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F74557">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7772EEB0" w:rsidR="00B1590F" w:rsidRPr="00D2449B" w:rsidRDefault="0097239E" w:rsidP="00D2449B">
            <w:pPr>
              <w:jc w:val="center"/>
              <w:rPr>
                <w:rFonts w:ascii="Calibri" w:hAnsi="Calibri"/>
                <w:b/>
                <w:szCs w:val="22"/>
              </w:rPr>
            </w:pPr>
            <w:r>
              <w:rPr>
                <w:rFonts w:ascii="Calibri" w:hAnsi="Calibri"/>
                <w:b/>
                <w:szCs w:val="22"/>
              </w:rPr>
              <w:t>KH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19769274" w:rsidR="00B1590F" w:rsidRPr="00D2449B" w:rsidRDefault="006A0097" w:rsidP="00D2449B">
            <w:pPr>
              <w:jc w:val="center"/>
              <w:rPr>
                <w:rFonts w:ascii="Calibri" w:hAnsi="Calibri"/>
                <w:b/>
                <w:szCs w:val="22"/>
              </w:rPr>
            </w:pPr>
            <w:r>
              <w:rPr>
                <w:rFonts w:ascii="Calibri" w:hAnsi="Calibri"/>
                <w:b/>
                <w:szCs w:val="22"/>
              </w:rPr>
              <w:t>1</w:t>
            </w:r>
            <w:r w:rsidR="00F02695">
              <w:rPr>
                <w:rFonts w:ascii="Calibri" w:hAnsi="Calibri"/>
                <w:b/>
                <w:szCs w:val="22"/>
              </w:rPr>
              <w:t>4</w:t>
            </w:r>
            <w:r w:rsidR="0097239E">
              <w:rPr>
                <w:rFonts w:ascii="Calibri" w:hAnsi="Calibri"/>
                <w:b/>
                <w:szCs w:val="22"/>
              </w:rPr>
              <w:t>/0</w:t>
            </w:r>
            <w:r>
              <w:rPr>
                <w:rFonts w:ascii="Calibri" w:hAnsi="Calibri"/>
                <w:b/>
                <w:szCs w:val="22"/>
              </w:rPr>
              <w:t>6</w:t>
            </w:r>
            <w:r w:rsidR="0097239E">
              <w:rPr>
                <w:rFonts w:ascii="Calibri" w:hAnsi="Calibri"/>
                <w:b/>
                <w:szCs w:val="22"/>
              </w:rPr>
              <w:t>/23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595D857D" w:rsidR="00B1590F" w:rsidRPr="00D2449B" w:rsidRDefault="00F02695"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4A514445" w:rsidR="00B1590F" w:rsidRPr="00D2449B" w:rsidRDefault="00F02695" w:rsidP="00D2449B">
            <w:pPr>
              <w:jc w:val="center"/>
              <w:rPr>
                <w:rFonts w:ascii="Calibri" w:hAnsi="Calibri"/>
                <w:b/>
                <w:szCs w:val="22"/>
              </w:rPr>
            </w:pPr>
            <w:r>
              <w:rPr>
                <w:rFonts w:ascii="Calibri" w:hAnsi="Calibri"/>
                <w:b/>
                <w:szCs w:val="22"/>
              </w:rPr>
              <w:t>15/6/23</w:t>
            </w:r>
          </w:p>
        </w:tc>
      </w:tr>
      <w:tr w:rsidR="004A5EA9" w:rsidRPr="00D2449B" w14:paraId="2094A164" w14:textId="77777777" w:rsidTr="00F74557">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F7455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0F586A7"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97239E">
              <w:rPr>
                <w:rFonts w:ascii="Calibri" w:hAnsi="Calibri"/>
                <w:szCs w:val="22"/>
              </w:rPr>
              <w:t>23/0085</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F7455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19409B5E" w:rsidR="00CA7A7E" w:rsidRPr="00C0704D" w:rsidRDefault="0097239E" w:rsidP="002C6277">
            <w:pPr>
              <w:rPr>
                <w:rFonts w:ascii="Calibri" w:hAnsi="Calibri"/>
                <w:szCs w:val="22"/>
              </w:rPr>
            </w:pPr>
            <w:r>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2E0D08AD" w:rsidR="00CA7A7E" w:rsidRPr="00C0704D" w:rsidRDefault="0097239E" w:rsidP="002C6277">
            <w:pPr>
              <w:rPr>
                <w:rFonts w:ascii="Calibri" w:hAnsi="Calibri"/>
                <w:szCs w:val="22"/>
              </w:rPr>
            </w:pPr>
            <w:r>
              <w:rPr>
                <w:rFonts w:ascii="Calibri" w:hAnsi="Calibri"/>
                <w:szCs w:val="22"/>
              </w:rPr>
              <w:t>24/02/23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F7455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76087E0F" w:rsidR="004A5EA9" w:rsidRPr="00250879" w:rsidRDefault="0097239E" w:rsidP="00811771">
            <w:pPr>
              <w:rPr>
                <w:rFonts w:ascii="Calibri" w:hAnsi="Calibri"/>
                <w:color w:val="548DD4" w:themeColor="text2" w:themeTint="99"/>
                <w:szCs w:val="22"/>
              </w:rPr>
            </w:pPr>
            <w:r w:rsidRPr="0097239E">
              <w:rPr>
                <w:rFonts w:ascii="Calibri" w:hAnsi="Calibri"/>
                <w:szCs w:val="22"/>
              </w:rPr>
              <w:t>KH</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F74557">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F87CB69" w:rsidR="004A5EA9" w:rsidRPr="002C6277" w:rsidRDefault="0097239E">
            <w:pPr>
              <w:rPr>
                <w:rFonts w:ascii="Calibri" w:hAnsi="Calibri"/>
                <w:szCs w:val="22"/>
              </w:rPr>
            </w:pPr>
            <w:r>
              <w:rPr>
                <w:rFonts w:ascii="Calibri" w:hAnsi="Calibri"/>
                <w:szCs w:val="22"/>
              </w:rPr>
              <w:t>Variation of Condition 5, 12, 13, 15, 19, 20 of planning permission 3/2022/0279. To allow the Talbot Pub and Barn to be developed separately by different parties.</w:t>
            </w:r>
          </w:p>
        </w:tc>
      </w:tr>
      <w:tr w:rsidR="002A01CF" w:rsidRPr="00D2449B" w14:paraId="52988241"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1A9EC6A8" w:rsidR="002A01CF" w:rsidRPr="002C6277" w:rsidRDefault="0097239E" w:rsidP="00A42E82">
            <w:pPr>
              <w:rPr>
                <w:rFonts w:ascii="Calibri" w:hAnsi="Calibri"/>
                <w:szCs w:val="22"/>
              </w:rPr>
            </w:pPr>
            <w:r>
              <w:rPr>
                <w:rFonts w:ascii="Calibri" w:hAnsi="Calibri"/>
                <w:szCs w:val="22"/>
              </w:rPr>
              <w:t>Talbot Hotel 5 Talbot Street Chipping PR3 2QE</w:t>
            </w:r>
          </w:p>
        </w:tc>
      </w:tr>
      <w:tr w:rsidR="00A95D89" w:rsidRPr="00D2449B" w14:paraId="3FB99B2E"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8523E7B" w:rsidR="002A01CF" w:rsidRPr="0097239E" w:rsidRDefault="0097239E">
            <w:pPr>
              <w:rPr>
                <w:rFonts w:ascii="Calibri" w:hAnsi="Calibri"/>
                <w:bCs/>
                <w:szCs w:val="22"/>
              </w:rPr>
            </w:pPr>
            <w:r w:rsidRPr="0097239E">
              <w:rPr>
                <w:rFonts w:ascii="Calibri" w:hAnsi="Calibri"/>
                <w:bCs/>
                <w:szCs w:val="22"/>
              </w:rPr>
              <w:t>No response.</w:t>
            </w:r>
          </w:p>
        </w:tc>
      </w:tr>
      <w:tr w:rsidR="00C618DB" w:rsidRPr="00D2449B" w14:paraId="639E958B"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7777777" w:rsidR="002A01CF" w:rsidRPr="00D2449B" w:rsidRDefault="002A01CF">
            <w:pPr>
              <w:rPr>
                <w:rFonts w:ascii="Calibri" w:hAnsi="Calibri"/>
                <w:b/>
                <w:szCs w:val="22"/>
              </w:rPr>
            </w:pPr>
          </w:p>
        </w:tc>
      </w:tr>
      <w:tr w:rsidR="00C0704D" w:rsidRPr="00D2449B" w14:paraId="62663AAF"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4D78C243" w:rsidR="00C0704D" w:rsidRPr="00C0704D" w:rsidRDefault="00321328" w:rsidP="00D74711">
            <w:pPr>
              <w:rPr>
                <w:rFonts w:ascii="Calibri" w:hAnsi="Calibri"/>
                <w:szCs w:val="22"/>
              </w:rPr>
            </w:pPr>
            <w:r>
              <w:rPr>
                <w:rFonts w:ascii="Calibri" w:hAnsi="Calibri"/>
                <w:szCs w:val="22"/>
              </w:rPr>
              <w:t>No objection</w:t>
            </w:r>
            <w:r w:rsidR="00AB251B">
              <w:rPr>
                <w:rFonts w:ascii="Calibri" w:hAnsi="Calibri"/>
                <w:szCs w:val="22"/>
              </w:rPr>
              <w:t xml:space="preserve"> to variation of condition 13 and no comments to variation of condition 5, 12, 15, 19 and 20.</w:t>
            </w:r>
          </w:p>
        </w:tc>
      </w:tr>
      <w:tr w:rsidR="00C0704D" w:rsidRPr="00D2449B" w14:paraId="29EBDA1F" w14:textId="77777777" w:rsidTr="00F7455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5F5E33D4" w:rsidR="00C0704D" w:rsidRPr="00C0704D" w:rsidRDefault="00321328" w:rsidP="00692B60">
            <w:pPr>
              <w:rPr>
                <w:rFonts w:ascii="Calibri" w:hAnsi="Calibri"/>
                <w:szCs w:val="22"/>
              </w:rPr>
            </w:pPr>
            <w:r>
              <w:rPr>
                <w:rFonts w:ascii="Calibri" w:hAnsi="Calibri"/>
                <w:szCs w:val="22"/>
              </w:rPr>
              <w:t>LCC Archaeology – No objection.</w:t>
            </w:r>
          </w:p>
        </w:tc>
      </w:tr>
      <w:tr w:rsidR="00C0704D" w:rsidRPr="00D2449B" w14:paraId="1CDFA4C3"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77777777" w:rsidR="008542DE" w:rsidRPr="00C618DB" w:rsidRDefault="008542DE" w:rsidP="008542DE">
            <w:pPr>
              <w:pStyle w:val="PLANNING"/>
              <w:rPr>
                <w:rFonts w:ascii="Calibri" w:hAnsi="Calibri"/>
                <w:szCs w:val="22"/>
              </w:rPr>
            </w:pPr>
            <w:r w:rsidRPr="00C618DB">
              <w:rPr>
                <w:rFonts w:ascii="Calibri" w:hAnsi="Calibri"/>
                <w:szCs w:val="22"/>
              </w:rPr>
              <w:t>Key Statement DS2 – Sustainable Development</w:t>
            </w:r>
          </w:p>
          <w:p w14:paraId="14051D57" w14:textId="5CD25E6F" w:rsidR="0097239E" w:rsidRDefault="008542DE" w:rsidP="008542DE">
            <w:pPr>
              <w:pStyle w:val="PLANNING"/>
              <w:rPr>
                <w:rFonts w:ascii="Calibri" w:hAnsi="Calibri"/>
                <w:szCs w:val="22"/>
              </w:rPr>
            </w:pPr>
            <w:r w:rsidRPr="00C618DB">
              <w:rPr>
                <w:rFonts w:ascii="Calibri" w:hAnsi="Calibri"/>
                <w:szCs w:val="22"/>
              </w:rPr>
              <w:t xml:space="preserve">Key Statement </w:t>
            </w:r>
            <w:r w:rsidR="0097239E">
              <w:rPr>
                <w:rFonts w:ascii="Calibri" w:hAnsi="Calibri"/>
                <w:szCs w:val="22"/>
              </w:rPr>
              <w:t>EN1 – Green Belt</w:t>
            </w:r>
          </w:p>
          <w:p w14:paraId="07715D89" w14:textId="45D8A9ED" w:rsidR="0097239E" w:rsidRDefault="0097239E" w:rsidP="0097239E">
            <w:pPr>
              <w:pStyle w:val="PLANNING"/>
              <w:rPr>
                <w:rFonts w:ascii="Calibri" w:hAnsi="Calibri"/>
                <w:szCs w:val="22"/>
              </w:rPr>
            </w:pPr>
            <w:r w:rsidRPr="00C618DB">
              <w:rPr>
                <w:rFonts w:ascii="Calibri" w:hAnsi="Calibri"/>
                <w:szCs w:val="22"/>
              </w:rPr>
              <w:t xml:space="preserve">Key Statement </w:t>
            </w:r>
            <w:r>
              <w:rPr>
                <w:rFonts w:ascii="Calibri" w:hAnsi="Calibri"/>
                <w:szCs w:val="22"/>
              </w:rPr>
              <w:t>EN3 – Sustainable Development and Climate Change</w:t>
            </w:r>
          </w:p>
          <w:p w14:paraId="09DA40BD" w14:textId="41E3027B" w:rsidR="0097239E" w:rsidRDefault="0097239E" w:rsidP="0097239E">
            <w:pPr>
              <w:pStyle w:val="PLANNING"/>
              <w:rPr>
                <w:rFonts w:ascii="Calibri" w:hAnsi="Calibri"/>
                <w:szCs w:val="22"/>
              </w:rPr>
            </w:pPr>
            <w:r w:rsidRPr="00C618DB">
              <w:rPr>
                <w:rFonts w:ascii="Calibri" w:hAnsi="Calibri"/>
                <w:szCs w:val="22"/>
              </w:rPr>
              <w:t xml:space="preserve">Key Statement </w:t>
            </w:r>
            <w:r>
              <w:rPr>
                <w:rFonts w:ascii="Calibri" w:hAnsi="Calibri"/>
                <w:szCs w:val="22"/>
              </w:rPr>
              <w:t>EN5 – Heritage Assets</w:t>
            </w:r>
          </w:p>
          <w:p w14:paraId="5108DCE5" w14:textId="31EBCBEB" w:rsidR="0097239E" w:rsidRDefault="0097239E" w:rsidP="0097239E">
            <w:pPr>
              <w:pStyle w:val="PLANNING"/>
              <w:rPr>
                <w:rFonts w:ascii="Calibri" w:hAnsi="Calibri"/>
                <w:szCs w:val="22"/>
              </w:rPr>
            </w:pPr>
            <w:r w:rsidRPr="00C618DB">
              <w:rPr>
                <w:rFonts w:ascii="Calibri" w:hAnsi="Calibri"/>
                <w:szCs w:val="22"/>
              </w:rPr>
              <w:t xml:space="preserve">Key Statement </w:t>
            </w:r>
            <w:r>
              <w:rPr>
                <w:rFonts w:ascii="Calibri" w:hAnsi="Calibri"/>
                <w:szCs w:val="22"/>
              </w:rPr>
              <w:t>EC1 – Business and Employment Development</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5CF21779" w14:textId="77777777" w:rsidR="008542DE" w:rsidRPr="00C618DB" w:rsidRDefault="008542DE" w:rsidP="008542DE">
            <w:pPr>
              <w:pStyle w:val="PLANNING"/>
              <w:rPr>
                <w:rFonts w:ascii="Calibri" w:hAnsi="Calibri"/>
                <w:szCs w:val="22"/>
              </w:rPr>
            </w:pPr>
            <w:r w:rsidRPr="00C618DB">
              <w:rPr>
                <w:rFonts w:ascii="Calibri" w:hAnsi="Calibri"/>
                <w:szCs w:val="22"/>
              </w:rPr>
              <w:t>Policy DMG3 – Transport &amp; Mobility</w:t>
            </w:r>
          </w:p>
          <w:p w14:paraId="589CCA1A" w14:textId="6989E172" w:rsidR="0097239E" w:rsidRDefault="0097239E" w:rsidP="008542DE">
            <w:pPr>
              <w:pStyle w:val="PLANNING"/>
              <w:rPr>
                <w:rFonts w:ascii="Calibri" w:hAnsi="Calibri"/>
                <w:szCs w:val="22"/>
              </w:rPr>
            </w:pPr>
            <w:r>
              <w:rPr>
                <w:rFonts w:ascii="Calibri" w:hAnsi="Calibri"/>
                <w:szCs w:val="22"/>
              </w:rPr>
              <w:t>Policy DME3 – Site and Species Protection and Conservation</w:t>
            </w:r>
          </w:p>
          <w:p w14:paraId="4E7B54FF" w14:textId="10DC3537" w:rsidR="008542DE" w:rsidRPr="00C618DB" w:rsidRDefault="008542DE" w:rsidP="008542DE">
            <w:pPr>
              <w:pStyle w:val="PLANNING"/>
              <w:rPr>
                <w:rFonts w:ascii="Calibri" w:hAnsi="Calibri"/>
                <w:szCs w:val="22"/>
              </w:rPr>
            </w:pPr>
            <w:r w:rsidRPr="00C618DB">
              <w:rPr>
                <w:rFonts w:ascii="Calibri" w:hAnsi="Calibri"/>
                <w:szCs w:val="22"/>
              </w:rPr>
              <w:t>Policy DMH3 – Dwellings in the Open Countryside</w:t>
            </w:r>
            <w:r w:rsidR="0097239E">
              <w:rPr>
                <w:rFonts w:ascii="Calibri" w:hAnsi="Calibri"/>
                <w:szCs w:val="22"/>
              </w:rPr>
              <w:t xml:space="preserve"> &amp; the AONB</w:t>
            </w:r>
          </w:p>
          <w:p w14:paraId="1DAA0772" w14:textId="0F5AB2CA" w:rsidR="0097239E" w:rsidRDefault="0097239E" w:rsidP="008542DE">
            <w:pPr>
              <w:pStyle w:val="PLANNING"/>
              <w:rPr>
                <w:rFonts w:ascii="Calibri" w:hAnsi="Calibri"/>
                <w:szCs w:val="22"/>
              </w:rPr>
            </w:pPr>
            <w:r>
              <w:rPr>
                <w:rFonts w:ascii="Calibri" w:hAnsi="Calibri"/>
                <w:szCs w:val="22"/>
              </w:rPr>
              <w:t>Policy DMH4 – The Conversion of Barns and other Buildings to Dwellings</w:t>
            </w:r>
          </w:p>
          <w:p w14:paraId="0561C8CC" w14:textId="583AB0BB" w:rsidR="008542DE" w:rsidRPr="00C618DB" w:rsidRDefault="0097239E" w:rsidP="008542DE">
            <w:pPr>
              <w:pStyle w:val="PLANNING"/>
              <w:rPr>
                <w:rFonts w:ascii="Calibri" w:hAnsi="Calibri"/>
                <w:szCs w:val="22"/>
              </w:rPr>
            </w:pPr>
            <w:r>
              <w:rPr>
                <w:rFonts w:ascii="Calibri" w:hAnsi="Calibri"/>
                <w:szCs w:val="22"/>
              </w:rPr>
              <w:t xml:space="preserve">Policy DME4 – </w:t>
            </w:r>
            <w:r w:rsidR="008542DE" w:rsidRPr="00C618DB">
              <w:rPr>
                <w:rFonts w:ascii="Calibri" w:hAnsi="Calibri"/>
                <w:szCs w:val="22"/>
              </w:rPr>
              <w:t xml:space="preserve">Protecting </w:t>
            </w:r>
            <w:r>
              <w:rPr>
                <w:rFonts w:ascii="Calibri" w:hAnsi="Calibri"/>
                <w:szCs w:val="22"/>
              </w:rPr>
              <w:t>Heritage Assets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06F5816F" w:rsidR="00C0704D" w:rsidRDefault="00C0704D" w:rsidP="00C0704D">
            <w:pPr>
              <w:pStyle w:val="PLANNING"/>
              <w:rPr>
                <w:rFonts w:ascii="Calibri" w:hAnsi="Calibri"/>
                <w:b/>
                <w:bCs/>
                <w:szCs w:val="22"/>
              </w:rPr>
            </w:pPr>
          </w:p>
          <w:p w14:paraId="1CE6FC26" w14:textId="541C2D3B" w:rsidR="00CC4B47" w:rsidRPr="00135A11" w:rsidRDefault="00CC4B47" w:rsidP="00CC4B47">
            <w:pPr>
              <w:pStyle w:val="PLANNING"/>
              <w:jc w:val="left"/>
              <w:rPr>
                <w:rFonts w:asciiTheme="minorHAnsi" w:hAnsiTheme="minorHAnsi" w:cstheme="minorHAnsi"/>
                <w:bCs/>
                <w:szCs w:val="22"/>
              </w:rPr>
            </w:pPr>
            <w:r w:rsidRPr="00135A11">
              <w:rPr>
                <w:rFonts w:asciiTheme="minorHAnsi" w:hAnsiTheme="minorHAnsi" w:cstheme="minorHAnsi"/>
                <w:szCs w:val="22"/>
              </w:rPr>
              <w:t>2022/0279 &amp; 2022/02</w:t>
            </w:r>
            <w:r w:rsidR="00321328" w:rsidRPr="00135A11">
              <w:rPr>
                <w:rFonts w:asciiTheme="minorHAnsi" w:hAnsiTheme="minorHAnsi" w:cstheme="minorHAnsi"/>
                <w:szCs w:val="22"/>
              </w:rPr>
              <w:t>7</w:t>
            </w:r>
            <w:r w:rsidRPr="00135A11">
              <w:rPr>
                <w:rFonts w:asciiTheme="minorHAnsi" w:hAnsiTheme="minorHAnsi" w:cstheme="minorHAnsi"/>
                <w:szCs w:val="22"/>
              </w:rPr>
              <w:t>8</w:t>
            </w:r>
            <w:r w:rsidRPr="00135A11">
              <w:rPr>
                <w:rFonts w:asciiTheme="minorHAnsi" w:hAnsiTheme="minorHAnsi" w:cstheme="minorHAnsi"/>
                <w:bCs/>
                <w:szCs w:val="22"/>
              </w:rPr>
              <w:t xml:space="preserve"> – Full and LBC: Partial demolition of a Grade II Listed Building; conversion of public house into one dwelling and one holiday let.  Limited external alterations to</w:t>
            </w:r>
            <w:r>
              <w:rPr>
                <w:rFonts w:cs="Arial"/>
                <w:bCs/>
                <w:szCs w:val="22"/>
              </w:rPr>
              <w:t xml:space="preserve"> </w:t>
            </w:r>
            <w:r w:rsidRPr="00135A11">
              <w:rPr>
                <w:rFonts w:asciiTheme="minorHAnsi" w:hAnsiTheme="minorHAnsi" w:cstheme="minorHAnsi"/>
                <w:bCs/>
                <w:szCs w:val="22"/>
              </w:rPr>
              <w:t xml:space="preserve">Talbot Hotel. </w:t>
            </w:r>
            <w:r w:rsidRPr="00135A11">
              <w:rPr>
                <w:rFonts w:asciiTheme="minorHAnsi" w:hAnsiTheme="minorHAnsi" w:cstheme="minorHAnsi"/>
                <w:bCs/>
                <w:szCs w:val="22"/>
              </w:rPr>
              <w:lastRenderedPageBreak/>
              <w:t>Conversion of adjacent barn into three new dwellings with associated works. Formation of parking and manoeuvring areas to rear. Hard and soft landscaping – Approved with conditions</w:t>
            </w:r>
            <w:r w:rsidR="00CC003E" w:rsidRPr="00135A11">
              <w:rPr>
                <w:rFonts w:asciiTheme="minorHAnsi" w:hAnsiTheme="minorHAnsi" w:cstheme="minorHAnsi"/>
                <w:bCs/>
                <w:szCs w:val="22"/>
              </w:rPr>
              <w:t xml:space="preserve"> 1st June, 2022.</w:t>
            </w:r>
          </w:p>
          <w:p w14:paraId="6463ECC8" w14:textId="77777777" w:rsidR="00CC4B47" w:rsidRPr="00135A11" w:rsidRDefault="00CC4B47" w:rsidP="00CC4B47">
            <w:pPr>
              <w:pStyle w:val="PLANNING"/>
              <w:jc w:val="left"/>
              <w:rPr>
                <w:rFonts w:asciiTheme="minorHAnsi" w:hAnsiTheme="minorHAnsi" w:cstheme="minorHAnsi"/>
                <w:bCs/>
                <w:szCs w:val="22"/>
              </w:rPr>
            </w:pPr>
          </w:p>
          <w:p w14:paraId="771478F1" w14:textId="11FFBE9C" w:rsidR="00CC4B47" w:rsidRPr="00135A11" w:rsidRDefault="00CC4B47" w:rsidP="00CC4B47">
            <w:pPr>
              <w:pStyle w:val="PLANNING"/>
              <w:jc w:val="left"/>
              <w:rPr>
                <w:rFonts w:asciiTheme="minorHAnsi" w:hAnsiTheme="minorHAnsi" w:cstheme="minorHAnsi"/>
                <w:bCs/>
                <w:szCs w:val="22"/>
              </w:rPr>
            </w:pPr>
            <w:r w:rsidRPr="00135A11">
              <w:rPr>
                <w:rFonts w:asciiTheme="minorHAnsi" w:hAnsiTheme="minorHAnsi" w:cstheme="minorHAnsi"/>
                <w:bCs/>
                <w:szCs w:val="22"/>
              </w:rPr>
              <w:t>2012/0962 &amp; 2012/0963 – Full and LBC: Refurbishment and extension to existing hotel to create 9no.ensuite bedrooms, function suite, bistro restaurant and bar area with ancillary hotel, kitchen and staff facilities; change of use of existing barn to form 11no. ensuite bedrooms ancillary to the hotel accommodation: extension and refurbishment of existing car parking facilities to create 46no. parking spaces including the repair and refurbishment of the existing cobbled forecourt (Resubmission of 3/2011/0821) (Listed Building Consent) and 3/2011/0822 (Full) – Approved with conditions.</w:t>
            </w:r>
          </w:p>
          <w:p w14:paraId="6770B90C" w14:textId="77777777" w:rsidR="00CC4B47" w:rsidRPr="00135A11" w:rsidRDefault="00CC4B47" w:rsidP="00CC4B47">
            <w:pPr>
              <w:pStyle w:val="PLANNING"/>
              <w:jc w:val="left"/>
              <w:rPr>
                <w:rFonts w:asciiTheme="minorHAnsi" w:hAnsiTheme="minorHAnsi" w:cstheme="minorHAnsi"/>
                <w:bCs/>
                <w:szCs w:val="22"/>
              </w:rPr>
            </w:pPr>
          </w:p>
          <w:p w14:paraId="6A77F92B" w14:textId="77777777" w:rsidR="00CC4B47" w:rsidRPr="00135A11" w:rsidRDefault="00CC4B47" w:rsidP="00CC4B47">
            <w:pPr>
              <w:pStyle w:val="PLANNING"/>
              <w:jc w:val="left"/>
              <w:rPr>
                <w:rFonts w:asciiTheme="minorHAnsi" w:hAnsiTheme="minorHAnsi" w:cstheme="minorHAnsi"/>
                <w:bCs/>
                <w:szCs w:val="22"/>
              </w:rPr>
            </w:pPr>
            <w:r w:rsidRPr="00135A11">
              <w:rPr>
                <w:rFonts w:asciiTheme="minorHAnsi" w:hAnsiTheme="minorHAnsi" w:cstheme="minorHAnsi"/>
                <w:bCs/>
                <w:szCs w:val="22"/>
              </w:rPr>
              <w:t>2011/0822 &amp; 2011/08821 – Full and LBC: Demolition of existing single storey extension and removal of render to front elevation; repair and repointing of stonework; refurbishment and extension to existing hotel to create 9no. ensuite bedrooms; function suite, bistro restaurant and bar area with ancillary hotel, kitchen and staff facilities; change of use of the existing barn to form 11no. ensuite bedrooms ancillary to the hotel accommodation; extension and refurbishment of existing car parking facilities to create 50no.car parking spaces including the repair and refurbishment of the existing cobbled forecourt – Refused 16</w:t>
            </w:r>
            <w:r w:rsidRPr="00135A11">
              <w:rPr>
                <w:rFonts w:asciiTheme="minorHAnsi" w:hAnsiTheme="minorHAnsi" w:cstheme="minorHAnsi"/>
                <w:bCs/>
                <w:szCs w:val="22"/>
                <w:vertAlign w:val="superscript"/>
              </w:rPr>
              <w:t>th</w:t>
            </w:r>
            <w:r w:rsidRPr="00135A11">
              <w:rPr>
                <w:rFonts w:asciiTheme="minorHAnsi" w:hAnsiTheme="minorHAnsi" w:cstheme="minorHAnsi"/>
                <w:bCs/>
                <w:szCs w:val="22"/>
              </w:rPr>
              <w:t xml:space="preserve"> March 2012.</w:t>
            </w:r>
          </w:p>
          <w:p w14:paraId="179ED179" w14:textId="77777777" w:rsidR="00CC4B47" w:rsidRPr="00135A11" w:rsidRDefault="00CC4B47" w:rsidP="00CC4B47">
            <w:pPr>
              <w:pStyle w:val="PLANNING"/>
              <w:jc w:val="left"/>
              <w:rPr>
                <w:rFonts w:asciiTheme="minorHAnsi" w:hAnsiTheme="minorHAnsi" w:cstheme="minorHAnsi"/>
                <w:bCs/>
                <w:szCs w:val="22"/>
              </w:rPr>
            </w:pPr>
          </w:p>
          <w:p w14:paraId="42D6C32F" w14:textId="77777777" w:rsidR="00CC4B47" w:rsidRPr="00135A11" w:rsidRDefault="00CC4B47" w:rsidP="00CC4B47">
            <w:pPr>
              <w:pStyle w:val="PLANNING"/>
              <w:jc w:val="left"/>
              <w:rPr>
                <w:rFonts w:asciiTheme="minorHAnsi" w:hAnsiTheme="minorHAnsi" w:cstheme="minorHAnsi"/>
                <w:bCs/>
                <w:szCs w:val="22"/>
              </w:rPr>
            </w:pPr>
            <w:r w:rsidRPr="00135A11">
              <w:rPr>
                <w:rFonts w:asciiTheme="minorHAnsi" w:hAnsiTheme="minorHAnsi" w:cstheme="minorHAnsi"/>
                <w:bCs/>
                <w:szCs w:val="22"/>
              </w:rPr>
              <w:t xml:space="preserve">2010/0131 – LBC: Partial careful demolition of bulge in gable wall of barn and rebuild in stone from demolition (using a mix of 1-part NHL 3.5:3 parts sand)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F74557">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1C461E02" w14:textId="77777777" w:rsidR="00CC4B47" w:rsidRDefault="00CC4B47" w:rsidP="00CC4B47">
            <w:pPr>
              <w:overflowPunct/>
              <w:autoSpaceDE/>
              <w:autoSpaceDN/>
              <w:adjustRightInd/>
              <w:jc w:val="both"/>
              <w:textAlignment w:val="auto"/>
              <w:rPr>
                <w:szCs w:val="24"/>
              </w:rPr>
            </w:pPr>
          </w:p>
          <w:p w14:paraId="01C98885" w14:textId="73F6119A" w:rsidR="00CC4B47" w:rsidRPr="00135A11" w:rsidRDefault="00CC4B47" w:rsidP="00CC4B47">
            <w:pPr>
              <w:overflowPunct/>
              <w:autoSpaceDE/>
              <w:autoSpaceDN/>
              <w:adjustRightInd/>
              <w:jc w:val="both"/>
              <w:textAlignment w:val="auto"/>
              <w:rPr>
                <w:rFonts w:asciiTheme="minorHAnsi" w:hAnsiTheme="minorHAnsi" w:cstheme="minorHAnsi"/>
                <w:szCs w:val="24"/>
              </w:rPr>
            </w:pPr>
            <w:r w:rsidRPr="00135A11">
              <w:rPr>
                <w:rFonts w:asciiTheme="minorHAnsi" w:hAnsiTheme="minorHAnsi" w:cstheme="minorHAnsi"/>
                <w:szCs w:val="24"/>
              </w:rPr>
              <w:t>The site consists of two Grade II Listed Buildings and is located within Chipping Conservation Area and the Forest of Bowland Area of Natural Beauty</w:t>
            </w:r>
            <w:r w:rsidR="00135A11">
              <w:rPr>
                <w:rFonts w:asciiTheme="minorHAnsi" w:hAnsiTheme="minorHAnsi" w:cstheme="minorHAnsi"/>
                <w:szCs w:val="24"/>
              </w:rPr>
              <w:t>. T</w:t>
            </w:r>
            <w:r w:rsidRPr="00135A11">
              <w:rPr>
                <w:rFonts w:asciiTheme="minorHAnsi" w:hAnsiTheme="minorHAnsi" w:cstheme="minorHAnsi"/>
                <w:szCs w:val="24"/>
              </w:rPr>
              <w:t>he</w:t>
            </w:r>
            <w:r w:rsidR="00135A11">
              <w:rPr>
                <w:rFonts w:asciiTheme="minorHAnsi" w:hAnsiTheme="minorHAnsi" w:cstheme="minorHAnsi"/>
                <w:szCs w:val="24"/>
              </w:rPr>
              <w:t>re</w:t>
            </w:r>
            <w:r w:rsidRPr="00135A11">
              <w:rPr>
                <w:rFonts w:asciiTheme="minorHAnsi" w:hAnsiTheme="minorHAnsi" w:cstheme="minorHAnsi"/>
                <w:szCs w:val="24"/>
              </w:rPr>
              <w:t xml:space="preserve"> are also protected trees within the site.</w:t>
            </w:r>
          </w:p>
          <w:p w14:paraId="2B86FFE7" w14:textId="77777777" w:rsidR="00CC4B47" w:rsidRPr="00135A11" w:rsidRDefault="00CC4B47" w:rsidP="00CC4B47">
            <w:pPr>
              <w:overflowPunct/>
              <w:autoSpaceDE/>
              <w:autoSpaceDN/>
              <w:adjustRightInd/>
              <w:ind w:left="720"/>
              <w:jc w:val="both"/>
              <w:textAlignment w:val="auto"/>
              <w:rPr>
                <w:rFonts w:asciiTheme="minorHAnsi" w:hAnsiTheme="minorHAnsi" w:cstheme="minorHAnsi"/>
                <w:szCs w:val="24"/>
              </w:rPr>
            </w:pPr>
          </w:p>
          <w:p w14:paraId="7514137D" w14:textId="1F7B636E" w:rsidR="00CC4B47" w:rsidRPr="00135A11" w:rsidRDefault="00CC4B47" w:rsidP="00CC4B47">
            <w:pPr>
              <w:overflowPunct/>
              <w:autoSpaceDE/>
              <w:autoSpaceDN/>
              <w:adjustRightInd/>
              <w:jc w:val="both"/>
              <w:textAlignment w:val="auto"/>
              <w:rPr>
                <w:rFonts w:asciiTheme="minorHAnsi" w:hAnsiTheme="minorHAnsi" w:cstheme="minorHAnsi"/>
                <w:szCs w:val="24"/>
              </w:rPr>
            </w:pPr>
            <w:r w:rsidRPr="00135A11">
              <w:rPr>
                <w:rFonts w:asciiTheme="minorHAnsi" w:hAnsiTheme="minorHAnsi" w:cstheme="minorHAnsi"/>
                <w:szCs w:val="24"/>
              </w:rPr>
              <w:t>One building was last in use as a public house and the other has been use</w:t>
            </w:r>
            <w:r w:rsidR="00F21AF0" w:rsidRPr="00135A11">
              <w:rPr>
                <w:rFonts w:asciiTheme="minorHAnsi" w:hAnsiTheme="minorHAnsi" w:cstheme="minorHAnsi"/>
                <w:szCs w:val="24"/>
              </w:rPr>
              <w:t>d</w:t>
            </w:r>
            <w:r w:rsidRPr="00135A11">
              <w:rPr>
                <w:rFonts w:asciiTheme="minorHAnsi" w:hAnsiTheme="minorHAnsi" w:cstheme="minorHAnsi"/>
                <w:szCs w:val="24"/>
              </w:rPr>
              <w:t xml:space="preserve"> as a Barn.</w:t>
            </w:r>
          </w:p>
          <w:p w14:paraId="1E3C99B3" w14:textId="77777777" w:rsidR="00CC4B47" w:rsidRPr="00135A11" w:rsidRDefault="00CC4B47" w:rsidP="00CC4B47">
            <w:pPr>
              <w:overflowPunct/>
              <w:autoSpaceDE/>
              <w:autoSpaceDN/>
              <w:adjustRightInd/>
              <w:ind w:left="720"/>
              <w:jc w:val="both"/>
              <w:textAlignment w:val="auto"/>
              <w:rPr>
                <w:rFonts w:asciiTheme="minorHAnsi" w:hAnsiTheme="minorHAnsi" w:cstheme="minorHAnsi"/>
                <w:szCs w:val="24"/>
              </w:rPr>
            </w:pPr>
          </w:p>
          <w:p w14:paraId="15E1221A" w14:textId="77777777" w:rsidR="00CC4B47" w:rsidRPr="00135A11" w:rsidRDefault="00CC4B47" w:rsidP="00CC4B47">
            <w:pPr>
              <w:overflowPunct/>
              <w:autoSpaceDE/>
              <w:autoSpaceDN/>
              <w:adjustRightInd/>
              <w:jc w:val="both"/>
              <w:textAlignment w:val="auto"/>
              <w:rPr>
                <w:rFonts w:asciiTheme="minorHAnsi" w:hAnsiTheme="minorHAnsi" w:cstheme="minorHAnsi"/>
                <w:szCs w:val="24"/>
              </w:rPr>
            </w:pPr>
            <w:r w:rsidRPr="00135A11">
              <w:rPr>
                <w:rFonts w:asciiTheme="minorHAnsi" w:hAnsiTheme="minorHAnsi" w:cstheme="minorHAnsi"/>
                <w:szCs w:val="24"/>
              </w:rPr>
              <w:t>The site is served by an established access off Talbot Street</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496C80AD" w14:textId="0AE2BA9D" w:rsidR="00CC4B47" w:rsidRPr="00135A11" w:rsidRDefault="00CC4B47" w:rsidP="00CC4B47">
            <w:pPr>
              <w:pStyle w:val="PLANNING"/>
              <w:rPr>
                <w:rFonts w:asciiTheme="minorHAnsi" w:hAnsiTheme="minorHAnsi" w:cstheme="minorHAnsi"/>
              </w:rPr>
            </w:pPr>
            <w:r w:rsidRPr="00135A11">
              <w:rPr>
                <w:rFonts w:asciiTheme="minorHAnsi" w:hAnsiTheme="minorHAnsi" w:cstheme="minorHAnsi"/>
              </w:rPr>
              <w:t xml:space="preserve">The </w:t>
            </w:r>
            <w:r w:rsidR="00135A11">
              <w:rPr>
                <w:rFonts w:asciiTheme="minorHAnsi" w:hAnsiTheme="minorHAnsi" w:cstheme="minorHAnsi"/>
              </w:rPr>
              <w:t>approved</w:t>
            </w:r>
            <w:r w:rsidRPr="00135A11">
              <w:rPr>
                <w:rFonts w:asciiTheme="minorHAnsi" w:hAnsiTheme="minorHAnsi" w:cstheme="minorHAnsi"/>
              </w:rPr>
              <w:t xml:space="preserve"> development is to convert the</w:t>
            </w:r>
            <w:r w:rsidR="00135A11">
              <w:rPr>
                <w:rFonts w:asciiTheme="minorHAnsi" w:hAnsiTheme="minorHAnsi" w:cstheme="minorHAnsi"/>
              </w:rPr>
              <w:t xml:space="preserve"> former</w:t>
            </w:r>
            <w:r w:rsidRPr="00135A11">
              <w:rPr>
                <w:rFonts w:asciiTheme="minorHAnsi" w:hAnsiTheme="minorHAnsi" w:cstheme="minorHAnsi"/>
              </w:rPr>
              <w:t xml:space="preserve"> public house into one dwellinghouse </w:t>
            </w:r>
            <w:r w:rsidR="00135A11">
              <w:rPr>
                <w:rFonts w:asciiTheme="minorHAnsi" w:hAnsiTheme="minorHAnsi" w:cstheme="minorHAnsi"/>
              </w:rPr>
              <w:t>and</w:t>
            </w:r>
            <w:r w:rsidRPr="00135A11">
              <w:rPr>
                <w:rFonts w:asciiTheme="minorHAnsi" w:hAnsiTheme="minorHAnsi" w:cstheme="minorHAnsi"/>
              </w:rPr>
              <w:t xml:space="preserve"> holiday let with limited external alterations</w:t>
            </w:r>
            <w:r w:rsidR="00135A11">
              <w:rPr>
                <w:rFonts w:asciiTheme="minorHAnsi" w:hAnsiTheme="minorHAnsi" w:cstheme="minorHAnsi"/>
              </w:rPr>
              <w:t>;</w:t>
            </w:r>
            <w:r w:rsidRPr="00135A11">
              <w:rPr>
                <w:rFonts w:asciiTheme="minorHAnsi" w:hAnsiTheme="minorHAnsi" w:cstheme="minorHAnsi"/>
              </w:rPr>
              <w:t xml:space="preserve"> and </w:t>
            </w:r>
            <w:r w:rsidR="00135A11">
              <w:rPr>
                <w:rFonts w:asciiTheme="minorHAnsi" w:hAnsiTheme="minorHAnsi" w:cstheme="minorHAnsi"/>
              </w:rPr>
              <w:t xml:space="preserve">to </w:t>
            </w:r>
            <w:r w:rsidRPr="00135A11">
              <w:rPr>
                <w:rFonts w:asciiTheme="minorHAnsi" w:hAnsiTheme="minorHAnsi" w:cstheme="minorHAnsi"/>
              </w:rPr>
              <w:t>convert the barn into three dwellinghouses with associated external works.  Formation of car park and manoeuvring to rear and hard and soft landscaping</w:t>
            </w:r>
            <w:r w:rsidR="00135A11">
              <w:rPr>
                <w:rFonts w:asciiTheme="minorHAnsi" w:hAnsiTheme="minorHAnsi" w:cstheme="minorHAnsi"/>
              </w:rPr>
              <w:t xml:space="preserve"> was also approved</w:t>
            </w:r>
            <w:r w:rsidRPr="00135A11">
              <w:rPr>
                <w:rFonts w:asciiTheme="minorHAnsi" w:hAnsiTheme="minorHAnsi" w:cstheme="minorHAnsi"/>
              </w:rPr>
              <w:t>.</w:t>
            </w:r>
          </w:p>
          <w:p w14:paraId="6291573E" w14:textId="77777777" w:rsidR="00CC4B47" w:rsidRPr="00135A11" w:rsidRDefault="00CC4B47" w:rsidP="00CC4B47">
            <w:pPr>
              <w:pStyle w:val="PLANNING"/>
              <w:rPr>
                <w:rFonts w:asciiTheme="minorHAnsi" w:hAnsiTheme="minorHAnsi" w:cstheme="minorHAnsi"/>
              </w:rPr>
            </w:pPr>
          </w:p>
          <w:p w14:paraId="733F80AC" w14:textId="218C7E79" w:rsidR="00CC4B47" w:rsidRPr="00135A11" w:rsidRDefault="00CC4B47" w:rsidP="00CC4B47">
            <w:pPr>
              <w:pStyle w:val="PLANNING"/>
              <w:rPr>
                <w:rFonts w:asciiTheme="minorHAnsi" w:hAnsiTheme="minorHAnsi" w:cstheme="minorHAnsi"/>
              </w:rPr>
            </w:pPr>
            <w:r w:rsidRPr="00135A11">
              <w:rPr>
                <w:rFonts w:asciiTheme="minorHAnsi" w:hAnsiTheme="minorHAnsi" w:cstheme="minorHAnsi"/>
              </w:rPr>
              <w:t>Th</w:t>
            </w:r>
            <w:r w:rsidR="00AB251B" w:rsidRPr="00135A11">
              <w:rPr>
                <w:rFonts w:asciiTheme="minorHAnsi" w:hAnsiTheme="minorHAnsi" w:cstheme="minorHAnsi"/>
              </w:rPr>
              <w:t>is</w:t>
            </w:r>
            <w:r w:rsidRPr="00135A11">
              <w:rPr>
                <w:rFonts w:asciiTheme="minorHAnsi" w:hAnsiTheme="minorHAnsi" w:cstheme="minorHAnsi"/>
              </w:rPr>
              <w:t xml:space="preserve"> propos</w:t>
            </w:r>
            <w:r w:rsidR="00AB251B" w:rsidRPr="00135A11">
              <w:rPr>
                <w:rFonts w:asciiTheme="minorHAnsi" w:hAnsiTheme="minorHAnsi" w:cstheme="minorHAnsi"/>
              </w:rPr>
              <w:t>al</w:t>
            </w:r>
            <w:r w:rsidRPr="00135A11">
              <w:rPr>
                <w:rFonts w:asciiTheme="minorHAnsi" w:hAnsiTheme="minorHAnsi" w:cstheme="minorHAnsi"/>
              </w:rPr>
              <w:t xml:space="preserve"> </w:t>
            </w:r>
            <w:r w:rsidR="00AB251B" w:rsidRPr="00135A11">
              <w:rPr>
                <w:rFonts w:asciiTheme="minorHAnsi" w:hAnsiTheme="minorHAnsi" w:cstheme="minorHAnsi"/>
              </w:rPr>
              <w:t xml:space="preserve">seeks to </w:t>
            </w:r>
            <w:r w:rsidR="00135A11">
              <w:rPr>
                <w:rFonts w:asciiTheme="minorHAnsi" w:hAnsiTheme="minorHAnsi" w:cstheme="minorHAnsi"/>
              </w:rPr>
              <w:t>allow the barn to be developed separately from the public house</w:t>
            </w:r>
            <w:r w:rsidR="00AB251B" w:rsidRPr="00135A11">
              <w:rPr>
                <w:rFonts w:asciiTheme="minorHAnsi" w:hAnsiTheme="minorHAnsi" w:cstheme="minorHAnsi"/>
              </w:rPr>
              <w:t xml:space="preserve"> </w:t>
            </w:r>
            <w:r w:rsidR="00135A11">
              <w:rPr>
                <w:rFonts w:asciiTheme="minorHAnsi" w:hAnsiTheme="minorHAnsi" w:cstheme="minorHAnsi"/>
              </w:rPr>
              <w:t>by varying the conditions</w:t>
            </w:r>
            <w:r w:rsidR="00AB251B" w:rsidRPr="00135A11">
              <w:rPr>
                <w:rFonts w:asciiTheme="minorHAnsi" w:hAnsiTheme="minorHAnsi" w:cstheme="minorHAnsi"/>
              </w:rPr>
              <w:t xml:space="preserve"> </w:t>
            </w:r>
            <w:r w:rsidR="00135A11">
              <w:rPr>
                <w:rFonts w:asciiTheme="minorHAnsi" w:hAnsiTheme="minorHAnsi" w:cstheme="minorHAnsi"/>
              </w:rPr>
              <w:t xml:space="preserve">so that they can be </w:t>
            </w:r>
            <w:r w:rsidR="00AB251B" w:rsidRPr="00135A11">
              <w:rPr>
                <w:rFonts w:asciiTheme="minorHAnsi" w:hAnsiTheme="minorHAnsi" w:cstheme="minorHAnsi"/>
              </w:rPr>
              <w:t>separate</w:t>
            </w:r>
            <w:r w:rsidR="00135A11">
              <w:rPr>
                <w:rFonts w:asciiTheme="minorHAnsi" w:hAnsiTheme="minorHAnsi" w:cstheme="minorHAnsi"/>
              </w:rPr>
              <w:t xml:space="preserve">ly discharged. </w:t>
            </w:r>
            <w:r w:rsidR="00AB251B" w:rsidRPr="00135A11">
              <w:rPr>
                <w:rFonts w:asciiTheme="minorHAnsi" w:hAnsiTheme="minorHAnsi" w:cstheme="minorHAnsi"/>
              </w:rPr>
              <w:t xml:space="preserve"> </w:t>
            </w:r>
            <w:r w:rsidR="00135A11">
              <w:rPr>
                <w:rFonts w:asciiTheme="minorHAnsi" w:hAnsiTheme="minorHAnsi" w:cstheme="minorHAnsi"/>
              </w:rPr>
              <w:t>No other</w:t>
            </w:r>
            <w:r w:rsidR="00AB251B" w:rsidRPr="00135A11">
              <w:rPr>
                <w:rFonts w:asciiTheme="minorHAnsi" w:hAnsiTheme="minorHAnsi" w:cstheme="minorHAnsi"/>
              </w:rPr>
              <w:t xml:space="preserve"> changes to the approved scheme are proposed.</w:t>
            </w:r>
          </w:p>
          <w:p w14:paraId="1B20488F" w14:textId="1664720D" w:rsidR="00C0704D" w:rsidRPr="00D54E67" w:rsidRDefault="00CC4B47" w:rsidP="00CC4B47">
            <w:pPr>
              <w:rPr>
                <w:rFonts w:ascii="Calibri" w:hAnsi="Calibri"/>
                <w:szCs w:val="22"/>
              </w:rPr>
            </w:pPr>
            <w:r>
              <w:tab/>
            </w:r>
          </w:p>
        </w:tc>
      </w:tr>
      <w:tr w:rsidR="0046548C" w:rsidRPr="00D2449B" w14:paraId="06BBE02F"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603346F1" w:rsidR="0046548C" w:rsidRDefault="0046548C" w:rsidP="008542DE">
            <w:pPr>
              <w:pStyle w:val="Header"/>
              <w:tabs>
                <w:tab w:val="clear" w:pos="4153"/>
                <w:tab w:val="clear" w:pos="8306"/>
              </w:tabs>
              <w:contextualSpacing/>
              <w:jc w:val="both"/>
              <w:rPr>
                <w:rFonts w:ascii="Calibri" w:hAnsi="Calibri"/>
                <w:b/>
                <w:szCs w:val="22"/>
              </w:rPr>
            </w:pPr>
          </w:p>
          <w:p w14:paraId="5D88CD00" w14:textId="4591E9DD" w:rsidR="003011F9" w:rsidRPr="00135A11" w:rsidRDefault="003011F9" w:rsidP="00321328">
            <w:pPr>
              <w:pStyle w:val="Header"/>
              <w:jc w:val="both"/>
              <w:rPr>
                <w:rFonts w:asciiTheme="minorHAnsi" w:hAnsiTheme="minorHAnsi" w:cstheme="minorHAnsi"/>
                <w:bCs/>
                <w:szCs w:val="22"/>
              </w:rPr>
            </w:pPr>
            <w:r w:rsidRPr="00135A11">
              <w:rPr>
                <w:rFonts w:asciiTheme="minorHAnsi" w:hAnsiTheme="minorHAnsi" w:cstheme="minorHAnsi"/>
                <w:bCs/>
                <w:szCs w:val="22"/>
              </w:rPr>
              <w:t>The principle of this proposal has been established under 2022/0279 &amp; 2022/0278.</w:t>
            </w:r>
          </w:p>
          <w:p w14:paraId="07A958AF" w14:textId="2F6670FE" w:rsidR="0046548C" w:rsidRDefault="0046548C" w:rsidP="003011F9">
            <w:pPr>
              <w:rPr>
                <w:rFonts w:ascii="Calibri" w:hAnsi="Calibri"/>
                <w:b/>
                <w:szCs w:val="22"/>
              </w:rPr>
            </w:pPr>
          </w:p>
        </w:tc>
      </w:tr>
      <w:tr w:rsidR="008542DE" w:rsidRPr="00D2449B" w14:paraId="2540EE5C"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75B42EB2"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t>Impact upon Listed Building(s) and Setting:</w:t>
            </w:r>
          </w:p>
          <w:p w14:paraId="6A2BDA66" w14:textId="0E8E55C7" w:rsidR="008542DE" w:rsidRDefault="008542DE" w:rsidP="0046548C">
            <w:pPr>
              <w:contextualSpacing/>
              <w:rPr>
                <w:rFonts w:ascii="Calibri" w:hAnsi="Calibri"/>
                <w:b/>
              </w:rPr>
            </w:pPr>
          </w:p>
          <w:p w14:paraId="68B6E69E" w14:textId="3607DDF5" w:rsidR="00F21AF0" w:rsidRDefault="00CC4B47" w:rsidP="000C748D">
            <w:pPr>
              <w:rPr>
                <w:rFonts w:asciiTheme="minorHAnsi" w:hAnsiTheme="minorHAnsi" w:cstheme="minorHAnsi"/>
                <w:szCs w:val="22"/>
              </w:rPr>
            </w:pPr>
            <w:r w:rsidRPr="00135A11">
              <w:rPr>
                <w:rFonts w:asciiTheme="minorHAnsi" w:hAnsiTheme="minorHAnsi" w:cstheme="minorHAnsi"/>
                <w:szCs w:val="22"/>
              </w:rPr>
              <w:t>The Talbot Hotel and stable and barn to the south west are both Grade II listed in recognition of their national architectural and historic interest. Both buildings date from the late 18</w:t>
            </w:r>
            <w:r w:rsidRPr="00135A11">
              <w:rPr>
                <w:rFonts w:asciiTheme="minorHAnsi" w:hAnsiTheme="minorHAnsi" w:cstheme="minorHAnsi"/>
                <w:szCs w:val="22"/>
                <w:vertAlign w:val="superscript"/>
              </w:rPr>
              <w:t>th</w:t>
            </w:r>
            <w:r w:rsidRPr="00135A11">
              <w:rPr>
                <w:rFonts w:asciiTheme="minorHAnsi" w:hAnsiTheme="minorHAnsi" w:cstheme="minorHAnsi"/>
                <w:szCs w:val="22"/>
              </w:rPr>
              <w:t xml:space="preserve"> Century and derive significance from their relationship and </w:t>
            </w:r>
            <w:r w:rsidR="00135A11">
              <w:rPr>
                <w:rFonts w:asciiTheme="minorHAnsi" w:hAnsiTheme="minorHAnsi" w:cstheme="minorHAnsi"/>
                <w:szCs w:val="22"/>
              </w:rPr>
              <w:t>from their</w:t>
            </w:r>
            <w:r w:rsidRPr="00135A11">
              <w:rPr>
                <w:rFonts w:asciiTheme="minorHAnsi" w:hAnsiTheme="minorHAnsi" w:cstheme="minorHAnsi"/>
                <w:szCs w:val="22"/>
              </w:rPr>
              <w:t xml:space="preserve"> important contribution to the Chipping Conservation </w:t>
            </w:r>
            <w:r w:rsidRPr="00135A11">
              <w:rPr>
                <w:rFonts w:asciiTheme="minorHAnsi" w:hAnsiTheme="minorHAnsi" w:cstheme="minorHAnsi"/>
                <w:szCs w:val="22"/>
              </w:rPr>
              <w:lastRenderedPageBreak/>
              <w:t>Area</w:t>
            </w:r>
            <w:r w:rsidR="00135A11">
              <w:rPr>
                <w:rFonts w:asciiTheme="minorHAnsi" w:hAnsiTheme="minorHAnsi" w:cstheme="minorHAnsi"/>
                <w:szCs w:val="22"/>
              </w:rPr>
              <w:t xml:space="preserve">. </w:t>
            </w:r>
            <w:r w:rsidR="000C748D">
              <w:rPr>
                <w:rFonts w:asciiTheme="minorHAnsi" w:hAnsiTheme="minorHAnsi" w:cstheme="minorHAnsi"/>
                <w:szCs w:val="22"/>
              </w:rPr>
              <w:t xml:space="preserve">The original permission found there to be no conflict with national and local planning policy in terms of conserving the significance of the Listed Buildings. </w:t>
            </w:r>
            <w:r w:rsidR="006A0097" w:rsidRPr="00135A11">
              <w:rPr>
                <w:rFonts w:asciiTheme="minorHAnsi" w:hAnsiTheme="minorHAnsi" w:cstheme="minorHAnsi"/>
                <w:szCs w:val="22"/>
              </w:rPr>
              <w:t xml:space="preserve">The </w:t>
            </w:r>
            <w:r w:rsidR="001B5B5B" w:rsidRPr="00135A11">
              <w:rPr>
                <w:rFonts w:asciiTheme="minorHAnsi" w:hAnsiTheme="minorHAnsi" w:cstheme="minorHAnsi"/>
                <w:szCs w:val="22"/>
              </w:rPr>
              <w:t xml:space="preserve">proposed </w:t>
            </w:r>
            <w:r w:rsidR="006A0097" w:rsidRPr="00135A11">
              <w:rPr>
                <w:rFonts w:asciiTheme="minorHAnsi" w:hAnsiTheme="minorHAnsi" w:cstheme="minorHAnsi"/>
                <w:szCs w:val="22"/>
              </w:rPr>
              <w:t xml:space="preserve">changes </w:t>
            </w:r>
            <w:r w:rsidR="001B5B5B" w:rsidRPr="00135A11">
              <w:rPr>
                <w:rFonts w:asciiTheme="minorHAnsi" w:hAnsiTheme="minorHAnsi" w:cstheme="minorHAnsi"/>
                <w:szCs w:val="22"/>
              </w:rPr>
              <w:t>to</w:t>
            </w:r>
            <w:r w:rsidR="006A0097" w:rsidRPr="00135A11">
              <w:rPr>
                <w:rFonts w:asciiTheme="minorHAnsi" w:hAnsiTheme="minorHAnsi" w:cstheme="minorHAnsi"/>
                <w:szCs w:val="22"/>
              </w:rPr>
              <w:t xml:space="preserve"> the conditions </w:t>
            </w:r>
            <w:r w:rsidR="000C748D">
              <w:rPr>
                <w:rFonts w:asciiTheme="minorHAnsi" w:hAnsiTheme="minorHAnsi" w:cstheme="minorHAnsi"/>
                <w:szCs w:val="22"/>
              </w:rPr>
              <w:t>would enable the</w:t>
            </w:r>
            <w:r w:rsidR="006A0097" w:rsidRPr="00135A11">
              <w:rPr>
                <w:rFonts w:asciiTheme="minorHAnsi" w:hAnsiTheme="minorHAnsi" w:cstheme="minorHAnsi"/>
                <w:szCs w:val="22"/>
              </w:rPr>
              <w:t xml:space="preserve"> public house and barn to be developed separately.  This is acceptable</w:t>
            </w:r>
            <w:r w:rsidR="000C748D">
              <w:rPr>
                <w:rFonts w:asciiTheme="minorHAnsi" w:hAnsiTheme="minorHAnsi" w:cstheme="minorHAnsi"/>
                <w:szCs w:val="22"/>
              </w:rPr>
              <w:t>, particularly as it may help to encourage the development to come forward quicker and secure a viable future for the buildings. No unacceptable imp</w:t>
            </w:r>
            <w:r w:rsidR="006A0097" w:rsidRPr="00135A11">
              <w:rPr>
                <w:rFonts w:asciiTheme="minorHAnsi" w:hAnsiTheme="minorHAnsi" w:cstheme="minorHAnsi"/>
                <w:szCs w:val="22"/>
              </w:rPr>
              <w:t xml:space="preserve">act </w:t>
            </w:r>
            <w:r w:rsidR="000C748D">
              <w:rPr>
                <w:rFonts w:asciiTheme="minorHAnsi" w:hAnsiTheme="minorHAnsi" w:cstheme="minorHAnsi"/>
                <w:szCs w:val="22"/>
              </w:rPr>
              <w:t xml:space="preserve">is identified from this change, therefore the variation remains acceptable from an ‘impact on listed building(s)’ perspective. </w:t>
            </w:r>
          </w:p>
          <w:p w14:paraId="632BE018" w14:textId="176D3A92" w:rsidR="000C748D" w:rsidRPr="00FA0D9D" w:rsidRDefault="000C748D" w:rsidP="000C748D">
            <w:pPr>
              <w:rPr>
                <w:rFonts w:ascii="Calibri" w:hAnsi="Calibri"/>
                <w:b/>
              </w:rPr>
            </w:pPr>
          </w:p>
        </w:tc>
      </w:tr>
      <w:tr w:rsidR="008542DE" w:rsidRPr="00D2449B" w14:paraId="31994184"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4E9E797" w14:textId="475DB26B"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Character/appearance of Conservations Area:</w:t>
            </w:r>
          </w:p>
          <w:p w14:paraId="3C664B9F" w14:textId="0982AFE0" w:rsidR="008542DE" w:rsidRDefault="008542DE" w:rsidP="008542DE">
            <w:pPr>
              <w:pStyle w:val="Header"/>
              <w:tabs>
                <w:tab w:val="clear" w:pos="4153"/>
                <w:tab w:val="clear" w:pos="8306"/>
              </w:tabs>
              <w:contextualSpacing/>
              <w:jc w:val="both"/>
              <w:rPr>
                <w:rFonts w:ascii="Calibri" w:hAnsi="Calibri"/>
                <w:b/>
                <w:szCs w:val="22"/>
              </w:rPr>
            </w:pPr>
          </w:p>
          <w:p w14:paraId="5DD6ECDF" w14:textId="6B132F0D" w:rsidR="00CC4B47" w:rsidRPr="000C748D" w:rsidRDefault="00CC4B47" w:rsidP="00CC4B47">
            <w:pPr>
              <w:rPr>
                <w:rFonts w:asciiTheme="minorHAnsi" w:hAnsiTheme="minorHAnsi" w:cstheme="minorHAnsi"/>
                <w:bCs/>
                <w:szCs w:val="22"/>
              </w:rPr>
            </w:pPr>
            <w:r w:rsidRPr="000C748D">
              <w:rPr>
                <w:rFonts w:asciiTheme="minorHAnsi" w:hAnsiTheme="minorHAnsi" w:cstheme="minorHAnsi"/>
                <w:bCs/>
                <w:szCs w:val="22"/>
              </w:rPr>
              <w:t xml:space="preserve">Proposals within a Conservation Area </w:t>
            </w:r>
            <w:r w:rsidR="00F21AF0" w:rsidRPr="000C748D">
              <w:rPr>
                <w:rFonts w:asciiTheme="minorHAnsi" w:hAnsiTheme="minorHAnsi" w:cstheme="minorHAnsi"/>
                <w:bCs/>
                <w:szCs w:val="22"/>
              </w:rPr>
              <w:t xml:space="preserve">are </w:t>
            </w:r>
            <w:r w:rsidRPr="000C748D">
              <w:rPr>
                <w:rFonts w:asciiTheme="minorHAnsi" w:hAnsiTheme="minorHAnsi" w:cstheme="minorHAnsi"/>
                <w:bCs/>
                <w:szCs w:val="22"/>
              </w:rPr>
              <w:t>required to conserve and where appropriate enhance it</w:t>
            </w:r>
            <w:r w:rsidR="000C748D">
              <w:rPr>
                <w:rFonts w:asciiTheme="minorHAnsi" w:hAnsiTheme="minorHAnsi" w:cstheme="minorHAnsi"/>
                <w:bCs/>
                <w:szCs w:val="22"/>
              </w:rPr>
              <w:t>s</w:t>
            </w:r>
            <w:r w:rsidRPr="000C748D">
              <w:rPr>
                <w:rFonts w:asciiTheme="minorHAnsi" w:hAnsiTheme="minorHAnsi" w:cstheme="minorHAnsi"/>
                <w:bCs/>
                <w:szCs w:val="22"/>
              </w:rPr>
              <w:t xml:space="preserve"> character and appearance and those elements which contribute towards its significan</w:t>
            </w:r>
            <w:r w:rsidR="001B5B5B" w:rsidRPr="000C748D">
              <w:rPr>
                <w:rFonts w:asciiTheme="minorHAnsi" w:hAnsiTheme="minorHAnsi" w:cstheme="minorHAnsi"/>
                <w:bCs/>
                <w:szCs w:val="22"/>
              </w:rPr>
              <w:t>ce.</w:t>
            </w:r>
          </w:p>
          <w:p w14:paraId="66C5E927" w14:textId="77777777" w:rsidR="006A0097" w:rsidRPr="000C748D" w:rsidRDefault="006A0097" w:rsidP="00CC4B47">
            <w:pPr>
              <w:pStyle w:val="PLANNING2"/>
              <w:ind w:left="0" w:firstLine="0"/>
              <w:rPr>
                <w:rFonts w:asciiTheme="minorHAnsi" w:hAnsiTheme="minorHAnsi" w:cstheme="minorHAnsi"/>
              </w:rPr>
            </w:pPr>
          </w:p>
          <w:p w14:paraId="64FC46B0" w14:textId="7E2E56B5" w:rsidR="000C748D" w:rsidRDefault="000C748D" w:rsidP="000C748D">
            <w:pPr>
              <w:rPr>
                <w:rFonts w:asciiTheme="minorHAnsi" w:hAnsiTheme="minorHAnsi" w:cstheme="minorHAnsi"/>
                <w:szCs w:val="22"/>
              </w:rPr>
            </w:pPr>
            <w:r>
              <w:rPr>
                <w:rFonts w:asciiTheme="minorHAnsi" w:hAnsiTheme="minorHAnsi" w:cstheme="minorHAnsi"/>
                <w:szCs w:val="22"/>
              </w:rPr>
              <w:t xml:space="preserve">The original permission found there to be no conflict with national and local planning policy in terms of conserving the significance of the conservation area. </w:t>
            </w:r>
            <w:r w:rsidRPr="00135A11">
              <w:rPr>
                <w:rFonts w:asciiTheme="minorHAnsi" w:hAnsiTheme="minorHAnsi" w:cstheme="minorHAnsi"/>
                <w:szCs w:val="22"/>
              </w:rPr>
              <w:t xml:space="preserve">The proposed changes to the conditions </w:t>
            </w:r>
            <w:r>
              <w:rPr>
                <w:rFonts w:asciiTheme="minorHAnsi" w:hAnsiTheme="minorHAnsi" w:cstheme="minorHAnsi"/>
                <w:szCs w:val="22"/>
              </w:rPr>
              <w:t>would enable the</w:t>
            </w:r>
            <w:r w:rsidRPr="00135A11">
              <w:rPr>
                <w:rFonts w:asciiTheme="minorHAnsi" w:hAnsiTheme="minorHAnsi" w:cstheme="minorHAnsi"/>
                <w:szCs w:val="22"/>
              </w:rPr>
              <w:t xml:space="preserve"> public house and barn to be developed separately.  This is acceptable</w:t>
            </w:r>
            <w:r>
              <w:rPr>
                <w:rFonts w:asciiTheme="minorHAnsi" w:hAnsiTheme="minorHAnsi" w:cstheme="minorHAnsi"/>
                <w:szCs w:val="22"/>
              </w:rPr>
              <w:t>, particularly as it may help to encourage the development to come forward quicker and secure a viable future for the buildings which would positively impact on the conservation area. No unacceptable imp</w:t>
            </w:r>
            <w:r w:rsidRPr="00135A11">
              <w:rPr>
                <w:rFonts w:asciiTheme="minorHAnsi" w:hAnsiTheme="minorHAnsi" w:cstheme="minorHAnsi"/>
                <w:szCs w:val="22"/>
              </w:rPr>
              <w:t xml:space="preserve">act </w:t>
            </w:r>
            <w:r>
              <w:rPr>
                <w:rFonts w:asciiTheme="minorHAnsi" w:hAnsiTheme="minorHAnsi" w:cstheme="minorHAnsi"/>
                <w:szCs w:val="22"/>
              </w:rPr>
              <w:t xml:space="preserve">is identified from this change, therefore the variation remains acceptable from an ‘impact on conservation area’ perspective. </w:t>
            </w:r>
          </w:p>
          <w:p w14:paraId="4D64DDAE" w14:textId="77777777" w:rsidR="006A0097" w:rsidRDefault="006A0097" w:rsidP="000C748D">
            <w:pPr>
              <w:rPr>
                <w:rFonts w:ascii="Calibri" w:hAnsi="Calibri"/>
                <w:b/>
                <w:szCs w:val="22"/>
              </w:rPr>
            </w:pPr>
          </w:p>
        </w:tc>
      </w:tr>
      <w:tr w:rsidR="00C0704D" w:rsidRPr="00D2449B" w14:paraId="617768FF"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67E23193" w:rsidR="00C0704D" w:rsidRDefault="00C0704D" w:rsidP="00EA09F9">
            <w:pPr>
              <w:pStyle w:val="Header"/>
              <w:tabs>
                <w:tab w:val="clear" w:pos="4153"/>
                <w:tab w:val="clear" w:pos="8306"/>
              </w:tabs>
              <w:contextualSpacing/>
              <w:jc w:val="both"/>
              <w:rPr>
                <w:rFonts w:ascii="Calibri" w:hAnsi="Calibri"/>
                <w:b/>
                <w:szCs w:val="22"/>
              </w:rPr>
            </w:pPr>
          </w:p>
          <w:p w14:paraId="33908B5F" w14:textId="79E61A40" w:rsidR="00CC4B47" w:rsidRPr="000C748D" w:rsidRDefault="00CC4B47" w:rsidP="00004863">
            <w:pPr>
              <w:rPr>
                <w:rFonts w:asciiTheme="minorHAnsi" w:hAnsiTheme="minorHAnsi" w:cstheme="minorHAnsi"/>
                <w:szCs w:val="22"/>
              </w:rPr>
            </w:pPr>
            <w:r w:rsidRPr="000C748D">
              <w:rPr>
                <w:rFonts w:asciiTheme="minorHAnsi" w:hAnsiTheme="minorHAnsi" w:cstheme="minorHAnsi"/>
                <w:szCs w:val="22"/>
              </w:rPr>
              <w:t>There are residential properties in close proximity to the site</w:t>
            </w:r>
            <w:r w:rsidR="00004863" w:rsidRPr="000C748D">
              <w:rPr>
                <w:rFonts w:asciiTheme="minorHAnsi" w:hAnsiTheme="minorHAnsi" w:cstheme="minorHAnsi"/>
                <w:szCs w:val="22"/>
              </w:rPr>
              <w:t>.</w:t>
            </w:r>
          </w:p>
          <w:p w14:paraId="2726A091" w14:textId="77777777" w:rsidR="00F04CD5" w:rsidRPr="000C748D" w:rsidRDefault="00F04CD5" w:rsidP="00004863">
            <w:pPr>
              <w:rPr>
                <w:rFonts w:asciiTheme="minorHAnsi" w:hAnsiTheme="minorHAnsi" w:cstheme="minorHAnsi"/>
                <w:szCs w:val="22"/>
              </w:rPr>
            </w:pPr>
          </w:p>
          <w:p w14:paraId="0047BA7E" w14:textId="6A98B336" w:rsidR="00ED00B7" w:rsidRDefault="000C748D" w:rsidP="00C0704D">
            <w:pPr>
              <w:rPr>
                <w:rFonts w:asciiTheme="minorHAnsi" w:hAnsiTheme="minorHAnsi" w:cstheme="minorHAnsi"/>
                <w:szCs w:val="22"/>
              </w:rPr>
            </w:pPr>
            <w:r>
              <w:rPr>
                <w:rFonts w:asciiTheme="minorHAnsi" w:hAnsiTheme="minorHAnsi" w:cstheme="minorHAnsi"/>
                <w:szCs w:val="22"/>
              </w:rPr>
              <w:t xml:space="preserve">The original permission found there to be no conflict with impact upon residential amenity; and no unacceptable impact is identified from the proposed </w:t>
            </w:r>
            <w:r w:rsidRPr="000C748D">
              <w:rPr>
                <w:rFonts w:asciiTheme="minorHAnsi" w:hAnsiTheme="minorHAnsi" w:cstheme="minorHAnsi"/>
              </w:rPr>
              <w:t>variation of conditions</w:t>
            </w:r>
            <w:r>
              <w:rPr>
                <w:rFonts w:asciiTheme="minorHAnsi" w:hAnsiTheme="minorHAnsi" w:cstheme="minorHAnsi"/>
                <w:szCs w:val="22"/>
              </w:rPr>
              <w:t>.</w:t>
            </w:r>
          </w:p>
          <w:p w14:paraId="0DB485A3" w14:textId="55B568EE" w:rsidR="000C748D" w:rsidRPr="000C748D" w:rsidRDefault="000C748D" w:rsidP="00C0704D">
            <w:pPr>
              <w:rPr>
                <w:rFonts w:asciiTheme="minorHAnsi" w:hAnsiTheme="minorHAnsi" w:cstheme="minorHAnsi"/>
                <w:szCs w:val="22"/>
              </w:rPr>
            </w:pPr>
          </w:p>
        </w:tc>
      </w:tr>
      <w:tr w:rsidR="00C0704D" w:rsidRPr="00D2449B" w14:paraId="6754C065"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5E5EDFE6" w:rsidR="00C0704D" w:rsidRPr="000C748D" w:rsidRDefault="00C0704D" w:rsidP="00EA09F9">
            <w:pPr>
              <w:pStyle w:val="Header"/>
              <w:tabs>
                <w:tab w:val="clear" w:pos="4153"/>
                <w:tab w:val="clear" w:pos="8306"/>
              </w:tabs>
              <w:contextualSpacing/>
              <w:jc w:val="both"/>
              <w:rPr>
                <w:rFonts w:asciiTheme="minorHAnsi" w:hAnsiTheme="minorHAnsi" w:cstheme="minorHAnsi"/>
                <w:b/>
                <w:szCs w:val="22"/>
              </w:rPr>
            </w:pPr>
          </w:p>
          <w:p w14:paraId="076C619B" w14:textId="77777777" w:rsidR="008F7DE7" w:rsidRPr="000C748D" w:rsidRDefault="008F7DE7" w:rsidP="008F7DE7">
            <w:pPr>
              <w:pStyle w:val="PLANNING"/>
              <w:rPr>
                <w:rFonts w:asciiTheme="minorHAnsi" w:hAnsiTheme="minorHAnsi" w:cstheme="minorHAnsi"/>
              </w:rPr>
            </w:pPr>
            <w:r w:rsidRPr="000C748D">
              <w:rPr>
                <w:rFonts w:asciiTheme="minorHAnsi" w:hAnsiTheme="minorHAnsi" w:cstheme="minorHAnsi"/>
              </w:rPr>
              <w:t>The site is within the Forest of Bowland Area of Outstanding Natural Beauty and is prominent within the centre of this small village location.</w:t>
            </w:r>
          </w:p>
          <w:p w14:paraId="63E92E14" w14:textId="77777777" w:rsidR="008F7DE7" w:rsidRPr="000C748D" w:rsidRDefault="008F7DE7" w:rsidP="008F7DE7">
            <w:pPr>
              <w:pStyle w:val="PLANNING"/>
              <w:rPr>
                <w:rFonts w:asciiTheme="minorHAnsi" w:hAnsiTheme="minorHAnsi" w:cstheme="minorHAnsi"/>
              </w:rPr>
            </w:pPr>
          </w:p>
          <w:p w14:paraId="474B6DD8" w14:textId="24100A0E" w:rsidR="000C748D" w:rsidRDefault="000C748D" w:rsidP="000C748D">
            <w:pPr>
              <w:rPr>
                <w:rFonts w:asciiTheme="minorHAnsi" w:hAnsiTheme="minorHAnsi" w:cstheme="minorHAnsi"/>
                <w:szCs w:val="22"/>
              </w:rPr>
            </w:pPr>
            <w:r>
              <w:rPr>
                <w:rFonts w:asciiTheme="minorHAnsi" w:hAnsiTheme="minorHAnsi" w:cstheme="minorHAnsi"/>
                <w:szCs w:val="22"/>
              </w:rPr>
              <w:t>The original permission found there to be no conflict with the AONB nor streetscene</w:t>
            </w:r>
            <w:r w:rsidR="00882388">
              <w:rPr>
                <w:rFonts w:asciiTheme="minorHAnsi" w:hAnsiTheme="minorHAnsi" w:cstheme="minorHAnsi"/>
                <w:szCs w:val="22"/>
              </w:rPr>
              <w:t xml:space="preserve"> character</w:t>
            </w:r>
            <w:r>
              <w:rPr>
                <w:rFonts w:asciiTheme="minorHAnsi" w:hAnsiTheme="minorHAnsi" w:cstheme="minorHAnsi"/>
                <w:szCs w:val="22"/>
              </w:rPr>
              <w:t xml:space="preserve">; and no unacceptable impact is identified from the proposed </w:t>
            </w:r>
            <w:r w:rsidRPr="000C748D">
              <w:rPr>
                <w:rFonts w:asciiTheme="minorHAnsi" w:hAnsiTheme="minorHAnsi" w:cstheme="minorHAnsi"/>
              </w:rPr>
              <w:t>variation of conditions</w:t>
            </w:r>
            <w:r>
              <w:rPr>
                <w:rFonts w:asciiTheme="minorHAnsi" w:hAnsiTheme="minorHAnsi" w:cstheme="minorHAnsi"/>
                <w:szCs w:val="22"/>
              </w:rPr>
              <w:t>.</w:t>
            </w:r>
          </w:p>
          <w:p w14:paraId="10A3648A" w14:textId="77777777" w:rsidR="00C0704D" w:rsidRDefault="00C0704D" w:rsidP="000C748D">
            <w:pPr>
              <w:rPr>
                <w:rFonts w:ascii="Calibri" w:hAnsi="Calibri"/>
                <w:b/>
                <w:szCs w:val="22"/>
              </w:rPr>
            </w:pPr>
          </w:p>
        </w:tc>
      </w:tr>
      <w:tr w:rsidR="00CA7A7E" w:rsidRPr="00D2449B" w14:paraId="38B546F7"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DA21AB8" w14:textId="7E81129E" w:rsidR="00CA7A7E" w:rsidRDefault="00CA7A7E"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07959ABB" w14:textId="77777777" w:rsidR="00CA7A7E" w:rsidRDefault="00CA7A7E" w:rsidP="00EA09F9">
            <w:pPr>
              <w:pStyle w:val="Header"/>
              <w:tabs>
                <w:tab w:val="clear" w:pos="4153"/>
                <w:tab w:val="clear" w:pos="8306"/>
              </w:tabs>
              <w:contextualSpacing/>
              <w:jc w:val="both"/>
              <w:rPr>
                <w:rFonts w:ascii="Calibri" w:hAnsi="Calibri"/>
                <w:b/>
                <w:szCs w:val="22"/>
              </w:rPr>
            </w:pPr>
          </w:p>
          <w:p w14:paraId="19C4B7A1" w14:textId="341FCC6D" w:rsidR="00780033" w:rsidRPr="000C748D" w:rsidRDefault="008F7DE7" w:rsidP="00780033">
            <w:pPr>
              <w:pStyle w:val="PLANNING2"/>
              <w:ind w:left="0" w:firstLine="0"/>
              <w:rPr>
                <w:rFonts w:asciiTheme="minorHAnsi" w:hAnsiTheme="minorHAnsi" w:cstheme="minorHAnsi"/>
              </w:rPr>
            </w:pPr>
            <w:r w:rsidRPr="000C748D">
              <w:rPr>
                <w:rFonts w:asciiTheme="minorHAnsi" w:hAnsiTheme="minorHAnsi" w:cstheme="minorHAnsi"/>
              </w:rPr>
              <w:t xml:space="preserve">LCC </w:t>
            </w:r>
            <w:r w:rsidR="00780033" w:rsidRPr="000C748D">
              <w:rPr>
                <w:rFonts w:asciiTheme="minorHAnsi" w:hAnsiTheme="minorHAnsi" w:cstheme="minorHAnsi"/>
              </w:rPr>
              <w:t>H</w:t>
            </w:r>
            <w:r w:rsidRPr="000C748D">
              <w:rPr>
                <w:rFonts w:asciiTheme="minorHAnsi" w:hAnsiTheme="minorHAnsi" w:cstheme="minorHAnsi"/>
              </w:rPr>
              <w:t>ighway</w:t>
            </w:r>
            <w:r w:rsidR="00780033" w:rsidRPr="000C748D">
              <w:rPr>
                <w:rFonts w:asciiTheme="minorHAnsi" w:hAnsiTheme="minorHAnsi" w:cstheme="minorHAnsi"/>
              </w:rPr>
              <w:t>s</w:t>
            </w:r>
            <w:r w:rsidRPr="000C748D">
              <w:rPr>
                <w:rFonts w:asciiTheme="minorHAnsi" w:hAnsiTheme="minorHAnsi" w:cstheme="minorHAnsi"/>
              </w:rPr>
              <w:t xml:space="preserve"> have no objection </w:t>
            </w:r>
            <w:r w:rsidR="00780033" w:rsidRPr="000C748D">
              <w:rPr>
                <w:rFonts w:asciiTheme="minorHAnsi" w:hAnsiTheme="minorHAnsi" w:cstheme="minorHAnsi"/>
              </w:rPr>
              <w:t xml:space="preserve">to the proposed variation of conditions. A vehicular access will be formed between the pub and barn.  Parking for the main dwelling, converted barn and holiday let will </w:t>
            </w:r>
            <w:r w:rsidR="006A0097" w:rsidRPr="000C748D">
              <w:rPr>
                <w:rFonts w:asciiTheme="minorHAnsi" w:hAnsiTheme="minorHAnsi" w:cstheme="minorHAnsi"/>
              </w:rPr>
              <w:t>remain t</w:t>
            </w:r>
            <w:r w:rsidR="00780033" w:rsidRPr="000C748D">
              <w:rPr>
                <w:rFonts w:asciiTheme="minorHAnsi" w:hAnsiTheme="minorHAnsi" w:cstheme="minorHAnsi"/>
              </w:rPr>
              <w:t>o the rear</w:t>
            </w:r>
            <w:r w:rsidR="006A0097" w:rsidRPr="000C748D">
              <w:rPr>
                <w:rFonts w:asciiTheme="minorHAnsi" w:hAnsiTheme="minorHAnsi" w:cstheme="minorHAnsi"/>
              </w:rPr>
              <w:t xml:space="preserve"> and this can be controlled by appropriate conditions.</w:t>
            </w:r>
          </w:p>
          <w:p w14:paraId="1B8E2F32" w14:textId="7B7661DF" w:rsidR="008F7DE7" w:rsidRDefault="008F7DE7" w:rsidP="00780033">
            <w:pPr>
              <w:pStyle w:val="PLANNING2"/>
              <w:ind w:left="0" w:firstLine="0"/>
              <w:rPr>
                <w:rFonts w:ascii="Calibri" w:hAnsi="Calibri"/>
                <w:b/>
                <w:szCs w:val="22"/>
              </w:rPr>
            </w:pPr>
          </w:p>
        </w:tc>
      </w:tr>
      <w:tr w:rsidR="00C0704D" w:rsidRPr="00D2449B" w14:paraId="6D877C31"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74DD7ACC" w14:textId="439A1DF1" w:rsidR="00973BD1" w:rsidRPr="000C748D" w:rsidRDefault="00973BD1" w:rsidP="00973BD1">
            <w:pPr>
              <w:pStyle w:val="PLANNING2"/>
              <w:ind w:left="0" w:firstLine="0"/>
              <w:rPr>
                <w:rFonts w:asciiTheme="minorHAnsi" w:hAnsiTheme="minorHAnsi" w:cstheme="minorHAnsi"/>
                <w:bCs/>
              </w:rPr>
            </w:pPr>
            <w:r w:rsidRPr="000C748D">
              <w:rPr>
                <w:rFonts w:asciiTheme="minorHAnsi" w:hAnsiTheme="minorHAnsi" w:cstheme="minorHAnsi"/>
                <w:bCs/>
              </w:rPr>
              <w:t>A Bat and Bird Survey ha</w:t>
            </w:r>
            <w:r w:rsidR="006A0097" w:rsidRPr="000C748D">
              <w:rPr>
                <w:rFonts w:asciiTheme="minorHAnsi" w:hAnsiTheme="minorHAnsi" w:cstheme="minorHAnsi"/>
                <w:bCs/>
              </w:rPr>
              <w:t>d</w:t>
            </w:r>
            <w:r w:rsidRPr="000C748D">
              <w:rPr>
                <w:rFonts w:asciiTheme="minorHAnsi" w:hAnsiTheme="minorHAnsi" w:cstheme="minorHAnsi"/>
                <w:bCs/>
              </w:rPr>
              <w:t xml:space="preserve"> been submitted </w:t>
            </w:r>
            <w:r w:rsidR="000C748D">
              <w:rPr>
                <w:rFonts w:asciiTheme="minorHAnsi" w:hAnsiTheme="minorHAnsi" w:cstheme="minorHAnsi"/>
                <w:bCs/>
              </w:rPr>
              <w:t xml:space="preserve">with the original application </w:t>
            </w:r>
            <w:r w:rsidR="006A0097" w:rsidRPr="000C748D">
              <w:rPr>
                <w:rFonts w:asciiTheme="minorHAnsi" w:hAnsiTheme="minorHAnsi" w:cstheme="minorHAnsi"/>
                <w:bCs/>
              </w:rPr>
              <w:t>w</w:t>
            </w:r>
            <w:r w:rsidRPr="000C748D">
              <w:rPr>
                <w:rFonts w:asciiTheme="minorHAnsi" w:hAnsiTheme="minorHAnsi" w:cstheme="minorHAnsi"/>
                <w:bCs/>
              </w:rPr>
              <w:t xml:space="preserve">hich </w:t>
            </w:r>
            <w:r w:rsidR="00004863" w:rsidRPr="000C748D">
              <w:rPr>
                <w:rFonts w:asciiTheme="minorHAnsi" w:hAnsiTheme="minorHAnsi" w:cstheme="minorHAnsi"/>
                <w:bCs/>
              </w:rPr>
              <w:t xml:space="preserve">raised </w:t>
            </w:r>
            <w:r w:rsidRPr="000C748D">
              <w:rPr>
                <w:rFonts w:asciiTheme="minorHAnsi" w:hAnsiTheme="minorHAnsi" w:cstheme="minorHAnsi"/>
                <w:bCs/>
              </w:rPr>
              <w:t>no concerns.</w:t>
            </w:r>
          </w:p>
          <w:p w14:paraId="6FBCEBA7" w14:textId="77777777" w:rsidR="00973BD1" w:rsidRPr="000C748D" w:rsidRDefault="00973BD1" w:rsidP="00973BD1">
            <w:pPr>
              <w:pStyle w:val="PLANNING2"/>
              <w:rPr>
                <w:rFonts w:asciiTheme="minorHAnsi" w:hAnsiTheme="minorHAnsi" w:cstheme="minorHAnsi"/>
                <w:bCs/>
              </w:rPr>
            </w:pPr>
          </w:p>
          <w:p w14:paraId="465ECD7E" w14:textId="3477427C" w:rsidR="00973BD1" w:rsidRPr="000C748D" w:rsidRDefault="00004863" w:rsidP="00973BD1">
            <w:pPr>
              <w:pStyle w:val="PLANNING2"/>
              <w:ind w:left="0" w:firstLine="0"/>
              <w:rPr>
                <w:rFonts w:asciiTheme="minorHAnsi" w:hAnsiTheme="minorHAnsi" w:cstheme="minorHAnsi"/>
                <w:bCs/>
              </w:rPr>
            </w:pPr>
            <w:r w:rsidRPr="000C748D">
              <w:rPr>
                <w:rFonts w:asciiTheme="minorHAnsi" w:hAnsiTheme="minorHAnsi" w:cstheme="minorHAnsi"/>
                <w:bCs/>
              </w:rPr>
              <w:t xml:space="preserve">Some </w:t>
            </w:r>
            <w:r w:rsidR="00973BD1" w:rsidRPr="000C748D">
              <w:rPr>
                <w:rFonts w:asciiTheme="minorHAnsi" w:hAnsiTheme="minorHAnsi" w:cstheme="minorHAnsi"/>
                <w:bCs/>
              </w:rPr>
              <w:t xml:space="preserve">trees </w:t>
            </w:r>
            <w:r w:rsidRPr="000C748D">
              <w:rPr>
                <w:rFonts w:asciiTheme="minorHAnsi" w:hAnsiTheme="minorHAnsi" w:cstheme="minorHAnsi"/>
                <w:bCs/>
              </w:rPr>
              <w:t xml:space="preserve">would </w:t>
            </w:r>
            <w:r w:rsidR="00973BD1" w:rsidRPr="000C748D">
              <w:rPr>
                <w:rFonts w:asciiTheme="minorHAnsi" w:hAnsiTheme="minorHAnsi" w:cstheme="minorHAnsi"/>
                <w:bCs/>
              </w:rPr>
              <w:t xml:space="preserve">need to be removed </w:t>
            </w:r>
            <w:r w:rsidR="00F02695">
              <w:rPr>
                <w:rFonts w:asciiTheme="minorHAnsi" w:hAnsiTheme="minorHAnsi" w:cstheme="minorHAnsi"/>
                <w:bCs/>
              </w:rPr>
              <w:t>/ replaced</w:t>
            </w:r>
            <w:r w:rsidR="000C748D">
              <w:rPr>
                <w:rFonts w:asciiTheme="minorHAnsi" w:hAnsiTheme="minorHAnsi" w:cstheme="minorHAnsi"/>
                <w:bCs/>
              </w:rPr>
              <w:t>, which was considered acceptable</w:t>
            </w:r>
            <w:r w:rsidR="00F02695">
              <w:rPr>
                <w:rFonts w:asciiTheme="minorHAnsi" w:hAnsiTheme="minorHAnsi" w:cstheme="minorHAnsi"/>
                <w:bCs/>
              </w:rPr>
              <w:t xml:space="preserve"> and to be secured by condition, alongside</w:t>
            </w:r>
            <w:r w:rsidR="000C748D">
              <w:rPr>
                <w:rFonts w:asciiTheme="minorHAnsi" w:hAnsiTheme="minorHAnsi" w:cstheme="minorHAnsi"/>
                <w:bCs/>
              </w:rPr>
              <w:t xml:space="preserve"> </w:t>
            </w:r>
            <w:r w:rsidR="00973BD1" w:rsidRPr="000C748D">
              <w:rPr>
                <w:rFonts w:asciiTheme="minorHAnsi" w:hAnsiTheme="minorHAnsi" w:cstheme="minorHAnsi"/>
                <w:bCs/>
              </w:rPr>
              <w:t>adequate tree protection of the retained trees</w:t>
            </w:r>
            <w:r w:rsidR="006A0097" w:rsidRPr="000C748D">
              <w:rPr>
                <w:rFonts w:asciiTheme="minorHAnsi" w:hAnsiTheme="minorHAnsi" w:cstheme="minorHAnsi"/>
                <w:bCs/>
              </w:rPr>
              <w:t>.</w:t>
            </w:r>
            <w:r w:rsidR="00F02695">
              <w:rPr>
                <w:rFonts w:asciiTheme="minorHAnsi" w:hAnsiTheme="minorHAnsi" w:cstheme="minorHAnsi"/>
                <w:szCs w:val="22"/>
              </w:rPr>
              <w:t xml:space="preserve"> No additional impacts are identified from the proposed </w:t>
            </w:r>
            <w:r w:rsidR="00F02695" w:rsidRPr="000C748D">
              <w:rPr>
                <w:rFonts w:asciiTheme="minorHAnsi" w:hAnsiTheme="minorHAnsi" w:cstheme="minorHAnsi"/>
              </w:rPr>
              <w:t>variation of conditions</w:t>
            </w:r>
            <w:r w:rsidR="00F02695">
              <w:rPr>
                <w:rFonts w:asciiTheme="minorHAnsi" w:hAnsiTheme="minorHAnsi" w:cstheme="minorHAnsi"/>
                <w:szCs w:val="22"/>
              </w:rPr>
              <w:t>.</w:t>
            </w:r>
          </w:p>
          <w:p w14:paraId="6337C4D8" w14:textId="77777777" w:rsidR="00C0704D" w:rsidRDefault="00C0704D" w:rsidP="00E46243">
            <w:pPr>
              <w:contextualSpacing/>
              <w:rPr>
                <w:rFonts w:ascii="Calibri" w:hAnsi="Calibri"/>
                <w:b/>
                <w:szCs w:val="22"/>
              </w:rPr>
            </w:pPr>
          </w:p>
        </w:tc>
      </w:tr>
      <w:tr w:rsidR="00C0704D" w:rsidRPr="00D2449B" w14:paraId="7B96C947"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Other Matters:</w:t>
            </w:r>
          </w:p>
          <w:p w14:paraId="5AD29BE2" w14:textId="77777777" w:rsidR="00FF67DC" w:rsidRDefault="00FF67DC" w:rsidP="00EA09F9">
            <w:pPr>
              <w:pStyle w:val="Header"/>
              <w:tabs>
                <w:tab w:val="clear" w:pos="4153"/>
                <w:tab w:val="clear" w:pos="8306"/>
              </w:tabs>
              <w:contextualSpacing/>
              <w:jc w:val="both"/>
              <w:rPr>
                <w:rFonts w:ascii="Calibri" w:hAnsi="Calibri"/>
                <w:b/>
                <w:szCs w:val="22"/>
              </w:rPr>
            </w:pPr>
          </w:p>
          <w:p w14:paraId="5B9F7767" w14:textId="7F6D63B4" w:rsidR="00FF67DC" w:rsidRPr="00FF67DC" w:rsidRDefault="00FF67DC" w:rsidP="00EA09F9">
            <w:pPr>
              <w:pStyle w:val="Header"/>
              <w:tabs>
                <w:tab w:val="clear" w:pos="4153"/>
                <w:tab w:val="clear" w:pos="8306"/>
              </w:tabs>
              <w:contextualSpacing/>
              <w:jc w:val="both"/>
              <w:rPr>
                <w:rFonts w:ascii="Calibri" w:hAnsi="Calibri"/>
                <w:bCs/>
                <w:szCs w:val="22"/>
              </w:rPr>
            </w:pPr>
            <w:r w:rsidRPr="00FF67DC">
              <w:rPr>
                <w:rFonts w:ascii="Calibri" w:hAnsi="Calibri"/>
                <w:bCs/>
                <w:szCs w:val="22"/>
              </w:rPr>
              <w:lastRenderedPageBreak/>
              <w:t xml:space="preserve">The supporting letter requests an update to condition 12 so that only the Barn is required to submit a drainage scheme. However it is considered that the condition should </w:t>
            </w:r>
            <w:r>
              <w:rPr>
                <w:rFonts w:ascii="Calibri" w:hAnsi="Calibri"/>
                <w:bCs/>
                <w:szCs w:val="22"/>
              </w:rPr>
              <w:t>require</w:t>
            </w:r>
            <w:r w:rsidRPr="00FF67DC">
              <w:rPr>
                <w:rFonts w:ascii="Calibri" w:hAnsi="Calibri"/>
                <w:bCs/>
                <w:szCs w:val="22"/>
              </w:rPr>
              <w:t xml:space="preserve"> both the Barn and the Talbot pub building </w:t>
            </w:r>
            <w:r>
              <w:rPr>
                <w:rFonts w:ascii="Calibri" w:hAnsi="Calibri"/>
                <w:bCs/>
                <w:szCs w:val="22"/>
              </w:rPr>
              <w:t xml:space="preserve">to submit a scheme (separately) </w:t>
            </w:r>
            <w:r w:rsidRPr="00FF67DC">
              <w:rPr>
                <w:rFonts w:ascii="Calibri" w:hAnsi="Calibri"/>
                <w:bCs/>
                <w:szCs w:val="22"/>
              </w:rPr>
              <w:t>and so will be worded as such.</w:t>
            </w:r>
          </w:p>
          <w:p w14:paraId="625015C4" w14:textId="77777777" w:rsidR="00FF67DC" w:rsidRPr="00FF67DC" w:rsidRDefault="00FF67DC" w:rsidP="00EA09F9">
            <w:pPr>
              <w:pStyle w:val="Header"/>
              <w:tabs>
                <w:tab w:val="clear" w:pos="4153"/>
                <w:tab w:val="clear" w:pos="8306"/>
              </w:tabs>
              <w:contextualSpacing/>
              <w:jc w:val="both"/>
              <w:rPr>
                <w:rFonts w:ascii="Calibri" w:hAnsi="Calibri"/>
                <w:bCs/>
                <w:szCs w:val="22"/>
              </w:rPr>
            </w:pPr>
          </w:p>
          <w:p w14:paraId="3DC3158D" w14:textId="3CD6BAD6" w:rsidR="00FF67DC" w:rsidRPr="00FF67DC" w:rsidRDefault="00FF67DC" w:rsidP="00EA09F9">
            <w:pPr>
              <w:pStyle w:val="Header"/>
              <w:tabs>
                <w:tab w:val="clear" w:pos="4153"/>
                <w:tab w:val="clear" w:pos="8306"/>
              </w:tabs>
              <w:contextualSpacing/>
              <w:jc w:val="both"/>
              <w:rPr>
                <w:rFonts w:ascii="Calibri" w:hAnsi="Calibri"/>
                <w:bCs/>
                <w:szCs w:val="22"/>
              </w:rPr>
            </w:pPr>
            <w:r w:rsidRPr="00FF67DC">
              <w:rPr>
                <w:rFonts w:ascii="Calibri" w:hAnsi="Calibri"/>
                <w:bCs/>
                <w:szCs w:val="22"/>
              </w:rPr>
              <w:t xml:space="preserve">This application does not seek to vary condition 16 (setts) however the variation to the LBC application does seek to amend that same condition (condition 10 on the LBC application) which is considered acceptable. Therefore to make sure the PP and LBC decisions align condition 16 </w:t>
            </w:r>
            <w:r>
              <w:rPr>
                <w:rFonts w:ascii="Calibri" w:hAnsi="Calibri"/>
                <w:bCs/>
                <w:szCs w:val="22"/>
              </w:rPr>
              <w:t xml:space="preserve">on this variation to the PP </w:t>
            </w:r>
            <w:r w:rsidRPr="00FF67DC">
              <w:rPr>
                <w:rFonts w:ascii="Calibri" w:hAnsi="Calibri"/>
                <w:bCs/>
                <w:szCs w:val="22"/>
              </w:rPr>
              <w:t>will be updated accordingly.</w:t>
            </w:r>
          </w:p>
          <w:p w14:paraId="7C5F9ADE" w14:textId="3E85732C" w:rsidR="00C0704D" w:rsidRDefault="00C0704D" w:rsidP="00EA09F9">
            <w:pPr>
              <w:pStyle w:val="Header"/>
              <w:tabs>
                <w:tab w:val="clear" w:pos="4153"/>
                <w:tab w:val="clear" w:pos="8306"/>
              </w:tabs>
              <w:contextualSpacing/>
              <w:jc w:val="both"/>
              <w:rPr>
                <w:rFonts w:ascii="Calibri" w:hAnsi="Calibri"/>
                <w:b/>
                <w:szCs w:val="22"/>
              </w:rPr>
            </w:pPr>
          </w:p>
          <w:p w14:paraId="20A0395A" w14:textId="0AAAE5EC" w:rsidR="00973BD1" w:rsidRPr="00F02695" w:rsidRDefault="00973BD1" w:rsidP="00EA09F9">
            <w:pPr>
              <w:pStyle w:val="Header"/>
              <w:tabs>
                <w:tab w:val="clear" w:pos="4153"/>
                <w:tab w:val="clear" w:pos="8306"/>
              </w:tabs>
              <w:contextualSpacing/>
              <w:jc w:val="both"/>
              <w:rPr>
                <w:rFonts w:asciiTheme="minorHAnsi" w:hAnsiTheme="minorHAnsi" w:cstheme="minorHAnsi"/>
                <w:bCs/>
                <w:szCs w:val="22"/>
              </w:rPr>
            </w:pPr>
            <w:r w:rsidRPr="00F02695">
              <w:rPr>
                <w:rFonts w:asciiTheme="minorHAnsi" w:hAnsiTheme="minorHAnsi" w:cstheme="minorHAnsi"/>
                <w:bCs/>
                <w:szCs w:val="22"/>
              </w:rPr>
              <w:t>The proposed changes to the approved conditions would not result in any changes to the details to be submitted and agreed and would enable the approved developments to come forward independently of each other.</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F74557">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F02695" w:rsidRDefault="00C0704D" w:rsidP="00DD62F6">
            <w:pPr>
              <w:contextualSpacing/>
              <w:rPr>
                <w:rFonts w:asciiTheme="minorHAnsi" w:hAnsiTheme="minorHAnsi" w:cstheme="minorHAnsi"/>
                <w:bCs/>
                <w:color w:val="548DD4" w:themeColor="text2" w:themeTint="99"/>
                <w:szCs w:val="22"/>
              </w:rPr>
            </w:pPr>
          </w:p>
          <w:p w14:paraId="7E3806FF" w14:textId="5DA0F8A8" w:rsidR="00C0704D" w:rsidRPr="00F02695" w:rsidRDefault="0046548C" w:rsidP="00DD62F6">
            <w:pPr>
              <w:pStyle w:val="Header"/>
              <w:tabs>
                <w:tab w:val="clear" w:pos="4153"/>
                <w:tab w:val="clear" w:pos="8306"/>
              </w:tabs>
              <w:contextualSpacing/>
              <w:jc w:val="both"/>
              <w:rPr>
                <w:rFonts w:asciiTheme="minorHAnsi" w:hAnsiTheme="minorHAnsi" w:cstheme="minorHAnsi"/>
                <w:bCs/>
                <w:szCs w:val="22"/>
              </w:rPr>
            </w:pPr>
            <w:r w:rsidRPr="00F02695">
              <w:rPr>
                <w:rFonts w:asciiTheme="minorHAnsi" w:hAnsiTheme="minorHAnsi" w:cstheme="minorHAnsi"/>
                <w:bCs/>
                <w:szCs w:val="22"/>
              </w:rPr>
              <w:t>As such and for the above reasons, having regard to all material considerations and matters raised,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F74557">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5C11310" w:rsidR="00C0704D" w:rsidRPr="00D2449B" w:rsidRDefault="00C0704D" w:rsidP="00CD2CEF">
            <w:pPr>
              <w:rPr>
                <w:rFonts w:ascii="Calibri" w:hAnsi="Calibri"/>
                <w:bCs/>
                <w:szCs w:val="22"/>
              </w:rPr>
            </w:pPr>
          </w:p>
        </w:tc>
      </w:tr>
      <w:tr w:rsidR="00F74557" w:rsidRPr="00004863" w14:paraId="05F4324B" w14:textId="77777777" w:rsidTr="004C041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A5F84E7" w14:textId="77777777" w:rsidR="006A0097" w:rsidRDefault="006A0097" w:rsidP="00CD2CEF">
            <w:pPr>
              <w:rPr>
                <w:rFonts w:cs="Arial"/>
                <w:bCs/>
                <w:szCs w:val="22"/>
              </w:rPr>
            </w:pPr>
          </w:p>
          <w:p w14:paraId="13385B21" w14:textId="5DD0B90A" w:rsidR="00F74557" w:rsidRPr="00F02695" w:rsidRDefault="00F74557" w:rsidP="00CD2CEF">
            <w:pPr>
              <w:rPr>
                <w:rFonts w:asciiTheme="minorHAnsi" w:hAnsiTheme="minorHAnsi" w:cstheme="minorHAnsi"/>
                <w:bCs/>
                <w:szCs w:val="22"/>
              </w:rPr>
            </w:pPr>
            <w:r w:rsidRPr="00F02695">
              <w:rPr>
                <w:rFonts w:asciiTheme="minorHAnsi" w:hAnsiTheme="minorHAnsi" w:cstheme="minorHAnsi"/>
                <w:bCs/>
                <w:szCs w:val="22"/>
              </w:rPr>
              <w:t xml:space="preserve">That planning </w:t>
            </w:r>
            <w:r w:rsidR="006A0097" w:rsidRPr="00F02695">
              <w:rPr>
                <w:rFonts w:asciiTheme="minorHAnsi" w:hAnsiTheme="minorHAnsi" w:cstheme="minorHAnsi"/>
                <w:bCs/>
                <w:szCs w:val="22"/>
              </w:rPr>
              <w:t xml:space="preserve">permission </w:t>
            </w:r>
            <w:r w:rsidRPr="00F02695">
              <w:rPr>
                <w:rFonts w:asciiTheme="minorHAnsi" w:hAnsiTheme="minorHAnsi" w:cstheme="minorHAnsi"/>
                <w:bCs/>
                <w:szCs w:val="22"/>
              </w:rPr>
              <w:t xml:space="preserve">be granted subject to the imposition of </w:t>
            </w:r>
            <w:r w:rsidR="00004863" w:rsidRPr="00F02695">
              <w:rPr>
                <w:rFonts w:asciiTheme="minorHAnsi" w:hAnsiTheme="minorHAnsi" w:cstheme="minorHAnsi"/>
                <w:bCs/>
                <w:szCs w:val="22"/>
              </w:rPr>
              <w:t xml:space="preserve">revised </w:t>
            </w:r>
            <w:r w:rsidRPr="00F02695">
              <w:rPr>
                <w:rFonts w:asciiTheme="minorHAnsi" w:hAnsiTheme="minorHAnsi" w:cstheme="minorHAnsi"/>
                <w:bCs/>
                <w:szCs w:val="22"/>
              </w:rPr>
              <w:t>conditions</w:t>
            </w:r>
            <w:r w:rsidR="00004863" w:rsidRPr="00F02695">
              <w:rPr>
                <w:rFonts w:asciiTheme="minorHAnsi" w:hAnsiTheme="minorHAnsi" w:cstheme="minorHAnsi"/>
                <w:bCs/>
                <w:szCs w:val="22"/>
              </w:rPr>
              <w:t>.</w:t>
            </w:r>
          </w:p>
          <w:p w14:paraId="16B05687" w14:textId="36001D05" w:rsidR="006A0097" w:rsidRPr="00004863" w:rsidRDefault="006A0097" w:rsidP="00CD2CEF">
            <w:pPr>
              <w:rPr>
                <w:rFonts w:cs="Arial"/>
                <w:bCs/>
                <w:szCs w:val="22"/>
              </w:rPr>
            </w:pPr>
          </w:p>
        </w:tc>
      </w:tr>
    </w:tbl>
    <w:p w14:paraId="513FB541" w14:textId="77777777" w:rsidR="0031197A" w:rsidRPr="00004863" w:rsidRDefault="008E744E">
      <w:pPr>
        <w:rPr>
          <w:rFonts w:cs="Arial"/>
          <w:szCs w:val="22"/>
        </w:rPr>
      </w:pPr>
    </w:p>
    <w:sectPr w:rsidR="0031197A" w:rsidRPr="00004863"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B13"/>
    <w:multiLevelType w:val="multilevel"/>
    <w:tmpl w:val="9D96FB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684D4B"/>
    <w:multiLevelType w:val="hybridMultilevel"/>
    <w:tmpl w:val="A63E0BC6"/>
    <w:lvl w:ilvl="0" w:tplc="94749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2"/>
  </w:num>
  <w:num w:numId="2" w16cid:durableId="1548374880">
    <w:abstractNumId w:val="0"/>
  </w:num>
  <w:num w:numId="3" w16cid:durableId="18533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4863"/>
    <w:rsid w:val="000B5CB5"/>
    <w:rsid w:val="000C748D"/>
    <w:rsid w:val="00130035"/>
    <w:rsid w:val="00135A11"/>
    <w:rsid w:val="001B5B5B"/>
    <w:rsid w:val="001B7291"/>
    <w:rsid w:val="001D4F7A"/>
    <w:rsid w:val="00250879"/>
    <w:rsid w:val="00276CD5"/>
    <w:rsid w:val="0029334A"/>
    <w:rsid w:val="002A01CF"/>
    <w:rsid w:val="002C6277"/>
    <w:rsid w:val="002F2580"/>
    <w:rsid w:val="003011F9"/>
    <w:rsid w:val="00321328"/>
    <w:rsid w:val="00321B6E"/>
    <w:rsid w:val="00440CB6"/>
    <w:rsid w:val="0046548C"/>
    <w:rsid w:val="004947BB"/>
    <w:rsid w:val="004A5EA9"/>
    <w:rsid w:val="004C2434"/>
    <w:rsid w:val="004F0649"/>
    <w:rsid w:val="00510FA2"/>
    <w:rsid w:val="00556ECD"/>
    <w:rsid w:val="005E1C6C"/>
    <w:rsid w:val="005E65DF"/>
    <w:rsid w:val="00692B60"/>
    <w:rsid w:val="006A0097"/>
    <w:rsid w:val="006A71AD"/>
    <w:rsid w:val="006C2BFA"/>
    <w:rsid w:val="006F6849"/>
    <w:rsid w:val="0070054B"/>
    <w:rsid w:val="00776AE2"/>
    <w:rsid w:val="00780033"/>
    <w:rsid w:val="007870A5"/>
    <w:rsid w:val="007C791C"/>
    <w:rsid w:val="007D7DF4"/>
    <w:rsid w:val="007E0D23"/>
    <w:rsid w:val="007F16D6"/>
    <w:rsid w:val="008052AF"/>
    <w:rsid w:val="00811771"/>
    <w:rsid w:val="008542DE"/>
    <w:rsid w:val="00882388"/>
    <w:rsid w:val="008A28C8"/>
    <w:rsid w:val="008E744E"/>
    <w:rsid w:val="008F7DE7"/>
    <w:rsid w:val="0097239E"/>
    <w:rsid w:val="00973BD1"/>
    <w:rsid w:val="00A42E82"/>
    <w:rsid w:val="00A579BB"/>
    <w:rsid w:val="00A63D55"/>
    <w:rsid w:val="00A81916"/>
    <w:rsid w:val="00A95D89"/>
    <w:rsid w:val="00AB251B"/>
    <w:rsid w:val="00B1590F"/>
    <w:rsid w:val="00B93EB5"/>
    <w:rsid w:val="00BD3F03"/>
    <w:rsid w:val="00C0704D"/>
    <w:rsid w:val="00C25722"/>
    <w:rsid w:val="00C618DB"/>
    <w:rsid w:val="00CA7A7E"/>
    <w:rsid w:val="00CC003E"/>
    <w:rsid w:val="00CC4B47"/>
    <w:rsid w:val="00D11007"/>
    <w:rsid w:val="00D17EB1"/>
    <w:rsid w:val="00D2449B"/>
    <w:rsid w:val="00D33E4E"/>
    <w:rsid w:val="00D54E67"/>
    <w:rsid w:val="00DA4807"/>
    <w:rsid w:val="00DD2E18"/>
    <w:rsid w:val="00DD62F6"/>
    <w:rsid w:val="00E46243"/>
    <w:rsid w:val="00E66534"/>
    <w:rsid w:val="00E72F6C"/>
    <w:rsid w:val="00EA09F9"/>
    <w:rsid w:val="00EC23C7"/>
    <w:rsid w:val="00ED00B7"/>
    <w:rsid w:val="00EF44E6"/>
    <w:rsid w:val="00F02695"/>
    <w:rsid w:val="00F04CD5"/>
    <w:rsid w:val="00F21AF0"/>
    <w:rsid w:val="00F7288B"/>
    <w:rsid w:val="00F74557"/>
    <w:rsid w:val="00FD6AE3"/>
    <w:rsid w:val="00FF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PLANNING2">
    <w:name w:val="PLANNING 2"/>
    <w:basedOn w:val="PLANNING"/>
    <w:qFormat/>
    <w:rsid w:val="00CC4B47"/>
    <w:pPr>
      <w:overflowPunct/>
      <w:autoSpaceDE/>
      <w:autoSpaceDN/>
      <w:adjustRightInd/>
      <w:ind w:left="1440" w:hanging="7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2023-06-16T11:47:00Z</cp:lastPrinted>
  <dcterms:created xsi:type="dcterms:W3CDTF">2023-06-16T11:53:00Z</dcterms:created>
  <dcterms:modified xsi:type="dcterms:W3CDTF">2023-06-16T11:53:00Z</dcterms:modified>
</cp:coreProperties>
</file>