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825C" w14:textId="77777777" w:rsidR="00533E6A" w:rsidRDefault="00533E6A"/>
    <w:p w14:paraId="727FB411" w14:textId="77777777" w:rsidR="00533E6A" w:rsidRDefault="00533E6A"/>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FF5D09" w:rsidRPr="00FF5D0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0D41F061" w:rsidR="004A5EA9" w:rsidRPr="00FF5D09" w:rsidRDefault="00AA1CC5" w:rsidP="00D2449B">
            <w:pPr>
              <w:jc w:val="center"/>
              <w:rPr>
                <w:rFonts w:ascii="Calibri" w:hAnsi="Calibri"/>
                <w:b/>
                <w:szCs w:val="22"/>
              </w:rPr>
            </w:pPr>
            <w:r>
              <w:rPr>
                <w:rFonts w:ascii="Calibri" w:hAnsi="Calibri"/>
                <w:b/>
                <w:szCs w:val="22"/>
              </w:rPr>
              <w:t>R</w:t>
            </w:r>
            <w:r w:rsidR="004A5EA9" w:rsidRPr="00FF5D09">
              <w:rPr>
                <w:rFonts w:ascii="Calibri" w:hAnsi="Calibri"/>
                <w:b/>
                <w:szCs w:val="22"/>
              </w:rPr>
              <w:t>eport to be read in conjunction with the Decision Notice.</w:t>
            </w:r>
          </w:p>
        </w:tc>
      </w:tr>
      <w:tr w:rsidR="00FF5D09" w:rsidRPr="00FF5D0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FF5D09" w:rsidRDefault="00837F4F" w:rsidP="00D2449B">
            <w:pPr>
              <w:jc w:val="center"/>
              <w:rPr>
                <w:rFonts w:ascii="Calibri" w:hAnsi="Calibri"/>
                <w:b/>
                <w:szCs w:val="22"/>
              </w:rPr>
            </w:pPr>
            <w:r w:rsidRPr="00FF5D0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FF5D09" w:rsidRDefault="00837F4F" w:rsidP="00D2449B">
            <w:pPr>
              <w:jc w:val="center"/>
              <w:rPr>
                <w:rFonts w:ascii="Calibri" w:hAnsi="Calibri"/>
                <w:b/>
                <w:szCs w:val="22"/>
              </w:rPr>
            </w:pPr>
            <w:r w:rsidRPr="00FF5D0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F78F9ED" w:rsidR="00837F4F" w:rsidRPr="00FF5D09" w:rsidRDefault="00FF5D09" w:rsidP="00D2449B">
            <w:pPr>
              <w:jc w:val="center"/>
              <w:rPr>
                <w:rFonts w:ascii="Calibri" w:hAnsi="Calibri"/>
                <w:bCs/>
                <w:szCs w:val="22"/>
              </w:rPr>
            </w:pPr>
            <w:r w:rsidRPr="00FF5D0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FF5D09" w:rsidRDefault="00837F4F" w:rsidP="00D2449B">
            <w:pPr>
              <w:jc w:val="center"/>
              <w:rPr>
                <w:rFonts w:ascii="Calibri" w:hAnsi="Calibri"/>
                <w:b/>
                <w:szCs w:val="22"/>
              </w:rPr>
            </w:pPr>
            <w:r w:rsidRPr="00FF5D0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53F800E" w:rsidR="00837F4F" w:rsidRPr="00B75D12" w:rsidRDefault="00B75D12" w:rsidP="00D2449B">
            <w:pPr>
              <w:jc w:val="center"/>
              <w:rPr>
                <w:rFonts w:ascii="Calibri" w:hAnsi="Calibri"/>
                <w:bCs/>
                <w:szCs w:val="22"/>
              </w:rPr>
            </w:pPr>
            <w:r w:rsidRPr="00B75D12">
              <w:rPr>
                <w:rFonts w:ascii="Calibri" w:hAnsi="Calibri"/>
                <w:bCs/>
                <w:szCs w:val="22"/>
              </w:rPr>
              <w:t>5/5/23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FF5D09" w:rsidRDefault="00837F4F" w:rsidP="00D2449B">
            <w:pPr>
              <w:jc w:val="center"/>
              <w:rPr>
                <w:rFonts w:ascii="Calibri" w:hAnsi="Calibri"/>
                <w:b/>
                <w:szCs w:val="22"/>
              </w:rPr>
            </w:pPr>
            <w:r w:rsidRPr="00FF5D0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C7384BF" w:rsidR="00837F4F" w:rsidRPr="00FF5D09" w:rsidRDefault="00696A1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FF5D09" w:rsidRDefault="00837F4F" w:rsidP="00D2449B">
            <w:pPr>
              <w:jc w:val="center"/>
              <w:rPr>
                <w:rFonts w:ascii="Calibri" w:hAnsi="Calibri"/>
                <w:b/>
                <w:szCs w:val="22"/>
              </w:rPr>
            </w:pPr>
            <w:r w:rsidRPr="00FF5D0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1D3193A" w:rsidR="00837F4F" w:rsidRPr="00FF5D09" w:rsidRDefault="00696A1B" w:rsidP="00D2449B">
            <w:pPr>
              <w:jc w:val="center"/>
              <w:rPr>
                <w:rFonts w:ascii="Calibri" w:hAnsi="Calibri"/>
                <w:b/>
                <w:szCs w:val="22"/>
              </w:rPr>
            </w:pPr>
            <w:r>
              <w:rPr>
                <w:rFonts w:ascii="Calibri" w:hAnsi="Calibri"/>
                <w:b/>
                <w:szCs w:val="22"/>
              </w:rPr>
              <w:t>10/5/23</w:t>
            </w:r>
          </w:p>
        </w:tc>
      </w:tr>
      <w:tr w:rsidR="00FF5D09" w:rsidRPr="00FF5D0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FF5D09" w:rsidRDefault="004A5EA9" w:rsidP="004A5EA9">
            <w:pPr>
              <w:jc w:val="center"/>
              <w:rPr>
                <w:rFonts w:ascii="Calibri" w:hAnsi="Calibri"/>
                <w:b/>
                <w:szCs w:val="22"/>
              </w:rPr>
            </w:pPr>
          </w:p>
        </w:tc>
      </w:tr>
      <w:tr w:rsidR="00FF5D09" w:rsidRPr="00FF5D0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FF5D09" w:rsidRDefault="004A5EA9">
            <w:pPr>
              <w:rPr>
                <w:rFonts w:ascii="Calibri" w:hAnsi="Calibri"/>
                <w:b/>
                <w:szCs w:val="22"/>
              </w:rPr>
            </w:pPr>
            <w:r w:rsidRPr="00FF5D0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B31C78" w:rsidR="004A5EA9" w:rsidRPr="00FF5D09" w:rsidRDefault="00FF5D09" w:rsidP="008542DE">
            <w:pPr>
              <w:rPr>
                <w:rFonts w:ascii="Calibri" w:hAnsi="Calibri"/>
                <w:szCs w:val="22"/>
              </w:rPr>
            </w:pPr>
            <w:r w:rsidRPr="00FF5D09">
              <w:rPr>
                <w:rFonts w:ascii="Calibri" w:hAnsi="Calibri"/>
                <w:szCs w:val="22"/>
              </w:rPr>
              <w:t>3/2023/</w:t>
            </w:r>
            <w:r>
              <w:rPr>
                <w:rFonts w:ascii="Calibri" w:hAnsi="Calibri"/>
                <w:szCs w:val="22"/>
              </w:rPr>
              <w:t>0131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FF5D09" w:rsidRDefault="004A5EA9">
            <w:pPr>
              <w:rPr>
                <w:rFonts w:ascii="Calibri" w:hAnsi="Calibri"/>
                <w:szCs w:val="22"/>
              </w:rPr>
            </w:pPr>
            <w:r w:rsidRPr="00FF5D0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F5D09" w:rsidRPr="00FF5D0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FF5D09" w:rsidRDefault="00824DB6">
            <w:pPr>
              <w:rPr>
                <w:rFonts w:ascii="Calibri" w:hAnsi="Calibri"/>
                <w:b/>
                <w:szCs w:val="22"/>
              </w:rPr>
            </w:pPr>
            <w:r w:rsidRPr="00FF5D0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E018C92" w:rsidR="00824DB6" w:rsidRPr="00FF5D09" w:rsidRDefault="00FF5D09" w:rsidP="002C6277">
            <w:pPr>
              <w:rPr>
                <w:rFonts w:ascii="Calibri" w:hAnsi="Calibri"/>
                <w:szCs w:val="22"/>
              </w:rPr>
            </w:pPr>
            <w:r>
              <w:rPr>
                <w:rFonts w:ascii="Calibri" w:hAnsi="Calibri"/>
                <w:szCs w:val="22"/>
              </w:rPr>
              <w:t>23/3/23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F5D09" w:rsidRDefault="00824DB6" w:rsidP="002C6277">
            <w:pPr>
              <w:rPr>
                <w:rFonts w:ascii="Calibri" w:hAnsi="Calibri"/>
                <w:b/>
                <w:bCs/>
                <w:szCs w:val="22"/>
              </w:rPr>
            </w:pPr>
            <w:r w:rsidRPr="00FF5D0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A2EFCF" w:rsidR="00824DB6" w:rsidRPr="00FF5D09" w:rsidRDefault="00FF5D09" w:rsidP="002C6277">
            <w:pPr>
              <w:rPr>
                <w:rFonts w:ascii="Calibri" w:hAnsi="Calibri"/>
                <w:szCs w:val="22"/>
              </w:rPr>
            </w:pPr>
            <w:r>
              <w:rPr>
                <w:rFonts w:ascii="Calibri" w:hAnsi="Calibri"/>
                <w:szCs w:val="22"/>
              </w:rPr>
              <w:t>23/3/23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FF5D09" w:rsidRDefault="00824DB6">
            <w:pPr>
              <w:rPr>
                <w:rFonts w:ascii="Calibri" w:hAnsi="Calibri"/>
                <w:szCs w:val="22"/>
              </w:rPr>
            </w:pPr>
          </w:p>
        </w:tc>
      </w:tr>
      <w:tr w:rsidR="00FF5D09" w:rsidRPr="00FF5D0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FF5D09" w:rsidRDefault="00D2449B">
            <w:pPr>
              <w:rPr>
                <w:rFonts w:ascii="Calibri" w:hAnsi="Calibri"/>
                <w:b/>
                <w:szCs w:val="22"/>
              </w:rPr>
            </w:pPr>
            <w:r w:rsidRPr="00FF5D09">
              <w:rPr>
                <w:rFonts w:ascii="Calibri" w:hAnsi="Calibri"/>
                <w:b/>
                <w:szCs w:val="22"/>
              </w:rPr>
              <w:t>Officer</w:t>
            </w:r>
            <w:r w:rsidR="004A5EA9" w:rsidRPr="00FF5D0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A15152" w:rsidR="004A5EA9" w:rsidRPr="00FF5D09" w:rsidRDefault="00F475D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FF5D09" w:rsidRDefault="004A5EA9">
            <w:pPr>
              <w:rPr>
                <w:rFonts w:ascii="Calibri" w:hAnsi="Calibri"/>
                <w:szCs w:val="22"/>
              </w:rPr>
            </w:pPr>
          </w:p>
        </w:tc>
      </w:tr>
      <w:tr w:rsidR="00FF5D09" w:rsidRPr="00FF5D0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FF5D09" w:rsidRDefault="004A5EA9" w:rsidP="004A5EA9">
            <w:pPr>
              <w:rPr>
                <w:rFonts w:ascii="Calibri" w:hAnsi="Calibri"/>
                <w:b/>
                <w:szCs w:val="22"/>
              </w:rPr>
            </w:pPr>
            <w:r w:rsidRPr="00FF5D0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FF5D09" w:rsidRDefault="00761D2C" w:rsidP="002A01CF">
            <w:pPr>
              <w:jc w:val="center"/>
              <w:rPr>
                <w:rFonts w:ascii="Calibri" w:hAnsi="Calibri"/>
                <w:b/>
                <w:szCs w:val="22"/>
              </w:rPr>
            </w:pPr>
            <w:r w:rsidRPr="00FF5D09">
              <w:rPr>
                <w:rFonts w:ascii="Calibri" w:hAnsi="Calibri"/>
                <w:b/>
                <w:szCs w:val="22"/>
              </w:rPr>
              <w:t>APPROVAL</w:t>
            </w:r>
          </w:p>
        </w:tc>
      </w:tr>
      <w:tr w:rsidR="00FF5D09" w:rsidRPr="00FF5D0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FF5D09" w:rsidRDefault="007E0D23" w:rsidP="007E0D23">
            <w:pPr>
              <w:tabs>
                <w:tab w:val="left" w:pos="4007"/>
              </w:tabs>
              <w:rPr>
                <w:rFonts w:ascii="Calibri" w:hAnsi="Calibri"/>
                <w:b/>
                <w:szCs w:val="22"/>
              </w:rPr>
            </w:pPr>
            <w:r w:rsidRPr="00FF5D09">
              <w:rPr>
                <w:rFonts w:ascii="Calibri" w:hAnsi="Calibri"/>
                <w:b/>
                <w:szCs w:val="22"/>
              </w:rPr>
              <w:tab/>
            </w:r>
          </w:p>
        </w:tc>
      </w:tr>
      <w:tr w:rsidR="00FF5D09" w:rsidRPr="00FF5D0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FF5D09" w:rsidRDefault="004A5EA9" w:rsidP="00A95D89">
            <w:pPr>
              <w:rPr>
                <w:rFonts w:ascii="Calibri" w:hAnsi="Calibri"/>
                <w:b/>
                <w:szCs w:val="22"/>
              </w:rPr>
            </w:pPr>
            <w:r w:rsidRPr="00FF5D09">
              <w:rPr>
                <w:rFonts w:ascii="Calibri" w:hAnsi="Calibri"/>
                <w:b/>
                <w:szCs w:val="22"/>
              </w:rPr>
              <w:t xml:space="preserve">Development </w:t>
            </w:r>
            <w:r w:rsidR="00A95D89" w:rsidRPr="00FF5D09">
              <w:rPr>
                <w:rFonts w:ascii="Calibri" w:hAnsi="Calibri"/>
                <w:b/>
                <w:szCs w:val="22"/>
              </w:rPr>
              <w:t>Description</w:t>
            </w:r>
            <w:r w:rsidRPr="00FF5D0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6B3958" w:rsidR="004A5EA9" w:rsidRPr="00FF5D09" w:rsidRDefault="00FF5D09">
            <w:pPr>
              <w:rPr>
                <w:rFonts w:ascii="Calibri" w:hAnsi="Calibri"/>
                <w:szCs w:val="22"/>
              </w:rPr>
            </w:pPr>
            <w:r w:rsidRPr="00FF5D09">
              <w:rPr>
                <w:rFonts w:ascii="Calibri" w:hAnsi="Calibri"/>
                <w:szCs w:val="22"/>
              </w:rPr>
              <w:t>Listed Building Consent application for render removal, window and gutter repairs, replacement signage.</w:t>
            </w:r>
          </w:p>
        </w:tc>
      </w:tr>
      <w:tr w:rsidR="00FF5D09" w:rsidRPr="00FF5D0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FF5D09" w:rsidRDefault="002A01CF">
            <w:pPr>
              <w:rPr>
                <w:rFonts w:ascii="Calibri" w:hAnsi="Calibri"/>
                <w:b/>
                <w:szCs w:val="22"/>
              </w:rPr>
            </w:pPr>
            <w:r w:rsidRPr="00FF5D09">
              <w:rPr>
                <w:rFonts w:ascii="Calibri" w:hAnsi="Calibri"/>
                <w:b/>
                <w:szCs w:val="22"/>
              </w:rPr>
              <w:t>Site Address</w:t>
            </w:r>
            <w:r w:rsidR="00A95D89" w:rsidRPr="00FF5D09">
              <w:rPr>
                <w:rFonts w:ascii="Calibri" w:hAnsi="Calibri"/>
                <w:b/>
                <w:szCs w:val="22"/>
              </w:rPr>
              <w:t>/Location</w:t>
            </w:r>
            <w:r w:rsidRPr="00FF5D0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64B6A0" w:rsidR="002A01CF" w:rsidRPr="00F475D1" w:rsidRDefault="00F475D1" w:rsidP="00A42E82">
            <w:pPr>
              <w:rPr>
                <w:rFonts w:ascii="Calibri" w:hAnsi="Calibri"/>
                <w:szCs w:val="22"/>
              </w:rPr>
            </w:pPr>
            <w:r w:rsidRPr="00F475D1">
              <w:rPr>
                <w:rFonts w:ascii="Calibri" w:hAnsi="Calibri"/>
                <w:szCs w:val="22"/>
              </w:rPr>
              <w:t>Coach and Horses, 20 Main Street, Bolton by Bowland</w:t>
            </w:r>
            <w:r>
              <w:rPr>
                <w:rFonts w:ascii="Calibri" w:hAnsi="Calibri"/>
                <w:szCs w:val="22"/>
              </w:rPr>
              <w:t xml:space="preserve">, </w:t>
            </w:r>
            <w:r w:rsidRPr="00F475D1">
              <w:rPr>
                <w:rFonts w:ascii="Calibri" w:hAnsi="Calibri"/>
                <w:szCs w:val="22"/>
              </w:rPr>
              <w:t>BB7 4NW</w:t>
            </w:r>
            <w:r>
              <w:rPr>
                <w:rFonts w:ascii="Calibri" w:hAnsi="Calibri"/>
                <w:szCs w:val="22"/>
              </w:rPr>
              <w:t>.</w:t>
            </w:r>
          </w:p>
        </w:tc>
      </w:tr>
      <w:tr w:rsidR="00FF5D09" w:rsidRPr="00FF5D0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FF5D09" w:rsidRDefault="007E0D23" w:rsidP="007E0D23">
            <w:pPr>
              <w:tabs>
                <w:tab w:val="left" w:pos="2667"/>
              </w:tabs>
              <w:rPr>
                <w:rFonts w:ascii="Calibri" w:hAnsi="Calibri"/>
                <w:b/>
                <w:szCs w:val="22"/>
              </w:rPr>
            </w:pPr>
            <w:r w:rsidRPr="00FF5D09">
              <w:rPr>
                <w:rFonts w:ascii="Calibri" w:hAnsi="Calibri"/>
                <w:b/>
                <w:szCs w:val="22"/>
              </w:rPr>
              <w:tab/>
            </w:r>
          </w:p>
        </w:tc>
      </w:tr>
      <w:tr w:rsidR="00FF5D09" w:rsidRPr="00FF5D0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FF5D09" w:rsidRDefault="00C618DB">
            <w:pPr>
              <w:rPr>
                <w:rFonts w:ascii="Calibri" w:hAnsi="Calibri"/>
                <w:b/>
                <w:szCs w:val="22"/>
              </w:rPr>
            </w:pPr>
            <w:r w:rsidRPr="00FF5D0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FF5D09" w:rsidRDefault="00C618DB">
            <w:pPr>
              <w:rPr>
                <w:rFonts w:ascii="Calibri" w:hAnsi="Calibri"/>
                <w:b/>
                <w:szCs w:val="22"/>
              </w:rPr>
            </w:pPr>
            <w:r w:rsidRPr="00FF5D09">
              <w:rPr>
                <w:rFonts w:ascii="Calibri" w:hAnsi="Calibri"/>
                <w:b/>
                <w:szCs w:val="22"/>
              </w:rPr>
              <w:t>Parish/Town Council</w:t>
            </w:r>
          </w:p>
        </w:tc>
      </w:tr>
      <w:tr w:rsidR="00F475D1" w:rsidRPr="00FF5D09" w14:paraId="25C9EFB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79080E" w14:textId="2555971A" w:rsidR="00F475D1" w:rsidRPr="00F475D1" w:rsidRDefault="00F475D1">
            <w:pPr>
              <w:rPr>
                <w:rFonts w:ascii="Calibri" w:hAnsi="Calibri"/>
                <w:bCs/>
                <w:szCs w:val="22"/>
              </w:rPr>
            </w:pPr>
            <w:r w:rsidRPr="00F475D1">
              <w:rPr>
                <w:rFonts w:ascii="Calibri" w:hAnsi="Calibri"/>
                <w:bCs/>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6E3B3" w14:textId="30AEF781" w:rsidR="00F475D1" w:rsidRPr="00F475D1" w:rsidRDefault="00F475D1">
            <w:pPr>
              <w:rPr>
                <w:rFonts w:ascii="Calibri" w:hAnsi="Calibri"/>
                <w:bCs/>
                <w:szCs w:val="22"/>
              </w:rPr>
            </w:pPr>
            <w:r w:rsidRPr="00F475D1">
              <w:rPr>
                <w:rFonts w:ascii="Calibri" w:hAnsi="Calibri"/>
                <w:bCs/>
                <w:szCs w:val="22"/>
              </w:rPr>
              <w:t>Consulted 21/3/23 – no response.</w:t>
            </w:r>
          </w:p>
        </w:tc>
      </w:tr>
      <w:tr w:rsidR="00FF5D09" w:rsidRPr="00FF5D0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FF5D09" w:rsidRDefault="00C618DB">
            <w:pPr>
              <w:rPr>
                <w:rFonts w:ascii="Calibri" w:hAnsi="Calibri"/>
                <w:bCs/>
                <w:szCs w:val="22"/>
              </w:rPr>
            </w:pPr>
          </w:p>
        </w:tc>
      </w:tr>
      <w:tr w:rsidR="00FF5D09" w:rsidRPr="00FF5D0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FF5D09" w:rsidRDefault="00C618DB" w:rsidP="00C618DB">
            <w:pPr>
              <w:rPr>
                <w:rFonts w:ascii="Calibri" w:hAnsi="Calibri"/>
                <w:b/>
                <w:szCs w:val="22"/>
              </w:rPr>
            </w:pPr>
            <w:r w:rsidRPr="00FF5D0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FF5D09" w:rsidRDefault="00C618DB" w:rsidP="00C618DB">
            <w:pPr>
              <w:rPr>
                <w:rFonts w:ascii="Calibri" w:hAnsi="Calibri"/>
                <w:b/>
                <w:szCs w:val="22"/>
              </w:rPr>
            </w:pPr>
            <w:r w:rsidRPr="00FF5D09">
              <w:rPr>
                <w:rFonts w:ascii="Calibri" w:hAnsi="Calibri"/>
                <w:b/>
                <w:szCs w:val="22"/>
              </w:rPr>
              <w:t>Highways/Water Authority/Other Bodies</w:t>
            </w:r>
          </w:p>
        </w:tc>
      </w:tr>
      <w:tr w:rsidR="00FF5D09" w:rsidRPr="00FF5D0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FF5D09" w:rsidRDefault="002A01CF">
            <w:pPr>
              <w:rPr>
                <w:rFonts w:ascii="Calibri" w:hAnsi="Calibri"/>
                <w:b/>
                <w:szCs w:val="22"/>
              </w:rPr>
            </w:pPr>
            <w:r w:rsidRPr="00FF5D0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FE99F07" w:rsidR="002A01CF" w:rsidRPr="00F475D1" w:rsidRDefault="008F5EFE">
            <w:pPr>
              <w:rPr>
                <w:rFonts w:ascii="Calibri" w:hAnsi="Calibri"/>
                <w:bCs/>
                <w:szCs w:val="22"/>
              </w:rPr>
            </w:pPr>
            <w:r>
              <w:rPr>
                <w:rFonts w:ascii="Calibri" w:hAnsi="Calibri"/>
                <w:bCs/>
                <w:szCs w:val="22"/>
              </w:rPr>
              <w:t>No objections.</w:t>
            </w:r>
          </w:p>
        </w:tc>
      </w:tr>
      <w:tr w:rsidR="00FF5D09" w:rsidRPr="00FF5D09"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FF5D09" w:rsidRDefault="00C0704D" w:rsidP="00D74711">
            <w:pPr>
              <w:rPr>
                <w:rFonts w:ascii="Calibri" w:hAnsi="Calibri"/>
                <w:szCs w:val="22"/>
              </w:rPr>
            </w:pPr>
          </w:p>
        </w:tc>
      </w:tr>
      <w:tr w:rsidR="00FF5D09" w:rsidRPr="00FF5D0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FF5D09" w:rsidRDefault="00C0704D" w:rsidP="00C618DB">
            <w:pPr>
              <w:rPr>
                <w:rFonts w:ascii="Calibri" w:hAnsi="Calibri"/>
                <w:b/>
                <w:szCs w:val="22"/>
              </w:rPr>
            </w:pPr>
            <w:r w:rsidRPr="00FF5D0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FF5D09" w:rsidRDefault="00C0704D" w:rsidP="00C618DB">
            <w:pPr>
              <w:rPr>
                <w:rFonts w:ascii="Calibri" w:hAnsi="Calibri"/>
                <w:b/>
                <w:szCs w:val="22"/>
              </w:rPr>
            </w:pPr>
            <w:r w:rsidRPr="00FF5D09">
              <w:rPr>
                <w:rFonts w:ascii="Calibri" w:hAnsi="Calibri"/>
                <w:b/>
                <w:szCs w:val="22"/>
              </w:rPr>
              <w:t>Additional Representations.</w:t>
            </w:r>
          </w:p>
        </w:tc>
      </w:tr>
      <w:tr w:rsidR="00FF5D09" w:rsidRPr="00FF5D0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03AEFF" w:rsidR="00C0704D" w:rsidRPr="00FF5D09" w:rsidRDefault="00F475D1" w:rsidP="00692B60">
            <w:pPr>
              <w:rPr>
                <w:rFonts w:ascii="Calibri" w:hAnsi="Calibri"/>
                <w:szCs w:val="22"/>
              </w:rPr>
            </w:pPr>
            <w:r>
              <w:rPr>
                <w:rFonts w:ascii="Calibri" w:hAnsi="Calibri"/>
                <w:szCs w:val="22"/>
              </w:rPr>
              <w:t>None.</w:t>
            </w:r>
          </w:p>
        </w:tc>
      </w:tr>
      <w:tr w:rsidR="00FF5D09" w:rsidRPr="00FF5D0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FF5D09" w:rsidRDefault="00C0704D">
            <w:pPr>
              <w:rPr>
                <w:rFonts w:ascii="Calibri" w:hAnsi="Calibri"/>
                <w:szCs w:val="22"/>
              </w:rPr>
            </w:pPr>
          </w:p>
        </w:tc>
      </w:tr>
      <w:tr w:rsidR="00FF5D09" w:rsidRPr="00FF5D0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FF5D09" w:rsidRDefault="00C0704D">
            <w:pPr>
              <w:rPr>
                <w:rFonts w:ascii="Calibri" w:hAnsi="Calibri"/>
                <w:b/>
                <w:szCs w:val="22"/>
              </w:rPr>
            </w:pPr>
            <w:r w:rsidRPr="00FF5D09">
              <w:rPr>
                <w:rFonts w:ascii="Calibri" w:hAnsi="Calibri"/>
                <w:b/>
                <w:szCs w:val="22"/>
              </w:rPr>
              <w:t>RELEVANT POLICIES AND SITE PLANNING HISTORY:</w:t>
            </w:r>
          </w:p>
        </w:tc>
      </w:tr>
      <w:tr w:rsidR="00FF5D09" w:rsidRPr="00FF5D0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FF5D09" w:rsidRDefault="00C0704D" w:rsidP="00A63D55">
            <w:pPr>
              <w:pStyle w:val="PLANNING"/>
              <w:rPr>
                <w:rFonts w:ascii="Calibri" w:hAnsi="Calibri"/>
                <w:b/>
                <w:bCs/>
                <w:szCs w:val="22"/>
              </w:rPr>
            </w:pPr>
            <w:r w:rsidRPr="00FF5D09">
              <w:rPr>
                <w:rFonts w:ascii="Calibri" w:hAnsi="Calibri"/>
                <w:b/>
                <w:bCs/>
                <w:szCs w:val="22"/>
              </w:rPr>
              <w:t>Ribble Valley Core Strategy:</w:t>
            </w:r>
          </w:p>
          <w:p w14:paraId="1DF6E328" w14:textId="77777777" w:rsidR="00C0704D" w:rsidRPr="00FF5D09" w:rsidRDefault="00C0704D" w:rsidP="00C0704D">
            <w:pPr>
              <w:rPr>
                <w:rFonts w:ascii="Calibri" w:hAnsi="Calibri"/>
                <w:b/>
                <w:szCs w:val="22"/>
              </w:rPr>
            </w:pPr>
          </w:p>
          <w:p w14:paraId="76D965F8" w14:textId="77777777" w:rsidR="00F475D1" w:rsidRPr="00F475D1" w:rsidRDefault="00F475D1" w:rsidP="00F475D1">
            <w:pPr>
              <w:rPr>
                <w:rFonts w:ascii="Calibri" w:hAnsi="Calibri"/>
                <w:szCs w:val="22"/>
              </w:rPr>
            </w:pPr>
            <w:r w:rsidRPr="00F475D1">
              <w:rPr>
                <w:rFonts w:ascii="Calibri" w:hAnsi="Calibri"/>
                <w:szCs w:val="22"/>
              </w:rPr>
              <w:t>Key Statement DS1: Development Strategy</w:t>
            </w:r>
          </w:p>
          <w:p w14:paraId="0D29E0B2" w14:textId="77777777" w:rsidR="00F475D1" w:rsidRPr="00F475D1" w:rsidRDefault="00F475D1" w:rsidP="00F475D1">
            <w:pPr>
              <w:rPr>
                <w:rFonts w:ascii="Calibri" w:hAnsi="Calibri"/>
                <w:szCs w:val="22"/>
              </w:rPr>
            </w:pPr>
            <w:r w:rsidRPr="00F475D1">
              <w:rPr>
                <w:rFonts w:ascii="Calibri" w:hAnsi="Calibri"/>
                <w:szCs w:val="22"/>
              </w:rPr>
              <w:t>Key Statement DS2: Sustainable Development</w:t>
            </w:r>
          </w:p>
          <w:p w14:paraId="1A9DBB0C" w14:textId="77777777" w:rsidR="00F475D1" w:rsidRPr="00F475D1" w:rsidRDefault="00F475D1" w:rsidP="00F475D1">
            <w:pPr>
              <w:rPr>
                <w:rFonts w:ascii="Calibri" w:hAnsi="Calibri"/>
                <w:szCs w:val="22"/>
              </w:rPr>
            </w:pPr>
            <w:r w:rsidRPr="00F475D1">
              <w:rPr>
                <w:rFonts w:ascii="Calibri" w:hAnsi="Calibri"/>
                <w:szCs w:val="22"/>
              </w:rPr>
              <w:t>Key Statement EN2: Landscape</w:t>
            </w:r>
          </w:p>
          <w:p w14:paraId="301D7F8C" w14:textId="77777777" w:rsidR="00F475D1" w:rsidRDefault="00F475D1" w:rsidP="00F475D1">
            <w:pPr>
              <w:rPr>
                <w:rFonts w:ascii="Calibri" w:hAnsi="Calibri"/>
                <w:szCs w:val="22"/>
              </w:rPr>
            </w:pPr>
            <w:r w:rsidRPr="00F475D1">
              <w:rPr>
                <w:rFonts w:ascii="Calibri" w:hAnsi="Calibri"/>
                <w:szCs w:val="22"/>
              </w:rPr>
              <w:t>Key Statement EN5: Heritage Assets</w:t>
            </w:r>
          </w:p>
          <w:p w14:paraId="737995A7" w14:textId="488E3C08" w:rsidR="00F475D1" w:rsidRPr="00F475D1" w:rsidRDefault="00F475D1" w:rsidP="00F475D1">
            <w:pPr>
              <w:rPr>
                <w:rFonts w:ascii="Calibri" w:hAnsi="Calibri"/>
                <w:szCs w:val="22"/>
              </w:rPr>
            </w:pPr>
            <w:r w:rsidRPr="00F475D1">
              <w:rPr>
                <w:rFonts w:ascii="Calibri" w:hAnsi="Calibri"/>
                <w:szCs w:val="22"/>
              </w:rPr>
              <w:t>Key Statement E</w:t>
            </w:r>
            <w:r>
              <w:rPr>
                <w:rFonts w:ascii="Calibri" w:hAnsi="Calibri"/>
                <w:szCs w:val="22"/>
              </w:rPr>
              <w:t>C</w:t>
            </w:r>
            <w:r w:rsidRPr="00F475D1">
              <w:rPr>
                <w:rFonts w:ascii="Calibri" w:hAnsi="Calibri"/>
                <w:szCs w:val="22"/>
              </w:rPr>
              <w:t>3: Visitor Economy</w:t>
            </w:r>
          </w:p>
          <w:p w14:paraId="76B2DC92" w14:textId="77777777" w:rsidR="00F475D1" w:rsidRPr="00F475D1" w:rsidRDefault="00F475D1" w:rsidP="00F475D1">
            <w:pPr>
              <w:rPr>
                <w:rFonts w:ascii="Calibri" w:hAnsi="Calibri"/>
                <w:szCs w:val="22"/>
              </w:rPr>
            </w:pPr>
            <w:r w:rsidRPr="00F475D1">
              <w:rPr>
                <w:rFonts w:ascii="Calibri" w:hAnsi="Calibri"/>
                <w:szCs w:val="22"/>
              </w:rPr>
              <w:t>Policy DMG1: General Considerations</w:t>
            </w:r>
          </w:p>
          <w:p w14:paraId="46C4CE84" w14:textId="77777777" w:rsidR="00F475D1" w:rsidRDefault="00F475D1" w:rsidP="00F475D1">
            <w:pPr>
              <w:rPr>
                <w:rFonts w:ascii="Calibri" w:hAnsi="Calibri"/>
                <w:szCs w:val="22"/>
              </w:rPr>
            </w:pPr>
            <w:r w:rsidRPr="00F475D1">
              <w:rPr>
                <w:rFonts w:ascii="Calibri" w:hAnsi="Calibri"/>
                <w:szCs w:val="22"/>
              </w:rPr>
              <w:t>Policy DME4: Protecting Heritage Assets</w:t>
            </w:r>
          </w:p>
          <w:p w14:paraId="17FC3695" w14:textId="46F776EA" w:rsidR="001D59CD" w:rsidRPr="00F475D1" w:rsidRDefault="001D59CD" w:rsidP="00F475D1">
            <w:pPr>
              <w:rPr>
                <w:rFonts w:ascii="Calibri" w:hAnsi="Calibri"/>
                <w:szCs w:val="22"/>
              </w:rPr>
            </w:pPr>
            <w:r w:rsidRPr="001D59CD">
              <w:rPr>
                <w:rFonts w:ascii="Calibri" w:hAnsi="Calibri"/>
                <w:szCs w:val="22"/>
              </w:rPr>
              <w:t>Policy D</w:t>
            </w:r>
            <w:r>
              <w:rPr>
                <w:rFonts w:ascii="Calibri" w:hAnsi="Calibri"/>
                <w:szCs w:val="22"/>
              </w:rPr>
              <w:t>MB</w:t>
            </w:r>
            <w:r w:rsidRPr="001D59CD">
              <w:rPr>
                <w:rFonts w:ascii="Calibri" w:hAnsi="Calibri"/>
                <w:szCs w:val="22"/>
              </w:rPr>
              <w:t>1: Supporting Business Growth And The Local Economy</w:t>
            </w:r>
          </w:p>
          <w:p w14:paraId="13F9955E" w14:textId="77777777" w:rsidR="00F475D1" w:rsidRDefault="00F475D1" w:rsidP="00F475D1">
            <w:pPr>
              <w:rPr>
                <w:rFonts w:ascii="Calibri" w:hAnsi="Calibri"/>
                <w:b/>
                <w:szCs w:val="22"/>
              </w:rPr>
            </w:pPr>
          </w:p>
          <w:p w14:paraId="31ED0950" w14:textId="180F1137" w:rsidR="00F475D1" w:rsidRPr="00F475D1" w:rsidRDefault="00F475D1" w:rsidP="00F475D1">
            <w:pPr>
              <w:rPr>
                <w:rFonts w:ascii="Calibri" w:hAnsi="Calibri"/>
                <w:szCs w:val="22"/>
              </w:rPr>
            </w:pPr>
            <w:r w:rsidRPr="00F475D1">
              <w:rPr>
                <w:rFonts w:ascii="Calibri" w:hAnsi="Calibri"/>
                <w:szCs w:val="22"/>
              </w:rPr>
              <w:t>Planning (Listed Buildings and Conservation Areas) Act (Sections 16</w:t>
            </w:r>
            <w:r w:rsidR="001D59CD">
              <w:rPr>
                <w:rFonts w:ascii="Calibri" w:hAnsi="Calibri"/>
                <w:szCs w:val="22"/>
              </w:rPr>
              <w:t>, 66 &amp; 72</w:t>
            </w:r>
            <w:r w:rsidRPr="00F475D1">
              <w:rPr>
                <w:rFonts w:ascii="Calibri" w:hAnsi="Calibri"/>
                <w:szCs w:val="22"/>
              </w:rPr>
              <w:t>)</w:t>
            </w:r>
          </w:p>
          <w:p w14:paraId="6D8B08B8" w14:textId="77777777" w:rsidR="00F475D1" w:rsidRPr="00F475D1" w:rsidRDefault="00F475D1" w:rsidP="00F475D1">
            <w:pPr>
              <w:rPr>
                <w:rFonts w:ascii="Calibri" w:hAnsi="Calibri"/>
                <w:szCs w:val="22"/>
              </w:rPr>
            </w:pPr>
          </w:p>
          <w:p w14:paraId="2224C3D1" w14:textId="77777777" w:rsidR="00F475D1" w:rsidRPr="00F475D1" w:rsidRDefault="00F475D1" w:rsidP="00F475D1">
            <w:pPr>
              <w:rPr>
                <w:rFonts w:ascii="Calibri" w:hAnsi="Calibri"/>
                <w:szCs w:val="22"/>
              </w:rPr>
            </w:pPr>
            <w:r w:rsidRPr="00F475D1">
              <w:rPr>
                <w:rFonts w:ascii="Calibri" w:hAnsi="Calibri"/>
                <w:szCs w:val="22"/>
              </w:rPr>
              <w:t>National Planning Policy Framework (NPPF): Chapter 16</w:t>
            </w:r>
          </w:p>
          <w:p w14:paraId="6C4C318E" w14:textId="574C389D" w:rsidR="00F475D1" w:rsidRPr="00FF5D09" w:rsidRDefault="00F475D1" w:rsidP="00F475D1">
            <w:pPr>
              <w:rPr>
                <w:rFonts w:ascii="Calibri" w:hAnsi="Calibri"/>
                <w:b/>
                <w:szCs w:val="22"/>
              </w:rPr>
            </w:pPr>
          </w:p>
        </w:tc>
      </w:tr>
      <w:tr w:rsidR="00FF5D09" w:rsidRPr="00FF5D0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FF5D09" w:rsidRDefault="00C0704D" w:rsidP="006A71AD">
            <w:pPr>
              <w:pStyle w:val="PLANNING"/>
              <w:rPr>
                <w:rFonts w:ascii="Calibri" w:hAnsi="Calibri"/>
                <w:b/>
                <w:bCs/>
                <w:szCs w:val="22"/>
              </w:rPr>
            </w:pPr>
            <w:r w:rsidRPr="00FF5D09">
              <w:rPr>
                <w:rFonts w:ascii="Calibri" w:hAnsi="Calibri"/>
                <w:b/>
                <w:bCs/>
                <w:szCs w:val="22"/>
              </w:rPr>
              <w:t>Relevant Planning History:</w:t>
            </w:r>
          </w:p>
          <w:p w14:paraId="1D356246" w14:textId="77777777" w:rsidR="00C0704D" w:rsidRPr="00FF5D09" w:rsidRDefault="00C0704D" w:rsidP="00C0704D">
            <w:pPr>
              <w:pStyle w:val="PLANNING"/>
              <w:rPr>
                <w:rFonts w:ascii="Calibri" w:hAnsi="Calibri"/>
                <w:b/>
                <w:bCs/>
                <w:szCs w:val="22"/>
              </w:rPr>
            </w:pPr>
          </w:p>
          <w:p w14:paraId="5CA98E03" w14:textId="77777777" w:rsidR="001D59CD" w:rsidRPr="001D59CD" w:rsidRDefault="001D59CD" w:rsidP="001D59CD">
            <w:pPr>
              <w:pStyle w:val="PLANNING"/>
              <w:rPr>
                <w:rFonts w:ascii="Calibri" w:hAnsi="Calibri"/>
                <w:b/>
                <w:bCs/>
                <w:szCs w:val="22"/>
              </w:rPr>
            </w:pPr>
            <w:r w:rsidRPr="001D59CD">
              <w:rPr>
                <w:rFonts w:ascii="Calibri" w:hAnsi="Calibri"/>
                <w:b/>
                <w:bCs/>
                <w:szCs w:val="22"/>
              </w:rPr>
              <w:t>3/2022/0565:</w:t>
            </w:r>
          </w:p>
          <w:p w14:paraId="6FB9E4CD" w14:textId="77777777" w:rsidR="001D59CD" w:rsidRPr="001D59CD" w:rsidRDefault="001D59CD" w:rsidP="001D59CD">
            <w:pPr>
              <w:pStyle w:val="PLANNING"/>
              <w:rPr>
                <w:rFonts w:ascii="Calibri" w:hAnsi="Calibri"/>
                <w:szCs w:val="22"/>
              </w:rPr>
            </w:pPr>
            <w:r w:rsidRPr="001D59CD">
              <w:rPr>
                <w:rFonts w:ascii="Calibri" w:hAnsi="Calibri"/>
                <w:szCs w:val="22"/>
              </w:rPr>
              <w:t>Listed Building Consent application for render removal, window and gutter repairs, replacement signage (Withdrawn)</w:t>
            </w:r>
          </w:p>
          <w:p w14:paraId="0E12E4A3" w14:textId="77777777" w:rsidR="0046548C" w:rsidRDefault="0046548C" w:rsidP="00C0704D">
            <w:pPr>
              <w:pStyle w:val="PLANNING"/>
              <w:rPr>
                <w:rFonts w:ascii="Calibri" w:hAnsi="Calibri"/>
                <w:b/>
                <w:bCs/>
                <w:szCs w:val="22"/>
              </w:rPr>
            </w:pPr>
          </w:p>
          <w:p w14:paraId="466E057C" w14:textId="77777777" w:rsidR="001D59CD" w:rsidRPr="001D59CD" w:rsidRDefault="001D59CD" w:rsidP="001D59CD">
            <w:pPr>
              <w:pStyle w:val="PLANNING"/>
              <w:rPr>
                <w:rFonts w:ascii="Calibri" w:hAnsi="Calibri"/>
                <w:b/>
                <w:bCs/>
                <w:szCs w:val="22"/>
              </w:rPr>
            </w:pPr>
            <w:r w:rsidRPr="001D59CD">
              <w:rPr>
                <w:rFonts w:ascii="Calibri" w:hAnsi="Calibri"/>
                <w:b/>
                <w:bCs/>
                <w:szCs w:val="22"/>
              </w:rPr>
              <w:lastRenderedPageBreak/>
              <w:t>3/2017/0474 &amp; 3/2017/0327 &amp; 3/2017/0328:</w:t>
            </w:r>
          </w:p>
          <w:p w14:paraId="05D52E5B" w14:textId="77777777" w:rsidR="001D59CD" w:rsidRPr="001D59CD" w:rsidRDefault="001D59CD" w:rsidP="001D59CD">
            <w:pPr>
              <w:pStyle w:val="PLANNING"/>
              <w:rPr>
                <w:rFonts w:ascii="Calibri" w:hAnsi="Calibri"/>
                <w:b/>
                <w:bCs/>
                <w:szCs w:val="22"/>
              </w:rPr>
            </w:pPr>
          </w:p>
          <w:p w14:paraId="5E601766" w14:textId="77777777" w:rsidR="001D59CD" w:rsidRDefault="001D59CD" w:rsidP="001D59CD">
            <w:pPr>
              <w:pStyle w:val="PLANNING"/>
              <w:rPr>
                <w:rFonts w:ascii="Calibri" w:hAnsi="Calibri"/>
                <w:szCs w:val="22"/>
              </w:rPr>
            </w:pPr>
            <w:r w:rsidRPr="001D59CD">
              <w:rPr>
                <w:rFonts w:ascii="Calibri" w:hAnsi="Calibri"/>
                <w:szCs w:val="22"/>
              </w:rPr>
              <w:t>Retention of unauthorised hanging sign over main entrance, including external lighting and a painted sign to the side elevation (Refused)</w:t>
            </w:r>
          </w:p>
          <w:p w14:paraId="7CDBAA0D" w14:textId="77777777" w:rsidR="001D59CD" w:rsidRDefault="001D59CD" w:rsidP="001D59CD">
            <w:pPr>
              <w:pStyle w:val="PLANNING"/>
              <w:rPr>
                <w:rFonts w:ascii="Calibri" w:hAnsi="Calibri"/>
                <w:szCs w:val="22"/>
              </w:rPr>
            </w:pPr>
          </w:p>
          <w:p w14:paraId="4D7AC068" w14:textId="77777777" w:rsidR="001D59CD" w:rsidRPr="001D59CD" w:rsidRDefault="001D59CD" w:rsidP="001D59CD">
            <w:pPr>
              <w:pStyle w:val="PLANNING"/>
              <w:rPr>
                <w:rFonts w:ascii="Calibri" w:hAnsi="Calibri"/>
                <w:b/>
                <w:bCs/>
                <w:szCs w:val="22"/>
              </w:rPr>
            </w:pPr>
            <w:r w:rsidRPr="001D59CD">
              <w:rPr>
                <w:rFonts w:ascii="Calibri" w:hAnsi="Calibri"/>
                <w:b/>
                <w:bCs/>
                <w:szCs w:val="22"/>
              </w:rPr>
              <w:t>3/2016/1035 &amp; 3/2016/1056:</w:t>
            </w:r>
          </w:p>
          <w:p w14:paraId="7934372F" w14:textId="77777777" w:rsidR="001D59CD" w:rsidRPr="001D59CD" w:rsidRDefault="001D59CD" w:rsidP="001D59CD">
            <w:pPr>
              <w:pStyle w:val="PLANNING"/>
              <w:rPr>
                <w:rFonts w:ascii="Calibri" w:hAnsi="Calibri"/>
                <w:szCs w:val="22"/>
              </w:rPr>
            </w:pPr>
            <w:r w:rsidRPr="001D59CD">
              <w:rPr>
                <w:rFonts w:ascii="Calibri" w:hAnsi="Calibri"/>
                <w:szCs w:val="22"/>
              </w:rPr>
              <w:t>Demolition of existing single storey extension to rear and demolition of existing fire escapes to south and west elevations; erection of replacement single storey steel frame extension to rear with timber cladding; installation of new commercial extraction system and flue, installation of external air conditioning units to roof of replacement extension, installation of slate vents to accommodate new mechanical extraction and boiler flues, removal of door to south elevation and replacement with new sliding sash window, installation of new sliding sash window to west elevation, alterations to waste/rain water goods. (Approved)</w:t>
            </w:r>
          </w:p>
          <w:p w14:paraId="347EA316" w14:textId="77777777" w:rsidR="001D59CD" w:rsidRDefault="001D59CD" w:rsidP="001D59CD">
            <w:pPr>
              <w:pStyle w:val="PLANNING"/>
              <w:rPr>
                <w:rFonts w:ascii="Calibri" w:hAnsi="Calibri"/>
                <w:szCs w:val="22"/>
              </w:rPr>
            </w:pPr>
          </w:p>
          <w:p w14:paraId="7D01F0F6" w14:textId="77777777" w:rsidR="001D59CD" w:rsidRPr="001D59CD" w:rsidRDefault="001D59CD" w:rsidP="001D59CD">
            <w:pPr>
              <w:pStyle w:val="PLANNING"/>
              <w:rPr>
                <w:rFonts w:ascii="Calibri" w:hAnsi="Calibri"/>
                <w:b/>
                <w:bCs/>
                <w:szCs w:val="22"/>
              </w:rPr>
            </w:pPr>
            <w:r w:rsidRPr="001D59CD">
              <w:rPr>
                <w:rFonts w:ascii="Calibri" w:hAnsi="Calibri"/>
                <w:b/>
                <w:bCs/>
                <w:szCs w:val="22"/>
              </w:rPr>
              <w:t>3/2016/1017:</w:t>
            </w:r>
          </w:p>
          <w:p w14:paraId="4E85F9CA" w14:textId="77777777" w:rsidR="001D59CD" w:rsidRPr="001D59CD" w:rsidRDefault="001D59CD" w:rsidP="001D59CD">
            <w:pPr>
              <w:pStyle w:val="PLANNING"/>
              <w:rPr>
                <w:rFonts w:ascii="Calibri" w:hAnsi="Calibri"/>
                <w:szCs w:val="22"/>
              </w:rPr>
            </w:pPr>
            <w:r w:rsidRPr="001D59CD">
              <w:rPr>
                <w:rFonts w:ascii="Calibri" w:hAnsi="Calibri"/>
                <w:szCs w:val="22"/>
              </w:rPr>
              <w:t>Discharge of conditions 3 (mortar analysis), 4 (slate sample) and 5 (ridge tile) from listed building consent 3/2016/0631. (Approved)</w:t>
            </w:r>
          </w:p>
          <w:p w14:paraId="04CC8DEF" w14:textId="77777777" w:rsidR="001D59CD" w:rsidRPr="001D59CD" w:rsidRDefault="001D59CD" w:rsidP="001D59CD">
            <w:pPr>
              <w:pStyle w:val="PLANNING"/>
              <w:rPr>
                <w:rFonts w:ascii="Calibri" w:hAnsi="Calibri"/>
                <w:szCs w:val="22"/>
              </w:rPr>
            </w:pPr>
          </w:p>
          <w:p w14:paraId="44EA3ACB" w14:textId="77777777" w:rsidR="001D59CD" w:rsidRPr="001D59CD" w:rsidRDefault="001D59CD" w:rsidP="001D59CD">
            <w:pPr>
              <w:pStyle w:val="PLANNING"/>
              <w:rPr>
                <w:rFonts w:ascii="Calibri" w:hAnsi="Calibri"/>
                <w:b/>
                <w:bCs/>
                <w:szCs w:val="22"/>
              </w:rPr>
            </w:pPr>
            <w:r w:rsidRPr="001D59CD">
              <w:rPr>
                <w:rFonts w:ascii="Calibri" w:hAnsi="Calibri"/>
                <w:b/>
                <w:bCs/>
                <w:szCs w:val="22"/>
              </w:rPr>
              <w:t>3/2016/0631:</w:t>
            </w:r>
          </w:p>
          <w:p w14:paraId="68DE4EBE" w14:textId="77777777" w:rsidR="001D59CD" w:rsidRPr="001D59CD" w:rsidRDefault="001D59CD" w:rsidP="001D59CD">
            <w:pPr>
              <w:pStyle w:val="PLANNING"/>
              <w:rPr>
                <w:rFonts w:ascii="Calibri" w:hAnsi="Calibri"/>
                <w:szCs w:val="22"/>
              </w:rPr>
            </w:pPr>
            <w:r w:rsidRPr="001D59CD">
              <w:rPr>
                <w:rFonts w:ascii="Calibri" w:hAnsi="Calibri"/>
                <w:szCs w:val="22"/>
              </w:rPr>
              <w:t>Proposed re-roof of existing building incorporating new roof lights and re-build of stone chimney (Approved)</w:t>
            </w:r>
          </w:p>
          <w:p w14:paraId="5CB78FFC" w14:textId="77777777" w:rsidR="001D59CD" w:rsidRDefault="001D59CD" w:rsidP="001D59CD">
            <w:pPr>
              <w:pStyle w:val="PLANNING"/>
              <w:rPr>
                <w:rFonts w:ascii="Calibri" w:hAnsi="Calibri"/>
                <w:szCs w:val="22"/>
              </w:rPr>
            </w:pPr>
          </w:p>
          <w:p w14:paraId="57B66BF4" w14:textId="77777777" w:rsidR="000C32BA" w:rsidRPr="000C32BA" w:rsidRDefault="000C32BA" w:rsidP="000C32BA">
            <w:pPr>
              <w:pStyle w:val="PLANNING"/>
              <w:rPr>
                <w:rFonts w:ascii="Calibri" w:hAnsi="Calibri"/>
                <w:b/>
                <w:bCs/>
                <w:szCs w:val="22"/>
              </w:rPr>
            </w:pPr>
            <w:r w:rsidRPr="000C32BA">
              <w:rPr>
                <w:rFonts w:ascii="Calibri" w:hAnsi="Calibri"/>
                <w:b/>
                <w:bCs/>
                <w:szCs w:val="22"/>
              </w:rPr>
              <w:t>3/2015/0710:</w:t>
            </w:r>
          </w:p>
          <w:p w14:paraId="0C5857A5" w14:textId="77777777" w:rsidR="000C32BA" w:rsidRPr="000C32BA" w:rsidRDefault="000C32BA" w:rsidP="000C32BA">
            <w:pPr>
              <w:pStyle w:val="PLANNING"/>
              <w:rPr>
                <w:rFonts w:ascii="Calibri" w:hAnsi="Calibri"/>
                <w:szCs w:val="22"/>
              </w:rPr>
            </w:pPr>
            <w:r w:rsidRPr="000C32BA">
              <w:rPr>
                <w:rFonts w:ascii="Calibri" w:hAnsi="Calibri"/>
                <w:szCs w:val="22"/>
              </w:rPr>
              <w:t>Discharge of condition 3 (materials) of listed building consent 3/2012/0670. (Approved)</w:t>
            </w:r>
          </w:p>
          <w:p w14:paraId="34270CEA" w14:textId="77777777" w:rsidR="000C32BA" w:rsidRPr="000C32BA" w:rsidRDefault="000C32BA" w:rsidP="000C32BA">
            <w:pPr>
              <w:pStyle w:val="PLANNING"/>
              <w:rPr>
                <w:rFonts w:ascii="Calibri" w:hAnsi="Calibri"/>
                <w:szCs w:val="22"/>
              </w:rPr>
            </w:pPr>
          </w:p>
          <w:p w14:paraId="59273AC8" w14:textId="77777777" w:rsidR="000C32BA" w:rsidRPr="000C32BA" w:rsidRDefault="000C32BA" w:rsidP="000C32BA">
            <w:pPr>
              <w:pStyle w:val="PLANNING"/>
              <w:rPr>
                <w:rFonts w:ascii="Calibri" w:hAnsi="Calibri"/>
                <w:b/>
                <w:bCs/>
                <w:szCs w:val="22"/>
              </w:rPr>
            </w:pPr>
            <w:r w:rsidRPr="000C32BA">
              <w:rPr>
                <w:rFonts w:ascii="Calibri" w:hAnsi="Calibri"/>
                <w:b/>
                <w:bCs/>
                <w:szCs w:val="22"/>
              </w:rPr>
              <w:t>3/2015/0709:</w:t>
            </w:r>
          </w:p>
          <w:p w14:paraId="5106F953" w14:textId="77777777" w:rsidR="000C32BA" w:rsidRPr="000C32BA" w:rsidRDefault="000C32BA" w:rsidP="000C32BA">
            <w:pPr>
              <w:pStyle w:val="PLANNING"/>
              <w:rPr>
                <w:rFonts w:ascii="Calibri" w:hAnsi="Calibri"/>
                <w:szCs w:val="22"/>
              </w:rPr>
            </w:pPr>
            <w:r w:rsidRPr="000C32BA">
              <w:rPr>
                <w:rFonts w:ascii="Calibri" w:hAnsi="Calibri"/>
                <w:szCs w:val="22"/>
              </w:rPr>
              <w:t>Discharge of condition 3 (materials) of listed building consent 3/2012/0670. (Approved)</w:t>
            </w:r>
          </w:p>
          <w:p w14:paraId="1397C9DC" w14:textId="77777777" w:rsidR="000C32BA" w:rsidRPr="000C32BA" w:rsidRDefault="000C32BA" w:rsidP="000C32BA">
            <w:pPr>
              <w:pStyle w:val="PLANNING"/>
              <w:rPr>
                <w:rFonts w:ascii="Calibri" w:hAnsi="Calibri"/>
                <w:szCs w:val="22"/>
              </w:rPr>
            </w:pPr>
          </w:p>
          <w:p w14:paraId="4127B531" w14:textId="77777777" w:rsidR="000C32BA" w:rsidRPr="000C32BA" w:rsidRDefault="000C32BA" w:rsidP="000C32BA">
            <w:pPr>
              <w:pStyle w:val="PLANNING"/>
              <w:rPr>
                <w:rFonts w:ascii="Calibri" w:hAnsi="Calibri"/>
                <w:b/>
                <w:bCs/>
                <w:szCs w:val="22"/>
              </w:rPr>
            </w:pPr>
            <w:r w:rsidRPr="000C32BA">
              <w:rPr>
                <w:rFonts w:ascii="Calibri" w:hAnsi="Calibri"/>
                <w:b/>
                <w:bCs/>
                <w:szCs w:val="22"/>
              </w:rPr>
              <w:t>3/2012/0670:</w:t>
            </w:r>
          </w:p>
          <w:p w14:paraId="2B5F0274" w14:textId="77777777" w:rsidR="000C32BA" w:rsidRPr="000C32BA" w:rsidRDefault="000C32BA" w:rsidP="000C32BA">
            <w:pPr>
              <w:pStyle w:val="PLANNING"/>
              <w:rPr>
                <w:rFonts w:ascii="Calibri" w:hAnsi="Calibri"/>
                <w:szCs w:val="22"/>
              </w:rPr>
            </w:pPr>
            <w:r w:rsidRPr="000C32BA">
              <w:rPr>
                <w:rFonts w:ascii="Calibri" w:hAnsi="Calibri"/>
                <w:szCs w:val="22"/>
              </w:rPr>
              <w:t>Proposed reconstruction of existing stone boundary wall (partially collapsed) to Kirk Beck (Approved)</w:t>
            </w:r>
          </w:p>
          <w:p w14:paraId="76EDD3F6" w14:textId="77777777" w:rsidR="000C32BA" w:rsidRPr="000C32BA" w:rsidRDefault="000C32BA" w:rsidP="000C32BA">
            <w:pPr>
              <w:pStyle w:val="PLANNING"/>
              <w:rPr>
                <w:rFonts w:ascii="Calibri" w:hAnsi="Calibri"/>
                <w:szCs w:val="22"/>
              </w:rPr>
            </w:pPr>
          </w:p>
          <w:p w14:paraId="1CE96A92" w14:textId="77777777" w:rsidR="000C32BA" w:rsidRPr="000C32BA" w:rsidRDefault="000C32BA" w:rsidP="000C32BA">
            <w:pPr>
              <w:pStyle w:val="PLANNING"/>
              <w:rPr>
                <w:rFonts w:ascii="Calibri" w:hAnsi="Calibri"/>
                <w:b/>
                <w:bCs/>
                <w:szCs w:val="22"/>
              </w:rPr>
            </w:pPr>
            <w:r w:rsidRPr="000C32BA">
              <w:rPr>
                <w:rFonts w:ascii="Calibri" w:hAnsi="Calibri"/>
                <w:b/>
                <w:bCs/>
                <w:szCs w:val="22"/>
              </w:rPr>
              <w:t>3/2010/0117 &amp; 3/2010/0118:</w:t>
            </w:r>
          </w:p>
          <w:p w14:paraId="41AA3396" w14:textId="77777777" w:rsidR="000C32BA" w:rsidRPr="000C32BA" w:rsidRDefault="000C32BA" w:rsidP="000C32BA">
            <w:pPr>
              <w:pStyle w:val="PLANNING"/>
              <w:rPr>
                <w:rFonts w:ascii="Calibri" w:hAnsi="Calibri"/>
                <w:szCs w:val="22"/>
              </w:rPr>
            </w:pPr>
            <w:r w:rsidRPr="000C32BA">
              <w:rPr>
                <w:rFonts w:ascii="Calibri" w:hAnsi="Calibri"/>
                <w:szCs w:val="22"/>
              </w:rPr>
              <w:t>New signage scheme comprising of one externally illuminated pictorial sign, one non-illuminated amenity sign and one non-illuminated menu case. Re-submission (Refused)</w:t>
            </w:r>
          </w:p>
          <w:p w14:paraId="3989E572" w14:textId="77777777" w:rsidR="000C32BA" w:rsidRPr="000C32BA" w:rsidRDefault="000C32BA" w:rsidP="000C32BA">
            <w:pPr>
              <w:pStyle w:val="PLANNING"/>
              <w:rPr>
                <w:rFonts w:ascii="Calibri" w:hAnsi="Calibri"/>
                <w:szCs w:val="22"/>
              </w:rPr>
            </w:pPr>
          </w:p>
          <w:p w14:paraId="7A342C17" w14:textId="77777777" w:rsidR="000C32BA" w:rsidRPr="000C32BA" w:rsidRDefault="000C32BA" w:rsidP="000C32BA">
            <w:pPr>
              <w:pStyle w:val="PLANNING"/>
              <w:rPr>
                <w:rFonts w:ascii="Calibri" w:hAnsi="Calibri"/>
                <w:b/>
                <w:bCs/>
                <w:szCs w:val="22"/>
              </w:rPr>
            </w:pPr>
            <w:r w:rsidRPr="000C32BA">
              <w:rPr>
                <w:rFonts w:ascii="Calibri" w:hAnsi="Calibri"/>
                <w:b/>
                <w:bCs/>
                <w:szCs w:val="22"/>
              </w:rPr>
              <w:t>3/2009/1041 &amp; 3/2009/1042:</w:t>
            </w:r>
          </w:p>
          <w:p w14:paraId="3E8C5ADA" w14:textId="77777777" w:rsidR="000C32BA" w:rsidRPr="000C32BA" w:rsidRDefault="000C32BA" w:rsidP="000C32BA">
            <w:pPr>
              <w:pStyle w:val="PLANNING"/>
              <w:rPr>
                <w:rFonts w:ascii="Calibri" w:hAnsi="Calibri"/>
                <w:szCs w:val="22"/>
              </w:rPr>
            </w:pPr>
            <w:r w:rsidRPr="000C32BA">
              <w:rPr>
                <w:rFonts w:ascii="Calibri" w:hAnsi="Calibri"/>
                <w:szCs w:val="22"/>
              </w:rPr>
              <w:t>Replacement signage scheme (Refused)</w:t>
            </w:r>
          </w:p>
          <w:p w14:paraId="298637A3" w14:textId="77777777" w:rsidR="000C32BA" w:rsidRPr="000C32BA" w:rsidRDefault="000C32BA" w:rsidP="000C32BA">
            <w:pPr>
              <w:pStyle w:val="PLANNING"/>
              <w:rPr>
                <w:rFonts w:ascii="Calibri" w:hAnsi="Calibri"/>
                <w:szCs w:val="22"/>
              </w:rPr>
            </w:pPr>
          </w:p>
          <w:p w14:paraId="1D1124E9" w14:textId="77777777" w:rsidR="000C32BA" w:rsidRPr="000C32BA" w:rsidRDefault="000C32BA" w:rsidP="000C32BA">
            <w:pPr>
              <w:pStyle w:val="PLANNING"/>
              <w:rPr>
                <w:rFonts w:ascii="Calibri" w:hAnsi="Calibri"/>
                <w:b/>
                <w:bCs/>
                <w:szCs w:val="22"/>
              </w:rPr>
            </w:pPr>
            <w:r w:rsidRPr="000C32BA">
              <w:rPr>
                <w:rFonts w:ascii="Calibri" w:hAnsi="Calibri"/>
                <w:b/>
                <w:bCs/>
                <w:szCs w:val="22"/>
              </w:rPr>
              <w:t>3/1997/0464:</w:t>
            </w:r>
          </w:p>
          <w:p w14:paraId="35C1B711" w14:textId="77777777" w:rsidR="000C32BA" w:rsidRPr="000C32BA" w:rsidRDefault="000C32BA" w:rsidP="000C32BA">
            <w:pPr>
              <w:pStyle w:val="PLANNING"/>
              <w:rPr>
                <w:rFonts w:ascii="Calibri" w:hAnsi="Calibri"/>
                <w:szCs w:val="22"/>
              </w:rPr>
            </w:pPr>
            <w:r w:rsidRPr="000C32BA">
              <w:rPr>
                <w:rFonts w:ascii="Calibri" w:hAnsi="Calibri"/>
                <w:szCs w:val="22"/>
              </w:rPr>
              <w:t>Internal alterations from habitable to letting bedrooms (Approved)</w:t>
            </w:r>
          </w:p>
          <w:p w14:paraId="6398D865" w14:textId="77777777" w:rsidR="000C32BA" w:rsidRPr="000C32BA" w:rsidRDefault="000C32BA" w:rsidP="000C32BA">
            <w:pPr>
              <w:pStyle w:val="PLANNING"/>
              <w:rPr>
                <w:rFonts w:ascii="Calibri" w:hAnsi="Calibri"/>
                <w:szCs w:val="22"/>
              </w:rPr>
            </w:pPr>
          </w:p>
          <w:p w14:paraId="79B296FF" w14:textId="77777777" w:rsidR="000C32BA" w:rsidRPr="000C32BA" w:rsidRDefault="000C32BA" w:rsidP="000C32BA">
            <w:pPr>
              <w:pStyle w:val="PLANNING"/>
              <w:rPr>
                <w:rFonts w:ascii="Calibri" w:hAnsi="Calibri"/>
                <w:b/>
                <w:bCs/>
                <w:szCs w:val="22"/>
              </w:rPr>
            </w:pPr>
            <w:r w:rsidRPr="000C32BA">
              <w:rPr>
                <w:rFonts w:ascii="Calibri" w:hAnsi="Calibri"/>
                <w:b/>
                <w:bCs/>
                <w:szCs w:val="22"/>
              </w:rPr>
              <w:t>3/1991/0326:</w:t>
            </w:r>
          </w:p>
          <w:p w14:paraId="53579B96" w14:textId="77777777" w:rsidR="000C32BA" w:rsidRPr="000C32BA" w:rsidRDefault="000C32BA" w:rsidP="000C32BA">
            <w:pPr>
              <w:pStyle w:val="PLANNING"/>
              <w:rPr>
                <w:rFonts w:ascii="Calibri" w:hAnsi="Calibri"/>
                <w:szCs w:val="22"/>
              </w:rPr>
            </w:pPr>
            <w:r w:rsidRPr="000C32BA">
              <w:rPr>
                <w:rFonts w:ascii="Calibri" w:hAnsi="Calibri"/>
                <w:szCs w:val="22"/>
              </w:rPr>
              <w:t>Externally illuminated static sign (Approved)</w:t>
            </w:r>
          </w:p>
          <w:p w14:paraId="58A0D39F" w14:textId="77777777" w:rsidR="001D59CD" w:rsidRDefault="001D59CD" w:rsidP="001D59CD">
            <w:pPr>
              <w:pStyle w:val="PLANNING"/>
              <w:rPr>
                <w:rFonts w:ascii="Calibri" w:hAnsi="Calibri"/>
                <w:szCs w:val="22"/>
              </w:rPr>
            </w:pPr>
          </w:p>
          <w:p w14:paraId="0C705F40" w14:textId="77777777" w:rsidR="000C32BA" w:rsidRPr="000C32BA" w:rsidRDefault="000C32BA" w:rsidP="000C32BA">
            <w:pPr>
              <w:pStyle w:val="PLANNING"/>
              <w:rPr>
                <w:rFonts w:ascii="Calibri" w:hAnsi="Calibri"/>
                <w:b/>
                <w:bCs/>
                <w:szCs w:val="22"/>
              </w:rPr>
            </w:pPr>
            <w:r w:rsidRPr="000C32BA">
              <w:rPr>
                <w:rFonts w:ascii="Calibri" w:hAnsi="Calibri"/>
                <w:b/>
                <w:bCs/>
                <w:szCs w:val="22"/>
              </w:rPr>
              <w:t>3/1991/0327:</w:t>
            </w:r>
          </w:p>
          <w:p w14:paraId="4E02CAE1" w14:textId="77777777" w:rsidR="000C32BA" w:rsidRPr="000C32BA" w:rsidRDefault="000C32BA" w:rsidP="000C32BA">
            <w:pPr>
              <w:pStyle w:val="PLANNING"/>
              <w:rPr>
                <w:rFonts w:ascii="Calibri" w:hAnsi="Calibri"/>
                <w:szCs w:val="22"/>
              </w:rPr>
            </w:pPr>
            <w:r w:rsidRPr="000C32BA">
              <w:rPr>
                <w:rFonts w:ascii="Calibri" w:hAnsi="Calibri"/>
                <w:szCs w:val="22"/>
              </w:rPr>
              <w:t>Removal of all existing signage and replacement with new scheme (Approved)</w:t>
            </w:r>
          </w:p>
          <w:p w14:paraId="17147D50" w14:textId="1B19B3D1" w:rsidR="0046548C" w:rsidRPr="00FF5D09" w:rsidRDefault="0046548C" w:rsidP="00C0704D">
            <w:pPr>
              <w:pStyle w:val="PLANNING"/>
              <w:rPr>
                <w:rFonts w:ascii="Calibri" w:hAnsi="Calibri"/>
                <w:b/>
                <w:bCs/>
                <w:szCs w:val="22"/>
              </w:rPr>
            </w:pPr>
          </w:p>
        </w:tc>
      </w:tr>
      <w:tr w:rsidR="00FF5D09" w:rsidRPr="00FF5D0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FF5D09" w:rsidRDefault="00C0704D" w:rsidP="006A71AD">
            <w:pPr>
              <w:pStyle w:val="PLANNING"/>
              <w:rPr>
                <w:rFonts w:ascii="Calibri" w:hAnsi="Calibri"/>
                <w:b/>
                <w:bCs/>
                <w:szCs w:val="22"/>
              </w:rPr>
            </w:pPr>
          </w:p>
        </w:tc>
      </w:tr>
      <w:tr w:rsidR="00FF5D09" w:rsidRPr="00FF5D0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FF5D09" w:rsidRDefault="00C0704D" w:rsidP="006C2BFA">
            <w:pPr>
              <w:rPr>
                <w:rFonts w:ascii="Calibri" w:hAnsi="Calibri"/>
                <w:b/>
                <w:szCs w:val="22"/>
              </w:rPr>
            </w:pPr>
            <w:r w:rsidRPr="00FF5D09">
              <w:rPr>
                <w:rFonts w:ascii="Calibri" w:hAnsi="Calibri"/>
                <w:b/>
                <w:bCs/>
                <w:szCs w:val="22"/>
              </w:rPr>
              <w:t>ASSESSMENT OF PROPOSED DEVELOPMENT:</w:t>
            </w:r>
          </w:p>
        </w:tc>
      </w:tr>
      <w:tr w:rsidR="00FF5D09" w:rsidRPr="00FF5D0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19392" w14:textId="282BED28" w:rsidR="00C0704D" w:rsidRDefault="00C0704D" w:rsidP="00811771">
            <w:pPr>
              <w:pStyle w:val="Header"/>
              <w:tabs>
                <w:tab w:val="clear" w:pos="4153"/>
                <w:tab w:val="clear" w:pos="8306"/>
              </w:tabs>
              <w:contextualSpacing/>
              <w:jc w:val="both"/>
              <w:rPr>
                <w:rFonts w:ascii="Calibri" w:hAnsi="Calibri"/>
                <w:b/>
                <w:szCs w:val="22"/>
              </w:rPr>
            </w:pPr>
            <w:r w:rsidRPr="00FF5D09">
              <w:rPr>
                <w:rFonts w:ascii="Calibri" w:hAnsi="Calibri"/>
                <w:b/>
                <w:szCs w:val="22"/>
              </w:rPr>
              <w:t>Site Description and Surrounding Area:</w:t>
            </w:r>
          </w:p>
          <w:p w14:paraId="41E7644E" w14:textId="77777777" w:rsidR="00003B31" w:rsidRPr="00533E6A" w:rsidRDefault="00003B31" w:rsidP="00811771">
            <w:pPr>
              <w:pStyle w:val="Header"/>
              <w:tabs>
                <w:tab w:val="clear" w:pos="4153"/>
                <w:tab w:val="clear" w:pos="8306"/>
              </w:tabs>
              <w:contextualSpacing/>
              <w:jc w:val="both"/>
              <w:rPr>
                <w:rFonts w:ascii="Calibri" w:hAnsi="Calibri"/>
                <w:b/>
                <w:szCs w:val="22"/>
              </w:rPr>
            </w:pPr>
          </w:p>
          <w:p w14:paraId="59FAE03F" w14:textId="64FFDFD2" w:rsidR="008B732B" w:rsidRDefault="008B732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public house in Bolton-by-Bowland known as the Coach and Horses. </w:t>
            </w:r>
            <w:r w:rsidRPr="008B732B">
              <w:rPr>
                <w:rFonts w:ascii="Calibri" w:hAnsi="Calibri"/>
                <w:bCs/>
                <w:szCs w:val="22"/>
              </w:rPr>
              <w:t xml:space="preserve">The application property is a Grade II Listed Building. The official listing description for </w:t>
            </w:r>
            <w:r>
              <w:rPr>
                <w:rFonts w:ascii="Calibri" w:hAnsi="Calibri"/>
                <w:bCs/>
                <w:szCs w:val="22"/>
              </w:rPr>
              <w:t>the Coach and Horses</w:t>
            </w:r>
            <w:r w:rsidRPr="008B732B">
              <w:rPr>
                <w:rFonts w:ascii="Calibri" w:hAnsi="Calibri"/>
                <w:bCs/>
                <w:szCs w:val="22"/>
              </w:rPr>
              <w:t xml:space="preserve"> is as follows: </w:t>
            </w:r>
          </w:p>
          <w:p w14:paraId="53990C7F" w14:textId="081D123A" w:rsidR="008B732B" w:rsidRDefault="008B732B" w:rsidP="00811771">
            <w:pPr>
              <w:pStyle w:val="Header"/>
              <w:tabs>
                <w:tab w:val="clear" w:pos="4153"/>
                <w:tab w:val="clear" w:pos="8306"/>
              </w:tabs>
              <w:contextualSpacing/>
              <w:jc w:val="both"/>
              <w:rPr>
                <w:rFonts w:ascii="Calibri" w:hAnsi="Calibri"/>
                <w:bCs/>
                <w:i/>
                <w:iCs/>
                <w:szCs w:val="22"/>
              </w:rPr>
            </w:pPr>
            <w:r w:rsidRPr="008B732B">
              <w:rPr>
                <w:rFonts w:ascii="Calibri" w:hAnsi="Calibri"/>
                <w:bCs/>
                <w:i/>
                <w:iCs/>
                <w:szCs w:val="22"/>
              </w:rPr>
              <w:lastRenderedPageBreak/>
              <w:t>‘Public house, late C18th. Squared watershot limestone with hipped slate roof. The main part of the facade is a symmetrical composition of 2 storeys and 3 bays, with chamfered quoins. The windows are sashed with glazing bars in plain stone surrounds. The central door has 6 raised and fielded panels and a plain stone surround with semi-circular head and a fanlight with radiating glazing bars. Set back to the right is a further bay, with similar window details and with punched quoins.’</w:t>
            </w:r>
          </w:p>
          <w:p w14:paraId="111DE791" w14:textId="77777777" w:rsidR="008B732B" w:rsidRDefault="008B732B" w:rsidP="00811771">
            <w:pPr>
              <w:pStyle w:val="Header"/>
              <w:tabs>
                <w:tab w:val="clear" w:pos="4153"/>
                <w:tab w:val="clear" w:pos="8306"/>
              </w:tabs>
              <w:contextualSpacing/>
              <w:jc w:val="both"/>
              <w:rPr>
                <w:rFonts w:ascii="Calibri" w:hAnsi="Calibri"/>
                <w:bCs/>
                <w:i/>
                <w:iCs/>
                <w:szCs w:val="22"/>
              </w:rPr>
            </w:pPr>
          </w:p>
          <w:p w14:paraId="707DB85F" w14:textId="06FA16DD" w:rsidR="008B732B" w:rsidRPr="008B732B" w:rsidRDefault="008B732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premises </w:t>
            </w:r>
            <w:r w:rsidR="008F43B1">
              <w:rPr>
                <w:rFonts w:ascii="Calibri" w:hAnsi="Calibri"/>
                <w:bCs/>
                <w:szCs w:val="22"/>
              </w:rPr>
              <w:t>is situated on a main road location</w:t>
            </w:r>
            <w:r>
              <w:rPr>
                <w:rFonts w:ascii="Calibri" w:hAnsi="Calibri"/>
                <w:bCs/>
                <w:szCs w:val="22"/>
              </w:rPr>
              <w:t xml:space="preserve"> in the village centre of Bolton-by-Bowland </w:t>
            </w:r>
            <w:r w:rsidR="000B01D1">
              <w:rPr>
                <w:rFonts w:ascii="Calibri" w:hAnsi="Calibri"/>
                <w:bCs/>
                <w:szCs w:val="22"/>
              </w:rPr>
              <w:t xml:space="preserve">within the Bolton-by-Bowland Conservation Area and Forest of Bowland AONB. The area </w:t>
            </w:r>
            <w:r w:rsidR="007854F7">
              <w:rPr>
                <w:rFonts w:ascii="Calibri" w:hAnsi="Calibri"/>
                <w:bCs/>
                <w:szCs w:val="22"/>
              </w:rPr>
              <w:t>surrounding the premises i</w:t>
            </w:r>
            <w:r w:rsidR="000B01D1">
              <w:rPr>
                <w:rFonts w:ascii="Calibri" w:hAnsi="Calibri"/>
                <w:bCs/>
                <w:szCs w:val="22"/>
              </w:rPr>
              <w:t xml:space="preserve">s predominantly residential and is largely characterised by cottage properties comprising a stone and slate based design. Several of the properties on Main Street both opposite and adjacent to the application premises have Listed Building status. </w:t>
            </w:r>
            <w:r w:rsidR="005A05C7">
              <w:rPr>
                <w:rFonts w:ascii="Calibri" w:hAnsi="Calibri"/>
                <w:bCs/>
                <w:szCs w:val="22"/>
              </w:rPr>
              <w:t xml:space="preserve">Stocks village green lies opposite to the application premises on the Northern side of Main Street. </w:t>
            </w:r>
            <w:r w:rsidR="000B01D1">
              <w:rPr>
                <w:rFonts w:ascii="Calibri" w:hAnsi="Calibri"/>
                <w:bCs/>
                <w:szCs w:val="22"/>
              </w:rPr>
              <w:t xml:space="preserve">The wider area comprises a mixture </w:t>
            </w:r>
            <w:r w:rsidR="007854F7">
              <w:rPr>
                <w:rFonts w:ascii="Calibri" w:hAnsi="Calibri"/>
                <w:bCs/>
                <w:szCs w:val="22"/>
              </w:rPr>
              <w:t>of woodland, agricultural land and open countryside.</w:t>
            </w:r>
          </w:p>
          <w:p w14:paraId="62370E9F" w14:textId="77777777" w:rsidR="00C0704D" w:rsidRPr="00FF5D09" w:rsidRDefault="00C0704D" w:rsidP="00B93EB5">
            <w:pPr>
              <w:pStyle w:val="Header"/>
              <w:tabs>
                <w:tab w:val="clear" w:pos="4153"/>
                <w:tab w:val="clear" w:pos="8306"/>
              </w:tabs>
              <w:contextualSpacing/>
              <w:jc w:val="both"/>
              <w:rPr>
                <w:rFonts w:ascii="Calibri" w:hAnsi="Calibri"/>
                <w:bCs/>
                <w:szCs w:val="22"/>
              </w:rPr>
            </w:pPr>
          </w:p>
        </w:tc>
      </w:tr>
      <w:tr w:rsidR="00FF5D09" w:rsidRPr="00FF5D0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FF5D09" w:rsidRDefault="00C0704D" w:rsidP="00440CB6">
            <w:pPr>
              <w:pStyle w:val="Header"/>
              <w:tabs>
                <w:tab w:val="clear" w:pos="4153"/>
                <w:tab w:val="clear" w:pos="8306"/>
              </w:tabs>
              <w:jc w:val="both"/>
              <w:rPr>
                <w:rFonts w:ascii="Calibri" w:hAnsi="Calibri"/>
                <w:b/>
                <w:szCs w:val="22"/>
              </w:rPr>
            </w:pPr>
            <w:r w:rsidRPr="00FF5D09">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463E25F" w14:textId="0684B79E" w:rsidR="000B01D1" w:rsidRDefault="007854F7" w:rsidP="00440CB6">
            <w:pPr>
              <w:pStyle w:val="Header"/>
              <w:tabs>
                <w:tab w:val="clear" w:pos="4153"/>
                <w:tab w:val="clear" w:pos="8306"/>
              </w:tabs>
              <w:jc w:val="both"/>
              <w:rPr>
                <w:rFonts w:ascii="Calibri" w:hAnsi="Calibri"/>
                <w:bCs/>
                <w:szCs w:val="22"/>
              </w:rPr>
            </w:pPr>
            <w:r w:rsidRPr="007854F7">
              <w:rPr>
                <w:rFonts w:ascii="Calibri" w:hAnsi="Calibri"/>
                <w:bCs/>
                <w:szCs w:val="22"/>
              </w:rPr>
              <w:t>Listed Building Consent</w:t>
            </w:r>
            <w:r>
              <w:rPr>
                <w:rFonts w:ascii="Calibri" w:hAnsi="Calibri"/>
                <w:bCs/>
                <w:szCs w:val="22"/>
              </w:rPr>
              <w:t xml:space="preserve"> is sought for the following works</w:t>
            </w:r>
            <w:r w:rsidR="00814543">
              <w:rPr>
                <w:rFonts w:ascii="Calibri" w:hAnsi="Calibri"/>
                <w:bCs/>
                <w:szCs w:val="22"/>
              </w:rPr>
              <w:t xml:space="preserve"> to the Western elevation of the premises</w:t>
            </w:r>
            <w:r>
              <w:rPr>
                <w:rFonts w:ascii="Calibri" w:hAnsi="Calibri"/>
                <w:bCs/>
                <w:szCs w:val="22"/>
              </w:rPr>
              <w:t>:</w:t>
            </w:r>
          </w:p>
          <w:p w14:paraId="61E36D68" w14:textId="77777777" w:rsidR="007854F7" w:rsidRDefault="007854F7" w:rsidP="00440CB6">
            <w:pPr>
              <w:pStyle w:val="Header"/>
              <w:tabs>
                <w:tab w:val="clear" w:pos="4153"/>
                <w:tab w:val="clear" w:pos="8306"/>
              </w:tabs>
              <w:jc w:val="both"/>
              <w:rPr>
                <w:rFonts w:ascii="Calibri" w:hAnsi="Calibri"/>
                <w:bCs/>
                <w:szCs w:val="22"/>
              </w:rPr>
            </w:pPr>
          </w:p>
          <w:p w14:paraId="44F0B6EE" w14:textId="2C84D355" w:rsidR="007854F7" w:rsidRDefault="007854F7" w:rsidP="007854F7">
            <w:pPr>
              <w:pStyle w:val="Header"/>
              <w:numPr>
                <w:ilvl w:val="0"/>
                <w:numId w:val="2"/>
              </w:numPr>
              <w:tabs>
                <w:tab w:val="clear" w:pos="4153"/>
                <w:tab w:val="clear" w:pos="8306"/>
              </w:tabs>
              <w:jc w:val="both"/>
              <w:rPr>
                <w:rFonts w:ascii="Calibri" w:hAnsi="Calibri"/>
                <w:bCs/>
                <w:szCs w:val="22"/>
              </w:rPr>
            </w:pPr>
            <w:r>
              <w:rPr>
                <w:rFonts w:ascii="Calibri" w:hAnsi="Calibri"/>
                <w:bCs/>
                <w:szCs w:val="22"/>
              </w:rPr>
              <w:t>Render removal (r</w:t>
            </w:r>
            <w:r w:rsidRPr="007854F7">
              <w:rPr>
                <w:rFonts w:ascii="Calibri" w:hAnsi="Calibri"/>
                <w:bCs/>
                <w:szCs w:val="22"/>
              </w:rPr>
              <w:t>etrospective</w:t>
            </w:r>
            <w:r>
              <w:rPr>
                <w:rFonts w:ascii="Calibri" w:hAnsi="Calibri"/>
                <w:bCs/>
                <w:szCs w:val="22"/>
              </w:rPr>
              <w:t>)</w:t>
            </w:r>
          </w:p>
          <w:p w14:paraId="660EBF19" w14:textId="7EAC40C9" w:rsidR="007854F7" w:rsidRDefault="007854F7" w:rsidP="007854F7">
            <w:pPr>
              <w:pStyle w:val="Header"/>
              <w:numPr>
                <w:ilvl w:val="0"/>
                <w:numId w:val="2"/>
              </w:numPr>
              <w:tabs>
                <w:tab w:val="clear" w:pos="4153"/>
                <w:tab w:val="clear" w:pos="8306"/>
              </w:tabs>
              <w:jc w:val="both"/>
              <w:rPr>
                <w:rFonts w:ascii="Calibri" w:hAnsi="Calibri"/>
                <w:bCs/>
                <w:szCs w:val="22"/>
              </w:rPr>
            </w:pPr>
            <w:r>
              <w:rPr>
                <w:rFonts w:ascii="Calibri" w:hAnsi="Calibri"/>
                <w:bCs/>
                <w:szCs w:val="22"/>
              </w:rPr>
              <w:t>Repointing of mortar (r</w:t>
            </w:r>
            <w:r w:rsidRPr="007854F7">
              <w:rPr>
                <w:rFonts w:ascii="Calibri" w:hAnsi="Calibri"/>
                <w:bCs/>
                <w:szCs w:val="22"/>
              </w:rPr>
              <w:t>etrospective</w:t>
            </w:r>
            <w:r>
              <w:rPr>
                <w:rFonts w:ascii="Calibri" w:hAnsi="Calibri"/>
                <w:bCs/>
                <w:szCs w:val="22"/>
              </w:rPr>
              <w:t>)</w:t>
            </w:r>
          </w:p>
          <w:p w14:paraId="627C1FE2" w14:textId="66E13FB7" w:rsidR="007854F7" w:rsidRDefault="007854F7" w:rsidP="007854F7">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Repairs / repainting to </w:t>
            </w:r>
            <w:r w:rsidR="00814543">
              <w:rPr>
                <w:rFonts w:ascii="Calibri" w:hAnsi="Calibri"/>
                <w:bCs/>
                <w:szCs w:val="22"/>
              </w:rPr>
              <w:t xml:space="preserve">x 2 </w:t>
            </w:r>
            <w:r>
              <w:rPr>
                <w:rFonts w:ascii="Calibri" w:hAnsi="Calibri"/>
                <w:bCs/>
                <w:szCs w:val="22"/>
              </w:rPr>
              <w:t>ground floor window</w:t>
            </w:r>
            <w:r w:rsidR="00814543">
              <w:rPr>
                <w:rFonts w:ascii="Calibri" w:hAnsi="Calibri"/>
                <w:bCs/>
                <w:szCs w:val="22"/>
              </w:rPr>
              <w:t>s</w:t>
            </w:r>
            <w:r>
              <w:rPr>
                <w:rFonts w:ascii="Calibri" w:hAnsi="Calibri"/>
                <w:bCs/>
                <w:szCs w:val="22"/>
              </w:rPr>
              <w:t xml:space="preserve"> (r</w:t>
            </w:r>
            <w:r w:rsidRPr="007854F7">
              <w:rPr>
                <w:rFonts w:ascii="Calibri" w:hAnsi="Calibri"/>
                <w:bCs/>
                <w:szCs w:val="22"/>
              </w:rPr>
              <w:t>etrospective</w:t>
            </w:r>
            <w:r>
              <w:rPr>
                <w:rFonts w:ascii="Calibri" w:hAnsi="Calibri"/>
                <w:bCs/>
                <w:szCs w:val="22"/>
              </w:rPr>
              <w:t>)</w:t>
            </w:r>
          </w:p>
          <w:p w14:paraId="4781C92C" w14:textId="6A562CEA" w:rsidR="007854F7" w:rsidRDefault="007854F7" w:rsidP="007854F7">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Replacement of </w:t>
            </w:r>
            <w:r w:rsidR="00814543">
              <w:rPr>
                <w:rFonts w:ascii="Calibri" w:hAnsi="Calibri"/>
                <w:bCs/>
                <w:szCs w:val="22"/>
              </w:rPr>
              <w:t>x 2 downspouts</w:t>
            </w:r>
            <w:r>
              <w:rPr>
                <w:rFonts w:ascii="Calibri" w:hAnsi="Calibri"/>
                <w:bCs/>
                <w:szCs w:val="22"/>
              </w:rPr>
              <w:t xml:space="preserve"> (r</w:t>
            </w:r>
            <w:r w:rsidRPr="007854F7">
              <w:rPr>
                <w:rFonts w:ascii="Calibri" w:hAnsi="Calibri"/>
                <w:bCs/>
                <w:szCs w:val="22"/>
              </w:rPr>
              <w:t>etrospective</w:t>
            </w:r>
            <w:r>
              <w:rPr>
                <w:rFonts w:ascii="Calibri" w:hAnsi="Calibri"/>
                <w:bCs/>
                <w:szCs w:val="22"/>
              </w:rPr>
              <w:t>)</w:t>
            </w:r>
          </w:p>
          <w:p w14:paraId="122A868C" w14:textId="0705FA42" w:rsidR="007854F7" w:rsidRPr="007854F7" w:rsidRDefault="00022001" w:rsidP="007854F7">
            <w:pPr>
              <w:pStyle w:val="Header"/>
              <w:numPr>
                <w:ilvl w:val="0"/>
                <w:numId w:val="2"/>
              </w:numPr>
              <w:tabs>
                <w:tab w:val="clear" w:pos="4153"/>
                <w:tab w:val="clear" w:pos="8306"/>
              </w:tabs>
              <w:jc w:val="both"/>
              <w:rPr>
                <w:rFonts w:ascii="Calibri" w:hAnsi="Calibri"/>
                <w:bCs/>
                <w:szCs w:val="22"/>
              </w:rPr>
            </w:pPr>
            <w:r>
              <w:rPr>
                <w:rFonts w:ascii="Calibri" w:hAnsi="Calibri"/>
                <w:bCs/>
                <w:szCs w:val="22"/>
              </w:rPr>
              <w:t>Addition of signage (proposed)</w:t>
            </w:r>
          </w:p>
          <w:p w14:paraId="1B20488F" w14:textId="77777777" w:rsidR="00C0704D" w:rsidRPr="00FF5D09" w:rsidRDefault="00C0704D" w:rsidP="002F2580">
            <w:pPr>
              <w:rPr>
                <w:rFonts w:ascii="Calibri" w:hAnsi="Calibri"/>
                <w:szCs w:val="22"/>
              </w:rPr>
            </w:pPr>
          </w:p>
        </w:tc>
      </w:tr>
      <w:tr w:rsidR="00FF5D09" w:rsidRPr="00FF5D0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FF5D09" w:rsidRDefault="0046548C" w:rsidP="0046548C">
            <w:pPr>
              <w:pStyle w:val="Header"/>
              <w:tabs>
                <w:tab w:val="clear" w:pos="4153"/>
                <w:tab w:val="clear" w:pos="8306"/>
              </w:tabs>
              <w:contextualSpacing/>
              <w:jc w:val="both"/>
              <w:rPr>
                <w:rFonts w:ascii="Calibri" w:hAnsi="Calibri"/>
                <w:b/>
                <w:szCs w:val="22"/>
              </w:rPr>
            </w:pPr>
            <w:r w:rsidRPr="00FF5D09">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873EBC4" w14:textId="77777777" w:rsidR="00564B03" w:rsidRPr="00564B03" w:rsidRDefault="00564B03" w:rsidP="00564B03">
            <w:pPr>
              <w:pStyle w:val="Header"/>
              <w:jc w:val="both"/>
              <w:rPr>
                <w:rFonts w:ascii="Calibri" w:hAnsi="Calibri"/>
                <w:szCs w:val="22"/>
              </w:rPr>
            </w:pPr>
            <w:r w:rsidRPr="00564B03">
              <w:rPr>
                <w:rFonts w:ascii="Calibri" w:hAnsi="Calibri"/>
                <w:szCs w:val="22"/>
              </w:rPr>
              <w:t>When assessing works to Listed Buildings and their settings, the LPA must accord with their duties at sections 16 and 66 of the Planning (Listed Buildings and Conservation Areas) Act 1990 which state:</w:t>
            </w:r>
          </w:p>
          <w:p w14:paraId="0228853D" w14:textId="77777777" w:rsidR="00564B03" w:rsidRPr="00564B03" w:rsidRDefault="00564B03" w:rsidP="00564B03">
            <w:pPr>
              <w:pStyle w:val="Header"/>
              <w:jc w:val="both"/>
              <w:rPr>
                <w:rFonts w:ascii="Calibri" w:hAnsi="Calibri"/>
                <w:szCs w:val="22"/>
              </w:rPr>
            </w:pPr>
          </w:p>
          <w:p w14:paraId="678C3020" w14:textId="77777777" w:rsidR="00564B03" w:rsidRPr="00564B03" w:rsidRDefault="00564B03" w:rsidP="00564B03">
            <w:pPr>
              <w:pStyle w:val="Header"/>
              <w:jc w:val="both"/>
              <w:rPr>
                <w:rFonts w:ascii="Calibri" w:hAnsi="Calibri"/>
                <w:i/>
                <w:iCs/>
                <w:szCs w:val="22"/>
              </w:rPr>
            </w:pPr>
            <w:r w:rsidRPr="00564B03">
              <w:rPr>
                <w:rFonts w:ascii="Calibri" w:hAnsi="Calibri"/>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081F39F6" w14:textId="77777777" w:rsidR="00564B03" w:rsidRPr="00564B03" w:rsidRDefault="00564B03" w:rsidP="00564B03">
            <w:pPr>
              <w:pStyle w:val="Header"/>
              <w:jc w:val="both"/>
              <w:rPr>
                <w:rFonts w:ascii="Calibri" w:hAnsi="Calibri"/>
                <w:i/>
                <w:iCs/>
                <w:szCs w:val="22"/>
              </w:rPr>
            </w:pPr>
          </w:p>
          <w:p w14:paraId="473905B9" w14:textId="30FF3FED" w:rsidR="008B732B" w:rsidRDefault="00564B03" w:rsidP="00564B03">
            <w:pPr>
              <w:pStyle w:val="Header"/>
              <w:tabs>
                <w:tab w:val="clear" w:pos="4153"/>
                <w:tab w:val="clear" w:pos="8306"/>
              </w:tabs>
              <w:contextualSpacing/>
              <w:jc w:val="both"/>
              <w:rPr>
                <w:rFonts w:ascii="Calibri" w:hAnsi="Calibri"/>
                <w:i/>
                <w:iCs/>
                <w:szCs w:val="22"/>
              </w:rPr>
            </w:pPr>
            <w:r w:rsidRPr="00564B03">
              <w:rPr>
                <w:rFonts w:ascii="Calibri" w:hAnsi="Calibri"/>
                <w:i/>
                <w:iCs/>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44B90F17" w14:textId="77777777" w:rsidR="00564B03" w:rsidRDefault="00564B03" w:rsidP="00564B03">
            <w:pPr>
              <w:pStyle w:val="Header"/>
              <w:tabs>
                <w:tab w:val="clear" w:pos="4153"/>
                <w:tab w:val="clear" w:pos="8306"/>
              </w:tabs>
              <w:contextualSpacing/>
              <w:jc w:val="both"/>
              <w:rPr>
                <w:rFonts w:ascii="Calibri" w:hAnsi="Calibri"/>
                <w:i/>
                <w:iCs/>
                <w:szCs w:val="22"/>
              </w:rPr>
            </w:pPr>
          </w:p>
          <w:p w14:paraId="3032AC48" w14:textId="77777777" w:rsidR="00564B03" w:rsidRPr="00564B03" w:rsidRDefault="00564B03" w:rsidP="00564B03">
            <w:pPr>
              <w:pStyle w:val="Header"/>
              <w:contextualSpacing/>
              <w:rPr>
                <w:rFonts w:ascii="Calibri" w:hAnsi="Calibri"/>
                <w:bCs/>
                <w:szCs w:val="22"/>
              </w:rPr>
            </w:pPr>
            <w:r w:rsidRPr="00564B03">
              <w:rPr>
                <w:rFonts w:ascii="Calibri" w:hAnsi="Calibri"/>
                <w:bCs/>
                <w:szCs w:val="22"/>
              </w:rPr>
              <w:t xml:space="preserve">With reference to making decisions on applications for development in a Conservation Area, Section 72 of the Planning (Listed Buildings and Conservation Areas) Act 1990 states that: </w:t>
            </w:r>
          </w:p>
          <w:p w14:paraId="23080459" w14:textId="77777777" w:rsidR="00564B03" w:rsidRPr="00564B03" w:rsidRDefault="00564B03" w:rsidP="00564B03">
            <w:pPr>
              <w:pStyle w:val="Header"/>
              <w:contextualSpacing/>
              <w:rPr>
                <w:rFonts w:ascii="Calibri" w:hAnsi="Calibri"/>
                <w:bCs/>
                <w:i/>
                <w:iCs/>
                <w:szCs w:val="22"/>
              </w:rPr>
            </w:pPr>
          </w:p>
          <w:p w14:paraId="059B9B09" w14:textId="77777777" w:rsidR="00564B03" w:rsidRPr="00564B03" w:rsidRDefault="00564B03" w:rsidP="00564B03">
            <w:pPr>
              <w:pStyle w:val="Header"/>
              <w:contextualSpacing/>
              <w:rPr>
                <w:rFonts w:ascii="Calibri" w:hAnsi="Calibri"/>
                <w:bCs/>
                <w:szCs w:val="22"/>
              </w:rPr>
            </w:pPr>
            <w:r w:rsidRPr="00564B03">
              <w:rPr>
                <w:rFonts w:ascii="Calibri" w:hAnsi="Calibri"/>
                <w:bCs/>
                <w:i/>
                <w:iCs/>
                <w:szCs w:val="22"/>
              </w:rPr>
              <w:t>“...special attention shall be paid to the desirability of preserving or enhancing the character or appearance of that area.”</w:t>
            </w:r>
            <w:r w:rsidRPr="00564B03">
              <w:rPr>
                <w:rFonts w:ascii="Calibri" w:hAnsi="Calibri"/>
                <w:bCs/>
                <w:szCs w:val="22"/>
              </w:rPr>
              <w:t xml:space="preserve"> </w:t>
            </w:r>
          </w:p>
          <w:p w14:paraId="1EC21434" w14:textId="77777777" w:rsidR="00564B03" w:rsidRPr="00564B03" w:rsidRDefault="00564B03" w:rsidP="00564B03">
            <w:pPr>
              <w:pStyle w:val="Header"/>
              <w:tabs>
                <w:tab w:val="clear" w:pos="4153"/>
                <w:tab w:val="clear" w:pos="8306"/>
              </w:tabs>
              <w:contextualSpacing/>
              <w:jc w:val="both"/>
              <w:rPr>
                <w:rFonts w:ascii="Calibri" w:hAnsi="Calibri"/>
                <w:szCs w:val="22"/>
              </w:rPr>
            </w:pPr>
          </w:p>
          <w:p w14:paraId="2B2479BE" w14:textId="77777777" w:rsidR="00564B03" w:rsidRPr="00564B03" w:rsidRDefault="00564B03" w:rsidP="00564B03">
            <w:pPr>
              <w:pStyle w:val="Header"/>
              <w:jc w:val="both"/>
              <w:rPr>
                <w:rFonts w:ascii="Calibri" w:hAnsi="Calibri"/>
                <w:szCs w:val="22"/>
              </w:rPr>
            </w:pPr>
            <w:r w:rsidRPr="00564B03">
              <w:rPr>
                <w:rFonts w:ascii="Calibri" w:hAnsi="Calibri"/>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315F36B5" w14:textId="77777777" w:rsidR="00564B03" w:rsidRPr="00564B03" w:rsidRDefault="00564B03" w:rsidP="00564B03">
            <w:pPr>
              <w:pStyle w:val="Header"/>
              <w:jc w:val="both"/>
              <w:rPr>
                <w:rFonts w:ascii="Calibri" w:hAnsi="Calibri"/>
                <w:szCs w:val="22"/>
              </w:rPr>
            </w:pPr>
          </w:p>
          <w:p w14:paraId="7EC21942" w14:textId="77777777" w:rsidR="00564B03" w:rsidRDefault="00564B03" w:rsidP="00564B03">
            <w:pPr>
              <w:pStyle w:val="Header"/>
              <w:jc w:val="both"/>
              <w:rPr>
                <w:rFonts w:ascii="Calibri" w:hAnsi="Calibri"/>
                <w:szCs w:val="22"/>
              </w:rPr>
            </w:pPr>
            <w:r w:rsidRPr="00564B03">
              <w:rPr>
                <w:rFonts w:ascii="Calibri" w:hAnsi="Calibri"/>
                <w:szCs w:val="22"/>
              </w:rPr>
              <w:t xml:space="preserve">Local Planning Authorities should consider any loss of historic fabric to constitute harm, but to make an assessment as to the significance of the asset and apply weight to its conservation accordingly. </w:t>
            </w:r>
          </w:p>
          <w:p w14:paraId="50879D5C" w14:textId="77777777" w:rsidR="00564B03" w:rsidRDefault="00564B03" w:rsidP="00564B03">
            <w:pPr>
              <w:pStyle w:val="Header"/>
              <w:jc w:val="both"/>
              <w:rPr>
                <w:rFonts w:ascii="Calibri" w:hAnsi="Calibri"/>
                <w:szCs w:val="22"/>
              </w:rPr>
            </w:pPr>
          </w:p>
          <w:p w14:paraId="07A958AF" w14:textId="473A732D" w:rsidR="00814543" w:rsidRPr="005A05C7" w:rsidRDefault="00564B03" w:rsidP="005A05C7">
            <w:pPr>
              <w:pStyle w:val="Header"/>
              <w:jc w:val="both"/>
              <w:rPr>
                <w:rFonts w:ascii="Calibri" w:hAnsi="Calibri"/>
                <w:szCs w:val="22"/>
              </w:rPr>
            </w:pPr>
            <w:r w:rsidRPr="00564B03">
              <w:rPr>
                <w:rFonts w:ascii="Calibri" w:hAnsi="Calibri"/>
                <w:szCs w:val="22"/>
              </w:rPr>
              <w:t>A</w:t>
            </w:r>
            <w:r>
              <w:rPr>
                <w:rFonts w:ascii="Calibri" w:hAnsi="Calibri"/>
                <w:szCs w:val="22"/>
              </w:rPr>
              <w:t>s such</w:t>
            </w:r>
            <w:r w:rsidRPr="00564B03">
              <w:rPr>
                <w:rFonts w:ascii="Calibri" w:hAnsi="Calibri"/>
                <w:szCs w:val="22"/>
              </w:rPr>
              <w:t>, the proposed works to the Listed Building will be carefully assessed with respect to the duties above.</w:t>
            </w:r>
          </w:p>
        </w:tc>
      </w:tr>
      <w:tr w:rsidR="00FF5D09" w:rsidRPr="00FF5D09"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6CBBF0" w:rsidR="008542DE" w:rsidRPr="00FF5D09" w:rsidRDefault="008542DE" w:rsidP="008542DE">
            <w:pPr>
              <w:pStyle w:val="Header"/>
              <w:tabs>
                <w:tab w:val="clear" w:pos="4153"/>
                <w:tab w:val="clear" w:pos="8306"/>
              </w:tabs>
              <w:contextualSpacing/>
              <w:jc w:val="both"/>
              <w:rPr>
                <w:rFonts w:ascii="Calibri" w:hAnsi="Calibri"/>
                <w:b/>
                <w:szCs w:val="22"/>
              </w:rPr>
            </w:pPr>
            <w:r w:rsidRPr="00FF5D09">
              <w:rPr>
                <w:rFonts w:ascii="Calibri" w:hAnsi="Calibri"/>
                <w:b/>
                <w:szCs w:val="22"/>
              </w:rPr>
              <w:lastRenderedPageBreak/>
              <w:t>Impact upon Listed Building</w:t>
            </w:r>
            <w:r w:rsidR="008B732B">
              <w:rPr>
                <w:rFonts w:ascii="Calibri" w:hAnsi="Calibri"/>
                <w:b/>
                <w:szCs w:val="22"/>
              </w:rPr>
              <w:t>(s)</w:t>
            </w:r>
            <w:r w:rsidRPr="00FF5D09">
              <w:rPr>
                <w:rFonts w:ascii="Calibri" w:hAnsi="Calibri"/>
                <w:b/>
                <w:szCs w:val="22"/>
              </w:rPr>
              <w:t xml:space="preserve"> and Setting:</w:t>
            </w:r>
          </w:p>
          <w:p w14:paraId="6A2BDA66" w14:textId="77777777" w:rsidR="008542DE" w:rsidRDefault="008542DE" w:rsidP="0046548C">
            <w:pPr>
              <w:contextualSpacing/>
              <w:rPr>
                <w:rFonts w:ascii="Calibri" w:hAnsi="Calibri"/>
                <w:b/>
              </w:rPr>
            </w:pPr>
          </w:p>
          <w:p w14:paraId="0AA7F947" w14:textId="77777777" w:rsidR="00E21112" w:rsidRPr="00E21112" w:rsidRDefault="00E21112" w:rsidP="00E21112">
            <w:pPr>
              <w:contextualSpacing/>
              <w:rPr>
                <w:rFonts w:ascii="Calibri" w:hAnsi="Calibri"/>
              </w:rPr>
            </w:pPr>
            <w:r w:rsidRPr="00E21112">
              <w:rPr>
                <w:rFonts w:ascii="Calibri" w:hAnsi="Calibri"/>
              </w:rPr>
              <w:t>Paragraph 199 of the NPPF states:</w:t>
            </w:r>
          </w:p>
          <w:p w14:paraId="6912C872" w14:textId="77777777" w:rsidR="00E21112" w:rsidRPr="00E21112" w:rsidRDefault="00E21112" w:rsidP="00E21112">
            <w:pPr>
              <w:contextualSpacing/>
              <w:rPr>
                <w:rFonts w:ascii="Calibri" w:hAnsi="Calibri"/>
              </w:rPr>
            </w:pPr>
          </w:p>
          <w:p w14:paraId="10A0AB56" w14:textId="77777777" w:rsidR="00E21112" w:rsidRPr="00E21112" w:rsidRDefault="00E21112" w:rsidP="00E21112">
            <w:pPr>
              <w:contextualSpacing/>
              <w:rPr>
                <w:rFonts w:ascii="Calibri" w:hAnsi="Calibri"/>
                <w:i/>
                <w:iCs/>
              </w:rPr>
            </w:pPr>
            <w:r w:rsidRPr="00E21112">
              <w:rPr>
                <w:rFonts w:ascii="Calibri" w:hAnsi="Calibri"/>
                <w:i/>
                <w:iCs/>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7ED9C79F" w14:textId="77777777" w:rsidR="00E21112" w:rsidRPr="00E21112" w:rsidRDefault="00E21112" w:rsidP="00E21112">
            <w:pPr>
              <w:contextualSpacing/>
              <w:rPr>
                <w:rFonts w:ascii="Calibri" w:hAnsi="Calibri"/>
                <w:i/>
                <w:iCs/>
              </w:rPr>
            </w:pPr>
          </w:p>
          <w:p w14:paraId="03CC269C" w14:textId="77777777" w:rsidR="00E21112" w:rsidRPr="00E21112" w:rsidRDefault="00E21112" w:rsidP="00E21112">
            <w:pPr>
              <w:contextualSpacing/>
              <w:rPr>
                <w:rFonts w:ascii="Calibri" w:hAnsi="Calibri"/>
              </w:rPr>
            </w:pPr>
            <w:r w:rsidRPr="00E21112">
              <w:rPr>
                <w:rFonts w:ascii="Calibri" w:hAnsi="Calibri"/>
              </w:rPr>
              <w:t>In addition, Key Statement EN5 of the Ribble Valley Core Strategy states:</w:t>
            </w:r>
          </w:p>
          <w:p w14:paraId="49F1EE49" w14:textId="77777777" w:rsidR="00E21112" w:rsidRPr="00E21112" w:rsidRDefault="00E21112" w:rsidP="00E21112">
            <w:pPr>
              <w:contextualSpacing/>
              <w:rPr>
                <w:rFonts w:ascii="Calibri" w:hAnsi="Calibri"/>
              </w:rPr>
            </w:pPr>
          </w:p>
          <w:p w14:paraId="614F4886" w14:textId="77777777" w:rsidR="00E21112" w:rsidRPr="00E21112" w:rsidRDefault="00E21112" w:rsidP="00E21112">
            <w:pPr>
              <w:contextualSpacing/>
              <w:rPr>
                <w:rFonts w:ascii="Calibri" w:hAnsi="Calibri"/>
                <w:i/>
                <w:iCs/>
              </w:rPr>
            </w:pPr>
            <w:r w:rsidRPr="00E21112">
              <w:rPr>
                <w:rFonts w:ascii="Calibri" w:hAnsi="Calibri"/>
                <w:i/>
                <w:iCs/>
              </w:rPr>
              <w:t>‘There will be a presumption in favour of the conservation and enhancement of the significance of heritage assets and their settings.’</w:t>
            </w:r>
          </w:p>
          <w:p w14:paraId="399E2CFF" w14:textId="77777777" w:rsidR="00E21112" w:rsidRPr="00E21112" w:rsidRDefault="00E21112" w:rsidP="00E21112">
            <w:pPr>
              <w:contextualSpacing/>
              <w:rPr>
                <w:rFonts w:ascii="Calibri" w:hAnsi="Calibri"/>
                <w:i/>
                <w:iCs/>
              </w:rPr>
            </w:pPr>
          </w:p>
          <w:p w14:paraId="04311732" w14:textId="77777777" w:rsidR="00E21112" w:rsidRPr="00E21112" w:rsidRDefault="00E21112" w:rsidP="00E21112">
            <w:pPr>
              <w:contextualSpacing/>
              <w:rPr>
                <w:rFonts w:ascii="Calibri" w:hAnsi="Calibri"/>
              </w:rPr>
            </w:pPr>
            <w:r w:rsidRPr="00E21112">
              <w:rPr>
                <w:rFonts w:ascii="Calibri" w:hAnsi="Calibri"/>
              </w:rPr>
              <w:t>Furthermore, Policy DME4 of the Core Strategy states:</w:t>
            </w:r>
          </w:p>
          <w:p w14:paraId="6A53837F" w14:textId="77777777" w:rsidR="00E21112" w:rsidRPr="00E21112" w:rsidRDefault="00E21112" w:rsidP="00E21112">
            <w:pPr>
              <w:contextualSpacing/>
              <w:rPr>
                <w:rFonts w:ascii="Calibri" w:hAnsi="Calibri"/>
              </w:rPr>
            </w:pPr>
          </w:p>
          <w:p w14:paraId="20E89108" w14:textId="77777777" w:rsidR="00E21112" w:rsidRPr="00E21112" w:rsidRDefault="00E21112" w:rsidP="00E21112">
            <w:pPr>
              <w:contextualSpacing/>
              <w:rPr>
                <w:rFonts w:ascii="Calibri" w:hAnsi="Calibri"/>
                <w:i/>
                <w:iCs/>
              </w:rPr>
            </w:pPr>
            <w:r w:rsidRPr="00E21112">
              <w:rPr>
                <w:rFonts w:ascii="Calibri" w:hAnsi="Calibri"/>
                <w:i/>
                <w:iCs/>
              </w:rPr>
              <w:t>‘Alterations or extensions to Listed Buildings or buildings of local heritage interest, or development proposals on sites within their setting which cause harm to the significance of the heritage asset will not be supported.’</w:t>
            </w:r>
          </w:p>
          <w:p w14:paraId="151096FB" w14:textId="77777777" w:rsidR="00E21112" w:rsidRPr="00E21112" w:rsidRDefault="00E21112" w:rsidP="00E21112">
            <w:pPr>
              <w:contextualSpacing/>
              <w:rPr>
                <w:rFonts w:ascii="Calibri" w:hAnsi="Calibri"/>
                <w:i/>
                <w:iCs/>
              </w:rPr>
            </w:pPr>
          </w:p>
          <w:p w14:paraId="387CE211" w14:textId="77777777" w:rsidR="00E21112" w:rsidRPr="00E21112" w:rsidRDefault="00E21112" w:rsidP="00E21112">
            <w:pPr>
              <w:contextualSpacing/>
              <w:rPr>
                <w:rFonts w:ascii="Calibri" w:hAnsi="Calibri"/>
              </w:rPr>
            </w:pPr>
            <w:r w:rsidRPr="00E21112">
              <w:rPr>
                <w:rFonts w:ascii="Calibri" w:hAnsi="Calibri"/>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29F97993" w14:textId="77777777" w:rsidR="00E21112" w:rsidRPr="00E21112" w:rsidRDefault="00E21112" w:rsidP="00E21112">
            <w:pPr>
              <w:contextualSpacing/>
              <w:rPr>
                <w:rFonts w:ascii="Calibri" w:hAnsi="Calibri"/>
              </w:rPr>
            </w:pPr>
          </w:p>
          <w:p w14:paraId="62B9B63F" w14:textId="77777777" w:rsidR="00E21112" w:rsidRPr="00E21112" w:rsidRDefault="00E21112" w:rsidP="00E21112">
            <w:pPr>
              <w:contextualSpacing/>
              <w:rPr>
                <w:rFonts w:ascii="Calibri" w:hAnsi="Calibri"/>
              </w:rPr>
            </w:pPr>
            <w:r w:rsidRPr="00E21112">
              <w:rPr>
                <w:rFonts w:ascii="Calibri" w:hAnsi="Calibri"/>
                <w:i/>
                <w:iCs/>
              </w:rPr>
              <w:t>Statements Of Heritage Significance, Historic England (2019)</w:t>
            </w:r>
            <w:r w:rsidRPr="00E21112">
              <w:rPr>
                <w:rFonts w:ascii="Calibri" w:hAnsi="Calibri"/>
              </w:rPr>
              <w:t xml:space="preserve"> defines these as follows:</w:t>
            </w:r>
          </w:p>
          <w:p w14:paraId="0991716C" w14:textId="77777777" w:rsidR="00E21112" w:rsidRPr="00E21112" w:rsidRDefault="00E21112" w:rsidP="00E21112">
            <w:pPr>
              <w:contextualSpacing/>
              <w:rPr>
                <w:rFonts w:ascii="Calibri" w:hAnsi="Calibri"/>
              </w:rPr>
            </w:pPr>
          </w:p>
          <w:p w14:paraId="2BB8EA3E" w14:textId="77777777" w:rsidR="00E21112" w:rsidRPr="00E21112" w:rsidRDefault="00E21112" w:rsidP="00E21112">
            <w:pPr>
              <w:contextualSpacing/>
              <w:rPr>
                <w:rFonts w:ascii="Calibri" w:hAnsi="Calibri"/>
                <w:i/>
                <w:iCs/>
              </w:rPr>
            </w:pPr>
            <w:r w:rsidRPr="00E21112">
              <w:rPr>
                <w:rFonts w:ascii="Calibri" w:hAnsi="Calibri"/>
                <w:i/>
                <w:iCs/>
              </w:rPr>
              <w:t>‘Archaeological Interest</w:t>
            </w:r>
            <w:r w:rsidRPr="00E21112">
              <w:rPr>
                <w:rFonts w:ascii="Calibri" w:hAnsi="Calibri"/>
              </w:rPr>
              <w:t xml:space="preserve">: </w:t>
            </w:r>
            <w:r w:rsidRPr="00E21112">
              <w:rPr>
                <w:rFonts w:ascii="Calibri" w:hAnsi="Calibri"/>
                <w:i/>
                <w:iCs/>
              </w:rPr>
              <w:t>There will be archaeological interest in a heritage asset if it holds, or potentially holds, evidence of past human activity worthy of expert investigation at some point.’</w:t>
            </w:r>
          </w:p>
          <w:p w14:paraId="6FFF143A" w14:textId="77777777" w:rsidR="00E21112" w:rsidRPr="00E21112" w:rsidRDefault="00E21112" w:rsidP="00E21112">
            <w:pPr>
              <w:contextualSpacing/>
              <w:rPr>
                <w:rFonts w:ascii="Calibri" w:hAnsi="Calibri"/>
              </w:rPr>
            </w:pPr>
          </w:p>
          <w:p w14:paraId="27B7EEC1" w14:textId="77777777" w:rsidR="00E21112" w:rsidRPr="00E21112" w:rsidRDefault="00E21112" w:rsidP="00E21112">
            <w:pPr>
              <w:contextualSpacing/>
              <w:rPr>
                <w:rFonts w:ascii="Calibri" w:hAnsi="Calibri"/>
                <w:i/>
                <w:iCs/>
              </w:rPr>
            </w:pPr>
            <w:r w:rsidRPr="00E21112">
              <w:rPr>
                <w:rFonts w:ascii="Calibri" w:hAnsi="Calibri"/>
                <w:i/>
                <w:iCs/>
              </w:rPr>
              <w:t>‘Architectural And Artistic Interest: Interests in the design and general aesthetics of a place. They can arise from conscious design or fortuitously from the way the heritage</w:t>
            </w:r>
            <w:r w:rsidRPr="00E21112">
              <w:rPr>
                <w:rFonts w:ascii="Calibri" w:hAnsi="Calibri"/>
                <w:b/>
                <w:bCs/>
                <w:i/>
                <w:iCs/>
              </w:rPr>
              <w:t xml:space="preserve"> </w:t>
            </w:r>
            <w:r w:rsidRPr="00E21112">
              <w:rPr>
                <w:rFonts w:ascii="Calibri" w:hAnsi="Calibri"/>
                <w:i/>
                <w:iCs/>
              </w:rPr>
              <w:t>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2A0B8D78" w14:textId="0CB5E492" w:rsidR="00070F6C" w:rsidRPr="00E21112" w:rsidRDefault="00070F6C" w:rsidP="00E21112">
            <w:pPr>
              <w:contextualSpacing/>
              <w:rPr>
                <w:rFonts w:ascii="Calibri" w:hAnsi="Calibri"/>
              </w:rPr>
            </w:pPr>
          </w:p>
          <w:p w14:paraId="38A4D259" w14:textId="77777777" w:rsidR="00E21112" w:rsidRPr="00E21112" w:rsidRDefault="00E21112" w:rsidP="00E21112">
            <w:pPr>
              <w:contextualSpacing/>
              <w:rPr>
                <w:rFonts w:ascii="Calibri" w:hAnsi="Calibri"/>
                <w:i/>
                <w:iCs/>
              </w:rPr>
            </w:pPr>
            <w:r w:rsidRPr="00E21112">
              <w:rPr>
                <w:rFonts w:ascii="Calibri" w:hAnsi="Calibri"/>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26267454" w14:textId="77777777" w:rsidR="00E21112" w:rsidRPr="00E21112" w:rsidRDefault="00E21112" w:rsidP="00E21112">
            <w:pPr>
              <w:contextualSpacing/>
              <w:rPr>
                <w:rFonts w:ascii="Calibri" w:hAnsi="Calibri"/>
              </w:rPr>
            </w:pPr>
          </w:p>
          <w:p w14:paraId="2C4985BF" w14:textId="77777777" w:rsidR="00E21112" w:rsidRDefault="00E21112" w:rsidP="00E21112">
            <w:pPr>
              <w:contextualSpacing/>
              <w:rPr>
                <w:rFonts w:ascii="Calibri" w:hAnsi="Calibri"/>
              </w:rPr>
            </w:pPr>
            <w:r w:rsidRPr="00E21112">
              <w:rPr>
                <w:rFonts w:ascii="Calibri" w:hAnsi="Calibri"/>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6F47F55C" w14:textId="77777777" w:rsidR="00E21112" w:rsidRDefault="00E21112" w:rsidP="00E21112">
            <w:pPr>
              <w:contextualSpacing/>
              <w:rPr>
                <w:rFonts w:ascii="Calibri" w:hAnsi="Calibri"/>
              </w:rPr>
            </w:pPr>
          </w:p>
          <w:p w14:paraId="152EAE29" w14:textId="3FB38313" w:rsidR="003738BD" w:rsidRDefault="003738BD" w:rsidP="003738BD">
            <w:pPr>
              <w:rPr>
                <w:rFonts w:ascii="Calibri" w:hAnsi="Calibri"/>
                <w:bCs/>
              </w:rPr>
            </w:pPr>
            <w:r>
              <w:rPr>
                <w:rFonts w:ascii="Calibri" w:hAnsi="Calibri"/>
                <w:bCs/>
              </w:rPr>
              <w:t xml:space="preserve">The application’s Heritage Statement makes no reference with regards to the significance of the Coach and Horses as a heritage asset </w:t>
            </w:r>
            <w:r w:rsidRPr="003738BD">
              <w:rPr>
                <w:rFonts w:ascii="Calibri" w:hAnsi="Calibri"/>
                <w:bCs/>
              </w:rPr>
              <w:t xml:space="preserve">however </w:t>
            </w:r>
            <w:r>
              <w:rPr>
                <w:rFonts w:ascii="Calibri" w:hAnsi="Calibri"/>
                <w:bCs/>
              </w:rPr>
              <w:t xml:space="preserve">this </w:t>
            </w:r>
            <w:r w:rsidRPr="003738BD">
              <w:rPr>
                <w:rFonts w:ascii="Calibri" w:hAnsi="Calibri"/>
                <w:bCs/>
              </w:rPr>
              <w:t>has been previously documented within historic planning application submissions and reads as follows:</w:t>
            </w:r>
          </w:p>
          <w:p w14:paraId="0D4CCB2D" w14:textId="77777777" w:rsidR="003738BD" w:rsidRDefault="003738BD" w:rsidP="003738BD">
            <w:pPr>
              <w:rPr>
                <w:rFonts w:ascii="Calibri" w:hAnsi="Calibri"/>
                <w:bCs/>
              </w:rPr>
            </w:pPr>
          </w:p>
          <w:p w14:paraId="370A8FC7" w14:textId="2AF55E4B" w:rsidR="008F43B1" w:rsidRPr="008F43B1" w:rsidRDefault="003738BD" w:rsidP="008F43B1">
            <w:pPr>
              <w:rPr>
                <w:rFonts w:ascii="Calibri" w:hAnsi="Calibri"/>
                <w:bCs/>
              </w:rPr>
            </w:pPr>
            <w:r>
              <w:rPr>
                <w:rFonts w:ascii="Calibri" w:hAnsi="Calibri"/>
                <w:bCs/>
                <w:i/>
                <w:iCs/>
              </w:rPr>
              <w:t>‘</w:t>
            </w:r>
            <w:r w:rsidRPr="003738BD">
              <w:rPr>
                <w:rFonts w:ascii="Calibri" w:hAnsi="Calibri"/>
                <w:bCs/>
                <w:i/>
                <w:iCs/>
              </w:rPr>
              <w:t>The building is evidence of the past human activity on this site. The building was constructed as a public house located on the road side providing refreshment and accommodation for travellers and their horses. The prominent elevations are largely unchanged from when it was constructed and acts as an example of the construction methods used at that time</w:t>
            </w:r>
            <w:r>
              <w:rPr>
                <w:rFonts w:ascii="Calibri" w:hAnsi="Calibri"/>
                <w:bCs/>
                <w:i/>
                <w:iCs/>
              </w:rPr>
              <w:t>…t</w:t>
            </w:r>
            <w:r w:rsidRPr="003738BD">
              <w:rPr>
                <w:rFonts w:ascii="Calibri" w:hAnsi="Calibri"/>
                <w:bCs/>
                <w:i/>
                <w:iCs/>
              </w:rPr>
              <w:t xml:space="preserve">he aesthetic value of the Coach and Horses lies with the northern elevation which affronts Main Street. This has a symmetrical Georgian appearance with sliding sash windows, limestone construction and a slate roof in keeping with the surrounding </w:t>
            </w:r>
            <w:r w:rsidRPr="003738BD">
              <w:rPr>
                <w:rFonts w:ascii="Calibri" w:hAnsi="Calibri"/>
                <w:bCs/>
                <w:i/>
                <w:iCs/>
              </w:rPr>
              <w:lastRenderedPageBreak/>
              <w:t>village. There is an extension to the west elevation which is sympathetic to the original building but not constructed to the same standard</w:t>
            </w:r>
            <w:r>
              <w:rPr>
                <w:rFonts w:ascii="Calibri" w:hAnsi="Calibri"/>
                <w:bCs/>
                <w:i/>
                <w:iCs/>
              </w:rPr>
              <w:t>…</w:t>
            </w:r>
            <w:r w:rsidRPr="00874C56">
              <w:rPr>
                <w:rFonts w:ascii="Calibri" w:hAnsi="Calibri"/>
                <w:bCs/>
                <w:i/>
                <w:iCs/>
              </w:rPr>
              <w:t>t</w:t>
            </w:r>
            <w:r w:rsidRPr="003738BD">
              <w:rPr>
                <w:rFonts w:ascii="Calibri" w:hAnsi="Calibri"/>
                <w:bCs/>
                <w:i/>
                <w:iCs/>
              </w:rPr>
              <w:t>he Coach and Horses is located in a prominent location in the centre of the village and is a local landmark building. It has long been a place for socialising and providing accommodation for travellers which provides a rich communal value</w:t>
            </w:r>
            <w:r>
              <w:rPr>
                <w:rFonts w:ascii="Calibri" w:hAnsi="Calibri"/>
                <w:bCs/>
                <w:i/>
                <w:iCs/>
              </w:rPr>
              <w:t>.’</w:t>
            </w:r>
            <w:r w:rsidR="008F43B1">
              <w:rPr>
                <w:rFonts w:ascii="Calibri" w:hAnsi="Calibri"/>
                <w:bCs/>
                <w:i/>
                <w:iCs/>
              </w:rPr>
              <w:t xml:space="preserve"> </w:t>
            </w:r>
            <w:r w:rsidR="008F43B1" w:rsidRPr="008F43B1">
              <w:rPr>
                <w:rFonts w:ascii="Calibri" w:hAnsi="Calibri"/>
                <w:bCs/>
              </w:rPr>
              <w:t>(Heritage Statement from planning application 3/20</w:t>
            </w:r>
            <w:r w:rsidR="008F43B1" w:rsidRPr="00874C56">
              <w:rPr>
                <w:rFonts w:ascii="Calibri" w:hAnsi="Calibri"/>
                <w:bCs/>
              </w:rPr>
              <w:t>17</w:t>
            </w:r>
            <w:r w:rsidR="008F43B1" w:rsidRPr="008F43B1">
              <w:rPr>
                <w:rFonts w:ascii="Calibri" w:hAnsi="Calibri"/>
                <w:bCs/>
              </w:rPr>
              <w:t>/0</w:t>
            </w:r>
            <w:r w:rsidR="008F43B1" w:rsidRPr="00874C56">
              <w:rPr>
                <w:rFonts w:ascii="Calibri" w:hAnsi="Calibri"/>
                <w:bCs/>
              </w:rPr>
              <w:t>474</w:t>
            </w:r>
            <w:r w:rsidR="008F43B1" w:rsidRPr="008F43B1">
              <w:rPr>
                <w:rFonts w:ascii="Calibri" w:hAnsi="Calibri"/>
                <w:bCs/>
              </w:rPr>
              <w:t>)</w:t>
            </w:r>
          </w:p>
          <w:p w14:paraId="240ECB8B" w14:textId="77777777" w:rsidR="003738BD" w:rsidRPr="003738BD" w:rsidRDefault="003738BD" w:rsidP="003738BD">
            <w:pPr>
              <w:rPr>
                <w:rFonts w:ascii="Calibri" w:hAnsi="Calibri"/>
                <w:bCs/>
              </w:rPr>
            </w:pPr>
          </w:p>
          <w:p w14:paraId="088EEAC2" w14:textId="4DE72397" w:rsidR="00874C56" w:rsidRDefault="00874C56" w:rsidP="00874C56">
            <w:pPr>
              <w:contextualSpacing/>
              <w:rPr>
                <w:rFonts w:ascii="Calibri" w:hAnsi="Calibri"/>
                <w:bCs/>
              </w:rPr>
            </w:pPr>
            <w:r w:rsidRPr="00874C56">
              <w:rPr>
                <w:rFonts w:ascii="Calibri" w:hAnsi="Calibri"/>
                <w:bCs/>
              </w:rPr>
              <w:t xml:space="preserve">Accordingly, the above observations indicate that the significance of </w:t>
            </w:r>
            <w:r>
              <w:rPr>
                <w:rFonts w:ascii="Calibri" w:hAnsi="Calibri"/>
                <w:bCs/>
              </w:rPr>
              <w:t>the Coach and Horses</w:t>
            </w:r>
            <w:r w:rsidRPr="00874C56">
              <w:rPr>
                <w:rFonts w:ascii="Calibri" w:hAnsi="Calibri"/>
                <w:bCs/>
              </w:rPr>
              <w:t xml:space="preserve"> </w:t>
            </w:r>
            <w:r>
              <w:rPr>
                <w:rFonts w:ascii="Calibri" w:hAnsi="Calibri"/>
                <w:bCs/>
              </w:rPr>
              <w:t>as</w:t>
            </w:r>
            <w:r w:rsidR="00070F6C">
              <w:rPr>
                <w:rFonts w:ascii="Calibri" w:hAnsi="Calibri"/>
                <w:bCs/>
              </w:rPr>
              <w:t xml:space="preserve"> a</w:t>
            </w:r>
            <w:r>
              <w:rPr>
                <w:rFonts w:ascii="Calibri" w:hAnsi="Calibri"/>
                <w:bCs/>
              </w:rPr>
              <w:t xml:space="preserve"> heritage asset </w:t>
            </w:r>
            <w:r w:rsidRPr="00874C56">
              <w:rPr>
                <w:rFonts w:ascii="Calibri" w:hAnsi="Calibri"/>
                <w:bCs/>
              </w:rPr>
              <w:t xml:space="preserve">is largely underpinned by its historical </w:t>
            </w:r>
            <w:r w:rsidR="00070F6C">
              <w:rPr>
                <w:rFonts w:ascii="Calibri" w:hAnsi="Calibri"/>
                <w:bCs/>
              </w:rPr>
              <w:t xml:space="preserve">interest (historic use of the premises by village residents and travellers) </w:t>
            </w:r>
            <w:r w:rsidRPr="00874C56">
              <w:rPr>
                <w:rFonts w:ascii="Calibri" w:hAnsi="Calibri"/>
                <w:bCs/>
              </w:rPr>
              <w:t>and architectural interest</w:t>
            </w:r>
            <w:r w:rsidR="00070F6C">
              <w:rPr>
                <w:rFonts w:ascii="Calibri" w:hAnsi="Calibri"/>
                <w:bCs/>
              </w:rPr>
              <w:t xml:space="preserve"> (original Northern elevation of the premises).</w:t>
            </w:r>
          </w:p>
          <w:p w14:paraId="7E653B29" w14:textId="77777777" w:rsidR="00874C56" w:rsidRDefault="00874C56" w:rsidP="00874C56">
            <w:pPr>
              <w:contextualSpacing/>
              <w:rPr>
                <w:rFonts w:ascii="Calibri" w:hAnsi="Calibri"/>
                <w:bCs/>
              </w:rPr>
            </w:pPr>
          </w:p>
          <w:p w14:paraId="134C2D12" w14:textId="0D8F94F9" w:rsidR="00A73AE8" w:rsidRPr="00A55EB1" w:rsidRDefault="00A73AE8" w:rsidP="00874C56">
            <w:pPr>
              <w:contextualSpacing/>
              <w:rPr>
                <w:rFonts w:ascii="Calibri" w:hAnsi="Calibri"/>
                <w:b/>
                <w:u w:val="single"/>
              </w:rPr>
            </w:pPr>
            <w:r w:rsidRPr="00A55EB1">
              <w:rPr>
                <w:rFonts w:ascii="Calibri" w:hAnsi="Calibri"/>
                <w:b/>
                <w:u w:val="single"/>
              </w:rPr>
              <w:t>Impact upon Grade II Listed Building Coach and Horses</w:t>
            </w:r>
          </w:p>
          <w:p w14:paraId="57AC1684" w14:textId="77777777" w:rsidR="002D275C" w:rsidRDefault="002D275C" w:rsidP="00874C56">
            <w:pPr>
              <w:contextualSpacing/>
              <w:rPr>
                <w:rFonts w:ascii="Calibri" w:hAnsi="Calibri"/>
                <w:bCs/>
                <w:u w:val="single"/>
              </w:rPr>
            </w:pPr>
          </w:p>
          <w:p w14:paraId="19330CD6" w14:textId="666DD59D" w:rsidR="002D275C" w:rsidRPr="002D275C" w:rsidRDefault="002D275C" w:rsidP="00874C56">
            <w:pPr>
              <w:contextualSpacing/>
              <w:rPr>
                <w:rFonts w:ascii="Calibri" w:hAnsi="Calibri"/>
                <w:bCs/>
                <w:i/>
                <w:iCs/>
                <w:u w:val="single"/>
              </w:rPr>
            </w:pPr>
            <w:r w:rsidRPr="002D275C">
              <w:rPr>
                <w:rFonts w:ascii="Calibri" w:hAnsi="Calibri"/>
                <w:bCs/>
                <w:i/>
                <w:iCs/>
                <w:u w:val="single"/>
              </w:rPr>
              <w:t>Render removal &amp; repointing</w:t>
            </w:r>
          </w:p>
          <w:p w14:paraId="3335E712" w14:textId="77777777" w:rsidR="00A73AE8" w:rsidRDefault="00A73AE8" w:rsidP="00874C56">
            <w:pPr>
              <w:contextualSpacing/>
              <w:rPr>
                <w:rFonts w:ascii="Calibri" w:hAnsi="Calibri"/>
                <w:bCs/>
              </w:rPr>
            </w:pPr>
          </w:p>
          <w:p w14:paraId="0D7B95D8" w14:textId="01C0CD0D" w:rsidR="008A29CE" w:rsidRDefault="002745E1" w:rsidP="00874C56">
            <w:pPr>
              <w:contextualSpacing/>
              <w:rPr>
                <w:rFonts w:ascii="Calibri" w:hAnsi="Calibri"/>
                <w:bCs/>
              </w:rPr>
            </w:pPr>
            <w:r>
              <w:rPr>
                <w:rFonts w:ascii="Calibri" w:hAnsi="Calibri"/>
                <w:bCs/>
              </w:rPr>
              <w:t>It is understood that some of the bedrooms within the application premises have suffered from long term damp issues with respect to their internal Western walls</w:t>
            </w:r>
            <w:r w:rsidR="00A73AE8">
              <w:rPr>
                <w:rFonts w:ascii="Calibri" w:hAnsi="Calibri"/>
                <w:bCs/>
              </w:rPr>
              <w:t>, as documented in photographs within the application’s heritage statement</w:t>
            </w:r>
            <w:r>
              <w:rPr>
                <w:rFonts w:ascii="Calibri" w:hAnsi="Calibri"/>
                <w:bCs/>
              </w:rPr>
              <w:t xml:space="preserve">. Numerous works have been carried out in an attempt to alleviate these damp issues which include repairs to the property’s roof and the installation of drainage to the foot of the property’s Western wall however none of these </w:t>
            </w:r>
            <w:r w:rsidR="002A0C53">
              <w:rPr>
                <w:rFonts w:ascii="Calibri" w:hAnsi="Calibri"/>
                <w:bCs/>
              </w:rPr>
              <w:t>measures</w:t>
            </w:r>
            <w:r w:rsidR="0050302E">
              <w:rPr>
                <w:rFonts w:ascii="Calibri" w:hAnsi="Calibri"/>
                <w:bCs/>
              </w:rPr>
              <w:t xml:space="preserve"> </w:t>
            </w:r>
            <w:r w:rsidR="002A0C53">
              <w:rPr>
                <w:rFonts w:ascii="Calibri" w:hAnsi="Calibri"/>
                <w:bCs/>
              </w:rPr>
              <w:t xml:space="preserve">prevented the damp from prevailing. There were also plans to repaint the Western wall of the premises however upon further inspection the existing render on the wall was observed to be loose </w:t>
            </w:r>
            <w:r w:rsidR="0050302E">
              <w:rPr>
                <w:rFonts w:ascii="Calibri" w:hAnsi="Calibri"/>
                <w:bCs/>
              </w:rPr>
              <w:t xml:space="preserve">and absent </w:t>
            </w:r>
            <w:r w:rsidR="002A0C53">
              <w:rPr>
                <w:rFonts w:ascii="Calibri" w:hAnsi="Calibri"/>
                <w:bCs/>
              </w:rPr>
              <w:t>from certain sections of the wall</w:t>
            </w:r>
            <w:r w:rsidR="0050302E">
              <w:rPr>
                <w:rFonts w:ascii="Calibri" w:hAnsi="Calibri"/>
                <w:bCs/>
              </w:rPr>
              <w:t>, with falling sections of the render posing a hazard to users of the premises.</w:t>
            </w:r>
            <w:r w:rsidR="008A29CE">
              <w:rPr>
                <w:rFonts w:ascii="Calibri" w:hAnsi="Calibri"/>
                <w:bCs/>
              </w:rPr>
              <w:t xml:space="preserve"> </w:t>
            </w:r>
          </w:p>
          <w:p w14:paraId="2BEDDF42" w14:textId="77777777" w:rsidR="008A29CE" w:rsidRDefault="008A29CE" w:rsidP="00874C56">
            <w:pPr>
              <w:contextualSpacing/>
              <w:rPr>
                <w:rFonts w:ascii="Calibri" w:hAnsi="Calibri"/>
                <w:bCs/>
              </w:rPr>
            </w:pPr>
          </w:p>
          <w:p w14:paraId="51BE6F36" w14:textId="3E385E2A" w:rsidR="001B72AF" w:rsidRDefault="002A0C53" w:rsidP="00874C56">
            <w:pPr>
              <w:contextualSpacing/>
              <w:rPr>
                <w:rFonts w:ascii="Calibri" w:hAnsi="Calibri"/>
                <w:bCs/>
              </w:rPr>
            </w:pPr>
            <w:r>
              <w:rPr>
                <w:rFonts w:ascii="Calibri" w:hAnsi="Calibri"/>
                <w:bCs/>
              </w:rPr>
              <w:t xml:space="preserve">The damp issues referred to have since been attributed to the historic application of render to the Western gable end of the premises which has prevented the wall in question from having any breathability. </w:t>
            </w:r>
            <w:r w:rsidR="0050302E">
              <w:rPr>
                <w:rFonts w:ascii="Calibri" w:hAnsi="Calibri"/>
                <w:bCs/>
              </w:rPr>
              <w:t xml:space="preserve">As such, all of the render from the Western gable end of the premises </w:t>
            </w:r>
            <w:r w:rsidR="00533E6A">
              <w:rPr>
                <w:rFonts w:ascii="Calibri" w:hAnsi="Calibri"/>
                <w:bCs/>
              </w:rPr>
              <w:t>has been removed</w:t>
            </w:r>
            <w:r w:rsidR="0050302E">
              <w:rPr>
                <w:rFonts w:ascii="Calibri" w:hAnsi="Calibri"/>
                <w:bCs/>
              </w:rPr>
              <w:t>. Additional works to the Western elevation of the premises have also been carried out without consent</w:t>
            </w:r>
            <w:r w:rsidR="001B72AF">
              <w:rPr>
                <w:rFonts w:ascii="Calibri" w:hAnsi="Calibri"/>
                <w:bCs/>
              </w:rPr>
              <w:t xml:space="preserve"> which </w:t>
            </w:r>
            <w:r w:rsidR="0050302E">
              <w:rPr>
                <w:rFonts w:ascii="Calibri" w:hAnsi="Calibri"/>
                <w:bCs/>
              </w:rPr>
              <w:t>include repointing</w:t>
            </w:r>
            <w:r w:rsidR="00AA1CC5">
              <w:rPr>
                <w:rFonts w:ascii="Calibri" w:hAnsi="Calibri"/>
                <w:bCs/>
              </w:rPr>
              <w:t xml:space="preserve">, </w:t>
            </w:r>
            <w:r w:rsidR="00A73AE8">
              <w:rPr>
                <w:rFonts w:ascii="Calibri" w:hAnsi="Calibri"/>
                <w:bCs/>
              </w:rPr>
              <w:t xml:space="preserve">downspout </w:t>
            </w:r>
            <w:r w:rsidR="00AA1CC5">
              <w:rPr>
                <w:rFonts w:ascii="Calibri" w:hAnsi="Calibri"/>
                <w:bCs/>
              </w:rPr>
              <w:t>gutter replacement</w:t>
            </w:r>
            <w:r w:rsidR="00A73AE8">
              <w:rPr>
                <w:rFonts w:ascii="Calibri" w:hAnsi="Calibri"/>
                <w:bCs/>
              </w:rPr>
              <w:t>s</w:t>
            </w:r>
            <w:r w:rsidR="00AA1CC5">
              <w:rPr>
                <w:rFonts w:ascii="Calibri" w:hAnsi="Calibri"/>
                <w:bCs/>
              </w:rPr>
              <w:t xml:space="preserve"> and </w:t>
            </w:r>
            <w:r w:rsidR="001B72AF">
              <w:rPr>
                <w:rFonts w:ascii="Calibri" w:hAnsi="Calibri"/>
                <w:bCs/>
              </w:rPr>
              <w:t>minor</w:t>
            </w:r>
            <w:r w:rsidR="00A73AE8">
              <w:rPr>
                <w:rFonts w:ascii="Calibri" w:hAnsi="Calibri"/>
                <w:bCs/>
              </w:rPr>
              <w:t xml:space="preserve"> repairs to two ground floor windows.</w:t>
            </w:r>
          </w:p>
          <w:p w14:paraId="72FDAA96" w14:textId="77777777" w:rsidR="007C6201" w:rsidRDefault="007C6201" w:rsidP="00874C56">
            <w:pPr>
              <w:contextualSpacing/>
              <w:rPr>
                <w:rFonts w:ascii="Calibri" w:hAnsi="Calibri"/>
                <w:bCs/>
              </w:rPr>
            </w:pPr>
          </w:p>
          <w:p w14:paraId="492E21FA" w14:textId="1838E10B" w:rsidR="00874C56" w:rsidRPr="002745E1" w:rsidRDefault="007C6201" w:rsidP="00874C56">
            <w:pPr>
              <w:contextualSpacing/>
              <w:rPr>
                <w:rFonts w:ascii="Calibri" w:hAnsi="Calibri"/>
                <w:bCs/>
              </w:rPr>
            </w:pPr>
            <w:r>
              <w:rPr>
                <w:rFonts w:ascii="Calibri" w:hAnsi="Calibri"/>
                <w:bCs/>
              </w:rPr>
              <w:t xml:space="preserve">With regards to treating damp in Listed Buildings, the </w:t>
            </w:r>
            <w:r w:rsidRPr="007C6201">
              <w:rPr>
                <w:rFonts w:ascii="Calibri" w:hAnsi="Calibri"/>
                <w:bCs/>
                <w:i/>
                <w:iCs/>
              </w:rPr>
              <w:t>Institute Of Historic Building Conservation (2021)</w:t>
            </w:r>
            <w:r>
              <w:rPr>
                <w:rFonts w:ascii="Calibri" w:hAnsi="Calibri"/>
                <w:bCs/>
              </w:rPr>
              <w:t xml:space="preserve"> states:</w:t>
            </w:r>
          </w:p>
          <w:p w14:paraId="07B4DCA2" w14:textId="77777777" w:rsidR="00070F6C" w:rsidRDefault="00070F6C" w:rsidP="00874C56">
            <w:pPr>
              <w:contextualSpacing/>
              <w:rPr>
                <w:rFonts w:ascii="Calibri" w:hAnsi="Calibri"/>
                <w:bCs/>
                <w:u w:val="single"/>
              </w:rPr>
            </w:pPr>
          </w:p>
          <w:p w14:paraId="71317E8F" w14:textId="0702D5DA" w:rsidR="007C6201" w:rsidRPr="007C6201" w:rsidRDefault="007C6201" w:rsidP="00874C56">
            <w:pPr>
              <w:contextualSpacing/>
              <w:rPr>
                <w:rFonts w:ascii="Calibri" w:hAnsi="Calibri"/>
                <w:bCs/>
                <w:i/>
                <w:iCs/>
              </w:rPr>
            </w:pPr>
            <w:r>
              <w:rPr>
                <w:rFonts w:ascii="Calibri" w:hAnsi="Calibri"/>
                <w:bCs/>
                <w:i/>
                <w:iCs/>
              </w:rPr>
              <w:t>‘</w:t>
            </w:r>
            <w:r w:rsidRPr="007C6201">
              <w:rPr>
                <w:rFonts w:ascii="Calibri" w:hAnsi="Calibri"/>
                <w:bCs/>
                <w:i/>
                <w:iCs/>
              </w:rPr>
              <w:t>Where a building is damp it is important to find and treat the cause of the damp. Before considering damp proofing the priority should be to make sure that damaging cement renders, plasters or mortars, paint, dry lining or tanking are not the cause of the damp</w:t>
            </w:r>
            <w:r w:rsidR="002A1B17">
              <w:rPr>
                <w:rFonts w:ascii="Calibri" w:hAnsi="Calibri"/>
                <w:bCs/>
                <w:i/>
                <w:iCs/>
              </w:rPr>
              <w:t>…r</w:t>
            </w:r>
            <w:r w:rsidR="002A1B17" w:rsidRPr="002A1B17">
              <w:rPr>
                <w:rFonts w:ascii="Calibri" w:hAnsi="Calibri"/>
                <w:bCs/>
                <w:i/>
                <w:iCs/>
              </w:rPr>
              <w:t>epointing should generally be localised and should not extend beyond the area where it is strictly necessary</w:t>
            </w:r>
            <w:r w:rsidR="002A1B17">
              <w:rPr>
                <w:rFonts w:ascii="Calibri" w:hAnsi="Calibri"/>
                <w:bCs/>
                <w:i/>
                <w:iCs/>
              </w:rPr>
              <w:t>.’</w:t>
            </w:r>
          </w:p>
          <w:p w14:paraId="15892D97" w14:textId="77777777" w:rsidR="00874C56" w:rsidRDefault="00874C56" w:rsidP="00874C56">
            <w:pPr>
              <w:contextualSpacing/>
              <w:rPr>
                <w:rFonts w:ascii="Calibri" w:hAnsi="Calibri"/>
                <w:bCs/>
                <w:u w:val="single"/>
              </w:rPr>
            </w:pPr>
          </w:p>
          <w:p w14:paraId="0F6FFADD" w14:textId="15ED8CAF" w:rsidR="007C6201" w:rsidRDefault="007C6201" w:rsidP="00874C56">
            <w:pPr>
              <w:contextualSpacing/>
              <w:rPr>
                <w:rFonts w:ascii="Calibri" w:hAnsi="Calibri"/>
                <w:bCs/>
              </w:rPr>
            </w:pPr>
            <w:r w:rsidRPr="007C6201">
              <w:rPr>
                <w:rFonts w:ascii="Calibri" w:hAnsi="Calibri"/>
                <w:bCs/>
              </w:rPr>
              <w:t>In addition,</w:t>
            </w:r>
            <w:r>
              <w:rPr>
                <w:rFonts w:ascii="Calibri" w:hAnsi="Calibri"/>
                <w:bCs/>
              </w:rPr>
              <w:t xml:space="preserve"> the Bolton-by-Bowland </w:t>
            </w:r>
            <w:r w:rsidRPr="002A1B17">
              <w:rPr>
                <w:rFonts w:ascii="Calibri" w:hAnsi="Calibri"/>
                <w:bCs/>
                <w:i/>
                <w:iCs/>
              </w:rPr>
              <w:t>Conservation Area Management Guidance</w:t>
            </w:r>
            <w:r w:rsidR="002A1B17" w:rsidRPr="002A1B17">
              <w:rPr>
                <w:rFonts w:ascii="Calibri" w:hAnsi="Calibri"/>
                <w:bCs/>
                <w:i/>
                <w:iCs/>
              </w:rPr>
              <w:t xml:space="preserve"> (2005)</w:t>
            </w:r>
            <w:r>
              <w:rPr>
                <w:rFonts w:ascii="Calibri" w:hAnsi="Calibri"/>
                <w:bCs/>
              </w:rPr>
              <w:t xml:space="preserve"> states:</w:t>
            </w:r>
          </w:p>
          <w:p w14:paraId="27729103" w14:textId="77777777" w:rsidR="007C6201" w:rsidRDefault="007C6201" w:rsidP="00874C56">
            <w:pPr>
              <w:contextualSpacing/>
              <w:rPr>
                <w:rFonts w:ascii="Calibri" w:hAnsi="Calibri"/>
                <w:bCs/>
              </w:rPr>
            </w:pPr>
          </w:p>
          <w:p w14:paraId="23E6A14D" w14:textId="43736FAD" w:rsidR="007C6201" w:rsidRDefault="007C6201" w:rsidP="00874C56">
            <w:pPr>
              <w:contextualSpacing/>
              <w:rPr>
                <w:rFonts w:ascii="Calibri" w:hAnsi="Calibri"/>
                <w:bCs/>
                <w:i/>
                <w:iCs/>
              </w:rPr>
            </w:pPr>
            <w:r w:rsidRPr="007C6201">
              <w:rPr>
                <w:rFonts w:ascii="Calibri" w:hAnsi="Calibri"/>
                <w:bCs/>
                <w:i/>
                <w:iCs/>
              </w:rPr>
              <w:t xml:space="preserve">‘It may be necessary to remove more recently applied render if this is damaging the surface beneath… </w:t>
            </w:r>
            <w:r w:rsidR="00850B29">
              <w:rPr>
                <w:rFonts w:ascii="Calibri" w:hAnsi="Calibri"/>
                <w:bCs/>
                <w:i/>
                <w:iCs/>
              </w:rPr>
              <w:t>r</w:t>
            </w:r>
            <w:r w:rsidRPr="007C6201">
              <w:rPr>
                <w:rFonts w:ascii="Calibri" w:hAnsi="Calibri"/>
                <w:bCs/>
                <w:i/>
                <w:iCs/>
              </w:rPr>
              <w:t>epointing of historic stone walls should be carried out using lime based mortar, which is compatible with the strength, porosity and texture of the stone and a close match to the original mortar.’</w:t>
            </w:r>
          </w:p>
          <w:p w14:paraId="27CD179C" w14:textId="77777777" w:rsidR="007C6201" w:rsidRDefault="007C6201" w:rsidP="00874C56">
            <w:pPr>
              <w:contextualSpacing/>
              <w:rPr>
                <w:rFonts w:ascii="Calibri" w:hAnsi="Calibri"/>
                <w:bCs/>
                <w:i/>
                <w:iCs/>
              </w:rPr>
            </w:pPr>
          </w:p>
          <w:p w14:paraId="0F8F175E" w14:textId="4A3237D1" w:rsidR="00E56DD1" w:rsidRDefault="00AA1CC5" w:rsidP="00874C56">
            <w:pPr>
              <w:contextualSpacing/>
              <w:rPr>
                <w:rFonts w:ascii="Calibri" w:hAnsi="Calibri"/>
                <w:bCs/>
              </w:rPr>
            </w:pPr>
            <w:r>
              <w:rPr>
                <w:rFonts w:ascii="Calibri" w:hAnsi="Calibri"/>
                <w:bCs/>
              </w:rPr>
              <w:t>In this instance, the historic application of render to the Western elevation of the premises has been identified as causing damage to the heritage asset through creating occurrences of damp within the property’s bedrooms</w:t>
            </w:r>
            <w:r w:rsidR="00287618">
              <w:rPr>
                <w:rFonts w:ascii="Calibri" w:hAnsi="Calibri"/>
                <w:bCs/>
              </w:rPr>
              <w:t xml:space="preserve"> and has therefore been removed in order to prevent further damage to the property. In addition, the applicant has confirmed that a lime based mortar has been used for the repointing of the wall. As such, the </w:t>
            </w:r>
            <w:r w:rsidR="00404F12">
              <w:rPr>
                <w:rFonts w:ascii="Calibri" w:hAnsi="Calibri"/>
                <w:bCs/>
              </w:rPr>
              <w:t>retrospective works implemented have been carried out in accordance with the above guidance</w:t>
            </w:r>
            <w:r w:rsidR="00A511BA">
              <w:rPr>
                <w:rFonts w:ascii="Calibri" w:hAnsi="Calibri"/>
                <w:bCs/>
              </w:rPr>
              <w:t xml:space="preserve">. Furthermore, the removal of the failing render has revealed the historic stone profile of the building’s Western elevation which </w:t>
            </w:r>
            <w:r w:rsidR="002614EC">
              <w:rPr>
                <w:rFonts w:ascii="Calibri" w:hAnsi="Calibri"/>
                <w:bCs/>
              </w:rPr>
              <w:t xml:space="preserve">has more semblance </w:t>
            </w:r>
            <w:r w:rsidR="00A511BA">
              <w:rPr>
                <w:rFonts w:ascii="Calibri" w:hAnsi="Calibri"/>
                <w:bCs/>
              </w:rPr>
              <w:t>with the stone profile of the property’s Northern elevation</w:t>
            </w:r>
            <w:r w:rsidR="002614EC">
              <w:rPr>
                <w:rFonts w:ascii="Calibri" w:hAnsi="Calibri"/>
                <w:bCs/>
              </w:rPr>
              <w:t xml:space="preserve">. </w:t>
            </w:r>
          </w:p>
          <w:p w14:paraId="74FDDDC8" w14:textId="77777777" w:rsidR="00E56DD1" w:rsidRDefault="00E56DD1" w:rsidP="00874C56">
            <w:pPr>
              <w:contextualSpacing/>
              <w:rPr>
                <w:rFonts w:ascii="Calibri" w:hAnsi="Calibri"/>
                <w:bCs/>
              </w:rPr>
            </w:pPr>
          </w:p>
          <w:p w14:paraId="62E03989" w14:textId="2285D0EF" w:rsidR="00A511BA" w:rsidRDefault="002614EC" w:rsidP="00874C56">
            <w:pPr>
              <w:contextualSpacing/>
              <w:rPr>
                <w:rFonts w:ascii="Calibri" w:hAnsi="Calibri"/>
                <w:bCs/>
              </w:rPr>
            </w:pPr>
            <w:r>
              <w:rPr>
                <w:rFonts w:ascii="Calibri" w:hAnsi="Calibri"/>
                <w:bCs/>
              </w:rPr>
              <w:t xml:space="preserve">Questions have been previously raised with regards to the mortar mix used in the repointing of the property’s Western wall however in this instance there is no hard evidence to suggest that an </w:t>
            </w:r>
            <w:r w:rsidR="00E56DD1">
              <w:rPr>
                <w:rFonts w:ascii="Calibri" w:hAnsi="Calibri"/>
                <w:bCs/>
              </w:rPr>
              <w:lastRenderedPageBreak/>
              <w:t>incompatible</w:t>
            </w:r>
            <w:r>
              <w:rPr>
                <w:rFonts w:ascii="Calibri" w:hAnsi="Calibri"/>
                <w:bCs/>
              </w:rPr>
              <w:t xml:space="preserve"> mortar mix has been utilised. In any case, the application of an </w:t>
            </w:r>
            <w:r w:rsidR="001029CF">
              <w:rPr>
                <w:rFonts w:ascii="Calibri" w:hAnsi="Calibri"/>
                <w:bCs/>
              </w:rPr>
              <w:t xml:space="preserve">incompatible </w:t>
            </w:r>
            <w:r>
              <w:rPr>
                <w:rFonts w:ascii="Calibri" w:hAnsi="Calibri"/>
                <w:bCs/>
              </w:rPr>
              <w:t xml:space="preserve">mortar mix with limited breathability would be an entirely counterproductive exercise </w:t>
            </w:r>
            <w:r w:rsidR="00C3604F">
              <w:rPr>
                <w:rFonts w:ascii="Calibri" w:hAnsi="Calibri"/>
                <w:bCs/>
              </w:rPr>
              <w:t xml:space="preserve">from the applicant’s point of view </w:t>
            </w:r>
            <w:r>
              <w:rPr>
                <w:rFonts w:ascii="Calibri" w:hAnsi="Calibri"/>
                <w:bCs/>
              </w:rPr>
              <w:t xml:space="preserve">in as much that </w:t>
            </w:r>
            <w:r w:rsidR="00E30589">
              <w:rPr>
                <w:rFonts w:ascii="Calibri" w:hAnsi="Calibri"/>
                <w:bCs/>
              </w:rPr>
              <w:t>this</w:t>
            </w:r>
            <w:r>
              <w:rPr>
                <w:rFonts w:ascii="Calibri" w:hAnsi="Calibri"/>
                <w:bCs/>
              </w:rPr>
              <w:t xml:space="preserve"> would lead to </w:t>
            </w:r>
            <w:r w:rsidR="00E56DD1">
              <w:rPr>
                <w:rFonts w:ascii="Calibri" w:hAnsi="Calibri"/>
                <w:bCs/>
              </w:rPr>
              <w:t>future</w:t>
            </w:r>
            <w:r>
              <w:rPr>
                <w:rFonts w:ascii="Calibri" w:hAnsi="Calibri"/>
                <w:bCs/>
              </w:rPr>
              <w:t xml:space="preserve"> occurrences of damp</w:t>
            </w:r>
            <w:r w:rsidR="00C3604F">
              <w:rPr>
                <w:rFonts w:ascii="Calibri" w:hAnsi="Calibri"/>
                <w:bCs/>
              </w:rPr>
              <w:t xml:space="preserve"> within the property. Accordingly, the render </w:t>
            </w:r>
            <w:r w:rsidR="00A73AE8">
              <w:rPr>
                <w:rFonts w:ascii="Calibri" w:hAnsi="Calibri"/>
                <w:bCs/>
              </w:rPr>
              <w:t xml:space="preserve">removal </w:t>
            </w:r>
            <w:r w:rsidR="00C3604F">
              <w:rPr>
                <w:rFonts w:ascii="Calibri" w:hAnsi="Calibri"/>
                <w:bCs/>
              </w:rPr>
              <w:t xml:space="preserve">and repointing works carried out are considered to be acceptable on the basis that their implementation will both prevent any further damage to and preserve the heritage asset. </w:t>
            </w:r>
          </w:p>
          <w:p w14:paraId="1E6A493C" w14:textId="77777777" w:rsidR="00A511BA" w:rsidRDefault="00A511BA" w:rsidP="00874C56">
            <w:pPr>
              <w:contextualSpacing/>
              <w:rPr>
                <w:rFonts w:ascii="Calibri" w:hAnsi="Calibri"/>
                <w:bCs/>
              </w:rPr>
            </w:pPr>
          </w:p>
          <w:p w14:paraId="1B7E4C5A" w14:textId="693CB9FB" w:rsidR="002D275C" w:rsidRDefault="00BB7729" w:rsidP="00874C56">
            <w:pPr>
              <w:contextualSpacing/>
              <w:rPr>
                <w:rFonts w:ascii="Calibri" w:hAnsi="Calibri"/>
                <w:bCs/>
                <w:i/>
                <w:iCs/>
                <w:u w:val="single"/>
              </w:rPr>
            </w:pPr>
            <w:r w:rsidRPr="00BB7729">
              <w:rPr>
                <w:rFonts w:ascii="Calibri" w:hAnsi="Calibri"/>
                <w:bCs/>
                <w:i/>
                <w:iCs/>
                <w:u w:val="single"/>
              </w:rPr>
              <w:t>Gutter replacement</w:t>
            </w:r>
          </w:p>
          <w:p w14:paraId="77BF234B" w14:textId="77777777" w:rsidR="00BB7729" w:rsidRDefault="00BB7729" w:rsidP="00874C56">
            <w:pPr>
              <w:contextualSpacing/>
              <w:rPr>
                <w:rFonts w:ascii="Calibri" w:hAnsi="Calibri"/>
                <w:bCs/>
                <w:i/>
                <w:iCs/>
                <w:u w:val="single"/>
              </w:rPr>
            </w:pPr>
          </w:p>
          <w:p w14:paraId="14BE6647" w14:textId="77777777" w:rsidR="007B1324" w:rsidRDefault="00A55EB1" w:rsidP="00874C56">
            <w:pPr>
              <w:contextualSpacing/>
              <w:rPr>
                <w:rFonts w:ascii="Calibri" w:hAnsi="Calibri"/>
                <w:bCs/>
              </w:rPr>
            </w:pPr>
            <w:r>
              <w:rPr>
                <w:rFonts w:ascii="Calibri" w:hAnsi="Calibri"/>
                <w:bCs/>
              </w:rPr>
              <w:t xml:space="preserve">The </w:t>
            </w:r>
            <w:r w:rsidRPr="00A55EB1">
              <w:rPr>
                <w:rFonts w:ascii="Calibri" w:hAnsi="Calibri"/>
                <w:bCs/>
              </w:rPr>
              <w:t xml:space="preserve">Bolton-by-Bowland </w:t>
            </w:r>
            <w:r w:rsidRPr="00A55EB1">
              <w:rPr>
                <w:rFonts w:ascii="Calibri" w:hAnsi="Calibri"/>
                <w:bCs/>
                <w:i/>
                <w:iCs/>
              </w:rPr>
              <w:t>Conservation Area Management Guidance (2005)</w:t>
            </w:r>
            <w:r w:rsidRPr="00A55EB1">
              <w:rPr>
                <w:rFonts w:ascii="Calibri" w:hAnsi="Calibri"/>
                <w:bCs/>
              </w:rPr>
              <w:t xml:space="preserve"> </w:t>
            </w:r>
            <w:r>
              <w:rPr>
                <w:rFonts w:ascii="Calibri" w:hAnsi="Calibri"/>
                <w:bCs/>
              </w:rPr>
              <w:t>advises against the use of plastic and UPVC gutters and downspouts with a recommendation for all traditional cast iron and metal gutters and downspouts to be replaced like for like</w:t>
            </w:r>
            <w:r w:rsidR="00156BD2">
              <w:rPr>
                <w:rFonts w:ascii="Calibri" w:hAnsi="Calibri"/>
                <w:bCs/>
              </w:rPr>
              <w:t xml:space="preserve"> with metal brackets fixed to stonework. </w:t>
            </w:r>
          </w:p>
          <w:p w14:paraId="5DFFFCF8" w14:textId="77777777" w:rsidR="007B1324" w:rsidRDefault="007B1324" w:rsidP="00874C56">
            <w:pPr>
              <w:contextualSpacing/>
              <w:rPr>
                <w:rFonts w:ascii="Calibri" w:hAnsi="Calibri"/>
                <w:bCs/>
              </w:rPr>
            </w:pPr>
          </w:p>
          <w:p w14:paraId="4C4261BF" w14:textId="4725EED6" w:rsidR="00BB7729" w:rsidRDefault="00156BD2" w:rsidP="00874C56">
            <w:pPr>
              <w:contextualSpacing/>
              <w:rPr>
                <w:rFonts w:ascii="Calibri" w:hAnsi="Calibri"/>
                <w:bCs/>
              </w:rPr>
            </w:pPr>
            <w:r>
              <w:rPr>
                <w:rFonts w:ascii="Calibri" w:hAnsi="Calibri"/>
                <w:bCs/>
              </w:rPr>
              <w:t xml:space="preserve">In this instance, two replacement downspout gutters have been installed to the Western elevation of the property in order to improve on site drainage and prevent any further occurrences of damp. The replacement downspouts comprise a metal based design detailed in black, with black metal brackets affixing the downspouts to the Western gable end of the premises. </w:t>
            </w:r>
            <w:r w:rsidR="007B1324">
              <w:rPr>
                <w:rFonts w:ascii="Calibri" w:hAnsi="Calibri"/>
                <w:bCs/>
              </w:rPr>
              <w:t>The replacement downspouts and brackets are identical to the downspouts and brackets previously installed on the building’s Western elevation in terms of their materiality and external appearance</w:t>
            </w:r>
            <w:r w:rsidR="001029CF">
              <w:rPr>
                <w:rFonts w:ascii="Calibri" w:hAnsi="Calibri"/>
                <w:bCs/>
              </w:rPr>
              <w:t>. T</w:t>
            </w:r>
            <w:r w:rsidR="007B1324">
              <w:rPr>
                <w:rFonts w:ascii="Calibri" w:hAnsi="Calibri"/>
                <w:bCs/>
              </w:rPr>
              <w:t xml:space="preserve">he replacement downspouts </w:t>
            </w:r>
            <w:r w:rsidR="001029CF">
              <w:rPr>
                <w:rFonts w:ascii="Calibri" w:hAnsi="Calibri"/>
                <w:bCs/>
              </w:rPr>
              <w:t xml:space="preserve">are </w:t>
            </w:r>
            <w:r w:rsidR="007B1324">
              <w:rPr>
                <w:rFonts w:ascii="Calibri" w:hAnsi="Calibri"/>
                <w:bCs/>
              </w:rPr>
              <w:t xml:space="preserve">also identical to the existing downspouts installed on the Northern elevation of the property. As such, these works </w:t>
            </w:r>
            <w:r w:rsidR="00E56DD1">
              <w:rPr>
                <w:rFonts w:ascii="Calibri" w:hAnsi="Calibri"/>
                <w:bCs/>
              </w:rPr>
              <w:t>have been carried out</w:t>
            </w:r>
            <w:r w:rsidR="007B1324">
              <w:rPr>
                <w:rFonts w:ascii="Calibri" w:hAnsi="Calibri"/>
                <w:bCs/>
              </w:rPr>
              <w:t xml:space="preserve"> in accordance with the above guidance and are therefore considered to be acceptable</w:t>
            </w:r>
            <w:r w:rsidR="00D279C6">
              <w:rPr>
                <w:rFonts w:ascii="Calibri" w:hAnsi="Calibri"/>
                <w:bCs/>
              </w:rPr>
              <w:t xml:space="preserve"> </w:t>
            </w:r>
            <w:r w:rsidR="00D279C6" w:rsidRPr="00D279C6">
              <w:rPr>
                <w:rFonts w:ascii="Calibri" w:hAnsi="Calibri"/>
                <w:bCs/>
              </w:rPr>
              <w:t>on the basis that their implementation will both prevent any further damage to and preserve the heritage asset.</w:t>
            </w:r>
          </w:p>
          <w:p w14:paraId="4FC56A86" w14:textId="77777777" w:rsidR="007B1324" w:rsidRDefault="007B1324" w:rsidP="00874C56">
            <w:pPr>
              <w:contextualSpacing/>
              <w:rPr>
                <w:rFonts w:ascii="Calibri" w:hAnsi="Calibri"/>
                <w:bCs/>
              </w:rPr>
            </w:pPr>
          </w:p>
          <w:p w14:paraId="5356B156" w14:textId="6EC1FAC7" w:rsidR="007B1324" w:rsidRDefault="007B1324" w:rsidP="00874C56">
            <w:pPr>
              <w:contextualSpacing/>
              <w:rPr>
                <w:rFonts w:ascii="Calibri" w:hAnsi="Calibri"/>
                <w:bCs/>
                <w:i/>
                <w:iCs/>
                <w:u w:val="single"/>
              </w:rPr>
            </w:pPr>
            <w:r w:rsidRPr="007B1324">
              <w:rPr>
                <w:rFonts w:ascii="Calibri" w:hAnsi="Calibri"/>
                <w:bCs/>
                <w:i/>
                <w:iCs/>
                <w:u w:val="single"/>
              </w:rPr>
              <w:t>Repairs to x 2 ground floor windows</w:t>
            </w:r>
          </w:p>
          <w:p w14:paraId="11DB9F41" w14:textId="1F4AC00A" w:rsidR="007B1324" w:rsidRDefault="007B1324" w:rsidP="00874C56">
            <w:pPr>
              <w:contextualSpacing/>
              <w:rPr>
                <w:rFonts w:ascii="Calibri" w:hAnsi="Calibri"/>
                <w:bCs/>
                <w:i/>
                <w:iCs/>
                <w:u w:val="single"/>
              </w:rPr>
            </w:pPr>
          </w:p>
          <w:p w14:paraId="6A70A9DC" w14:textId="77777777" w:rsidR="001029CF" w:rsidRDefault="00BA212B" w:rsidP="001029CF">
            <w:pPr>
              <w:contextualSpacing/>
              <w:rPr>
                <w:rFonts w:ascii="Calibri" w:hAnsi="Calibri"/>
                <w:bCs/>
              </w:rPr>
            </w:pPr>
            <w:r w:rsidRPr="00BA212B">
              <w:rPr>
                <w:rFonts w:ascii="Calibri" w:hAnsi="Calibri"/>
                <w:bCs/>
              </w:rPr>
              <w:t xml:space="preserve">Minor works have been carried out on the two ground floor windows </w:t>
            </w:r>
            <w:r>
              <w:rPr>
                <w:rFonts w:ascii="Calibri" w:hAnsi="Calibri"/>
                <w:bCs/>
              </w:rPr>
              <w:t xml:space="preserve">within the Western elevation of the property comprising the repainting of both window frames and the addition of sealant around each of the windows. </w:t>
            </w:r>
            <w:r w:rsidR="00452095">
              <w:rPr>
                <w:rFonts w:ascii="Calibri" w:hAnsi="Calibri"/>
                <w:bCs/>
              </w:rPr>
              <w:t xml:space="preserve">The paintwork applied is identical in appearance to the paintwork on the existing front windows of the property and the replacement window seals will prevent further damp issues. These works primarily fall within the realm of </w:t>
            </w:r>
            <w:r w:rsidR="00D279C6">
              <w:rPr>
                <w:rFonts w:ascii="Calibri" w:hAnsi="Calibri"/>
                <w:bCs/>
              </w:rPr>
              <w:t xml:space="preserve">routine </w:t>
            </w:r>
            <w:r w:rsidR="00452095">
              <w:rPr>
                <w:rFonts w:ascii="Calibri" w:hAnsi="Calibri"/>
                <w:bCs/>
              </w:rPr>
              <w:t xml:space="preserve">repair / maintenance and are therefore </w:t>
            </w:r>
            <w:r w:rsidR="00452095" w:rsidRPr="00452095">
              <w:rPr>
                <w:rFonts w:ascii="Calibri" w:hAnsi="Calibri"/>
                <w:bCs/>
              </w:rPr>
              <w:t>considered to be acceptable</w:t>
            </w:r>
            <w:r w:rsidR="001029CF">
              <w:rPr>
                <w:rFonts w:ascii="Calibri" w:hAnsi="Calibri"/>
                <w:bCs/>
              </w:rPr>
              <w:t xml:space="preserve"> on the basis that </w:t>
            </w:r>
            <w:r w:rsidR="001029CF" w:rsidRPr="00D279C6">
              <w:rPr>
                <w:rFonts w:ascii="Calibri" w:hAnsi="Calibri"/>
                <w:bCs/>
              </w:rPr>
              <w:t>their implementation will both prevent any further damage to and preserve the heritage asset.</w:t>
            </w:r>
          </w:p>
          <w:p w14:paraId="24617168" w14:textId="24C92968" w:rsidR="00452095" w:rsidRDefault="00452095" w:rsidP="00452095">
            <w:pPr>
              <w:contextualSpacing/>
              <w:rPr>
                <w:rFonts w:ascii="Calibri" w:hAnsi="Calibri"/>
                <w:bCs/>
              </w:rPr>
            </w:pPr>
          </w:p>
          <w:p w14:paraId="10249DD7" w14:textId="1E8EE67B" w:rsidR="00BA212B" w:rsidRPr="00E56DD1" w:rsidRDefault="00E56DD1" w:rsidP="00874C56">
            <w:pPr>
              <w:contextualSpacing/>
              <w:rPr>
                <w:rFonts w:ascii="Calibri" w:hAnsi="Calibri"/>
                <w:bCs/>
                <w:i/>
                <w:iCs/>
                <w:u w:val="single"/>
              </w:rPr>
            </w:pPr>
            <w:r w:rsidRPr="00E56DD1">
              <w:rPr>
                <w:rFonts w:ascii="Calibri" w:hAnsi="Calibri"/>
                <w:bCs/>
                <w:i/>
                <w:iCs/>
                <w:u w:val="single"/>
              </w:rPr>
              <w:t>Proposed signage</w:t>
            </w:r>
          </w:p>
          <w:p w14:paraId="377AF4DB" w14:textId="3ADC0F1F" w:rsidR="00E21112" w:rsidRDefault="00E21112" w:rsidP="00E21112">
            <w:pPr>
              <w:contextualSpacing/>
              <w:rPr>
                <w:rFonts w:ascii="Calibri" w:hAnsi="Calibri"/>
              </w:rPr>
            </w:pPr>
          </w:p>
          <w:p w14:paraId="302B52BF" w14:textId="3F9F441F" w:rsidR="00E30589" w:rsidRDefault="00E30589" w:rsidP="00E30589">
            <w:pPr>
              <w:contextualSpacing/>
              <w:rPr>
                <w:rFonts w:ascii="Calibri" w:hAnsi="Calibri"/>
                <w:bCs/>
              </w:rPr>
            </w:pPr>
            <w:r>
              <w:rPr>
                <w:rFonts w:ascii="Calibri" w:hAnsi="Calibri"/>
                <w:bCs/>
              </w:rPr>
              <w:t xml:space="preserve">With regards to the addition of signage to Listed Buildings, the </w:t>
            </w:r>
            <w:r w:rsidRPr="007C6201">
              <w:rPr>
                <w:rFonts w:ascii="Calibri" w:hAnsi="Calibri"/>
                <w:bCs/>
                <w:i/>
                <w:iCs/>
              </w:rPr>
              <w:t>Institute Of Historic Building Conservation (2021)</w:t>
            </w:r>
            <w:r>
              <w:rPr>
                <w:rFonts w:ascii="Calibri" w:hAnsi="Calibri"/>
                <w:bCs/>
              </w:rPr>
              <w:t xml:space="preserve"> states:</w:t>
            </w:r>
          </w:p>
          <w:p w14:paraId="501E6BC1" w14:textId="77777777" w:rsidR="00E30589" w:rsidRPr="002745E1" w:rsidRDefault="00E30589" w:rsidP="00E30589">
            <w:pPr>
              <w:contextualSpacing/>
              <w:rPr>
                <w:rFonts w:ascii="Calibri" w:hAnsi="Calibri"/>
                <w:bCs/>
              </w:rPr>
            </w:pPr>
          </w:p>
          <w:p w14:paraId="69ACDCBB" w14:textId="2C2CF4D2" w:rsidR="00E30589" w:rsidRPr="00E30589" w:rsidRDefault="00E30589" w:rsidP="00E30589">
            <w:pPr>
              <w:contextualSpacing/>
              <w:rPr>
                <w:rFonts w:ascii="Calibri" w:hAnsi="Calibri"/>
                <w:i/>
                <w:iCs/>
              </w:rPr>
            </w:pPr>
            <w:r>
              <w:rPr>
                <w:rFonts w:ascii="Calibri" w:hAnsi="Calibri"/>
                <w:i/>
                <w:iCs/>
              </w:rPr>
              <w:t>‘</w:t>
            </w:r>
            <w:r w:rsidRPr="00E30589">
              <w:rPr>
                <w:rFonts w:ascii="Calibri" w:hAnsi="Calibri"/>
                <w:i/>
                <w:iCs/>
              </w:rPr>
              <w:t>New signs and advertisements should be carefully designed and positioned, respecting the character and special architectural interest of the building and wherever possible be appropriately fixed using the location of mortar joints to avoid damage to the historic fabric. New signs should not overlay any architectural or structural divisions in the building (or between one building and another) or obscure, overlap or cut into any architectural detailing… signage should respect the age and architectural style of the building and a careful choice of materials, colour and lettering will be required.’</w:t>
            </w:r>
          </w:p>
          <w:p w14:paraId="668EE39E" w14:textId="77777777" w:rsidR="00E30589" w:rsidRPr="00E30589" w:rsidRDefault="00E30589" w:rsidP="00E30589">
            <w:pPr>
              <w:contextualSpacing/>
              <w:rPr>
                <w:rFonts w:ascii="Calibri" w:hAnsi="Calibri"/>
              </w:rPr>
            </w:pPr>
          </w:p>
          <w:p w14:paraId="4ADC1536" w14:textId="42AF67FA" w:rsidR="00E30589" w:rsidRDefault="00E30589" w:rsidP="00E30589">
            <w:pPr>
              <w:contextualSpacing/>
              <w:rPr>
                <w:rFonts w:ascii="Calibri" w:hAnsi="Calibri"/>
              </w:rPr>
            </w:pPr>
            <w:r>
              <w:rPr>
                <w:rFonts w:ascii="Calibri" w:hAnsi="Calibri"/>
              </w:rPr>
              <w:t>In addition, t</w:t>
            </w:r>
            <w:r w:rsidRPr="00E30589">
              <w:rPr>
                <w:rFonts w:ascii="Calibri" w:hAnsi="Calibri"/>
                <w:bCs/>
              </w:rPr>
              <w:t xml:space="preserve">he Bolton-by-Bowland </w:t>
            </w:r>
            <w:r w:rsidRPr="00E30589">
              <w:rPr>
                <w:rFonts w:ascii="Calibri" w:hAnsi="Calibri"/>
                <w:bCs/>
                <w:i/>
                <w:iCs/>
              </w:rPr>
              <w:t>Conservation Area Management Guidance (2005)</w:t>
            </w:r>
            <w:r>
              <w:rPr>
                <w:rFonts w:ascii="Calibri" w:hAnsi="Calibri"/>
                <w:bCs/>
                <w:i/>
                <w:iCs/>
              </w:rPr>
              <w:t xml:space="preserve"> </w:t>
            </w:r>
            <w:r w:rsidRPr="00E30589">
              <w:rPr>
                <w:rFonts w:ascii="Calibri" w:hAnsi="Calibri"/>
                <w:bCs/>
              </w:rPr>
              <w:t>states</w:t>
            </w:r>
            <w:r>
              <w:rPr>
                <w:rFonts w:ascii="Calibri" w:hAnsi="Calibri"/>
                <w:bCs/>
                <w:i/>
                <w:iCs/>
              </w:rPr>
              <w:t>:</w:t>
            </w:r>
          </w:p>
          <w:p w14:paraId="7DE3E09C" w14:textId="77777777" w:rsidR="00E30589" w:rsidRDefault="00E30589" w:rsidP="00E30589">
            <w:pPr>
              <w:contextualSpacing/>
              <w:rPr>
                <w:rFonts w:ascii="Calibri" w:hAnsi="Calibri"/>
              </w:rPr>
            </w:pPr>
          </w:p>
          <w:p w14:paraId="279CF343" w14:textId="2864ED3B" w:rsidR="00E30589" w:rsidRDefault="00E30589" w:rsidP="00E30589">
            <w:pPr>
              <w:contextualSpacing/>
              <w:rPr>
                <w:rFonts w:ascii="Calibri" w:hAnsi="Calibri"/>
                <w:i/>
                <w:iCs/>
              </w:rPr>
            </w:pPr>
            <w:r w:rsidRPr="00E30589">
              <w:rPr>
                <w:rFonts w:ascii="Calibri" w:hAnsi="Calibri"/>
                <w:i/>
                <w:iCs/>
              </w:rPr>
              <w:t>‘The inclusion of small decorative details can add interest and a sense of place but must be based on local precedent and used correctly.’</w:t>
            </w:r>
          </w:p>
          <w:p w14:paraId="0A1F3834" w14:textId="77777777" w:rsidR="00E30589" w:rsidRPr="00E30589" w:rsidRDefault="00E30589" w:rsidP="00E30589">
            <w:pPr>
              <w:contextualSpacing/>
              <w:rPr>
                <w:rFonts w:ascii="Calibri" w:hAnsi="Calibri"/>
                <w:i/>
                <w:iCs/>
              </w:rPr>
            </w:pPr>
          </w:p>
          <w:p w14:paraId="32BEC710" w14:textId="04EEDF23" w:rsidR="00E30589" w:rsidRDefault="00E30589" w:rsidP="00E30589">
            <w:pPr>
              <w:contextualSpacing/>
              <w:rPr>
                <w:rFonts w:ascii="Calibri" w:hAnsi="Calibri"/>
              </w:rPr>
            </w:pPr>
            <w:r>
              <w:rPr>
                <w:rFonts w:ascii="Calibri" w:hAnsi="Calibri"/>
              </w:rPr>
              <w:t xml:space="preserve">Furthermore, </w:t>
            </w:r>
            <w:r w:rsidR="00630FF6" w:rsidRPr="00630FF6">
              <w:rPr>
                <w:rFonts w:ascii="Calibri" w:hAnsi="Calibri"/>
                <w:i/>
                <w:iCs/>
              </w:rPr>
              <w:t xml:space="preserve">Making changes to Heritage Assets, </w:t>
            </w:r>
            <w:r w:rsidRPr="00630FF6">
              <w:rPr>
                <w:rFonts w:ascii="Calibri" w:hAnsi="Calibri"/>
                <w:i/>
                <w:iCs/>
              </w:rPr>
              <w:t xml:space="preserve">Historic England </w:t>
            </w:r>
            <w:r w:rsidR="00630FF6" w:rsidRPr="00630FF6">
              <w:rPr>
                <w:rFonts w:ascii="Calibri" w:hAnsi="Calibri"/>
                <w:i/>
                <w:iCs/>
              </w:rPr>
              <w:t>(2016)</w:t>
            </w:r>
            <w:r w:rsidR="00630FF6">
              <w:rPr>
                <w:rFonts w:ascii="Calibri" w:hAnsi="Calibri"/>
              </w:rPr>
              <w:t xml:space="preserve"> </w:t>
            </w:r>
            <w:r>
              <w:rPr>
                <w:rFonts w:ascii="Calibri" w:hAnsi="Calibri"/>
              </w:rPr>
              <w:t>advises:</w:t>
            </w:r>
          </w:p>
          <w:p w14:paraId="5A0D1960" w14:textId="77777777" w:rsidR="00E30589" w:rsidRDefault="00E30589" w:rsidP="00E30589">
            <w:pPr>
              <w:contextualSpacing/>
              <w:rPr>
                <w:rFonts w:ascii="Calibri" w:hAnsi="Calibri"/>
              </w:rPr>
            </w:pPr>
          </w:p>
          <w:p w14:paraId="4B2D1872" w14:textId="387256CC" w:rsidR="00E30589" w:rsidRPr="00E30589" w:rsidRDefault="00E30589" w:rsidP="00E30589">
            <w:pPr>
              <w:contextualSpacing/>
              <w:rPr>
                <w:rFonts w:ascii="Calibri" w:hAnsi="Calibri"/>
                <w:i/>
                <w:iCs/>
              </w:rPr>
            </w:pPr>
            <w:r>
              <w:rPr>
                <w:rFonts w:ascii="Calibri" w:hAnsi="Calibri"/>
                <w:i/>
                <w:iCs/>
              </w:rPr>
              <w:t>‘</w:t>
            </w:r>
            <w:r w:rsidRPr="00E30589">
              <w:rPr>
                <w:rFonts w:ascii="Calibri" w:hAnsi="Calibri"/>
                <w:i/>
                <w:iCs/>
              </w:rPr>
              <w:t>Where possible it is preferable for new work to be reversible, so that changes can be undone without harm to historic fabric</w:t>
            </w:r>
            <w:r>
              <w:rPr>
                <w:rFonts w:ascii="Calibri" w:hAnsi="Calibri"/>
                <w:i/>
                <w:iCs/>
              </w:rPr>
              <w:t>.’</w:t>
            </w:r>
          </w:p>
          <w:p w14:paraId="30711866" w14:textId="77777777" w:rsidR="00E56DD1" w:rsidRDefault="00E56DD1" w:rsidP="00E21112">
            <w:pPr>
              <w:contextualSpacing/>
              <w:rPr>
                <w:rFonts w:ascii="Calibri" w:hAnsi="Calibri"/>
              </w:rPr>
            </w:pPr>
          </w:p>
          <w:p w14:paraId="3C3EADA9" w14:textId="026E2470" w:rsidR="00E30589" w:rsidRDefault="00AC1D98" w:rsidP="00E21112">
            <w:pPr>
              <w:contextualSpacing/>
              <w:rPr>
                <w:rFonts w:ascii="Calibri" w:hAnsi="Calibri"/>
              </w:rPr>
            </w:pPr>
            <w:r>
              <w:rPr>
                <w:rFonts w:ascii="Calibri" w:hAnsi="Calibri"/>
              </w:rPr>
              <w:lastRenderedPageBreak/>
              <w:t>In this instance, the signage proposed would comprise physical lettering aligned in a linear horizontal formation to denote the name of the premises. The lettering would consist of an acrylic gloss based design detailed in black which would match the black detailing of the guttering on the Western wall of the premises. The lettering would be relatively modest in size, measuring 400mm x 5.1m in height and width respectively which would be a significant reduction on the two previous proposals for lettering signage on the building’s Western elevation.</w:t>
            </w:r>
            <w:r w:rsidR="001A3CBB">
              <w:rPr>
                <w:rFonts w:ascii="Calibri" w:hAnsi="Calibri"/>
              </w:rPr>
              <w:t xml:space="preserve"> </w:t>
            </w:r>
            <w:r>
              <w:rPr>
                <w:rFonts w:ascii="Calibri" w:hAnsi="Calibri"/>
              </w:rPr>
              <w:t xml:space="preserve">Furthermore, the signage proposed would </w:t>
            </w:r>
            <w:r w:rsidR="00130E61">
              <w:rPr>
                <w:rFonts w:ascii="Calibri" w:hAnsi="Calibri"/>
              </w:rPr>
              <w:t>be noticeably</w:t>
            </w:r>
            <w:r>
              <w:rPr>
                <w:rFonts w:ascii="Calibri" w:hAnsi="Calibri"/>
              </w:rPr>
              <w:t xml:space="preserve"> understated </w:t>
            </w:r>
            <w:r w:rsidR="00130E61">
              <w:rPr>
                <w:rFonts w:ascii="Calibri" w:hAnsi="Calibri"/>
              </w:rPr>
              <w:t xml:space="preserve">in </w:t>
            </w:r>
            <w:r w:rsidR="00D279C6">
              <w:rPr>
                <w:rFonts w:ascii="Calibri" w:hAnsi="Calibri"/>
              </w:rPr>
              <w:t xml:space="preserve">terms of size and visual impact in </w:t>
            </w:r>
            <w:r w:rsidR="00130E61">
              <w:rPr>
                <w:rFonts w:ascii="Calibri" w:hAnsi="Calibri"/>
              </w:rPr>
              <w:t xml:space="preserve">comparison to the more conspicuous signage above the building’s main entrance facing Main street. </w:t>
            </w:r>
            <w:r w:rsidR="00BE215E">
              <w:rPr>
                <w:rFonts w:ascii="Calibri" w:hAnsi="Calibri"/>
              </w:rPr>
              <w:t xml:space="preserve">In addition, the lettering would be affixed to the mortar joints of the building’s Western elevation which would allow for future reversibility without any harm to historic wall fabric. </w:t>
            </w:r>
            <w:r w:rsidR="001A3CBB">
              <w:rPr>
                <w:rFonts w:ascii="Calibri" w:hAnsi="Calibri"/>
              </w:rPr>
              <w:t xml:space="preserve">The proposed signage would be unremarkable in terms of design and as such would offer little in terms of an enhancement to the property however the </w:t>
            </w:r>
            <w:r w:rsidR="0094111A">
              <w:rPr>
                <w:rFonts w:ascii="Calibri" w:hAnsi="Calibri"/>
              </w:rPr>
              <w:t xml:space="preserve">black detailing of the </w:t>
            </w:r>
            <w:r w:rsidR="001A3CBB">
              <w:rPr>
                <w:rFonts w:ascii="Calibri" w:hAnsi="Calibri"/>
              </w:rPr>
              <w:t xml:space="preserve">signage would be in keeping with the </w:t>
            </w:r>
            <w:r w:rsidR="009071B7">
              <w:rPr>
                <w:rFonts w:ascii="Calibri" w:hAnsi="Calibri"/>
              </w:rPr>
              <w:t>black detailing</w:t>
            </w:r>
            <w:r w:rsidR="001A3CBB">
              <w:rPr>
                <w:rFonts w:ascii="Calibri" w:hAnsi="Calibri"/>
              </w:rPr>
              <w:t xml:space="preserve"> of the </w:t>
            </w:r>
            <w:r w:rsidR="0094111A">
              <w:rPr>
                <w:rFonts w:ascii="Calibri" w:hAnsi="Calibri"/>
              </w:rPr>
              <w:t>guttering, eaves and side entrance door on the building’s Western elevation</w:t>
            </w:r>
            <w:r w:rsidR="006938F0">
              <w:rPr>
                <w:rFonts w:ascii="Calibri" w:hAnsi="Calibri"/>
              </w:rPr>
              <w:t xml:space="preserve"> therefore </w:t>
            </w:r>
            <w:r w:rsidR="009071B7">
              <w:rPr>
                <w:rFonts w:ascii="Calibri" w:hAnsi="Calibri"/>
              </w:rPr>
              <w:t>its impact upon the building would be neutral</w:t>
            </w:r>
            <w:r w:rsidR="006938F0">
              <w:rPr>
                <w:rFonts w:ascii="Calibri" w:hAnsi="Calibri"/>
              </w:rPr>
              <w:t>.</w:t>
            </w:r>
            <w:r w:rsidR="0094111A">
              <w:rPr>
                <w:rFonts w:ascii="Calibri" w:hAnsi="Calibri"/>
              </w:rPr>
              <w:t xml:space="preserve"> As such, </w:t>
            </w:r>
            <w:r w:rsidR="009071B7">
              <w:rPr>
                <w:rFonts w:ascii="Calibri" w:hAnsi="Calibri"/>
              </w:rPr>
              <w:t xml:space="preserve">it is not considered that </w:t>
            </w:r>
            <w:r w:rsidR="006938F0">
              <w:rPr>
                <w:rFonts w:ascii="Calibri" w:hAnsi="Calibri"/>
              </w:rPr>
              <w:t xml:space="preserve">the proposed </w:t>
            </w:r>
            <w:r w:rsidR="0094111A">
              <w:rPr>
                <w:rFonts w:ascii="Calibri" w:hAnsi="Calibri"/>
              </w:rPr>
              <w:t xml:space="preserve">signage </w:t>
            </w:r>
            <w:r w:rsidR="006938F0">
              <w:rPr>
                <w:rFonts w:ascii="Calibri" w:hAnsi="Calibri"/>
              </w:rPr>
              <w:t>would</w:t>
            </w:r>
            <w:r w:rsidR="0094111A">
              <w:rPr>
                <w:rFonts w:ascii="Calibri" w:hAnsi="Calibri"/>
              </w:rPr>
              <w:t xml:space="preserve"> </w:t>
            </w:r>
            <w:r w:rsidR="00592EBE">
              <w:rPr>
                <w:rFonts w:ascii="Calibri" w:hAnsi="Calibri"/>
              </w:rPr>
              <w:t xml:space="preserve">detract from or </w:t>
            </w:r>
            <w:r w:rsidR="0094111A">
              <w:rPr>
                <w:rFonts w:ascii="Calibri" w:hAnsi="Calibri"/>
              </w:rPr>
              <w:t xml:space="preserve">result in any harm to the </w:t>
            </w:r>
            <w:r w:rsidR="00003B31">
              <w:rPr>
                <w:rFonts w:ascii="Calibri" w:hAnsi="Calibri"/>
              </w:rPr>
              <w:t>historic or architectural interest</w:t>
            </w:r>
            <w:r w:rsidR="009071B7">
              <w:rPr>
                <w:rFonts w:ascii="Calibri" w:hAnsi="Calibri"/>
              </w:rPr>
              <w:t xml:space="preserve"> of the heritage asset.</w:t>
            </w:r>
          </w:p>
          <w:p w14:paraId="0EE66CAA" w14:textId="77777777" w:rsidR="00E56DD1" w:rsidRDefault="00E56DD1" w:rsidP="00E21112">
            <w:pPr>
              <w:contextualSpacing/>
              <w:rPr>
                <w:rFonts w:ascii="Calibri" w:hAnsi="Calibri"/>
              </w:rPr>
            </w:pPr>
          </w:p>
          <w:p w14:paraId="05E48482" w14:textId="54F7266C" w:rsidR="00E56DD1" w:rsidRDefault="00E56DD1" w:rsidP="00E21112">
            <w:pPr>
              <w:contextualSpacing/>
              <w:rPr>
                <w:rFonts w:ascii="Calibri" w:hAnsi="Calibri"/>
                <w:b/>
                <w:bCs/>
                <w:i/>
                <w:iCs/>
                <w:u w:val="single"/>
              </w:rPr>
            </w:pPr>
            <w:r w:rsidRPr="00E30589">
              <w:rPr>
                <w:rFonts w:ascii="Calibri" w:hAnsi="Calibri"/>
                <w:b/>
                <w:bCs/>
                <w:i/>
                <w:iCs/>
                <w:u w:val="single"/>
              </w:rPr>
              <w:t xml:space="preserve">Impact upon setting of </w:t>
            </w:r>
            <w:r w:rsidR="00E30589">
              <w:rPr>
                <w:rFonts w:ascii="Calibri" w:hAnsi="Calibri"/>
                <w:b/>
                <w:bCs/>
                <w:i/>
                <w:iCs/>
                <w:u w:val="single"/>
              </w:rPr>
              <w:t xml:space="preserve">Grade II </w:t>
            </w:r>
            <w:r w:rsidRPr="00E30589">
              <w:rPr>
                <w:rFonts w:ascii="Calibri" w:hAnsi="Calibri"/>
                <w:b/>
                <w:bCs/>
                <w:i/>
                <w:iCs/>
                <w:u w:val="single"/>
              </w:rPr>
              <w:t>Listed Buildings: No. 21 &amp; 23 Main Street</w:t>
            </w:r>
          </w:p>
          <w:p w14:paraId="09EF686C" w14:textId="77777777" w:rsidR="00E30589" w:rsidRDefault="00E30589" w:rsidP="00E21112">
            <w:pPr>
              <w:contextualSpacing/>
              <w:rPr>
                <w:rFonts w:ascii="Calibri" w:hAnsi="Calibri"/>
                <w:b/>
                <w:bCs/>
                <w:i/>
                <w:iCs/>
                <w:u w:val="single"/>
              </w:rPr>
            </w:pPr>
          </w:p>
          <w:p w14:paraId="24AD0AA2" w14:textId="3C5A1DDC" w:rsidR="006354BC" w:rsidRDefault="006354BC" w:rsidP="00E21112">
            <w:pPr>
              <w:contextualSpacing/>
              <w:rPr>
                <w:rFonts w:ascii="Calibri" w:hAnsi="Calibri"/>
              </w:rPr>
            </w:pPr>
            <w:r>
              <w:rPr>
                <w:rFonts w:ascii="Calibri" w:hAnsi="Calibri"/>
              </w:rPr>
              <w:t>The adjoined residential properties of No. 21 and 23 Main Street lie directly opposite to the North of the application property</w:t>
            </w:r>
            <w:r w:rsidR="00127E52">
              <w:rPr>
                <w:rFonts w:ascii="Calibri" w:hAnsi="Calibri"/>
              </w:rPr>
              <w:t xml:space="preserve">. </w:t>
            </w:r>
            <w:r>
              <w:rPr>
                <w:rFonts w:ascii="Calibri" w:hAnsi="Calibri"/>
              </w:rPr>
              <w:t xml:space="preserve">No. 21 </w:t>
            </w:r>
            <w:r w:rsidR="00127E52">
              <w:rPr>
                <w:rFonts w:ascii="Calibri" w:hAnsi="Calibri"/>
              </w:rPr>
              <w:t xml:space="preserve">Main Street </w:t>
            </w:r>
            <w:r>
              <w:rPr>
                <w:rFonts w:ascii="Calibri" w:hAnsi="Calibri"/>
              </w:rPr>
              <w:t>compris</w:t>
            </w:r>
            <w:r w:rsidR="00127E52">
              <w:rPr>
                <w:rFonts w:ascii="Calibri" w:hAnsi="Calibri"/>
              </w:rPr>
              <w:t>es</w:t>
            </w:r>
            <w:r>
              <w:rPr>
                <w:rFonts w:ascii="Calibri" w:hAnsi="Calibri"/>
              </w:rPr>
              <w:t xml:space="preserve"> an adjoined house and barn</w:t>
            </w:r>
            <w:r w:rsidR="00127E52">
              <w:rPr>
                <w:rFonts w:ascii="Calibri" w:hAnsi="Calibri"/>
              </w:rPr>
              <w:t>, both of</w:t>
            </w:r>
            <w:r>
              <w:rPr>
                <w:rFonts w:ascii="Calibri" w:hAnsi="Calibri"/>
              </w:rPr>
              <w:t xml:space="preserve"> which are adjoined to the Western side of No. 23</w:t>
            </w:r>
            <w:r w:rsidR="00FE65C2">
              <w:rPr>
                <w:rFonts w:ascii="Calibri" w:hAnsi="Calibri"/>
              </w:rPr>
              <w:t>. B</w:t>
            </w:r>
            <w:r>
              <w:rPr>
                <w:rFonts w:ascii="Calibri" w:hAnsi="Calibri"/>
              </w:rPr>
              <w:t>oth properties hold Grade II Listed Building status</w:t>
            </w:r>
            <w:r w:rsidR="00FE65C2">
              <w:rPr>
                <w:rFonts w:ascii="Calibri" w:hAnsi="Calibri"/>
              </w:rPr>
              <w:t xml:space="preserve"> and </w:t>
            </w:r>
            <w:r w:rsidR="00536AE7">
              <w:rPr>
                <w:rFonts w:ascii="Calibri" w:hAnsi="Calibri"/>
              </w:rPr>
              <w:t>serve as typical examples of</w:t>
            </w:r>
            <w:r w:rsidR="00FE65C2">
              <w:rPr>
                <w:rFonts w:ascii="Calibri" w:hAnsi="Calibri"/>
              </w:rPr>
              <w:t xml:space="preserve"> </w:t>
            </w:r>
            <w:r w:rsidR="00FE65C2" w:rsidRPr="00FE65C2">
              <w:rPr>
                <w:rFonts w:ascii="Calibri" w:hAnsi="Calibri"/>
              </w:rPr>
              <w:t>historic cottage</w:t>
            </w:r>
            <w:r w:rsidR="00FE65C2">
              <w:rPr>
                <w:rFonts w:ascii="Calibri" w:hAnsi="Calibri"/>
              </w:rPr>
              <w:t xml:space="preserve"> properties</w:t>
            </w:r>
            <w:r w:rsidR="00FE65C2" w:rsidRPr="00FE65C2">
              <w:rPr>
                <w:rFonts w:ascii="Calibri" w:hAnsi="Calibri"/>
              </w:rPr>
              <w:t xml:space="preserve"> </w:t>
            </w:r>
            <w:r w:rsidR="00FE65C2">
              <w:rPr>
                <w:rFonts w:ascii="Calibri" w:hAnsi="Calibri"/>
              </w:rPr>
              <w:t>within</w:t>
            </w:r>
            <w:r w:rsidR="00FE65C2" w:rsidRPr="00FE65C2">
              <w:rPr>
                <w:rFonts w:ascii="Calibri" w:hAnsi="Calibri"/>
              </w:rPr>
              <w:t xml:space="preserve"> Bolton by Bowland </w:t>
            </w:r>
            <w:r w:rsidR="00FE65C2">
              <w:rPr>
                <w:rFonts w:ascii="Calibri" w:hAnsi="Calibri"/>
              </w:rPr>
              <w:t>which have been</w:t>
            </w:r>
            <w:r w:rsidR="00FE65C2" w:rsidRPr="00FE65C2">
              <w:rPr>
                <w:rFonts w:ascii="Calibri" w:hAnsi="Calibri"/>
              </w:rPr>
              <w:t xml:space="preserve"> built in the rural vernacular tradition of the 18th and 19th century</w:t>
            </w:r>
            <w:r w:rsidR="00FE65C2">
              <w:rPr>
                <w:rFonts w:ascii="Calibri" w:hAnsi="Calibri"/>
              </w:rPr>
              <w:t>.</w:t>
            </w:r>
          </w:p>
          <w:p w14:paraId="7C8BD301" w14:textId="77777777" w:rsidR="006354BC" w:rsidRDefault="006354BC" w:rsidP="00E21112">
            <w:pPr>
              <w:contextualSpacing/>
              <w:rPr>
                <w:rFonts w:ascii="Calibri" w:hAnsi="Calibri"/>
              </w:rPr>
            </w:pPr>
          </w:p>
          <w:p w14:paraId="4A012E5A" w14:textId="77777777" w:rsidR="001029CF" w:rsidRDefault="0096186B" w:rsidP="00127E52">
            <w:pPr>
              <w:contextualSpacing/>
              <w:rPr>
                <w:rFonts w:ascii="Calibri" w:hAnsi="Calibri"/>
              </w:rPr>
            </w:pPr>
            <w:r>
              <w:rPr>
                <w:rFonts w:ascii="Calibri" w:hAnsi="Calibri"/>
              </w:rPr>
              <w:t>The Western elevation of the application property is partially read in concert with the principal elevations of No. 21 and No. 23 Main Street when looking East along Main Street however there is no direct interface between the Western elevation of the application premises and the principal elevations of No. 21 &amp; 23. In addition, the Western elevation of the application property is not read in concert with the frontages of No. 21 and 23 when facing West along Main Street</w:t>
            </w:r>
            <w:r w:rsidR="001029CF">
              <w:rPr>
                <w:rFonts w:ascii="Calibri" w:hAnsi="Calibri"/>
              </w:rPr>
              <w:t xml:space="preserve">. </w:t>
            </w:r>
          </w:p>
          <w:p w14:paraId="29200C85" w14:textId="77777777" w:rsidR="001029CF" w:rsidRDefault="001029CF" w:rsidP="00127E52">
            <w:pPr>
              <w:contextualSpacing/>
              <w:rPr>
                <w:rFonts w:ascii="Calibri" w:hAnsi="Calibri"/>
              </w:rPr>
            </w:pPr>
          </w:p>
          <w:p w14:paraId="7BE04A3D" w14:textId="0D106F9D" w:rsidR="00127E52" w:rsidRDefault="001029CF" w:rsidP="00127E52">
            <w:pPr>
              <w:contextualSpacing/>
              <w:rPr>
                <w:rFonts w:ascii="Calibri" w:hAnsi="Calibri"/>
              </w:rPr>
            </w:pPr>
            <w:r>
              <w:rPr>
                <w:rFonts w:ascii="Calibri" w:hAnsi="Calibri"/>
              </w:rPr>
              <w:t>As such,</w:t>
            </w:r>
            <w:r w:rsidR="0096186B">
              <w:rPr>
                <w:rFonts w:ascii="Calibri" w:hAnsi="Calibri"/>
              </w:rPr>
              <w:t xml:space="preserve"> the retrospective and proposed works</w:t>
            </w:r>
            <w:r w:rsidR="00127E52">
              <w:rPr>
                <w:rFonts w:ascii="Calibri" w:hAnsi="Calibri"/>
              </w:rPr>
              <w:t xml:space="preserve"> to the application property </w:t>
            </w:r>
            <w:r w:rsidR="005158D1">
              <w:rPr>
                <w:rFonts w:ascii="Calibri" w:hAnsi="Calibri"/>
              </w:rPr>
              <w:t xml:space="preserve">would have little impact </w:t>
            </w:r>
            <w:r w:rsidR="0096186B">
              <w:rPr>
                <w:rFonts w:ascii="Calibri" w:hAnsi="Calibri"/>
              </w:rPr>
              <w:t xml:space="preserve">upon No. 21 and 23 Main Street </w:t>
            </w:r>
            <w:r>
              <w:rPr>
                <w:rFonts w:ascii="Calibri" w:hAnsi="Calibri"/>
              </w:rPr>
              <w:t>and would therefore not</w:t>
            </w:r>
            <w:r w:rsidR="00127E52">
              <w:rPr>
                <w:rFonts w:ascii="Calibri" w:hAnsi="Calibri"/>
              </w:rPr>
              <w:t xml:space="preserve"> detract from or result in any harm to the setting of the neighbouring heritage assets.</w:t>
            </w:r>
          </w:p>
          <w:p w14:paraId="632BE018" w14:textId="52217FAC" w:rsidR="0046548C" w:rsidRPr="00FF5D09" w:rsidRDefault="0046548C" w:rsidP="0046548C">
            <w:pPr>
              <w:contextualSpacing/>
              <w:rPr>
                <w:rFonts w:ascii="Calibri" w:hAnsi="Calibri"/>
                <w:b/>
              </w:rPr>
            </w:pPr>
          </w:p>
        </w:tc>
      </w:tr>
      <w:tr w:rsidR="00FF5D09" w:rsidRPr="00FF5D09"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22AD241" w:rsidR="008542DE" w:rsidRPr="00FF5D09" w:rsidRDefault="008542DE" w:rsidP="008542DE">
            <w:pPr>
              <w:pStyle w:val="Header"/>
              <w:tabs>
                <w:tab w:val="clear" w:pos="4153"/>
                <w:tab w:val="clear" w:pos="8306"/>
              </w:tabs>
              <w:contextualSpacing/>
              <w:jc w:val="both"/>
              <w:rPr>
                <w:rFonts w:ascii="Calibri" w:hAnsi="Calibri"/>
                <w:b/>
                <w:szCs w:val="22"/>
              </w:rPr>
            </w:pPr>
            <w:r w:rsidRPr="00FF5D09">
              <w:rPr>
                <w:rFonts w:ascii="Calibri" w:hAnsi="Calibri"/>
                <w:b/>
                <w:szCs w:val="22"/>
              </w:rPr>
              <w:lastRenderedPageBreak/>
              <w:t xml:space="preserve">Impact upon </w:t>
            </w:r>
            <w:r w:rsidR="00592EBE">
              <w:rPr>
                <w:rFonts w:ascii="Calibri" w:hAnsi="Calibri"/>
                <w:b/>
                <w:szCs w:val="22"/>
              </w:rPr>
              <w:t>c</w:t>
            </w:r>
            <w:r w:rsidRPr="00FF5D09">
              <w:rPr>
                <w:rFonts w:ascii="Calibri" w:hAnsi="Calibri"/>
                <w:b/>
                <w:szCs w:val="22"/>
              </w:rPr>
              <w:t>haracter/appearance of Conservation Area</w:t>
            </w:r>
            <w:r w:rsidR="008B732B">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60DE206" w14:textId="6301CB67" w:rsidR="00626326" w:rsidRPr="00626326" w:rsidRDefault="00626326" w:rsidP="00626326">
            <w:pPr>
              <w:pStyle w:val="Header"/>
              <w:jc w:val="both"/>
              <w:rPr>
                <w:rFonts w:ascii="Calibri" w:hAnsi="Calibri"/>
                <w:bCs/>
                <w:szCs w:val="22"/>
              </w:rPr>
            </w:pPr>
            <w:r w:rsidRPr="00626326">
              <w:rPr>
                <w:rFonts w:ascii="Calibri" w:hAnsi="Calibri"/>
                <w:bCs/>
                <w:szCs w:val="22"/>
              </w:rPr>
              <w:t xml:space="preserve">The proposal site is situated within the </w:t>
            </w:r>
            <w:r>
              <w:rPr>
                <w:rFonts w:ascii="Calibri" w:hAnsi="Calibri"/>
                <w:bCs/>
                <w:szCs w:val="22"/>
              </w:rPr>
              <w:t>Bolton-by-Bowland</w:t>
            </w:r>
            <w:r w:rsidRPr="00626326">
              <w:rPr>
                <w:rFonts w:ascii="Calibri" w:hAnsi="Calibri"/>
                <w:bCs/>
                <w:szCs w:val="22"/>
              </w:rPr>
              <w:t xml:space="preserve"> Conservation Area</w:t>
            </w:r>
            <w:r>
              <w:rPr>
                <w:rFonts w:ascii="Calibri" w:hAnsi="Calibri"/>
                <w:bCs/>
                <w:szCs w:val="22"/>
              </w:rPr>
              <w:t xml:space="preserve">. </w:t>
            </w:r>
            <w:r w:rsidRPr="00626326">
              <w:rPr>
                <w:rFonts w:ascii="Calibri" w:hAnsi="Calibri"/>
                <w:bCs/>
                <w:szCs w:val="22"/>
              </w:rPr>
              <w:t xml:space="preserve">With reference to making decisions on applications for development in Conservation Areas, Section 72 of the Planning (Listed Buildings and Conservation Areas) Act 1990 states that: </w:t>
            </w:r>
          </w:p>
          <w:p w14:paraId="2DA4AC50" w14:textId="77777777" w:rsidR="00626326" w:rsidRPr="00626326" w:rsidRDefault="00626326" w:rsidP="00626326">
            <w:pPr>
              <w:pStyle w:val="Header"/>
              <w:jc w:val="both"/>
              <w:rPr>
                <w:rFonts w:ascii="Calibri" w:hAnsi="Calibri"/>
                <w:bCs/>
                <w:i/>
                <w:szCs w:val="22"/>
              </w:rPr>
            </w:pPr>
          </w:p>
          <w:p w14:paraId="21735261" w14:textId="77777777" w:rsidR="00626326" w:rsidRPr="00626326" w:rsidRDefault="00626326" w:rsidP="00626326">
            <w:pPr>
              <w:pStyle w:val="Header"/>
              <w:jc w:val="both"/>
              <w:rPr>
                <w:rFonts w:ascii="Calibri" w:hAnsi="Calibri"/>
                <w:bCs/>
                <w:szCs w:val="22"/>
              </w:rPr>
            </w:pPr>
            <w:r w:rsidRPr="00626326">
              <w:rPr>
                <w:rFonts w:ascii="Calibri" w:hAnsi="Calibri"/>
                <w:bCs/>
                <w:i/>
                <w:szCs w:val="22"/>
              </w:rPr>
              <w:t>“...special attention shall be paid to the desirability of preserving or enhancing the character or appearance of that area.”</w:t>
            </w:r>
            <w:r w:rsidRPr="00626326">
              <w:rPr>
                <w:rFonts w:ascii="Calibri" w:hAnsi="Calibri"/>
                <w:bCs/>
                <w:szCs w:val="22"/>
              </w:rPr>
              <w:t xml:space="preserve"> </w:t>
            </w:r>
          </w:p>
          <w:p w14:paraId="602C1A7E" w14:textId="77777777" w:rsidR="00626326" w:rsidRPr="00626326" w:rsidRDefault="00626326" w:rsidP="00626326">
            <w:pPr>
              <w:pStyle w:val="Header"/>
              <w:jc w:val="both"/>
              <w:rPr>
                <w:rFonts w:ascii="Calibri" w:hAnsi="Calibri"/>
                <w:bCs/>
                <w:szCs w:val="22"/>
              </w:rPr>
            </w:pPr>
          </w:p>
          <w:p w14:paraId="17014A03" w14:textId="77777777" w:rsidR="00626326" w:rsidRPr="00626326" w:rsidRDefault="00626326" w:rsidP="00626326">
            <w:pPr>
              <w:pStyle w:val="Header"/>
              <w:jc w:val="both"/>
              <w:rPr>
                <w:rFonts w:ascii="Calibri" w:hAnsi="Calibri"/>
                <w:bCs/>
                <w:szCs w:val="22"/>
              </w:rPr>
            </w:pPr>
            <w:r w:rsidRPr="00626326">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DD44003" w14:textId="77777777" w:rsidR="00626326" w:rsidRPr="00626326" w:rsidRDefault="00626326" w:rsidP="00626326">
            <w:pPr>
              <w:pStyle w:val="Header"/>
              <w:jc w:val="both"/>
              <w:rPr>
                <w:rFonts w:ascii="Calibri" w:hAnsi="Calibri"/>
                <w:bCs/>
                <w:i/>
                <w:iCs/>
                <w:szCs w:val="22"/>
              </w:rPr>
            </w:pPr>
          </w:p>
          <w:p w14:paraId="3F4D43EF" w14:textId="7E244827" w:rsidR="008B732B" w:rsidRDefault="004F5289" w:rsidP="00626326">
            <w:pPr>
              <w:pStyle w:val="Header"/>
              <w:tabs>
                <w:tab w:val="clear" w:pos="4153"/>
                <w:tab w:val="clear" w:pos="8306"/>
              </w:tabs>
              <w:contextualSpacing/>
              <w:jc w:val="both"/>
              <w:rPr>
                <w:rFonts w:ascii="Calibri" w:hAnsi="Calibri"/>
                <w:bCs/>
                <w:szCs w:val="22"/>
              </w:rPr>
            </w:pPr>
            <w:r>
              <w:rPr>
                <w:rFonts w:ascii="Calibri" w:hAnsi="Calibri"/>
                <w:bCs/>
                <w:szCs w:val="22"/>
              </w:rPr>
              <w:t>With specific regard to the application site, t</w:t>
            </w:r>
            <w:r w:rsidR="00265CA9" w:rsidRPr="00265CA9">
              <w:rPr>
                <w:rFonts w:ascii="Calibri" w:hAnsi="Calibri"/>
                <w:bCs/>
                <w:szCs w:val="22"/>
              </w:rPr>
              <w:t xml:space="preserve">he Bolton-by-Bowland </w:t>
            </w:r>
            <w:r w:rsidR="00265CA9" w:rsidRPr="00265CA9">
              <w:rPr>
                <w:rFonts w:ascii="Calibri" w:hAnsi="Calibri"/>
                <w:bCs/>
                <w:i/>
                <w:iCs/>
                <w:szCs w:val="22"/>
              </w:rPr>
              <w:t xml:space="preserve">Conservation Area </w:t>
            </w:r>
            <w:r w:rsidR="00265CA9">
              <w:rPr>
                <w:rFonts w:ascii="Calibri" w:hAnsi="Calibri"/>
                <w:bCs/>
                <w:i/>
                <w:iCs/>
                <w:szCs w:val="22"/>
              </w:rPr>
              <w:t>Appraisal</w:t>
            </w:r>
            <w:r w:rsidR="00265CA9" w:rsidRPr="00265CA9">
              <w:rPr>
                <w:rFonts w:ascii="Calibri" w:hAnsi="Calibri"/>
                <w:bCs/>
                <w:i/>
                <w:iCs/>
                <w:szCs w:val="22"/>
              </w:rPr>
              <w:t xml:space="preserve"> (2005)</w:t>
            </w:r>
            <w:r w:rsidR="00265CA9" w:rsidRPr="00265CA9">
              <w:rPr>
                <w:rFonts w:ascii="Calibri" w:hAnsi="Calibri"/>
                <w:bCs/>
                <w:szCs w:val="22"/>
              </w:rPr>
              <w:t xml:space="preserve"> </w:t>
            </w:r>
            <w:r>
              <w:rPr>
                <w:rFonts w:ascii="Calibri" w:hAnsi="Calibri"/>
                <w:bCs/>
                <w:szCs w:val="22"/>
              </w:rPr>
              <w:t>states:</w:t>
            </w:r>
          </w:p>
          <w:p w14:paraId="404D3A23" w14:textId="77777777" w:rsidR="004F5289" w:rsidRDefault="004F5289" w:rsidP="00626326">
            <w:pPr>
              <w:pStyle w:val="Header"/>
              <w:tabs>
                <w:tab w:val="clear" w:pos="4153"/>
                <w:tab w:val="clear" w:pos="8306"/>
              </w:tabs>
              <w:contextualSpacing/>
              <w:jc w:val="both"/>
              <w:rPr>
                <w:rFonts w:ascii="Calibri" w:hAnsi="Calibri"/>
                <w:bCs/>
                <w:szCs w:val="22"/>
              </w:rPr>
            </w:pPr>
          </w:p>
          <w:p w14:paraId="6790F18E" w14:textId="13A7A0AF" w:rsidR="004F5289" w:rsidRDefault="004F5289" w:rsidP="00626326">
            <w:pPr>
              <w:pStyle w:val="Header"/>
              <w:tabs>
                <w:tab w:val="clear" w:pos="4153"/>
                <w:tab w:val="clear" w:pos="8306"/>
              </w:tabs>
              <w:contextualSpacing/>
              <w:jc w:val="both"/>
              <w:rPr>
                <w:rFonts w:ascii="Calibri" w:hAnsi="Calibri"/>
                <w:bCs/>
                <w:i/>
                <w:iCs/>
                <w:szCs w:val="22"/>
              </w:rPr>
            </w:pPr>
            <w:r w:rsidRPr="004F5289">
              <w:rPr>
                <w:rFonts w:ascii="Calibri" w:hAnsi="Calibri"/>
                <w:bCs/>
                <w:i/>
                <w:iCs/>
                <w:szCs w:val="22"/>
              </w:rPr>
              <w:t xml:space="preserve">Bolton by Bowland’s two ‘village greens’ are one of the main characteristics of the </w:t>
            </w:r>
            <w:r>
              <w:rPr>
                <w:rFonts w:ascii="Calibri" w:hAnsi="Calibri"/>
                <w:bCs/>
                <w:i/>
                <w:iCs/>
                <w:szCs w:val="22"/>
              </w:rPr>
              <w:t>C</w:t>
            </w:r>
            <w:r w:rsidRPr="004F5289">
              <w:rPr>
                <w:rFonts w:ascii="Calibri" w:hAnsi="Calibri"/>
                <w:bCs/>
                <w:i/>
                <w:iCs/>
                <w:szCs w:val="22"/>
              </w:rPr>
              <w:t xml:space="preserve">onservation </w:t>
            </w:r>
            <w:r>
              <w:rPr>
                <w:rFonts w:ascii="Calibri" w:hAnsi="Calibri"/>
                <w:bCs/>
                <w:i/>
                <w:iCs/>
                <w:szCs w:val="22"/>
              </w:rPr>
              <w:t>A</w:t>
            </w:r>
            <w:r w:rsidRPr="004F5289">
              <w:rPr>
                <w:rFonts w:ascii="Calibri" w:hAnsi="Calibri"/>
                <w:bCs/>
                <w:i/>
                <w:iCs/>
                <w:szCs w:val="22"/>
              </w:rPr>
              <w:t>rea and one of the distinctive attributes of the village. Stocks Green, opposite the Coach and Horses, is the most traditional green, a public open space at the meeting of several roads on which stands the cross and stocks. This well-tended grassed area provides a fine setting for Stocks House, no. 23 main Street</w:t>
            </w:r>
            <w:r>
              <w:rPr>
                <w:rFonts w:ascii="Calibri" w:hAnsi="Calibri"/>
                <w:bCs/>
                <w:i/>
                <w:iCs/>
                <w:szCs w:val="22"/>
              </w:rPr>
              <w:t xml:space="preserve"> and </w:t>
            </w:r>
            <w:r w:rsidRPr="004F5289">
              <w:rPr>
                <w:rFonts w:ascii="Calibri" w:hAnsi="Calibri"/>
                <w:bCs/>
                <w:i/>
                <w:iCs/>
                <w:szCs w:val="22"/>
              </w:rPr>
              <w:t xml:space="preserve">the </w:t>
            </w:r>
            <w:r w:rsidRPr="004F5289">
              <w:rPr>
                <w:rFonts w:ascii="Calibri" w:hAnsi="Calibri"/>
                <w:bCs/>
                <w:i/>
                <w:iCs/>
                <w:szCs w:val="22"/>
              </w:rPr>
              <w:lastRenderedPageBreak/>
              <w:t>Coach and Horses</w:t>
            </w:r>
            <w:r w:rsidR="00BD3051">
              <w:rPr>
                <w:rFonts w:ascii="Calibri" w:hAnsi="Calibri"/>
                <w:bCs/>
                <w:i/>
                <w:iCs/>
                <w:szCs w:val="22"/>
              </w:rPr>
              <w:t>…t</w:t>
            </w:r>
            <w:r w:rsidR="00BD3051" w:rsidRPr="00BD3051">
              <w:rPr>
                <w:rFonts w:ascii="Calibri" w:hAnsi="Calibri"/>
                <w:bCs/>
                <w:i/>
                <w:iCs/>
                <w:szCs w:val="22"/>
              </w:rPr>
              <w:t xml:space="preserve">he Coach and Horses and The Court House are two other landmark buildings which stand out in the </w:t>
            </w:r>
            <w:r w:rsidR="00BD3051">
              <w:rPr>
                <w:rFonts w:ascii="Calibri" w:hAnsi="Calibri"/>
                <w:bCs/>
                <w:i/>
                <w:iCs/>
                <w:szCs w:val="22"/>
              </w:rPr>
              <w:t>streetscene</w:t>
            </w:r>
            <w:r w:rsidR="00F5427C">
              <w:rPr>
                <w:rFonts w:ascii="Calibri" w:hAnsi="Calibri"/>
                <w:bCs/>
                <w:i/>
                <w:iCs/>
                <w:szCs w:val="22"/>
              </w:rPr>
              <w:t xml:space="preserve">, </w:t>
            </w:r>
            <w:r w:rsidR="00F5427C" w:rsidRPr="00F5427C">
              <w:rPr>
                <w:rFonts w:ascii="Calibri" w:hAnsi="Calibri"/>
                <w:bCs/>
                <w:i/>
                <w:iCs/>
                <w:szCs w:val="22"/>
              </w:rPr>
              <w:t>one in each of the village’s two greens.</w:t>
            </w:r>
          </w:p>
          <w:p w14:paraId="7AF18F8E" w14:textId="77777777" w:rsidR="004F5289" w:rsidRDefault="004F5289" w:rsidP="00626326">
            <w:pPr>
              <w:pStyle w:val="Header"/>
              <w:tabs>
                <w:tab w:val="clear" w:pos="4153"/>
                <w:tab w:val="clear" w:pos="8306"/>
              </w:tabs>
              <w:contextualSpacing/>
              <w:jc w:val="both"/>
              <w:rPr>
                <w:rFonts w:ascii="Calibri" w:hAnsi="Calibri"/>
                <w:bCs/>
                <w:i/>
                <w:iCs/>
                <w:szCs w:val="22"/>
              </w:rPr>
            </w:pPr>
          </w:p>
          <w:p w14:paraId="4ED0C169" w14:textId="0FC325FC" w:rsidR="00461774" w:rsidRDefault="004011A5" w:rsidP="00626326">
            <w:pPr>
              <w:pStyle w:val="Header"/>
              <w:tabs>
                <w:tab w:val="clear" w:pos="4153"/>
                <w:tab w:val="clear" w:pos="8306"/>
              </w:tabs>
              <w:contextualSpacing/>
              <w:jc w:val="both"/>
              <w:rPr>
                <w:rFonts w:ascii="Calibri" w:hAnsi="Calibri"/>
                <w:bCs/>
                <w:szCs w:val="22"/>
              </w:rPr>
            </w:pPr>
            <w:r w:rsidRPr="004011A5">
              <w:rPr>
                <w:rFonts w:ascii="Calibri" w:hAnsi="Calibri"/>
                <w:bCs/>
                <w:szCs w:val="22"/>
              </w:rPr>
              <w:t xml:space="preserve">As stated previously, the aesthetic value of the application property </w:t>
            </w:r>
            <w:r>
              <w:rPr>
                <w:rFonts w:ascii="Calibri" w:hAnsi="Calibri"/>
                <w:bCs/>
                <w:szCs w:val="22"/>
              </w:rPr>
              <w:t>is largely underpinned by its</w:t>
            </w:r>
            <w:r w:rsidRPr="004011A5">
              <w:rPr>
                <w:rFonts w:ascii="Calibri" w:hAnsi="Calibri"/>
                <w:bCs/>
                <w:szCs w:val="22"/>
              </w:rPr>
              <w:t xml:space="preserve"> </w:t>
            </w:r>
            <w:r>
              <w:rPr>
                <w:rFonts w:ascii="Calibri" w:hAnsi="Calibri"/>
                <w:bCs/>
                <w:szCs w:val="22"/>
              </w:rPr>
              <w:t>N</w:t>
            </w:r>
            <w:r w:rsidRPr="004011A5">
              <w:rPr>
                <w:rFonts w:ascii="Calibri" w:hAnsi="Calibri"/>
                <w:bCs/>
                <w:szCs w:val="22"/>
              </w:rPr>
              <w:t>orthern elevation which</w:t>
            </w:r>
            <w:r w:rsidR="00F5427C">
              <w:rPr>
                <w:rFonts w:ascii="Calibri" w:hAnsi="Calibri"/>
                <w:bCs/>
                <w:szCs w:val="22"/>
              </w:rPr>
              <w:t xml:space="preserve"> </w:t>
            </w:r>
            <w:r>
              <w:rPr>
                <w:rFonts w:ascii="Calibri" w:hAnsi="Calibri"/>
                <w:bCs/>
                <w:szCs w:val="22"/>
              </w:rPr>
              <w:t xml:space="preserve">is identified </w:t>
            </w:r>
            <w:r w:rsidR="00F5427C">
              <w:rPr>
                <w:rFonts w:ascii="Calibri" w:hAnsi="Calibri"/>
                <w:bCs/>
                <w:szCs w:val="22"/>
              </w:rPr>
              <w:t>as forming one of the key views within the Conservation Area</w:t>
            </w:r>
            <w:r w:rsidR="00461774">
              <w:rPr>
                <w:rFonts w:ascii="Calibri" w:hAnsi="Calibri"/>
                <w:bCs/>
                <w:szCs w:val="22"/>
              </w:rPr>
              <w:t>, particularly</w:t>
            </w:r>
            <w:r w:rsidR="00F5427C">
              <w:rPr>
                <w:rFonts w:ascii="Calibri" w:hAnsi="Calibri"/>
                <w:bCs/>
                <w:szCs w:val="22"/>
              </w:rPr>
              <w:t xml:space="preserve"> </w:t>
            </w:r>
            <w:r w:rsidR="00461774">
              <w:rPr>
                <w:rFonts w:ascii="Calibri" w:hAnsi="Calibri"/>
                <w:bCs/>
                <w:szCs w:val="22"/>
              </w:rPr>
              <w:t>when</w:t>
            </w:r>
            <w:r w:rsidR="00F5427C">
              <w:rPr>
                <w:rFonts w:ascii="Calibri" w:hAnsi="Calibri"/>
                <w:bCs/>
                <w:szCs w:val="22"/>
              </w:rPr>
              <w:t xml:space="preserve"> viewed from </w:t>
            </w:r>
            <w:r w:rsidR="00461774">
              <w:rPr>
                <w:rFonts w:ascii="Calibri" w:hAnsi="Calibri"/>
                <w:bCs/>
                <w:szCs w:val="22"/>
              </w:rPr>
              <w:t xml:space="preserve">and in conjunction with the aforementioned </w:t>
            </w:r>
            <w:r w:rsidR="009E4294">
              <w:rPr>
                <w:rFonts w:ascii="Calibri" w:hAnsi="Calibri"/>
                <w:bCs/>
                <w:szCs w:val="22"/>
              </w:rPr>
              <w:t>key feature</w:t>
            </w:r>
            <w:r w:rsidR="005158D1">
              <w:rPr>
                <w:rFonts w:ascii="Calibri" w:hAnsi="Calibri"/>
                <w:bCs/>
                <w:szCs w:val="22"/>
              </w:rPr>
              <w:t xml:space="preserve"> of </w:t>
            </w:r>
            <w:r w:rsidR="00F5427C">
              <w:rPr>
                <w:rFonts w:ascii="Calibri" w:hAnsi="Calibri"/>
                <w:bCs/>
                <w:szCs w:val="22"/>
              </w:rPr>
              <w:t xml:space="preserve">Stocks Green. As such, the application property </w:t>
            </w:r>
            <w:r w:rsidR="00461774">
              <w:rPr>
                <w:rFonts w:ascii="Calibri" w:hAnsi="Calibri"/>
                <w:bCs/>
                <w:szCs w:val="22"/>
              </w:rPr>
              <w:t xml:space="preserve">primarily </w:t>
            </w:r>
            <w:r w:rsidR="00F5427C">
              <w:rPr>
                <w:rFonts w:ascii="Calibri" w:hAnsi="Calibri"/>
                <w:bCs/>
                <w:szCs w:val="22"/>
              </w:rPr>
              <w:t xml:space="preserve">provides a positive </w:t>
            </w:r>
            <w:r w:rsidR="00461774">
              <w:rPr>
                <w:rFonts w:ascii="Calibri" w:hAnsi="Calibri"/>
                <w:bCs/>
                <w:szCs w:val="22"/>
              </w:rPr>
              <w:t>contribution</w:t>
            </w:r>
            <w:r w:rsidR="00F5427C">
              <w:rPr>
                <w:rFonts w:ascii="Calibri" w:hAnsi="Calibri"/>
                <w:bCs/>
                <w:szCs w:val="22"/>
              </w:rPr>
              <w:t xml:space="preserve"> to the </w:t>
            </w:r>
            <w:r w:rsidR="00461774">
              <w:rPr>
                <w:rFonts w:ascii="Calibri" w:hAnsi="Calibri"/>
                <w:bCs/>
                <w:szCs w:val="22"/>
              </w:rPr>
              <w:t>Conservation Area through its</w:t>
            </w:r>
            <w:r w:rsidR="005158D1">
              <w:rPr>
                <w:rFonts w:ascii="Calibri" w:hAnsi="Calibri"/>
                <w:bCs/>
                <w:szCs w:val="22"/>
              </w:rPr>
              <w:t xml:space="preserve"> front </w:t>
            </w:r>
            <w:r w:rsidR="00461774">
              <w:rPr>
                <w:rFonts w:ascii="Calibri" w:hAnsi="Calibri"/>
                <w:bCs/>
                <w:szCs w:val="22"/>
              </w:rPr>
              <w:t xml:space="preserve"> Northern elevation.</w:t>
            </w:r>
            <w:r w:rsidR="00F5427C">
              <w:rPr>
                <w:rFonts w:ascii="Calibri" w:hAnsi="Calibri"/>
                <w:bCs/>
                <w:szCs w:val="22"/>
              </w:rPr>
              <w:t xml:space="preserve"> </w:t>
            </w:r>
          </w:p>
          <w:p w14:paraId="32E3560A" w14:textId="77777777" w:rsidR="00461774" w:rsidRDefault="00461774" w:rsidP="00626326">
            <w:pPr>
              <w:pStyle w:val="Header"/>
              <w:tabs>
                <w:tab w:val="clear" w:pos="4153"/>
                <w:tab w:val="clear" w:pos="8306"/>
              </w:tabs>
              <w:contextualSpacing/>
              <w:jc w:val="both"/>
              <w:rPr>
                <w:rFonts w:ascii="Calibri" w:hAnsi="Calibri"/>
                <w:bCs/>
                <w:szCs w:val="22"/>
              </w:rPr>
            </w:pPr>
          </w:p>
          <w:p w14:paraId="682D0529" w14:textId="78178756" w:rsidR="00461774" w:rsidRDefault="00BD3051" w:rsidP="00461774">
            <w:pPr>
              <w:pStyle w:val="Header"/>
              <w:tabs>
                <w:tab w:val="clear" w:pos="4153"/>
                <w:tab w:val="clear" w:pos="8306"/>
              </w:tabs>
              <w:contextualSpacing/>
              <w:jc w:val="both"/>
              <w:rPr>
                <w:rFonts w:ascii="Calibri" w:hAnsi="Calibri"/>
                <w:bCs/>
                <w:szCs w:val="22"/>
              </w:rPr>
            </w:pPr>
            <w:r>
              <w:rPr>
                <w:rFonts w:ascii="Calibri" w:hAnsi="Calibri"/>
                <w:bCs/>
                <w:szCs w:val="22"/>
              </w:rPr>
              <w:t xml:space="preserve">In contrast, the Western wing of the Coach and Horses, which is a later addition to the property and forms the basis of this application, holds less aesthetic value by </w:t>
            </w:r>
            <w:r w:rsidR="00F5427C">
              <w:rPr>
                <w:rFonts w:ascii="Calibri" w:hAnsi="Calibri"/>
                <w:bCs/>
                <w:szCs w:val="22"/>
              </w:rPr>
              <w:t>virtue of the quality of stone used in its construction. In addition, this elevation of the property is not viewable f</w:t>
            </w:r>
            <w:r w:rsidR="00461774">
              <w:rPr>
                <w:rFonts w:ascii="Calibri" w:hAnsi="Calibri"/>
                <w:bCs/>
                <w:szCs w:val="22"/>
              </w:rPr>
              <w:t>rom or read in concert with the key feature of</w:t>
            </w:r>
            <w:r w:rsidR="00F5427C">
              <w:rPr>
                <w:rFonts w:ascii="Calibri" w:hAnsi="Calibri"/>
                <w:bCs/>
                <w:szCs w:val="22"/>
              </w:rPr>
              <w:t xml:space="preserve"> Stocks Green</w:t>
            </w:r>
            <w:r w:rsidR="00461774">
              <w:rPr>
                <w:rFonts w:ascii="Calibri" w:hAnsi="Calibri"/>
                <w:bCs/>
                <w:szCs w:val="22"/>
              </w:rPr>
              <w:t xml:space="preserve">. Furthermore, the Western elevation of the property </w:t>
            </w:r>
            <w:r w:rsidR="00F5427C">
              <w:rPr>
                <w:rFonts w:ascii="Calibri" w:hAnsi="Calibri"/>
                <w:bCs/>
                <w:szCs w:val="22"/>
              </w:rPr>
              <w:t>has no direct interface with the aforementioned Grade II Listed Buildings situated immediately to the North of the premises</w:t>
            </w:r>
            <w:r w:rsidR="00461774">
              <w:rPr>
                <w:rFonts w:ascii="Calibri" w:hAnsi="Calibri"/>
                <w:bCs/>
                <w:szCs w:val="22"/>
              </w:rPr>
              <w:t xml:space="preserve">  which are also noted as important features within the </w:t>
            </w:r>
            <w:r w:rsidR="005158D1">
              <w:rPr>
                <w:rFonts w:ascii="Calibri" w:hAnsi="Calibri"/>
                <w:bCs/>
                <w:szCs w:val="22"/>
              </w:rPr>
              <w:t>C</w:t>
            </w:r>
            <w:r w:rsidR="00461774">
              <w:rPr>
                <w:rFonts w:ascii="Calibri" w:hAnsi="Calibri"/>
                <w:bCs/>
                <w:szCs w:val="22"/>
              </w:rPr>
              <w:t xml:space="preserve">onservation Area. </w:t>
            </w:r>
          </w:p>
          <w:p w14:paraId="0B25736A" w14:textId="77777777" w:rsidR="00461774" w:rsidRDefault="00461774" w:rsidP="00461774">
            <w:pPr>
              <w:pStyle w:val="Header"/>
              <w:tabs>
                <w:tab w:val="clear" w:pos="4153"/>
                <w:tab w:val="clear" w:pos="8306"/>
              </w:tabs>
              <w:contextualSpacing/>
              <w:jc w:val="both"/>
              <w:rPr>
                <w:rFonts w:ascii="Calibri" w:hAnsi="Calibri"/>
                <w:bCs/>
                <w:szCs w:val="22"/>
              </w:rPr>
            </w:pPr>
          </w:p>
          <w:p w14:paraId="5EAA1954" w14:textId="5EAE056E" w:rsidR="00315866" w:rsidRPr="00315866" w:rsidRDefault="00461774" w:rsidP="00461774">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t>
            </w:r>
            <w:r w:rsidR="00315866" w:rsidRPr="00315866">
              <w:rPr>
                <w:rFonts w:ascii="Calibri" w:hAnsi="Calibri"/>
                <w:bCs/>
                <w:szCs w:val="22"/>
              </w:rPr>
              <w:t xml:space="preserve">it is not considered that the </w:t>
            </w:r>
            <w:r>
              <w:rPr>
                <w:rFonts w:ascii="Calibri" w:hAnsi="Calibri"/>
                <w:bCs/>
                <w:szCs w:val="22"/>
              </w:rPr>
              <w:t xml:space="preserve">retrospective and </w:t>
            </w:r>
            <w:r w:rsidR="00315866" w:rsidRPr="00315866">
              <w:rPr>
                <w:rFonts w:ascii="Calibri" w:hAnsi="Calibri"/>
                <w:bCs/>
                <w:szCs w:val="22"/>
              </w:rPr>
              <w:t xml:space="preserve">proposed </w:t>
            </w:r>
            <w:r>
              <w:rPr>
                <w:rFonts w:ascii="Calibri" w:hAnsi="Calibri"/>
                <w:bCs/>
                <w:szCs w:val="22"/>
              </w:rPr>
              <w:t xml:space="preserve">works to the application property </w:t>
            </w:r>
            <w:r w:rsidR="00315866" w:rsidRPr="00315866">
              <w:rPr>
                <w:rFonts w:ascii="Calibri" w:hAnsi="Calibri"/>
                <w:bCs/>
                <w:szCs w:val="22"/>
              </w:rPr>
              <w:t xml:space="preserve">would detract from </w:t>
            </w:r>
            <w:r>
              <w:rPr>
                <w:rFonts w:ascii="Calibri" w:hAnsi="Calibri"/>
                <w:bCs/>
                <w:szCs w:val="22"/>
              </w:rPr>
              <w:t xml:space="preserve">or result in any harm to </w:t>
            </w:r>
            <w:r w:rsidR="00315866" w:rsidRPr="00315866">
              <w:rPr>
                <w:rFonts w:ascii="Calibri" w:hAnsi="Calibri"/>
                <w:bCs/>
                <w:szCs w:val="22"/>
              </w:rPr>
              <w:t xml:space="preserve">the historic character of the </w:t>
            </w:r>
            <w:r w:rsidR="00315866">
              <w:rPr>
                <w:rFonts w:ascii="Calibri" w:hAnsi="Calibri"/>
                <w:bCs/>
                <w:szCs w:val="22"/>
              </w:rPr>
              <w:t>Bolton-by-Bowland</w:t>
            </w:r>
            <w:r w:rsidR="00315866" w:rsidRPr="00315866">
              <w:rPr>
                <w:rFonts w:ascii="Calibri" w:hAnsi="Calibri"/>
                <w:bCs/>
                <w:szCs w:val="22"/>
              </w:rPr>
              <w:t xml:space="preserve"> Conservation Area.</w:t>
            </w:r>
          </w:p>
          <w:p w14:paraId="4D64DDAE" w14:textId="77777777" w:rsidR="008542DE" w:rsidRPr="00FF5D09" w:rsidRDefault="008542DE" w:rsidP="0046548C">
            <w:pPr>
              <w:contextualSpacing/>
              <w:rPr>
                <w:rFonts w:ascii="Calibri" w:hAnsi="Calibri"/>
                <w:b/>
                <w:szCs w:val="22"/>
              </w:rPr>
            </w:pPr>
          </w:p>
        </w:tc>
      </w:tr>
      <w:tr w:rsidR="00131B76" w:rsidRPr="00FF5D09" w14:paraId="50839CE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549CB5" w14:textId="08174072" w:rsidR="00131B76" w:rsidRDefault="00131B76" w:rsidP="00EA09F9">
            <w:pPr>
              <w:contextualSpacing/>
              <w:jc w:val="both"/>
              <w:rPr>
                <w:rFonts w:ascii="Calibri" w:hAnsi="Calibri"/>
                <w:b/>
                <w:bCs/>
                <w:szCs w:val="22"/>
              </w:rPr>
            </w:pPr>
            <w:r>
              <w:rPr>
                <w:rFonts w:ascii="Calibri" w:hAnsi="Calibri"/>
                <w:b/>
                <w:bCs/>
                <w:szCs w:val="22"/>
              </w:rPr>
              <w:lastRenderedPageBreak/>
              <w:t>Highways and Parking:</w:t>
            </w:r>
          </w:p>
          <w:p w14:paraId="24F86717" w14:textId="77777777" w:rsidR="00131B76" w:rsidRDefault="00131B76" w:rsidP="00EA09F9">
            <w:pPr>
              <w:contextualSpacing/>
              <w:jc w:val="both"/>
              <w:rPr>
                <w:rFonts w:ascii="Calibri" w:hAnsi="Calibri"/>
                <w:b/>
                <w:bCs/>
                <w:szCs w:val="22"/>
              </w:rPr>
            </w:pPr>
          </w:p>
          <w:p w14:paraId="1A6B03BE" w14:textId="75E4D9CB" w:rsidR="00131B76" w:rsidRPr="00131B76" w:rsidRDefault="00131B76" w:rsidP="00EA09F9">
            <w:pPr>
              <w:contextualSpacing/>
              <w:jc w:val="both"/>
              <w:rPr>
                <w:rFonts w:ascii="Calibri" w:hAnsi="Calibri"/>
                <w:szCs w:val="22"/>
              </w:rPr>
            </w:pPr>
            <w:r w:rsidRPr="00131B76">
              <w:rPr>
                <w:rFonts w:ascii="Calibri" w:hAnsi="Calibri"/>
                <w:szCs w:val="22"/>
              </w:rPr>
              <w:t xml:space="preserve">LCC Highways have reviewed the proposed </w:t>
            </w:r>
            <w:r>
              <w:rPr>
                <w:rFonts w:ascii="Calibri" w:hAnsi="Calibri"/>
                <w:szCs w:val="22"/>
              </w:rPr>
              <w:t>development and have no issues with respect to the proposed signage. As such, it is not considered that the proposal would have any undue impact upon highway safety.</w:t>
            </w:r>
          </w:p>
          <w:p w14:paraId="01D481C9" w14:textId="77777777" w:rsidR="00131B76" w:rsidRPr="00FF5D09" w:rsidRDefault="00131B76" w:rsidP="00EA09F9">
            <w:pPr>
              <w:contextualSpacing/>
              <w:jc w:val="both"/>
              <w:rPr>
                <w:rFonts w:ascii="Calibri" w:hAnsi="Calibri"/>
                <w:b/>
                <w:bCs/>
                <w:szCs w:val="22"/>
              </w:rPr>
            </w:pPr>
          </w:p>
        </w:tc>
      </w:tr>
      <w:tr w:rsidR="00FF5D09" w:rsidRPr="00FF5D0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FF5D09" w:rsidRDefault="00C0704D" w:rsidP="00EA09F9">
            <w:pPr>
              <w:contextualSpacing/>
              <w:jc w:val="both"/>
              <w:rPr>
                <w:rFonts w:ascii="Calibri" w:hAnsi="Calibri"/>
                <w:b/>
                <w:bCs/>
                <w:szCs w:val="22"/>
              </w:rPr>
            </w:pPr>
            <w:r w:rsidRPr="00FF5D09">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37B32C4E" w14:textId="77777777" w:rsidR="00691151" w:rsidRDefault="009E4294" w:rsidP="009E4294">
            <w:pPr>
              <w:contextualSpacing/>
              <w:rPr>
                <w:rFonts w:ascii="Calibri" w:hAnsi="Calibri"/>
                <w:bCs/>
                <w:szCs w:val="22"/>
              </w:rPr>
            </w:pPr>
            <w:r>
              <w:rPr>
                <w:rFonts w:ascii="Calibri" w:hAnsi="Calibri"/>
                <w:bCs/>
                <w:szCs w:val="22"/>
              </w:rPr>
              <w:t xml:space="preserve">The retrospective works carried out to the application property amount to repair </w:t>
            </w:r>
            <w:r w:rsidR="003A2AA9">
              <w:rPr>
                <w:rFonts w:ascii="Calibri" w:hAnsi="Calibri"/>
                <w:bCs/>
                <w:szCs w:val="22"/>
              </w:rPr>
              <w:t xml:space="preserve">and maintenance </w:t>
            </w:r>
            <w:r>
              <w:rPr>
                <w:rFonts w:ascii="Calibri" w:hAnsi="Calibri"/>
                <w:bCs/>
                <w:szCs w:val="22"/>
              </w:rPr>
              <w:t xml:space="preserve">works which in this instance have been implemented </w:t>
            </w:r>
            <w:r w:rsidR="003A2AA9">
              <w:rPr>
                <w:rFonts w:ascii="Calibri" w:hAnsi="Calibri"/>
                <w:bCs/>
                <w:szCs w:val="22"/>
              </w:rPr>
              <w:t>in</w:t>
            </w:r>
            <w:r>
              <w:rPr>
                <w:rFonts w:ascii="Calibri" w:hAnsi="Calibri"/>
                <w:bCs/>
                <w:szCs w:val="22"/>
              </w:rPr>
              <w:t xml:space="preserve"> order to </w:t>
            </w:r>
            <w:r w:rsidR="003A2AA9">
              <w:rPr>
                <w:rFonts w:ascii="Calibri" w:hAnsi="Calibri"/>
                <w:bCs/>
                <w:szCs w:val="22"/>
              </w:rPr>
              <w:t>prevent further damage to the heritage asset and secure its continued use as an important</w:t>
            </w:r>
            <w:r w:rsidR="00691151">
              <w:rPr>
                <w:rFonts w:ascii="Calibri" w:hAnsi="Calibri"/>
                <w:bCs/>
                <w:szCs w:val="22"/>
              </w:rPr>
              <w:t xml:space="preserve"> public building. </w:t>
            </w:r>
          </w:p>
          <w:p w14:paraId="6D0DF041" w14:textId="77777777" w:rsidR="00691151" w:rsidRDefault="00691151" w:rsidP="009E4294">
            <w:pPr>
              <w:contextualSpacing/>
              <w:rPr>
                <w:rFonts w:ascii="Calibri" w:hAnsi="Calibri"/>
                <w:bCs/>
                <w:szCs w:val="22"/>
              </w:rPr>
            </w:pPr>
          </w:p>
          <w:p w14:paraId="440C7DD7" w14:textId="6FB77B9C" w:rsidR="009E4294" w:rsidRDefault="00691151" w:rsidP="009E4294">
            <w:pPr>
              <w:contextualSpacing/>
              <w:rPr>
                <w:rFonts w:ascii="Calibri" w:hAnsi="Calibri"/>
                <w:bCs/>
                <w:szCs w:val="22"/>
              </w:rPr>
            </w:pPr>
            <w:r>
              <w:rPr>
                <w:rFonts w:ascii="Calibri" w:hAnsi="Calibri"/>
                <w:bCs/>
                <w:szCs w:val="22"/>
              </w:rPr>
              <w:t xml:space="preserve">Such approaches are advocated within </w:t>
            </w:r>
            <w:r w:rsidRPr="00691151">
              <w:rPr>
                <w:rFonts w:ascii="Calibri" w:hAnsi="Calibri"/>
                <w:bCs/>
                <w:i/>
                <w:iCs/>
                <w:szCs w:val="22"/>
              </w:rPr>
              <w:t>Making changes to Heritage Assets, Historic England (2016)</w:t>
            </w:r>
            <w:r>
              <w:rPr>
                <w:rFonts w:ascii="Calibri" w:hAnsi="Calibri"/>
                <w:bCs/>
                <w:i/>
                <w:iCs/>
                <w:szCs w:val="22"/>
              </w:rPr>
              <w:t xml:space="preserve"> </w:t>
            </w:r>
            <w:r>
              <w:rPr>
                <w:rFonts w:ascii="Calibri" w:hAnsi="Calibri"/>
                <w:bCs/>
                <w:szCs w:val="22"/>
              </w:rPr>
              <w:t>which states:</w:t>
            </w:r>
          </w:p>
          <w:p w14:paraId="5CAB39EF" w14:textId="77777777" w:rsidR="00691151" w:rsidRDefault="00691151" w:rsidP="009E4294">
            <w:pPr>
              <w:contextualSpacing/>
              <w:rPr>
                <w:rFonts w:ascii="Calibri" w:hAnsi="Calibri"/>
                <w:bCs/>
                <w:szCs w:val="22"/>
              </w:rPr>
            </w:pPr>
          </w:p>
          <w:p w14:paraId="20FCF8AB" w14:textId="08950F99" w:rsidR="00691151" w:rsidRDefault="00691151" w:rsidP="00691151">
            <w:pPr>
              <w:contextualSpacing/>
              <w:rPr>
                <w:rFonts w:ascii="Calibri" w:hAnsi="Calibri"/>
                <w:bCs/>
                <w:i/>
                <w:iCs/>
                <w:szCs w:val="22"/>
              </w:rPr>
            </w:pPr>
            <w:r>
              <w:rPr>
                <w:rFonts w:ascii="Calibri" w:hAnsi="Calibri"/>
                <w:bCs/>
                <w:i/>
                <w:iCs/>
                <w:szCs w:val="22"/>
              </w:rPr>
              <w:t>‘</w:t>
            </w:r>
            <w:r w:rsidRPr="00691151">
              <w:rPr>
                <w:rFonts w:ascii="Calibri" w:hAnsi="Calibri"/>
                <w:bCs/>
                <w:i/>
                <w:iCs/>
                <w:szCs w:val="22"/>
              </w:rPr>
              <w:t>Good conservation of heritage assets is founded on appropriate routine management and maintenance. Such an approach will minimise the need for larger repairs or other interventions and will usually represent the most economical way of sustaining an asset</w:t>
            </w:r>
            <w:r>
              <w:rPr>
                <w:rFonts w:ascii="Calibri" w:hAnsi="Calibri"/>
                <w:bCs/>
                <w:i/>
                <w:iCs/>
                <w:szCs w:val="22"/>
              </w:rPr>
              <w:t>.’</w:t>
            </w:r>
          </w:p>
          <w:p w14:paraId="3D555A5A" w14:textId="77777777" w:rsidR="00691151" w:rsidRDefault="00691151" w:rsidP="00691151">
            <w:pPr>
              <w:contextualSpacing/>
              <w:rPr>
                <w:rFonts w:ascii="Calibri" w:hAnsi="Calibri"/>
                <w:bCs/>
                <w:i/>
                <w:iCs/>
                <w:szCs w:val="22"/>
              </w:rPr>
            </w:pPr>
          </w:p>
          <w:p w14:paraId="2C7F31DE" w14:textId="300A3FE2" w:rsidR="00691151" w:rsidRPr="00691151" w:rsidRDefault="00691151" w:rsidP="00691151">
            <w:pPr>
              <w:contextualSpacing/>
              <w:rPr>
                <w:rFonts w:ascii="Calibri" w:hAnsi="Calibri"/>
                <w:bCs/>
                <w:szCs w:val="22"/>
              </w:rPr>
            </w:pPr>
            <w:r>
              <w:rPr>
                <w:rFonts w:ascii="Calibri" w:hAnsi="Calibri"/>
                <w:bCs/>
                <w:szCs w:val="22"/>
              </w:rPr>
              <w:t xml:space="preserve">Furthermore, the addition of the proposed signage to the property </w:t>
            </w:r>
            <w:r w:rsidRPr="00691151">
              <w:rPr>
                <w:rFonts w:ascii="Calibri" w:hAnsi="Calibri"/>
                <w:bCs/>
                <w:szCs w:val="22"/>
              </w:rPr>
              <w:t xml:space="preserve">would </w:t>
            </w:r>
            <w:r>
              <w:rPr>
                <w:rFonts w:ascii="Calibri" w:hAnsi="Calibri"/>
                <w:bCs/>
                <w:szCs w:val="22"/>
              </w:rPr>
              <w:t>have a neutral impact upon the building by virtue of its largely understated and reversible design</w:t>
            </w:r>
            <w:r w:rsidR="00B75D12">
              <w:rPr>
                <w:rFonts w:ascii="Calibri" w:hAnsi="Calibri"/>
                <w:bCs/>
                <w:szCs w:val="22"/>
              </w:rPr>
              <w:t>.</w:t>
            </w:r>
          </w:p>
          <w:p w14:paraId="69F35324" w14:textId="77777777" w:rsidR="00691151" w:rsidRPr="00691151" w:rsidRDefault="00691151" w:rsidP="009E4294">
            <w:pPr>
              <w:contextualSpacing/>
              <w:rPr>
                <w:rFonts w:ascii="Calibri" w:hAnsi="Calibri"/>
                <w:bCs/>
                <w:szCs w:val="22"/>
              </w:rPr>
            </w:pPr>
          </w:p>
          <w:p w14:paraId="20A8CDE6" w14:textId="4C9CF2CC" w:rsidR="008B732B" w:rsidRDefault="00B75D12" w:rsidP="00DD62F6">
            <w:pPr>
              <w:contextualSpacing/>
              <w:rPr>
                <w:rFonts w:ascii="Calibri" w:hAnsi="Calibri"/>
                <w:bCs/>
                <w:szCs w:val="22"/>
              </w:rPr>
            </w:pPr>
            <w:r>
              <w:rPr>
                <w:rFonts w:ascii="Calibri" w:hAnsi="Calibri"/>
                <w:bCs/>
                <w:szCs w:val="22"/>
              </w:rPr>
              <w:t xml:space="preserve">Accordingly, the retrospective and proposed works </w:t>
            </w:r>
            <w:r w:rsidRPr="00B75D12">
              <w:rPr>
                <w:rFonts w:ascii="Calibri" w:hAnsi="Calibri"/>
                <w:bCs/>
                <w:szCs w:val="22"/>
              </w:rPr>
              <w:t>would be respectful to the historic character and structural integrity of the heritage asset and would contribute to the ongoing preservation of the heritage asset in accordance with Section 16 of the Listed Buildings and Conservation Areas) Act 1990, Paragraphs 199 and 202 of the NPPF and Policy DME4 of the Ribble Valley Core Strategy.</w:t>
            </w:r>
          </w:p>
          <w:p w14:paraId="35F85B9A" w14:textId="77777777" w:rsidR="008B732B" w:rsidRPr="00FF5D09" w:rsidRDefault="008B732B" w:rsidP="00DD62F6">
            <w:pPr>
              <w:contextualSpacing/>
              <w:rPr>
                <w:rFonts w:ascii="Calibri" w:hAnsi="Calibri"/>
                <w:bCs/>
                <w:szCs w:val="22"/>
              </w:rPr>
            </w:pPr>
          </w:p>
          <w:p w14:paraId="5A1F5F94" w14:textId="634C557C" w:rsidR="0046548C" w:rsidRPr="00FF5D09" w:rsidRDefault="009F4443" w:rsidP="00DD62F6">
            <w:pPr>
              <w:pStyle w:val="Header"/>
              <w:tabs>
                <w:tab w:val="clear" w:pos="4153"/>
                <w:tab w:val="clear" w:pos="8306"/>
              </w:tabs>
              <w:contextualSpacing/>
              <w:jc w:val="both"/>
              <w:rPr>
                <w:rFonts w:ascii="Calibri" w:hAnsi="Calibri"/>
                <w:bCs/>
                <w:szCs w:val="22"/>
              </w:rPr>
            </w:pPr>
            <w:r w:rsidRPr="00FF5D09">
              <w:rPr>
                <w:rFonts w:ascii="Calibri" w:hAnsi="Calibri"/>
                <w:bCs/>
                <w:szCs w:val="22"/>
              </w:rPr>
              <w:t xml:space="preserve">As such, for the above reasons and having regard to all material considerations and matters raised that the application is recommended for </w:t>
            </w:r>
            <w:r w:rsidR="00761D2C" w:rsidRPr="00FF5D09">
              <w:rPr>
                <w:rFonts w:ascii="Calibri" w:hAnsi="Calibri"/>
                <w:bCs/>
                <w:szCs w:val="22"/>
              </w:rPr>
              <w:t>approval.</w:t>
            </w:r>
          </w:p>
          <w:p w14:paraId="3A4BD7A7" w14:textId="073A1409" w:rsidR="009F4443" w:rsidRPr="00FF5D09" w:rsidRDefault="009F4443" w:rsidP="00DD62F6">
            <w:pPr>
              <w:pStyle w:val="Header"/>
              <w:tabs>
                <w:tab w:val="clear" w:pos="4153"/>
                <w:tab w:val="clear" w:pos="8306"/>
              </w:tabs>
              <w:contextualSpacing/>
              <w:jc w:val="both"/>
              <w:rPr>
                <w:rFonts w:ascii="Calibri" w:hAnsi="Calibri"/>
                <w:b/>
                <w:szCs w:val="22"/>
              </w:rPr>
            </w:pPr>
          </w:p>
        </w:tc>
      </w:tr>
      <w:tr w:rsidR="00FF5D09" w:rsidRPr="00FF5D0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FF5D09" w:rsidRDefault="00C0704D" w:rsidP="00CD2CEF">
            <w:pPr>
              <w:rPr>
                <w:rFonts w:ascii="Calibri" w:hAnsi="Calibri"/>
                <w:b/>
                <w:bCs/>
                <w:szCs w:val="22"/>
              </w:rPr>
            </w:pPr>
            <w:r w:rsidRPr="00FF5D09">
              <w:rPr>
                <w:rFonts w:ascii="Calibri" w:hAnsi="Calibri"/>
                <w:b/>
                <w:szCs w:val="22"/>
              </w:rPr>
              <w:t>RECOMMENDATION</w:t>
            </w:r>
            <w:r w:rsidRPr="00FF5D0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DBE81FD" w:rsidR="00C0704D" w:rsidRPr="00FF5D09" w:rsidRDefault="008B732B" w:rsidP="00CD2CEF">
            <w:pPr>
              <w:rPr>
                <w:rFonts w:ascii="Calibri" w:hAnsi="Calibri"/>
                <w:bCs/>
                <w:szCs w:val="22"/>
              </w:rPr>
            </w:pPr>
            <w:r w:rsidRPr="00FF5D09">
              <w:rPr>
                <w:rFonts w:asciiTheme="minorHAnsi" w:hAnsiTheme="minorHAnsi"/>
                <w:bCs/>
                <w:szCs w:val="22"/>
              </w:rPr>
              <w:t xml:space="preserve">That </w:t>
            </w:r>
            <w:r w:rsidR="001029CF">
              <w:rPr>
                <w:rFonts w:asciiTheme="minorHAnsi" w:hAnsiTheme="minorHAnsi"/>
                <w:bCs/>
                <w:szCs w:val="22"/>
              </w:rPr>
              <w:t>Listed Building</w:t>
            </w:r>
            <w:r w:rsidRPr="00FF5D09">
              <w:rPr>
                <w:rFonts w:asciiTheme="minorHAnsi" w:hAnsiTheme="minorHAnsi"/>
                <w:bCs/>
                <w:szCs w:val="22"/>
              </w:rPr>
              <w:t xml:space="preserve"> consent be granted subject to the imposition of conditions.</w:t>
            </w:r>
          </w:p>
        </w:tc>
      </w:tr>
    </w:tbl>
    <w:p w14:paraId="513FB541" w14:textId="77777777" w:rsidR="0031197A" w:rsidRPr="00FF5D09" w:rsidRDefault="0029211D">
      <w:pPr>
        <w:rPr>
          <w:rFonts w:ascii="Calibri" w:hAnsi="Calibri"/>
          <w:szCs w:val="22"/>
        </w:rPr>
      </w:pPr>
    </w:p>
    <w:sectPr w:rsidR="0031197A" w:rsidRPr="00FF5D0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A7DDD"/>
    <w:multiLevelType w:val="hybridMultilevel"/>
    <w:tmpl w:val="B692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 w:numId="2" w16cid:durableId="43189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B31"/>
    <w:rsid w:val="00022001"/>
    <w:rsid w:val="00050D09"/>
    <w:rsid w:val="00070F6C"/>
    <w:rsid w:val="000B01D1"/>
    <w:rsid w:val="000B5CB5"/>
    <w:rsid w:val="000C32BA"/>
    <w:rsid w:val="001029CF"/>
    <w:rsid w:val="00127E52"/>
    <w:rsid w:val="00130035"/>
    <w:rsid w:val="00130E61"/>
    <w:rsid w:val="00131B76"/>
    <w:rsid w:val="00156BD2"/>
    <w:rsid w:val="001A3CBB"/>
    <w:rsid w:val="001B72AF"/>
    <w:rsid w:val="001D4F7A"/>
    <w:rsid w:val="001D59CD"/>
    <w:rsid w:val="00250879"/>
    <w:rsid w:val="002614EC"/>
    <w:rsid w:val="00265CA9"/>
    <w:rsid w:val="002745E1"/>
    <w:rsid w:val="00282E3A"/>
    <w:rsid w:val="00287618"/>
    <w:rsid w:val="0029211D"/>
    <w:rsid w:val="0029334A"/>
    <w:rsid w:val="002A01CF"/>
    <w:rsid w:val="002A0C53"/>
    <w:rsid w:val="002A1B17"/>
    <w:rsid w:val="002C6277"/>
    <w:rsid w:val="002D275C"/>
    <w:rsid w:val="002F2580"/>
    <w:rsid w:val="00315866"/>
    <w:rsid w:val="00321B6E"/>
    <w:rsid w:val="003738BD"/>
    <w:rsid w:val="003A2AA9"/>
    <w:rsid w:val="004011A5"/>
    <w:rsid w:val="00404F12"/>
    <w:rsid w:val="00440CB6"/>
    <w:rsid w:val="00452095"/>
    <w:rsid w:val="00461774"/>
    <w:rsid w:val="0046548C"/>
    <w:rsid w:val="004947BB"/>
    <w:rsid w:val="00497407"/>
    <w:rsid w:val="004A5EA9"/>
    <w:rsid w:val="004C2434"/>
    <w:rsid w:val="004D6E39"/>
    <w:rsid w:val="004F0649"/>
    <w:rsid w:val="004F5289"/>
    <w:rsid w:val="0050302E"/>
    <w:rsid w:val="00510FA2"/>
    <w:rsid w:val="005158D1"/>
    <w:rsid w:val="00533E6A"/>
    <w:rsid w:val="00536AE7"/>
    <w:rsid w:val="00556ECD"/>
    <w:rsid w:val="00564B03"/>
    <w:rsid w:val="00592EBE"/>
    <w:rsid w:val="005A05C7"/>
    <w:rsid w:val="005E1C6C"/>
    <w:rsid w:val="005E65DF"/>
    <w:rsid w:val="00626326"/>
    <w:rsid w:val="00630FF6"/>
    <w:rsid w:val="006354BC"/>
    <w:rsid w:val="00691151"/>
    <w:rsid w:val="00692B60"/>
    <w:rsid w:val="006938F0"/>
    <w:rsid w:val="00696A1B"/>
    <w:rsid w:val="006A71AD"/>
    <w:rsid w:val="006C2BFA"/>
    <w:rsid w:val="006F6849"/>
    <w:rsid w:val="0070054B"/>
    <w:rsid w:val="00761D2C"/>
    <w:rsid w:val="00773A66"/>
    <w:rsid w:val="00776AE2"/>
    <w:rsid w:val="007854F7"/>
    <w:rsid w:val="007B1324"/>
    <w:rsid w:val="007C6201"/>
    <w:rsid w:val="007C791C"/>
    <w:rsid w:val="007D7DF4"/>
    <w:rsid w:val="007E0D23"/>
    <w:rsid w:val="007F16D6"/>
    <w:rsid w:val="00811771"/>
    <w:rsid w:val="00814543"/>
    <w:rsid w:val="00824DB6"/>
    <w:rsid w:val="00837F4F"/>
    <w:rsid w:val="00850B29"/>
    <w:rsid w:val="008542DE"/>
    <w:rsid w:val="00874C56"/>
    <w:rsid w:val="008A28C8"/>
    <w:rsid w:val="008A29CE"/>
    <w:rsid w:val="008B732B"/>
    <w:rsid w:val="008F43B1"/>
    <w:rsid w:val="008F5EFE"/>
    <w:rsid w:val="009071B7"/>
    <w:rsid w:val="0094111A"/>
    <w:rsid w:val="0096186B"/>
    <w:rsid w:val="009E4294"/>
    <w:rsid w:val="009F4443"/>
    <w:rsid w:val="00A42E82"/>
    <w:rsid w:val="00A511BA"/>
    <w:rsid w:val="00A55EB1"/>
    <w:rsid w:val="00A579BB"/>
    <w:rsid w:val="00A63D55"/>
    <w:rsid w:val="00A73AE8"/>
    <w:rsid w:val="00A95D89"/>
    <w:rsid w:val="00AA1CC5"/>
    <w:rsid w:val="00AC1D98"/>
    <w:rsid w:val="00B75D12"/>
    <w:rsid w:val="00B93EB5"/>
    <w:rsid w:val="00BA212B"/>
    <w:rsid w:val="00BB7729"/>
    <w:rsid w:val="00BD3051"/>
    <w:rsid w:val="00BD3F03"/>
    <w:rsid w:val="00BE215E"/>
    <w:rsid w:val="00BE5524"/>
    <w:rsid w:val="00C0704D"/>
    <w:rsid w:val="00C25722"/>
    <w:rsid w:val="00C3604F"/>
    <w:rsid w:val="00C618DB"/>
    <w:rsid w:val="00D11007"/>
    <w:rsid w:val="00D17EB1"/>
    <w:rsid w:val="00D2449B"/>
    <w:rsid w:val="00D279C6"/>
    <w:rsid w:val="00D54E67"/>
    <w:rsid w:val="00DD62F6"/>
    <w:rsid w:val="00E21112"/>
    <w:rsid w:val="00E30589"/>
    <w:rsid w:val="00E46243"/>
    <w:rsid w:val="00E56DD1"/>
    <w:rsid w:val="00E66534"/>
    <w:rsid w:val="00E72F6C"/>
    <w:rsid w:val="00EA09F9"/>
    <w:rsid w:val="00EB0524"/>
    <w:rsid w:val="00EC23C7"/>
    <w:rsid w:val="00ED00B7"/>
    <w:rsid w:val="00EF44E6"/>
    <w:rsid w:val="00F475D1"/>
    <w:rsid w:val="00F5427C"/>
    <w:rsid w:val="00FC4EA2"/>
    <w:rsid w:val="00FD6AE3"/>
    <w:rsid w:val="00FE65C2"/>
    <w:rsid w:val="00FF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2023-05-10T13:49:00Z</cp:lastPrinted>
  <dcterms:created xsi:type="dcterms:W3CDTF">2023-05-10T13:49:00Z</dcterms:created>
  <dcterms:modified xsi:type="dcterms:W3CDTF">2023-05-10T13:49:00Z</dcterms:modified>
</cp:coreProperties>
</file>