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24"/>
        <w:gridCol w:w="137"/>
        <w:gridCol w:w="36"/>
        <w:gridCol w:w="658"/>
        <w:gridCol w:w="192"/>
        <w:gridCol w:w="473"/>
        <w:gridCol w:w="671"/>
        <w:gridCol w:w="696"/>
        <w:gridCol w:w="602"/>
        <w:gridCol w:w="899"/>
        <w:gridCol w:w="540"/>
        <w:gridCol w:w="949"/>
        <w:gridCol w:w="986"/>
        <w:gridCol w:w="1075"/>
      </w:tblGrid>
      <w:tr w:rsidR="004A5EA9" w:rsidRPr="00D2449B" w14:paraId="230E00AF"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81089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3065B400" w:rsidR="00837F4F" w:rsidRPr="00D2449B" w:rsidRDefault="00AD65AE" w:rsidP="00D2449B">
            <w:pPr>
              <w:jc w:val="center"/>
              <w:rPr>
                <w:rFonts w:ascii="Calibri" w:hAnsi="Calibri"/>
                <w:b/>
                <w:szCs w:val="22"/>
              </w:rPr>
            </w:pPr>
            <w:r>
              <w:rPr>
                <w:rFonts w:ascii="Calibri" w:hAnsi="Calibri"/>
                <w:b/>
                <w:szCs w:val="22"/>
              </w:rPr>
              <w:t>EP</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86FAF7F" w:rsidR="00837F4F" w:rsidRPr="00D2449B" w:rsidRDefault="00106D61" w:rsidP="00D2449B">
            <w:pPr>
              <w:jc w:val="center"/>
              <w:rPr>
                <w:rFonts w:ascii="Calibri" w:hAnsi="Calibri"/>
                <w:b/>
                <w:szCs w:val="22"/>
              </w:rPr>
            </w:pPr>
            <w:r>
              <w:rPr>
                <w:rFonts w:ascii="Calibri" w:hAnsi="Calibri"/>
                <w:b/>
                <w:szCs w:val="22"/>
              </w:rPr>
              <w:t>02/05/2023</w:t>
            </w:r>
          </w:p>
        </w:tc>
        <w:tc>
          <w:tcPr>
            <w:tcW w:w="14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10E2711C" w:rsidR="00837F4F" w:rsidRPr="00D2449B" w:rsidRDefault="00EE26F8"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B9C92E7" w:rsidR="00837F4F" w:rsidRPr="00D2449B" w:rsidRDefault="00EE26F8" w:rsidP="00D2449B">
            <w:pPr>
              <w:jc w:val="center"/>
              <w:rPr>
                <w:rFonts w:ascii="Calibri" w:hAnsi="Calibri"/>
                <w:b/>
                <w:szCs w:val="22"/>
              </w:rPr>
            </w:pPr>
            <w:r>
              <w:rPr>
                <w:rFonts w:ascii="Calibri" w:hAnsi="Calibri"/>
                <w:b/>
                <w:szCs w:val="22"/>
              </w:rPr>
              <w:t>12/05/23</w:t>
            </w:r>
          </w:p>
        </w:tc>
      </w:tr>
      <w:tr w:rsidR="004A5EA9" w:rsidRPr="00D2449B" w14:paraId="2094A164" w14:textId="77777777" w:rsidTr="00810897">
        <w:trPr>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81089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99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9AC9B1E"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E8007C">
              <w:rPr>
                <w:rFonts w:ascii="Calibri" w:hAnsi="Calibri"/>
                <w:szCs w:val="22"/>
              </w:rPr>
              <w:t>23</w:t>
            </w:r>
            <w:r w:rsidR="00C0704D">
              <w:rPr>
                <w:rFonts w:ascii="Calibri" w:hAnsi="Calibri"/>
                <w:szCs w:val="22"/>
              </w:rPr>
              <w:t>/</w:t>
            </w:r>
            <w:r w:rsidR="00E8007C">
              <w:rPr>
                <w:rFonts w:ascii="Calibri" w:hAnsi="Calibri"/>
                <w:szCs w:val="22"/>
              </w:rPr>
              <w:t>0136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81089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7A2EFB7" w:rsidR="00824DB6" w:rsidRPr="00C0704D" w:rsidRDefault="00E8007C" w:rsidP="002C6277">
            <w:pPr>
              <w:rPr>
                <w:rFonts w:ascii="Calibri" w:hAnsi="Calibri"/>
                <w:szCs w:val="22"/>
              </w:rPr>
            </w:pPr>
            <w:r>
              <w:rPr>
                <w:rFonts w:ascii="Calibri" w:hAnsi="Calibri"/>
                <w:szCs w:val="22"/>
              </w:rPr>
              <w:t>03/04/2023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AB8CAA0" w:rsidR="00824DB6" w:rsidRPr="00C0704D" w:rsidRDefault="00E8007C" w:rsidP="002C6277">
            <w:pPr>
              <w:rPr>
                <w:rFonts w:ascii="Calibri" w:hAnsi="Calibri"/>
                <w:szCs w:val="22"/>
              </w:rPr>
            </w:pPr>
            <w:r>
              <w:rPr>
                <w:rFonts w:ascii="Calibri" w:hAnsi="Calibri"/>
                <w:szCs w:val="22"/>
              </w:rPr>
              <w:t>03/04/2023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81089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99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CCA4BBB" w:rsidR="004A5EA9" w:rsidRPr="00250879" w:rsidRDefault="00471596" w:rsidP="00811771">
            <w:pPr>
              <w:rPr>
                <w:rFonts w:ascii="Calibri" w:hAnsi="Calibri"/>
                <w:color w:val="548DD4" w:themeColor="text2" w:themeTint="99"/>
                <w:szCs w:val="22"/>
              </w:rPr>
            </w:pPr>
            <w:r w:rsidRPr="00EE26F8">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810897">
        <w:trPr>
          <w:jc w:val="center"/>
        </w:trPr>
        <w:tc>
          <w:tcPr>
            <w:tcW w:w="6233"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810897">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81089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1BCEF49" w:rsidR="004A5EA9" w:rsidRPr="002C6277" w:rsidRDefault="00471596">
            <w:pPr>
              <w:rPr>
                <w:rFonts w:ascii="Calibri" w:hAnsi="Calibri"/>
                <w:szCs w:val="22"/>
              </w:rPr>
            </w:pPr>
            <w:r>
              <w:rPr>
                <w:rFonts w:ascii="Calibri" w:hAnsi="Calibri"/>
                <w:szCs w:val="22"/>
              </w:rPr>
              <w:t xml:space="preserve">Two storey side extension. </w:t>
            </w:r>
          </w:p>
        </w:tc>
      </w:tr>
      <w:tr w:rsidR="002A01CF" w:rsidRPr="00D2449B" w14:paraId="52988241" w14:textId="77777777" w:rsidTr="0081089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21F05D8" w:rsidR="002A01CF" w:rsidRPr="002C6277" w:rsidRDefault="00471596" w:rsidP="00A42E82">
            <w:pPr>
              <w:rPr>
                <w:rFonts w:ascii="Calibri" w:hAnsi="Calibri"/>
                <w:szCs w:val="22"/>
              </w:rPr>
            </w:pPr>
            <w:r>
              <w:rPr>
                <w:rFonts w:ascii="Calibri" w:hAnsi="Calibri"/>
                <w:szCs w:val="22"/>
              </w:rPr>
              <w:t>The Brambles Sawley Road Sawley Clitheroe BB7 4LE</w:t>
            </w:r>
          </w:p>
        </w:tc>
      </w:tr>
      <w:tr w:rsidR="00A95D89" w:rsidRPr="00D2449B" w14:paraId="3FB99B2E" w14:textId="77777777" w:rsidTr="00810897">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81089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36BE32B2" w:rsidR="002A01CF" w:rsidRPr="0094464B" w:rsidRDefault="0094464B">
            <w:pPr>
              <w:rPr>
                <w:rFonts w:ascii="Calibri" w:hAnsi="Calibri"/>
                <w:bCs/>
                <w:szCs w:val="22"/>
              </w:rPr>
            </w:pPr>
            <w:r w:rsidRPr="0094464B">
              <w:rPr>
                <w:rFonts w:ascii="Calibri" w:hAnsi="Calibri"/>
                <w:bCs/>
                <w:szCs w:val="22"/>
              </w:rPr>
              <w:t xml:space="preserve">No comments received. </w:t>
            </w:r>
          </w:p>
        </w:tc>
      </w:tr>
      <w:tr w:rsidR="00C618DB" w:rsidRPr="00D2449B" w14:paraId="639E958B" w14:textId="77777777" w:rsidTr="00810897">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81089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81089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6C843F9" w:rsidR="002A01CF" w:rsidRPr="00D2449B" w:rsidRDefault="00471596">
            <w:pPr>
              <w:rPr>
                <w:rFonts w:ascii="Calibri" w:hAnsi="Calibri"/>
                <w:b/>
                <w:szCs w:val="22"/>
              </w:rPr>
            </w:pPr>
            <w:r>
              <w:rPr>
                <w:rFonts w:ascii="Calibri" w:hAnsi="Calibri"/>
                <w:b/>
                <w:szCs w:val="22"/>
              </w:rPr>
              <w:t>N/A</w:t>
            </w:r>
          </w:p>
        </w:tc>
      </w:tr>
      <w:tr w:rsidR="00C0704D" w:rsidRPr="00D2449B" w14:paraId="62663AAF"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81089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0EFDEE5" w:rsidR="00C0704D" w:rsidRPr="00C0704D" w:rsidRDefault="0094464B" w:rsidP="00692B60">
            <w:pPr>
              <w:rPr>
                <w:rFonts w:ascii="Calibri" w:hAnsi="Calibri"/>
                <w:szCs w:val="22"/>
              </w:rPr>
            </w:pPr>
            <w:r>
              <w:rPr>
                <w:rFonts w:ascii="Calibri" w:hAnsi="Calibri"/>
                <w:szCs w:val="22"/>
              </w:rPr>
              <w:t>No comments received.</w:t>
            </w:r>
          </w:p>
        </w:tc>
      </w:tr>
      <w:tr w:rsidR="00C0704D" w:rsidRPr="00D2449B" w14:paraId="1CDFA4C3" w14:textId="77777777" w:rsidTr="00810897">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0561C8CC" w14:textId="77777777" w:rsidR="008542DE" w:rsidRPr="00C618DB" w:rsidRDefault="008542DE" w:rsidP="008542DE">
            <w:pPr>
              <w:pStyle w:val="PLANNING"/>
              <w:rPr>
                <w:rFonts w:ascii="Calibri" w:hAnsi="Calibri"/>
                <w:szCs w:val="22"/>
              </w:rPr>
            </w:pPr>
            <w:r w:rsidRPr="00C618DB">
              <w:rPr>
                <w:rFonts w:ascii="Calibri" w:hAnsi="Calibri"/>
                <w:szCs w:val="22"/>
              </w:rPr>
              <w:t>Policy DME2 – Landscape &amp; Townscape Protection</w:t>
            </w:r>
          </w:p>
          <w:p w14:paraId="1360EE56" w14:textId="0DCA9B6C" w:rsidR="008542DE" w:rsidRDefault="0094464B" w:rsidP="008542DE">
            <w:pPr>
              <w:pStyle w:val="PLANNING"/>
              <w:rPr>
                <w:rFonts w:ascii="Calibri" w:hAnsi="Calibri"/>
                <w:szCs w:val="22"/>
              </w:rPr>
            </w:pPr>
            <w:r>
              <w:rPr>
                <w:rFonts w:ascii="Calibri" w:hAnsi="Calibri"/>
                <w:szCs w:val="22"/>
              </w:rPr>
              <w:t>Policy DMH5 – Residential and Curtilage Extensions</w:t>
            </w:r>
          </w:p>
          <w:p w14:paraId="4D6F90DF" w14:textId="77777777" w:rsidR="0094464B" w:rsidRDefault="0094464B"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44134CEA" w14:textId="49243706" w:rsidR="00A87330" w:rsidRDefault="00A87330" w:rsidP="00C0704D">
            <w:pPr>
              <w:pStyle w:val="PLANNING"/>
              <w:rPr>
                <w:rFonts w:ascii="Calibri" w:hAnsi="Calibri"/>
                <w:b/>
                <w:bCs/>
                <w:szCs w:val="22"/>
              </w:rPr>
            </w:pPr>
            <w:r>
              <w:rPr>
                <w:rFonts w:ascii="Calibri" w:hAnsi="Calibri"/>
                <w:b/>
                <w:bCs/>
                <w:szCs w:val="22"/>
              </w:rPr>
              <w:t xml:space="preserve">06/0747 – Resubmission of approved garden room with design amendments (approved with conditions). </w:t>
            </w:r>
          </w:p>
          <w:p w14:paraId="7BF082E4" w14:textId="77777777" w:rsidR="00A87330" w:rsidRDefault="00A87330" w:rsidP="00C0704D">
            <w:pPr>
              <w:pStyle w:val="PLANNING"/>
              <w:rPr>
                <w:rFonts w:ascii="Calibri" w:hAnsi="Calibri"/>
                <w:b/>
                <w:bCs/>
                <w:szCs w:val="22"/>
              </w:rPr>
            </w:pPr>
          </w:p>
          <w:p w14:paraId="0E12E4A3" w14:textId="5D3F751D" w:rsidR="0046548C" w:rsidRDefault="00A87330" w:rsidP="00C0704D">
            <w:pPr>
              <w:pStyle w:val="PLANNING"/>
              <w:rPr>
                <w:rFonts w:ascii="Calibri" w:hAnsi="Calibri"/>
                <w:b/>
                <w:bCs/>
                <w:szCs w:val="22"/>
              </w:rPr>
            </w:pPr>
            <w:r>
              <w:rPr>
                <w:rFonts w:ascii="Calibri" w:hAnsi="Calibri"/>
                <w:b/>
                <w:bCs/>
                <w:szCs w:val="22"/>
              </w:rPr>
              <w:t xml:space="preserve">06/0582 – Proposed Garden Room (approved with conditions).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810897">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4CAA82E" w14:textId="568A1B88" w:rsidR="00C0704D" w:rsidRDefault="00A87330" w:rsidP="00B93EB5">
            <w:pPr>
              <w:pStyle w:val="Header"/>
              <w:tabs>
                <w:tab w:val="clear" w:pos="4153"/>
                <w:tab w:val="clear" w:pos="8306"/>
              </w:tabs>
              <w:contextualSpacing/>
              <w:jc w:val="both"/>
              <w:rPr>
                <w:rFonts w:ascii="Calibri" w:hAnsi="Calibri"/>
                <w:bCs/>
                <w:szCs w:val="22"/>
              </w:rPr>
            </w:pPr>
            <w:r>
              <w:rPr>
                <w:rFonts w:ascii="Calibri" w:hAnsi="Calibri"/>
                <w:bCs/>
                <w:szCs w:val="22"/>
              </w:rPr>
              <w:t>The proposal relates to a detached dwelling in Sawley. The application dwelling is comprised of render and brick elevations, white uPVC windows and a slate roof. The surrounding area is predominately residential and is typified of other detached dwellings o</w:t>
            </w:r>
            <w:r w:rsidR="00522701">
              <w:rPr>
                <w:rFonts w:ascii="Calibri" w:hAnsi="Calibri"/>
                <w:bCs/>
                <w:szCs w:val="22"/>
              </w:rPr>
              <w:t>f</w:t>
            </w:r>
            <w:r>
              <w:rPr>
                <w:rFonts w:ascii="Calibri" w:hAnsi="Calibri"/>
                <w:bCs/>
                <w:szCs w:val="22"/>
              </w:rPr>
              <w:t xml:space="preserve"> various styles and materials. </w:t>
            </w:r>
            <w:r w:rsidR="0094464B">
              <w:rPr>
                <w:rFonts w:ascii="Calibri" w:hAnsi="Calibri"/>
                <w:bCs/>
                <w:szCs w:val="22"/>
              </w:rPr>
              <w:t xml:space="preserve">The </w:t>
            </w:r>
            <w:r w:rsidR="007930E6">
              <w:rPr>
                <w:rFonts w:ascii="Calibri" w:hAnsi="Calibri"/>
                <w:bCs/>
                <w:szCs w:val="22"/>
              </w:rPr>
              <w:t xml:space="preserve">application </w:t>
            </w:r>
            <w:r w:rsidR="0094464B">
              <w:rPr>
                <w:rFonts w:ascii="Calibri" w:hAnsi="Calibri"/>
                <w:bCs/>
                <w:szCs w:val="22"/>
              </w:rPr>
              <w:t>dwelling</w:t>
            </w:r>
            <w:r w:rsidR="007930E6">
              <w:rPr>
                <w:rFonts w:ascii="Calibri" w:hAnsi="Calibri"/>
                <w:bCs/>
                <w:szCs w:val="22"/>
              </w:rPr>
              <w:t xml:space="preserve"> </w:t>
            </w:r>
            <w:r w:rsidR="0094464B">
              <w:rPr>
                <w:rFonts w:ascii="Calibri" w:hAnsi="Calibri"/>
                <w:bCs/>
                <w:szCs w:val="22"/>
              </w:rPr>
              <w:t xml:space="preserve">itself is sited within Sawley Conservation Area and is within designated AONB. </w:t>
            </w:r>
          </w:p>
          <w:p w14:paraId="62370E9F" w14:textId="744C0E39" w:rsidR="00A87330" w:rsidRPr="006C2BFA" w:rsidRDefault="00A87330"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2C9F5E12" w14:textId="375C1FB1" w:rsidR="00C0704D" w:rsidRDefault="00522701" w:rsidP="002F2580">
            <w:pPr>
              <w:rPr>
                <w:rFonts w:ascii="Calibri" w:hAnsi="Calibri"/>
                <w:szCs w:val="22"/>
              </w:rPr>
            </w:pPr>
            <w:r>
              <w:rPr>
                <w:rFonts w:ascii="Calibri" w:hAnsi="Calibri"/>
                <w:szCs w:val="22"/>
              </w:rPr>
              <w:t xml:space="preserve">Consent is sought for the erection of a two-storey side extension at the Southern side of the application dwelling. There is already an existing single storey side extension that forms a garden room, this will be extended upon to form the new two-storey extension. The proposed extension would provide a boot room to the ground floor and allow for larger bedroom accommodation to the first floor. </w:t>
            </w:r>
          </w:p>
          <w:p w14:paraId="1B20488F" w14:textId="5229E768" w:rsidR="00522701" w:rsidRPr="00D54E67" w:rsidRDefault="00522701" w:rsidP="002F2580">
            <w:pPr>
              <w:rPr>
                <w:rFonts w:ascii="Calibri" w:hAnsi="Calibri"/>
                <w:szCs w:val="22"/>
              </w:rPr>
            </w:pPr>
          </w:p>
        </w:tc>
      </w:tr>
      <w:tr w:rsidR="008542DE" w:rsidRPr="00D2449B" w14:paraId="2540EE5C"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342E070C"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Listed Building(s) and Setting</w:t>
            </w:r>
            <w:r w:rsidR="0046548C">
              <w:rPr>
                <w:rFonts w:ascii="Calibri" w:hAnsi="Calibri"/>
                <w:b/>
                <w:szCs w:val="22"/>
              </w:rPr>
              <w:t xml:space="preserve"> (Where Applicable)</w:t>
            </w:r>
            <w:r>
              <w:rPr>
                <w:rFonts w:ascii="Calibri" w:hAnsi="Calibri"/>
                <w:b/>
                <w:szCs w:val="22"/>
              </w:rPr>
              <w:t>:</w:t>
            </w:r>
          </w:p>
          <w:p w14:paraId="6A2BDA66" w14:textId="77777777" w:rsidR="008542DE" w:rsidRDefault="008542DE" w:rsidP="0046548C">
            <w:pPr>
              <w:contextualSpacing/>
              <w:rPr>
                <w:rFonts w:ascii="Calibri" w:hAnsi="Calibri"/>
                <w:b/>
              </w:rPr>
            </w:pPr>
          </w:p>
          <w:p w14:paraId="1D433F1B" w14:textId="6355F45F" w:rsidR="0046548C" w:rsidRPr="00E8007C" w:rsidRDefault="00E8007C" w:rsidP="0046548C">
            <w:pPr>
              <w:contextualSpacing/>
              <w:rPr>
                <w:rFonts w:ascii="Calibri" w:hAnsi="Calibri"/>
                <w:bCs/>
              </w:rPr>
            </w:pPr>
            <w:r w:rsidRPr="00E8007C">
              <w:rPr>
                <w:rFonts w:ascii="Calibri" w:hAnsi="Calibri"/>
                <w:bCs/>
              </w:rPr>
              <w:t xml:space="preserve">The application dwelling is not itself a listed building, however it is positioned in close proximity to the Grade II listed Abbey Cottage and the Grade I listed Sawley Abbey. </w:t>
            </w:r>
            <w:r w:rsidR="0090087D">
              <w:rPr>
                <w:rFonts w:ascii="Calibri" w:hAnsi="Calibri"/>
                <w:bCs/>
              </w:rPr>
              <w:t>As such, any development must not negatively impact upon the setting of these buildings. Given the modest scale of the development proposed, it is not considered that there is any undue negative impact upon the setting of the listed buildings</w:t>
            </w:r>
            <w:r w:rsidR="00217959">
              <w:rPr>
                <w:rFonts w:ascii="Calibri" w:hAnsi="Calibri"/>
                <w:bCs/>
              </w:rPr>
              <w:t xml:space="preserve"> as a result of the proposal</w:t>
            </w:r>
            <w:r w:rsidR="0090087D">
              <w:rPr>
                <w:rFonts w:ascii="Calibri" w:hAnsi="Calibri"/>
                <w:bCs/>
              </w:rPr>
              <w:t xml:space="preserve">. </w:t>
            </w:r>
          </w:p>
          <w:p w14:paraId="632BE018" w14:textId="66927FF1" w:rsidR="00E8007C" w:rsidRPr="00FA0D9D" w:rsidRDefault="00E8007C" w:rsidP="0046548C">
            <w:pPr>
              <w:contextualSpacing/>
              <w:rPr>
                <w:rFonts w:ascii="Calibri" w:hAnsi="Calibri"/>
                <w:b/>
              </w:rPr>
            </w:pPr>
          </w:p>
        </w:tc>
      </w:tr>
      <w:tr w:rsidR="008542DE" w:rsidRPr="00D2449B" w14:paraId="31994184"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3C4C415A"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Character/appearance of Conservations Area</w:t>
            </w:r>
            <w:r w:rsidR="0046548C">
              <w:rPr>
                <w:rFonts w:ascii="Calibri" w:hAnsi="Calibri"/>
                <w:b/>
                <w:szCs w:val="22"/>
              </w:rPr>
              <w:t xml:space="preserve"> (Where Applicable)</w:t>
            </w:r>
            <w:r>
              <w:rPr>
                <w:rFonts w:ascii="Calibri" w:hAnsi="Calibri"/>
                <w:b/>
                <w:szCs w:val="22"/>
              </w:rPr>
              <w:t>:</w:t>
            </w:r>
          </w:p>
          <w:p w14:paraId="3C664B9F" w14:textId="77777777" w:rsidR="008542DE" w:rsidRDefault="008542DE" w:rsidP="008542DE">
            <w:pPr>
              <w:pStyle w:val="Header"/>
              <w:tabs>
                <w:tab w:val="clear" w:pos="4153"/>
                <w:tab w:val="clear" w:pos="8306"/>
              </w:tabs>
              <w:contextualSpacing/>
              <w:jc w:val="both"/>
              <w:rPr>
                <w:rFonts w:ascii="Calibri" w:hAnsi="Calibri"/>
                <w:b/>
                <w:szCs w:val="22"/>
              </w:rPr>
            </w:pPr>
          </w:p>
          <w:p w14:paraId="3AF10D55" w14:textId="7235B7E0" w:rsidR="008542DE" w:rsidRDefault="00E8007C" w:rsidP="0046548C">
            <w:pPr>
              <w:contextualSpacing/>
              <w:rPr>
                <w:rFonts w:ascii="Calibri" w:hAnsi="Calibri"/>
                <w:bCs/>
                <w:szCs w:val="22"/>
              </w:rPr>
            </w:pPr>
            <w:r w:rsidRPr="00E8007C">
              <w:rPr>
                <w:rFonts w:ascii="Calibri" w:hAnsi="Calibri"/>
                <w:bCs/>
                <w:szCs w:val="22"/>
              </w:rPr>
              <w:t>The application dwelling i</w:t>
            </w:r>
            <w:r>
              <w:rPr>
                <w:rFonts w:ascii="Calibri" w:hAnsi="Calibri"/>
                <w:bCs/>
                <w:szCs w:val="22"/>
              </w:rPr>
              <w:t>s</w:t>
            </w:r>
            <w:r w:rsidRPr="00E8007C">
              <w:rPr>
                <w:rFonts w:ascii="Calibri" w:hAnsi="Calibri"/>
                <w:bCs/>
                <w:szCs w:val="22"/>
              </w:rPr>
              <w:t xml:space="preserve"> sit</w:t>
            </w:r>
            <w:r>
              <w:rPr>
                <w:rFonts w:ascii="Calibri" w:hAnsi="Calibri"/>
                <w:bCs/>
                <w:szCs w:val="22"/>
              </w:rPr>
              <w:t xml:space="preserve">ed </w:t>
            </w:r>
            <w:r w:rsidRPr="00E8007C">
              <w:rPr>
                <w:rFonts w:ascii="Calibri" w:hAnsi="Calibri"/>
                <w:bCs/>
                <w:szCs w:val="22"/>
              </w:rPr>
              <w:t>within Sawley conservation area, as such careful consideration must be taken in regard to visual impact</w:t>
            </w:r>
            <w:r>
              <w:rPr>
                <w:rFonts w:ascii="Calibri" w:hAnsi="Calibri"/>
                <w:bCs/>
                <w:szCs w:val="22"/>
              </w:rPr>
              <w:t xml:space="preserve"> and preserving the character of the area</w:t>
            </w:r>
            <w:r w:rsidRPr="00E8007C">
              <w:rPr>
                <w:rFonts w:ascii="Calibri" w:hAnsi="Calibri"/>
                <w:bCs/>
                <w:szCs w:val="22"/>
              </w:rPr>
              <w:t>. The proposed extension is modest by virtue of its scale and the materials proposed ar</w:t>
            </w:r>
            <w:r>
              <w:rPr>
                <w:rFonts w:ascii="Calibri" w:hAnsi="Calibri"/>
                <w:bCs/>
                <w:szCs w:val="22"/>
              </w:rPr>
              <w:t xml:space="preserve">e </w:t>
            </w:r>
            <w:r w:rsidRPr="00E8007C">
              <w:rPr>
                <w:rFonts w:ascii="Calibri" w:hAnsi="Calibri"/>
                <w:bCs/>
                <w:szCs w:val="22"/>
              </w:rPr>
              <w:t>in keeping wit</w:t>
            </w:r>
            <w:r>
              <w:rPr>
                <w:rFonts w:ascii="Calibri" w:hAnsi="Calibri"/>
                <w:bCs/>
                <w:szCs w:val="22"/>
              </w:rPr>
              <w:t>h</w:t>
            </w:r>
            <w:r w:rsidRPr="00E8007C">
              <w:rPr>
                <w:rFonts w:ascii="Calibri" w:hAnsi="Calibri"/>
                <w:bCs/>
                <w:szCs w:val="22"/>
              </w:rPr>
              <w:t xml:space="preserve"> the application dwelling. The extension site itself is relatively well screened </w:t>
            </w:r>
            <w:r w:rsidR="004504F7">
              <w:rPr>
                <w:rFonts w:ascii="Calibri" w:hAnsi="Calibri"/>
                <w:bCs/>
                <w:szCs w:val="22"/>
              </w:rPr>
              <w:t xml:space="preserve">from Sawley Road </w:t>
            </w:r>
            <w:r w:rsidRPr="00E8007C">
              <w:rPr>
                <w:rFonts w:ascii="Calibri" w:hAnsi="Calibri"/>
                <w:bCs/>
                <w:szCs w:val="22"/>
              </w:rPr>
              <w:t xml:space="preserve">by </w:t>
            </w:r>
            <w:r>
              <w:rPr>
                <w:rFonts w:ascii="Calibri" w:hAnsi="Calibri"/>
                <w:bCs/>
                <w:szCs w:val="22"/>
              </w:rPr>
              <w:t xml:space="preserve">the existing trees and detached garage at the property. </w:t>
            </w:r>
            <w:r w:rsidR="00810897">
              <w:rPr>
                <w:rFonts w:ascii="Calibri" w:hAnsi="Calibri"/>
                <w:bCs/>
                <w:szCs w:val="22"/>
              </w:rPr>
              <w:t xml:space="preserve">Whilst the roof pitch of the proposal will line up with the existing roof, there is an adequate set back distance from the principal elevation to allow for a subservient position against the host dwelling. </w:t>
            </w:r>
            <w:r>
              <w:rPr>
                <w:rFonts w:ascii="Calibri" w:hAnsi="Calibri"/>
                <w:bCs/>
                <w:szCs w:val="22"/>
              </w:rPr>
              <w:t>It is therefore considered that there would be no adverse impact as a result of the proposal on the wider conservation area</w:t>
            </w:r>
            <w:r w:rsidR="004504F7">
              <w:rPr>
                <w:rFonts w:ascii="Calibri" w:hAnsi="Calibri"/>
                <w:bCs/>
                <w:szCs w:val="22"/>
              </w:rPr>
              <w:t xml:space="preserve"> or the visual amenities of the area</w:t>
            </w:r>
            <w:r>
              <w:rPr>
                <w:rFonts w:ascii="Calibri" w:hAnsi="Calibri"/>
                <w:bCs/>
                <w:szCs w:val="22"/>
              </w:rPr>
              <w:t xml:space="preserve">. </w:t>
            </w:r>
          </w:p>
          <w:p w14:paraId="4D64DDAE" w14:textId="34083BF6" w:rsidR="00E8007C" w:rsidRPr="00E8007C" w:rsidRDefault="00E8007C" w:rsidP="0046548C">
            <w:pPr>
              <w:contextualSpacing/>
              <w:rPr>
                <w:rFonts w:ascii="Calibri" w:hAnsi="Calibri"/>
                <w:bCs/>
                <w:szCs w:val="22"/>
              </w:rPr>
            </w:pPr>
          </w:p>
        </w:tc>
      </w:tr>
      <w:tr w:rsidR="00C0704D" w:rsidRPr="00D2449B" w14:paraId="617768FF"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4A960F93" w14:textId="36CDC2D5" w:rsidR="00ED00B7" w:rsidRDefault="00810897" w:rsidP="00C0704D">
            <w:pPr>
              <w:contextualSpacing/>
              <w:rPr>
                <w:rFonts w:ascii="Calibri" w:hAnsi="Calibri"/>
                <w:szCs w:val="22"/>
              </w:rPr>
            </w:pPr>
            <w:r>
              <w:rPr>
                <w:rFonts w:ascii="Calibri" w:hAnsi="Calibri"/>
                <w:szCs w:val="22"/>
              </w:rPr>
              <w:t xml:space="preserve">The </w:t>
            </w:r>
            <w:r w:rsidR="00D447E8">
              <w:rPr>
                <w:rFonts w:ascii="Calibri" w:hAnsi="Calibri"/>
                <w:szCs w:val="22"/>
              </w:rPr>
              <w:t>proposed</w:t>
            </w:r>
            <w:r>
              <w:rPr>
                <w:rFonts w:ascii="Calibri" w:hAnsi="Calibri"/>
                <w:szCs w:val="22"/>
              </w:rPr>
              <w:t xml:space="preserve"> </w:t>
            </w:r>
            <w:r w:rsidR="00D447E8">
              <w:rPr>
                <w:rFonts w:ascii="Calibri" w:hAnsi="Calibri"/>
                <w:szCs w:val="22"/>
              </w:rPr>
              <w:t xml:space="preserve">two storey side extension is sited to the Southern side of the host dwelling where the neighbouring property The Heathers is positioned. There is already an existing lean-to extension at the application dwelling where the two-storey extension is proposed. The second story will be built upon the existing </w:t>
            </w:r>
            <w:r w:rsidR="00471596">
              <w:rPr>
                <w:rFonts w:ascii="Calibri" w:hAnsi="Calibri"/>
                <w:szCs w:val="22"/>
              </w:rPr>
              <w:t>extension with a slight increase in the forwards projection to accommodate a boot room. Given the modest overall scale of the proposed extension, it is not considered that there would be any undue overbearing impact or loss of light</w:t>
            </w:r>
            <w:r w:rsidR="00217959">
              <w:rPr>
                <w:rFonts w:ascii="Calibri" w:hAnsi="Calibri"/>
                <w:szCs w:val="22"/>
              </w:rPr>
              <w:t xml:space="preserve"> on the neighbouring occupants</w:t>
            </w:r>
            <w:r w:rsidR="00471596">
              <w:rPr>
                <w:rFonts w:ascii="Calibri" w:hAnsi="Calibri"/>
                <w:szCs w:val="22"/>
              </w:rPr>
              <w:t xml:space="preserve">. Given that the proposed extension does not consist of any new window openings to the South elevation, no new opportunities for overlooking are presented and therefore there is no impact on privacy. </w:t>
            </w:r>
          </w:p>
          <w:p w14:paraId="0DB485A3" w14:textId="50EDB719" w:rsidR="00471596" w:rsidRPr="00C0704D" w:rsidRDefault="00471596" w:rsidP="00C0704D">
            <w:pPr>
              <w:contextualSpacing/>
              <w:rPr>
                <w:rFonts w:ascii="Calibri" w:hAnsi="Calibri"/>
                <w:szCs w:val="22"/>
              </w:rPr>
            </w:pPr>
          </w:p>
        </w:tc>
      </w:tr>
      <w:tr w:rsidR="00824DB6" w:rsidRPr="00D2449B" w14:paraId="673C0DDB"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2202B3EE" w14:textId="374C80ED" w:rsidR="00824DB6" w:rsidRPr="00D447E8" w:rsidRDefault="00D447E8" w:rsidP="00EA09F9">
            <w:pPr>
              <w:pStyle w:val="Header"/>
              <w:tabs>
                <w:tab w:val="clear" w:pos="4153"/>
                <w:tab w:val="clear" w:pos="8306"/>
              </w:tabs>
              <w:contextualSpacing/>
              <w:jc w:val="both"/>
              <w:rPr>
                <w:rFonts w:ascii="Calibri" w:hAnsi="Calibri"/>
                <w:bCs/>
                <w:szCs w:val="22"/>
              </w:rPr>
            </w:pPr>
            <w:r w:rsidRPr="00D447E8">
              <w:rPr>
                <w:rFonts w:ascii="Calibri" w:hAnsi="Calibri"/>
                <w:bCs/>
                <w:szCs w:val="22"/>
              </w:rPr>
              <w:t xml:space="preserve">LCC Highways were not consulted in relation to this proposal given that it does not seek to alter the existing parking arrangements, nor does it pose any concerns in regard to highway safety or amenity. </w:t>
            </w:r>
          </w:p>
          <w:p w14:paraId="337694ED" w14:textId="5CD993A9" w:rsidR="00D447E8" w:rsidRDefault="00D447E8"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028EB166" w14:textId="45BCC12E" w:rsidR="00C0704D" w:rsidRDefault="00810897" w:rsidP="00E46243">
            <w:pPr>
              <w:contextualSpacing/>
              <w:rPr>
                <w:rFonts w:ascii="Calibri" w:hAnsi="Calibri"/>
                <w:bCs/>
                <w:szCs w:val="22"/>
              </w:rPr>
            </w:pPr>
            <w:r w:rsidRPr="00810897">
              <w:rPr>
                <w:rFonts w:ascii="Calibri" w:hAnsi="Calibri"/>
                <w:bCs/>
                <w:szCs w:val="22"/>
              </w:rPr>
              <w:t xml:space="preserve">A bat survey has been conducted at the application site on 09/02/23. It concluded that there </w:t>
            </w:r>
            <w:r w:rsidR="00D447E8" w:rsidRPr="00810897">
              <w:rPr>
                <w:rFonts w:ascii="Calibri" w:hAnsi="Calibri"/>
                <w:bCs/>
                <w:szCs w:val="22"/>
              </w:rPr>
              <w:t>was</w:t>
            </w:r>
            <w:r w:rsidRPr="00810897">
              <w:rPr>
                <w:rFonts w:ascii="Calibri" w:hAnsi="Calibri"/>
                <w:bCs/>
                <w:szCs w:val="22"/>
              </w:rPr>
              <w:t xml:space="preserve"> no evidence of bats, and that roosting potential was low</w:t>
            </w:r>
            <w:r>
              <w:rPr>
                <w:rFonts w:ascii="Calibri" w:hAnsi="Calibri"/>
                <w:bCs/>
                <w:szCs w:val="22"/>
              </w:rPr>
              <w:t xml:space="preserve"> and therefore no further surveys are required. However, the development presents</w:t>
            </w:r>
            <w:r w:rsidR="00D447E8">
              <w:rPr>
                <w:rFonts w:ascii="Calibri" w:hAnsi="Calibri"/>
                <w:bCs/>
                <w:szCs w:val="22"/>
              </w:rPr>
              <w:t xml:space="preserve"> an opportunity to enhance roosting potential, as such the measured outlined in the report will need to be adhered to. </w:t>
            </w:r>
          </w:p>
          <w:p w14:paraId="67C61EEF" w14:textId="77777777" w:rsidR="00752B8D" w:rsidRDefault="00752B8D" w:rsidP="00E46243">
            <w:pPr>
              <w:contextualSpacing/>
              <w:rPr>
                <w:rFonts w:ascii="Calibri" w:hAnsi="Calibri"/>
                <w:bCs/>
                <w:szCs w:val="22"/>
              </w:rPr>
            </w:pPr>
          </w:p>
          <w:p w14:paraId="567013AB" w14:textId="2319C679" w:rsidR="00752B8D" w:rsidRPr="00810897" w:rsidRDefault="00752B8D" w:rsidP="00E46243">
            <w:pPr>
              <w:contextualSpacing/>
              <w:rPr>
                <w:rFonts w:ascii="Calibri" w:hAnsi="Calibri"/>
                <w:bCs/>
                <w:szCs w:val="22"/>
              </w:rPr>
            </w:pPr>
            <w:r>
              <w:rPr>
                <w:rFonts w:ascii="Calibri" w:hAnsi="Calibri"/>
                <w:szCs w:val="22"/>
              </w:rPr>
              <w:t xml:space="preserve">Constraint analysis shows that the property lies within Flood Zone 2, however only part of the curtilage resides within the flood zone. The area where the development itself is to be constructed does not lie within the flood zone. The Flood Risk Assessment included in this application considers the risk of flooding to be negligible and as such no mitigation or further measures are required. </w:t>
            </w:r>
          </w:p>
          <w:p w14:paraId="6337C4D8" w14:textId="569739BB" w:rsidR="00810897" w:rsidRDefault="00810897" w:rsidP="00E46243">
            <w:pPr>
              <w:contextualSpacing/>
              <w:rPr>
                <w:rFonts w:ascii="Calibri" w:hAnsi="Calibri"/>
                <w:b/>
                <w:szCs w:val="22"/>
              </w:rPr>
            </w:pPr>
          </w:p>
        </w:tc>
      </w:tr>
      <w:tr w:rsidR="00C0704D" w:rsidRPr="00D2449B" w14:paraId="0A9D02B4"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810897">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0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81089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31197A" w:rsidRPr="00D2449B" w:rsidRDefault="002D251A">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06D61"/>
    <w:rsid w:val="00130035"/>
    <w:rsid w:val="001D4F7A"/>
    <w:rsid w:val="00217959"/>
    <w:rsid w:val="00250879"/>
    <w:rsid w:val="00282E3A"/>
    <w:rsid w:val="0029334A"/>
    <w:rsid w:val="002A01CF"/>
    <w:rsid w:val="002C6277"/>
    <w:rsid w:val="002D251A"/>
    <w:rsid w:val="002F2580"/>
    <w:rsid w:val="00321B6E"/>
    <w:rsid w:val="00440CB6"/>
    <w:rsid w:val="004504F7"/>
    <w:rsid w:val="0046548C"/>
    <w:rsid w:val="00471596"/>
    <w:rsid w:val="004947BB"/>
    <w:rsid w:val="00497407"/>
    <w:rsid w:val="004A5EA9"/>
    <w:rsid w:val="004C2434"/>
    <w:rsid w:val="004F0649"/>
    <w:rsid w:val="00510FA2"/>
    <w:rsid w:val="00522701"/>
    <w:rsid w:val="00556ECD"/>
    <w:rsid w:val="005E1C6C"/>
    <w:rsid w:val="005E65DF"/>
    <w:rsid w:val="00692B60"/>
    <w:rsid w:val="006A71AD"/>
    <w:rsid w:val="006C2BFA"/>
    <w:rsid w:val="006F6849"/>
    <w:rsid w:val="0070054B"/>
    <w:rsid w:val="00752B8D"/>
    <w:rsid w:val="00761D2C"/>
    <w:rsid w:val="00773A66"/>
    <w:rsid w:val="00776AE2"/>
    <w:rsid w:val="007930E6"/>
    <w:rsid w:val="007C791C"/>
    <w:rsid w:val="007D7DF4"/>
    <w:rsid w:val="007E0D23"/>
    <w:rsid w:val="007F16D6"/>
    <w:rsid w:val="00810897"/>
    <w:rsid w:val="00811771"/>
    <w:rsid w:val="00824DB6"/>
    <w:rsid w:val="00837F4F"/>
    <w:rsid w:val="008542DE"/>
    <w:rsid w:val="00885386"/>
    <w:rsid w:val="008A28C8"/>
    <w:rsid w:val="0090087D"/>
    <w:rsid w:val="00901E2D"/>
    <w:rsid w:val="0094464B"/>
    <w:rsid w:val="009F4443"/>
    <w:rsid w:val="00A42E82"/>
    <w:rsid w:val="00A579BB"/>
    <w:rsid w:val="00A63D55"/>
    <w:rsid w:val="00A87330"/>
    <w:rsid w:val="00A95D89"/>
    <w:rsid w:val="00AD65AE"/>
    <w:rsid w:val="00B93EB5"/>
    <w:rsid w:val="00BD3F03"/>
    <w:rsid w:val="00C0704D"/>
    <w:rsid w:val="00C25722"/>
    <w:rsid w:val="00C618DB"/>
    <w:rsid w:val="00D11007"/>
    <w:rsid w:val="00D17EB1"/>
    <w:rsid w:val="00D2449B"/>
    <w:rsid w:val="00D447E8"/>
    <w:rsid w:val="00D54E67"/>
    <w:rsid w:val="00DD62F6"/>
    <w:rsid w:val="00E46243"/>
    <w:rsid w:val="00E66534"/>
    <w:rsid w:val="00E72F6C"/>
    <w:rsid w:val="00E8007C"/>
    <w:rsid w:val="00EA09F9"/>
    <w:rsid w:val="00EC23C7"/>
    <w:rsid w:val="00ED00B7"/>
    <w:rsid w:val="00EE26F8"/>
    <w:rsid w:val="00EF44E6"/>
    <w:rsid w:val="00F41CAA"/>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2023-05-12T11:52:00Z</cp:lastPrinted>
  <dcterms:created xsi:type="dcterms:W3CDTF">2023-05-12T11:56:00Z</dcterms:created>
  <dcterms:modified xsi:type="dcterms:W3CDTF">2023-05-12T11:56:00Z</dcterms:modified>
</cp:coreProperties>
</file>