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D66C" w14:textId="77777777" w:rsidR="005522D3" w:rsidRDefault="005522D3">
      <w:pPr>
        <w:pStyle w:val="PLANNING"/>
      </w:pPr>
    </w:p>
    <w:p w14:paraId="6B86B6E3" w14:textId="00C10700" w:rsidR="00441735" w:rsidRDefault="00F405E3" w:rsidP="000C3E7C">
      <w:pPr>
        <w:pStyle w:val="PLANNING"/>
        <w:jc w:val="center"/>
      </w:pPr>
      <w:r>
        <w:rPr>
          <w:noProof/>
        </w:rPr>
        <w:drawing>
          <wp:inline distT="0" distB="0" distL="0" distR="0" wp14:anchorId="037BF067" wp14:editId="2FB653FE">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2A231183" w14:textId="77777777" w:rsidR="00441735" w:rsidRDefault="00441735">
      <w:pPr>
        <w:pStyle w:val="PLANNING"/>
      </w:pPr>
    </w:p>
    <w:p w14:paraId="1E638990"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6BA10AEA"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1C2C964A"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758E624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725D565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023D70B4" w14:textId="77777777" w:rsidR="000C3E7C" w:rsidRDefault="000C3E7C" w:rsidP="00751139">
      <w:pPr>
        <w:rPr>
          <w:rFonts w:ascii="Calibri" w:hAnsi="Calibri"/>
          <w:noProof/>
          <w:sz w:val="18"/>
        </w:rPr>
      </w:pPr>
    </w:p>
    <w:p w14:paraId="0A19572D" w14:textId="77777777" w:rsidR="000C3E7C" w:rsidRDefault="000C3E7C" w:rsidP="000C3E7C">
      <w:pPr>
        <w:jc w:val="right"/>
        <w:rPr>
          <w:rFonts w:ascii="Calibri" w:hAnsi="Calibri"/>
          <w:noProof/>
          <w:sz w:val="18"/>
        </w:rPr>
      </w:pPr>
    </w:p>
    <w:p w14:paraId="09320C28" w14:textId="32D7C83C" w:rsidR="000C3E7C" w:rsidRPr="00894ED2" w:rsidRDefault="000C3E7C" w:rsidP="000C3E7C">
      <w:pPr>
        <w:rPr>
          <w:rFonts w:ascii="Calibri" w:hAnsi="Calibri"/>
          <w:noProof/>
        </w:rPr>
      </w:pPr>
      <w:r w:rsidRPr="00894ED2">
        <w:rPr>
          <w:rFonts w:ascii="Calibri" w:hAnsi="Calibri"/>
          <w:noProof/>
        </w:rPr>
        <w:t xml:space="preserve">My reference: </w:t>
      </w:r>
      <w:r w:rsidR="00F405E3">
        <w:rPr>
          <w:rFonts w:ascii="Calibri" w:hAnsi="Calibri"/>
          <w:noProof/>
        </w:rPr>
        <w:t>3/2023/0145</w:t>
      </w:r>
    </w:p>
    <w:p w14:paraId="6009047B"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54FDC8D7" w14:textId="77777777" w:rsidR="000C3E7C" w:rsidRPr="00894ED2" w:rsidRDefault="00BB5956" w:rsidP="000C3E7C">
      <w:pPr>
        <w:rPr>
          <w:rFonts w:ascii="Calibri" w:hAnsi="Calibri"/>
          <w:noProof/>
        </w:rPr>
      </w:pPr>
      <w:r>
        <w:rPr>
          <w:rFonts w:ascii="Calibri" w:hAnsi="Calibri"/>
          <w:noProof/>
        </w:rPr>
        <w:t>www.ribblevalley.gov.uk</w:t>
      </w:r>
    </w:p>
    <w:p w14:paraId="270EB11B"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79AD19D8" w14:textId="6A4EE133"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BE5767">
        <w:rPr>
          <w:rFonts w:ascii="Calibri" w:hAnsi="Calibri"/>
          <w:noProof/>
        </w:rPr>
        <w:t>10 March 2023</w:t>
      </w:r>
      <w:r w:rsidRPr="00894ED2">
        <w:rPr>
          <w:rFonts w:ascii="Calibri" w:hAnsi="Calibri"/>
          <w:noProof/>
        </w:rPr>
        <w:fldChar w:fldCharType="end"/>
      </w:r>
    </w:p>
    <w:p w14:paraId="00C566CA" w14:textId="77777777" w:rsidR="000C3E7C" w:rsidRDefault="000C3E7C" w:rsidP="000C3E7C">
      <w:pPr>
        <w:rPr>
          <w:rFonts w:ascii="Arial" w:hAnsi="Arial"/>
          <w:noProof/>
          <w:sz w:val="16"/>
        </w:rPr>
      </w:pPr>
    </w:p>
    <w:p w14:paraId="494A1599" w14:textId="77777777" w:rsidR="00441735" w:rsidRDefault="00441735">
      <w:pPr>
        <w:pStyle w:val="PLANNING"/>
      </w:pPr>
    </w:p>
    <w:p w14:paraId="3A2B707A" w14:textId="69C72EE8" w:rsidR="000C3E7C" w:rsidRDefault="000C3E7C" w:rsidP="000C3E7C">
      <w:pPr>
        <w:rPr>
          <w:rFonts w:ascii="Calibri" w:hAnsi="Calibri" w:cs="Calibri"/>
          <w:color w:val="000000"/>
        </w:rPr>
      </w:pPr>
      <w:r w:rsidRPr="00344823">
        <w:rPr>
          <w:rFonts w:ascii="Calibri" w:hAnsi="Calibri" w:cs="Calibri"/>
          <w:color w:val="000000"/>
        </w:rPr>
        <w:t xml:space="preserve">Location: </w:t>
      </w:r>
      <w:r w:rsidR="00F405E3">
        <w:rPr>
          <w:rFonts w:ascii="Calibri" w:hAnsi="Calibri"/>
          <w:sz w:val="24"/>
          <w:szCs w:val="24"/>
        </w:rPr>
        <w:t>The Institute Rear of St Mary's Centre Church Street Clitheroe BB7 2DG</w:t>
      </w:r>
    </w:p>
    <w:p w14:paraId="2F86CB0B" w14:textId="2023F822"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F405E3">
        <w:rPr>
          <w:rFonts w:ascii="Calibri" w:hAnsi="Calibri"/>
          <w:sz w:val="24"/>
          <w:szCs w:val="24"/>
        </w:rPr>
        <w:t>Discharge of Condition 3 (Materials) of planning application 3/2021/0542.</w:t>
      </w:r>
    </w:p>
    <w:p w14:paraId="61282CDA" w14:textId="77777777" w:rsidR="000C3E7C" w:rsidRDefault="000C3E7C" w:rsidP="000C3E7C">
      <w:pPr>
        <w:rPr>
          <w:rFonts w:ascii="Calibri" w:hAnsi="Calibri" w:cs="Calibri"/>
          <w:color w:val="000000"/>
        </w:rPr>
      </w:pPr>
    </w:p>
    <w:p w14:paraId="5D4D8873"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02789B24"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426DCCDA" w14:textId="77777777">
        <w:trPr>
          <w:cantSplit/>
        </w:trPr>
        <w:tc>
          <w:tcPr>
            <w:tcW w:w="9414" w:type="dxa"/>
            <w:tcBorders>
              <w:left w:val="nil"/>
            </w:tcBorders>
          </w:tcPr>
          <w:p w14:paraId="0C52D49A" w14:textId="632783FD" w:rsidR="00F405E3" w:rsidRDefault="00F405E3">
            <w:pPr>
              <w:pStyle w:val="TableText"/>
              <w:rPr>
                <w:rFonts w:ascii="Calibri" w:hAnsi="Calibri"/>
                <w:sz w:val="24"/>
                <w:szCs w:val="24"/>
              </w:rPr>
            </w:pPr>
            <w:r>
              <w:rPr>
                <w:rFonts w:ascii="Calibri" w:hAnsi="Calibri"/>
                <w:sz w:val="24"/>
                <w:szCs w:val="24"/>
              </w:rPr>
              <w:t xml:space="preserve">Condition 03 is partially discharged insofar that the details relating to the facing-stone material(s) are considered appropriate. </w:t>
            </w:r>
          </w:p>
          <w:p w14:paraId="45190C95" w14:textId="77777777" w:rsidR="00F405E3" w:rsidRDefault="00F405E3">
            <w:pPr>
              <w:pStyle w:val="TableText"/>
              <w:rPr>
                <w:rFonts w:ascii="Calibri" w:hAnsi="Calibri"/>
                <w:sz w:val="24"/>
                <w:szCs w:val="24"/>
              </w:rPr>
            </w:pPr>
          </w:p>
          <w:p w14:paraId="3C1263DC" w14:textId="77777777" w:rsidR="00F405E3" w:rsidRDefault="00F405E3">
            <w:pPr>
              <w:pStyle w:val="TableText"/>
              <w:rPr>
                <w:rFonts w:ascii="Calibri" w:hAnsi="Calibri"/>
                <w:sz w:val="24"/>
                <w:szCs w:val="24"/>
              </w:rPr>
            </w:pPr>
            <w:r>
              <w:rPr>
                <w:rFonts w:ascii="Calibri" w:hAnsi="Calibri"/>
                <w:sz w:val="24"/>
                <w:szCs w:val="24"/>
              </w:rPr>
              <w:t>The condition can neither be partially nor fully discharged in respect of the proposed window details insofar that the originally approved permission granted consent for that of  'Grey Coated Aluminium' and not that of Upvc windows.  Furthermore. no details have been provided in respect of the following:</w:t>
            </w:r>
          </w:p>
          <w:p w14:paraId="6047EA6F" w14:textId="77777777" w:rsidR="00F405E3" w:rsidRDefault="00F405E3">
            <w:pPr>
              <w:pStyle w:val="TableText"/>
              <w:rPr>
                <w:rFonts w:ascii="Calibri" w:hAnsi="Calibri"/>
                <w:sz w:val="24"/>
                <w:szCs w:val="24"/>
              </w:rPr>
            </w:pPr>
          </w:p>
          <w:p w14:paraId="3F8007A2" w14:textId="77777777" w:rsidR="00F405E3" w:rsidRDefault="00F405E3">
            <w:pPr>
              <w:pStyle w:val="TableText"/>
              <w:rPr>
                <w:rFonts w:ascii="Calibri" w:hAnsi="Calibri"/>
                <w:sz w:val="24"/>
                <w:szCs w:val="24"/>
              </w:rPr>
            </w:pPr>
            <w:r>
              <w:rPr>
                <w:rFonts w:ascii="Calibri" w:hAnsi="Calibri"/>
                <w:sz w:val="24"/>
                <w:szCs w:val="24"/>
              </w:rPr>
              <w:t>"</w:t>
            </w:r>
            <w:r>
              <w:rPr>
                <w:rFonts w:ascii="Calibri" w:hAnsi="Calibri"/>
                <w:sz w:val="24"/>
                <w:szCs w:val="24"/>
              </w:rPr>
              <w:tab/>
              <w:t xml:space="preserve">Proposed roofing/verges/eaves materials </w:t>
            </w:r>
          </w:p>
          <w:p w14:paraId="141A36B8" w14:textId="77777777" w:rsidR="00F405E3" w:rsidRDefault="00F405E3">
            <w:pPr>
              <w:pStyle w:val="TableText"/>
              <w:rPr>
                <w:rFonts w:ascii="Calibri" w:hAnsi="Calibri"/>
                <w:sz w:val="24"/>
                <w:szCs w:val="24"/>
              </w:rPr>
            </w:pPr>
            <w:r>
              <w:rPr>
                <w:rFonts w:ascii="Calibri" w:hAnsi="Calibri"/>
                <w:sz w:val="24"/>
                <w:szCs w:val="24"/>
              </w:rPr>
              <w:t>"</w:t>
            </w:r>
            <w:r>
              <w:rPr>
                <w:rFonts w:ascii="Calibri" w:hAnsi="Calibri"/>
                <w:sz w:val="24"/>
                <w:szCs w:val="24"/>
              </w:rPr>
              <w:tab/>
              <w:t>Privacy louvre screens materials</w:t>
            </w:r>
          </w:p>
          <w:p w14:paraId="5E437E76" w14:textId="77777777" w:rsidR="00F405E3" w:rsidRDefault="00F405E3">
            <w:pPr>
              <w:pStyle w:val="TableText"/>
              <w:rPr>
                <w:rFonts w:ascii="Calibri" w:hAnsi="Calibri"/>
                <w:sz w:val="24"/>
                <w:szCs w:val="24"/>
              </w:rPr>
            </w:pPr>
            <w:r>
              <w:rPr>
                <w:rFonts w:ascii="Calibri" w:hAnsi="Calibri"/>
                <w:sz w:val="24"/>
                <w:szCs w:val="24"/>
              </w:rPr>
              <w:t>"</w:t>
            </w:r>
            <w:r>
              <w:rPr>
                <w:rFonts w:ascii="Calibri" w:hAnsi="Calibri"/>
                <w:sz w:val="24"/>
                <w:szCs w:val="24"/>
              </w:rPr>
              <w:tab/>
              <w:t>Proposed door materials</w:t>
            </w:r>
          </w:p>
          <w:p w14:paraId="590869AE" w14:textId="77777777" w:rsidR="00F405E3" w:rsidRDefault="00F405E3">
            <w:pPr>
              <w:pStyle w:val="TableText"/>
              <w:rPr>
                <w:rFonts w:ascii="Calibri" w:hAnsi="Calibri"/>
                <w:sz w:val="24"/>
                <w:szCs w:val="24"/>
              </w:rPr>
            </w:pPr>
          </w:p>
          <w:p w14:paraId="351E3BC6" w14:textId="77777777" w:rsidR="00F405E3" w:rsidRDefault="00F405E3">
            <w:pPr>
              <w:pStyle w:val="TableText"/>
              <w:rPr>
                <w:rFonts w:ascii="Calibri" w:hAnsi="Calibri"/>
                <w:sz w:val="24"/>
                <w:szCs w:val="24"/>
              </w:rPr>
            </w:pPr>
            <w:r>
              <w:rPr>
                <w:rFonts w:ascii="Calibri" w:hAnsi="Calibri"/>
                <w:sz w:val="24"/>
                <w:szCs w:val="24"/>
              </w:rPr>
              <w:t>The condition can only be partially discharged at this stage insofar that the condition requires the submission of further information.</w:t>
            </w:r>
          </w:p>
          <w:p w14:paraId="67E4751D" w14:textId="32CB1CD7" w:rsidR="005F71C3" w:rsidRPr="00641E0F" w:rsidRDefault="005F71C3">
            <w:pPr>
              <w:pStyle w:val="TableText"/>
              <w:rPr>
                <w:rFonts w:ascii="Calibri" w:hAnsi="Calibri"/>
                <w:sz w:val="24"/>
                <w:szCs w:val="24"/>
              </w:rPr>
            </w:pPr>
          </w:p>
        </w:tc>
      </w:tr>
    </w:tbl>
    <w:p w14:paraId="25298930"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4580CEEE" w14:textId="77777777" w:rsidR="00FE266A" w:rsidRDefault="00FE266A" w:rsidP="00FE266A">
      <w:pPr>
        <w:rPr>
          <w:rFonts w:ascii="Calibri" w:hAnsi="Calibri"/>
          <w:b/>
          <w:sz w:val="24"/>
          <w:szCs w:val="24"/>
        </w:rPr>
      </w:pPr>
      <w:r>
        <w:rPr>
          <w:rFonts w:ascii="Calibri" w:hAnsi="Calibri"/>
          <w:b/>
          <w:sz w:val="24"/>
          <w:szCs w:val="24"/>
        </w:rPr>
        <w:t>NICOLA HOPKINS</w:t>
      </w:r>
    </w:p>
    <w:p w14:paraId="798F47CA"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751139" w:rsidRPr="00641E0F" w14:paraId="2BE70C79" w14:textId="77777777" w:rsidTr="00F15E1F">
        <w:trPr>
          <w:cantSplit/>
        </w:trPr>
        <w:tc>
          <w:tcPr>
            <w:tcW w:w="9414" w:type="dxa"/>
            <w:tcBorders>
              <w:left w:val="nil"/>
            </w:tcBorders>
          </w:tcPr>
          <w:p w14:paraId="4B6CE702" w14:textId="77777777" w:rsidR="00751139" w:rsidRPr="00641E0F" w:rsidRDefault="00751139" w:rsidP="00F15E1F">
            <w:pPr>
              <w:pStyle w:val="TableText"/>
              <w:jc w:val="right"/>
              <w:rPr>
                <w:rFonts w:ascii="Calibri" w:hAnsi="Calibri"/>
                <w:sz w:val="24"/>
                <w:szCs w:val="24"/>
              </w:rPr>
            </w:pPr>
            <w:r>
              <w:rPr>
                <w:rFonts w:ascii="Calibri" w:hAnsi="Calibri"/>
                <w:sz w:val="24"/>
                <w:szCs w:val="24"/>
              </w:rPr>
              <w:t>P.T.O.</w:t>
            </w:r>
          </w:p>
        </w:tc>
      </w:tr>
    </w:tbl>
    <w:p w14:paraId="1790216A" w14:textId="77777777" w:rsidR="00E92439" w:rsidRDefault="00E92439" w:rsidP="00EC3181">
      <w:pPr>
        <w:pStyle w:val="TableText"/>
        <w:rPr>
          <w:rFonts w:ascii="Arial" w:hAnsi="Arial" w:cs="Arial"/>
          <w:b/>
        </w:rPr>
      </w:pPr>
    </w:p>
    <w:p w14:paraId="0F5EA4E5" w14:textId="77777777" w:rsidR="009F3984" w:rsidRDefault="009F3984" w:rsidP="00EC3181">
      <w:pPr>
        <w:pStyle w:val="TableText"/>
        <w:rPr>
          <w:rFonts w:ascii="Arial" w:hAnsi="Arial" w:cs="Arial"/>
          <w:b/>
        </w:rPr>
      </w:pPr>
    </w:p>
    <w:p w14:paraId="3CE8A04F" w14:textId="0D8EA3D1" w:rsidR="009F3984" w:rsidRPr="00DD62CA" w:rsidRDefault="00F405E3" w:rsidP="009F3984">
      <w:pPr>
        <w:rPr>
          <w:rFonts w:ascii="Calibri" w:hAnsi="Calibri"/>
          <w:sz w:val="24"/>
          <w:szCs w:val="24"/>
        </w:rPr>
      </w:pPr>
      <w:r>
        <w:rPr>
          <w:rFonts w:ascii="Calibri" w:hAnsi="Calibri"/>
          <w:sz w:val="24"/>
          <w:szCs w:val="24"/>
        </w:rPr>
        <w:t>Mr A Atkinson</w:t>
      </w:r>
    </w:p>
    <w:p w14:paraId="4629CCDF" w14:textId="77777777" w:rsidR="00F405E3" w:rsidRDefault="00F405E3" w:rsidP="009F3984">
      <w:pPr>
        <w:pStyle w:val="TableText"/>
        <w:rPr>
          <w:rFonts w:ascii="Calibri" w:hAnsi="Calibri"/>
          <w:sz w:val="24"/>
          <w:szCs w:val="24"/>
        </w:rPr>
      </w:pPr>
      <w:r>
        <w:rPr>
          <w:rFonts w:ascii="Calibri" w:hAnsi="Calibri"/>
          <w:sz w:val="24"/>
          <w:szCs w:val="24"/>
        </w:rPr>
        <w:t>Branleigh Homes Ltd</w:t>
      </w:r>
    </w:p>
    <w:p w14:paraId="01CEA25C" w14:textId="77777777" w:rsidR="00F405E3" w:rsidRDefault="00F405E3" w:rsidP="009F3984">
      <w:pPr>
        <w:pStyle w:val="TableText"/>
        <w:rPr>
          <w:rFonts w:ascii="Calibri" w:hAnsi="Calibri"/>
          <w:sz w:val="24"/>
          <w:szCs w:val="24"/>
        </w:rPr>
      </w:pPr>
      <w:r>
        <w:rPr>
          <w:rFonts w:ascii="Calibri" w:hAnsi="Calibri"/>
          <w:sz w:val="24"/>
          <w:szCs w:val="24"/>
        </w:rPr>
        <w:t>Second Floor Offices</w:t>
      </w:r>
    </w:p>
    <w:p w14:paraId="38DCA96E" w14:textId="77777777" w:rsidR="00F405E3" w:rsidRDefault="00F405E3" w:rsidP="009F3984">
      <w:pPr>
        <w:pStyle w:val="TableText"/>
        <w:rPr>
          <w:rFonts w:ascii="Calibri" w:hAnsi="Calibri"/>
          <w:sz w:val="24"/>
          <w:szCs w:val="24"/>
        </w:rPr>
      </w:pPr>
      <w:r>
        <w:rPr>
          <w:rFonts w:ascii="Calibri" w:hAnsi="Calibri"/>
          <w:sz w:val="24"/>
          <w:szCs w:val="24"/>
        </w:rPr>
        <w:t>5 Church Street</w:t>
      </w:r>
    </w:p>
    <w:p w14:paraId="7118C2F1" w14:textId="77777777" w:rsidR="00F405E3" w:rsidRDefault="00F405E3" w:rsidP="009F3984">
      <w:pPr>
        <w:pStyle w:val="TableText"/>
        <w:rPr>
          <w:rFonts w:ascii="Calibri" w:hAnsi="Calibri"/>
          <w:sz w:val="24"/>
          <w:szCs w:val="24"/>
        </w:rPr>
      </w:pPr>
      <w:r>
        <w:rPr>
          <w:rFonts w:ascii="Calibri" w:hAnsi="Calibri"/>
          <w:sz w:val="24"/>
          <w:szCs w:val="24"/>
        </w:rPr>
        <w:t xml:space="preserve">Clitheroe </w:t>
      </w:r>
    </w:p>
    <w:p w14:paraId="435ADC9A" w14:textId="5DFB79A1" w:rsidR="009F3984" w:rsidRDefault="00F405E3" w:rsidP="009F3984">
      <w:pPr>
        <w:pStyle w:val="TableText"/>
        <w:rPr>
          <w:rFonts w:ascii="Calibri" w:hAnsi="Calibri"/>
          <w:sz w:val="24"/>
          <w:szCs w:val="24"/>
        </w:rPr>
      </w:pPr>
      <w:r>
        <w:rPr>
          <w:rFonts w:ascii="Calibri" w:hAnsi="Calibri"/>
          <w:sz w:val="24"/>
          <w:szCs w:val="24"/>
        </w:rPr>
        <w:t>BB7 2DD</w:t>
      </w:r>
    </w:p>
    <w:p w14:paraId="0FCDDAFD" w14:textId="77777777" w:rsidR="009F3984" w:rsidRDefault="009F3984" w:rsidP="009F3984">
      <w:pPr>
        <w:pStyle w:val="TableText"/>
        <w:rPr>
          <w:rFonts w:ascii="Calibri" w:hAnsi="Calibri"/>
          <w:sz w:val="24"/>
          <w:szCs w:val="24"/>
        </w:rPr>
      </w:pPr>
    </w:p>
    <w:p w14:paraId="069B8EF2" w14:textId="63E7E256" w:rsidR="009F3984" w:rsidRDefault="009F3984" w:rsidP="009F3984">
      <w:pPr>
        <w:pStyle w:val="TableText"/>
        <w:rPr>
          <w:rFonts w:ascii="Calibri" w:hAnsi="Calibri"/>
          <w:sz w:val="24"/>
          <w:szCs w:val="24"/>
        </w:rPr>
      </w:pPr>
    </w:p>
    <w:p w14:paraId="18C787C6" w14:textId="77777777" w:rsidR="00740309" w:rsidRDefault="00740309" w:rsidP="009F3984">
      <w:pPr>
        <w:pStyle w:val="TableText"/>
        <w:rPr>
          <w:rFonts w:ascii="Calibri" w:hAnsi="Calibri"/>
          <w:sz w:val="24"/>
          <w:szCs w:val="24"/>
        </w:rPr>
      </w:pPr>
    </w:p>
    <w:p w14:paraId="39B070B3"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40E05E97" w14:textId="77777777" w:rsidR="00851611" w:rsidRDefault="00851611" w:rsidP="00851611">
      <w:pPr>
        <w:rPr>
          <w:rFonts w:ascii="Calibri" w:hAnsi="Calibri" w:cs="Calibri"/>
          <w:b/>
          <w:bCs/>
          <w:szCs w:val="22"/>
        </w:rPr>
      </w:pPr>
    </w:p>
    <w:p w14:paraId="7A999F58"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282E0A9"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1F1B09A"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010CB80"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F5BD940" w14:textId="77777777" w:rsidR="00851611" w:rsidRDefault="00851611" w:rsidP="00851611">
      <w:pPr>
        <w:rPr>
          <w:rFonts w:ascii="Calibri" w:hAnsi="Calibri" w:cs="Calibri"/>
          <w:szCs w:val="22"/>
        </w:rPr>
      </w:pPr>
    </w:p>
    <w:p w14:paraId="71AA275E"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7B5270D" w14:textId="77777777" w:rsidR="00851611" w:rsidRDefault="00851611" w:rsidP="00851611">
      <w:pPr>
        <w:rPr>
          <w:rFonts w:ascii="Calibri" w:hAnsi="Calibri" w:cs="Calibri"/>
          <w:szCs w:val="22"/>
        </w:rPr>
      </w:pPr>
    </w:p>
    <w:p w14:paraId="6BA7F8C2"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25FF1EEB"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751DB56" w14:textId="77777777" w:rsidR="00851611" w:rsidRDefault="00851611" w:rsidP="009F3984">
      <w:pPr>
        <w:pStyle w:val="TableText"/>
        <w:rPr>
          <w:rFonts w:ascii="Calibri" w:hAnsi="Calibri"/>
          <w:sz w:val="24"/>
          <w:szCs w:val="24"/>
        </w:rPr>
      </w:pPr>
    </w:p>
    <w:sectPr w:rsidR="00851611">
      <w:headerReference w:type="default" r:id="rId10"/>
      <w:footerReference w:type="default" r:id="rId11"/>
      <w:head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440CE" w14:textId="77777777" w:rsidR="00F405E3" w:rsidRDefault="00F405E3">
      <w:r>
        <w:separator/>
      </w:r>
    </w:p>
  </w:endnote>
  <w:endnote w:type="continuationSeparator" w:id="0">
    <w:p w14:paraId="2D2BD771" w14:textId="77777777" w:rsidR="00F405E3" w:rsidRDefault="00F40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474C"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85466" w14:textId="77777777" w:rsidR="00F405E3" w:rsidRDefault="00F405E3">
      <w:r>
        <w:separator/>
      </w:r>
    </w:p>
  </w:footnote>
  <w:footnote w:type="continuationSeparator" w:id="0">
    <w:p w14:paraId="4286B43A" w14:textId="77777777" w:rsidR="00F405E3" w:rsidRDefault="00F40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0622"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2FCE139B"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0FD2DF34" w14:textId="77777777" w:rsidR="005522D3" w:rsidRPr="00641E0F" w:rsidRDefault="005522D3">
    <w:pPr>
      <w:pStyle w:val="addresses"/>
      <w:rPr>
        <w:rFonts w:ascii="Calibri" w:hAnsi="Calibri"/>
        <w:sz w:val="24"/>
        <w:szCs w:val="24"/>
      </w:rPr>
    </w:pPr>
  </w:p>
  <w:p w14:paraId="27C982B8" w14:textId="1A10E94F"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751139">
      <w:rPr>
        <w:rFonts w:ascii="Calibri" w:hAnsi="Calibri"/>
        <w:b/>
        <w:bCs/>
        <w:sz w:val="24"/>
        <w:szCs w:val="24"/>
      </w:rPr>
      <w:t>3/2023/0145</w:t>
    </w:r>
    <w:r w:rsidRPr="00641E0F">
      <w:rPr>
        <w:rFonts w:ascii="Calibri" w:hAnsi="Calibri"/>
        <w:b/>
        <w:bCs/>
        <w:sz w:val="24"/>
        <w:szCs w:val="24"/>
      </w:rPr>
      <w:t xml:space="preserve">                                                                    DECISION DATE: </w:t>
    </w:r>
    <w:r w:rsidR="00751139">
      <w:rPr>
        <w:rFonts w:ascii="Calibri" w:hAnsi="Calibri"/>
        <w:b/>
        <w:bCs/>
        <w:sz w:val="24"/>
        <w:szCs w:val="24"/>
      </w:rPr>
      <w:t>10 March 2023</w:t>
    </w:r>
  </w:p>
  <w:p w14:paraId="78A8827D" w14:textId="77777777" w:rsidR="005522D3" w:rsidRDefault="005522D3">
    <w:pPr>
      <w:pBdr>
        <w:bottom w:val="single" w:sz="4" w:space="1" w:color="auto"/>
      </w:pBdr>
    </w:pPr>
  </w:p>
  <w:p w14:paraId="73A2F7B5"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931F"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7B14FCF3"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6F38FDAC"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E3"/>
    <w:rsid w:val="000434B1"/>
    <w:rsid w:val="000C3E7C"/>
    <w:rsid w:val="001A087C"/>
    <w:rsid w:val="001A0F1B"/>
    <w:rsid w:val="0025344E"/>
    <w:rsid w:val="00297B24"/>
    <w:rsid w:val="003449FF"/>
    <w:rsid w:val="00382199"/>
    <w:rsid w:val="00434BA1"/>
    <w:rsid w:val="00441735"/>
    <w:rsid w:val="005522D3"/>
    <w:rsid w:val="00566271"/>
    <w:rsid w:val="00577DC1"/>
    <w:rsid w:val="005F71C3"/>
    <w:rsid w:val="00641E0F"/>
    <w:rsid w:val="00661558"/>
    <w:rsid w:val="0070667B"/>
    <w:rsid w:val="00740309"/>
    <w:rsid w:val="00751139"/>
    <w:rsid w:val="007526EC"/>
    <w:rsid w:val="007A7F6F"/>
    <w:rsid w:val="00851611"/>
    <w:rsid w:val="00851E6F"/>
    <w:rsid w:val="008D7675"/>
    <w:rsid w:val="009C2053"/>
    <w:rsid w:val="009F3984"/>
    <w:rsid w:val="00B52864"/>
    <w:rsid w:val="00BB5956"/>
    <w:rsid w:val="00BE5767"/>
    <w:rsid w:val="00D405F4"/>
    <w:rsid w:val="00D93F8F"/>
    <w:rsid w:val="00DE6561"/>
    <w:rsid w:val="00E92439"/>
    <w:rsid w:val="00EC3181"/>
    <w:rsid w:val="00F405E3"/>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98390"/>
  <w15:chartTrackingRefBased/>
  <w15:docId w15:val="{EC570C8D-F288-4345-A424-2FC924E20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760</Words>
  <Characters>4289</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5039</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2023-03-10T11:36:00Z</cp:lastPrinted>
  <dcterms:created xsi:type="dcterms:W3CDTF">2023-03-10T11:38:00Z</dcterms:created>
  <dcterms:modified xsi:type="dcterms:W3CDTF">2023-03-10T11:38:00Z</dcterms:modified>
</cp:coreProperties>
</file>