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298"/>
      </w:tblGrid>
      <w:tr w:rsidR="004A5EA9" w:rsidRPr="00D2449B" w14:paraId="230E00AF"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62A60">
            <w:pP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3407C">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62A60">
            <w:pP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62A60">
            <w:pP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7BB460F" w:rsidR="00837F4F" w:rsidRPr="00D2449B" w:rsidRDefault="0053407C" w:rsidP="00D62A60">
            <w:pP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62A60">
            <w:pP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3B24478" w:rsidR="00837F4F" w:rsidRPr="00D2449B" w:rsidRDefault="0053407C" w:rsidP="00D62A60">
            <w:pPr>
              <w:rPr>
                <w:rFonts w:ascii="Calibri" w:hAnsi="Calibri"/>
                <w:b/>
                <w:szCs w:val="22"/>
              </w:rPr>
            </w:pPr>
            <w:r>
              <w:rPr>
                <w:rFonts w:ascii="Calibri" w:hAnsi="Calibri"/>
                <w:b/>
                <w:szCs w:val="22"/>
              </w:rPr>
              <w:t>02/05/23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62A60">
            <w:pP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767BFC2" w:rsidR="00837F4F" w:rsidRPr="00D2449B" w:rsidRDefault="005E1F8D" w:rsidP="00D62A60">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62A60">
            <w:pP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6E2F2F" w:rsidR="00837F4F" w:rsidRPr="00D2449B" w:rsidRDefault="005E1F8D" w:rsidP="00D62A60">
            <w:pPr>
              <w:rPr>
                <w:rFonts w:ascii="Calibri" w:hAnsi="Calibri"/>
                <w:b/>
                <w:szCs w:val="22"/>
              </w:rPr>
            </w:pPr>
            <w:r>
              <w:rPr>
                <w:rFonts w:ascii="Calibri" w:hAnsi="Calibri"/>
                <w:b/>
                <w:szCs w:val="22"/>
              </w:rPr>
              <w:t>03/05/2023</w:t>
            </w:r>
          </w:p>
        </w:tc>
      </w:tr>
      <w:tr w:rsidR="004A5EA9" w:rsidRPr="00D2449B" w14:paraId="2094A164" w14:textId="77777777" w:rsidTr="0053407C">
        <w:trPr>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D62A60">
            <w:pPr>
              <w:rPr>
                <w:rFonts w:ascii="Calibri" w:hAnsi="Calibri"/>
                <w:b/>
                <w:szCs w:val="22"/>
              </w:rPr>
            </w:pPr>
          </w:p>
        </w:tc>
      </w:tr>
      <w:tr w:rsidR="004A5EA9" w:rsidRPr="00D2449B" w14:paraId="0EA0E6A7" w14:textId="77777777" w:rsidTr="0053407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rsidP="00D62A60">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305C8A4" w:rsidR="004A5EA9" w:rsidRPr="00250879" w:rsidRDefault="0053407C" w:rsidP="00D62A60">
            <w:pPr>
              <w:rPr>
                <w:rFonts w:ascii="Calibri" w:hAnsi="Calibri"/>
                <w:color w:val="548DD4" w:themeColor="text2" w:themeTint="99"/>
                <w:szCs w:val="22"/>
              </w:rPr>
            </w:pPr>
            <w:r>
              <w:rPr>
                <w:rFonts w:ascii="Calibri" w:hAnsi="Calibri"/>
                <w:szCs w:val="22"/>
              </w:rPr>
              <w:t>2023/0176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rsidP="00D62A60">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3407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rsidP="00D62A60">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5FB37A6" w:rsidR="00824DB6" w:rsidRPr="00C0704D" w:rsidRDefault="0053407C" w:rsidP="00D62A60">
            <w:pPr>
              <w:rPr>
                <w:rFonts w:ascii="Calibri" w:hAnsi="Calibri"/>
                <w:szCs w:val="22"/>
              </w:rPr>
            </w:pPr>
            <w:r w:rsidRPr="0053407C">
              <w:rPr>
                <w:rFonts w:ascii="Calibri" w:hAnsi="Calibri"/>
                <w:szCs w:val="22"/>
              </w:rPr>
              <w:t>05/04/23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D62A60">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745C65F" w:rsidR="00824DB6" w:rsidRPr="00C0704D" w:rsidRDefault="0053407C" w:rsidP="00D62A60">
            <w:pPr>
              <w:rPr>
                <w:rFonts w:ascii="Calibri" w:hAnsi="Calibri"/>
                <w:szCs w:val="22"/>
              </w:rPr>
            </w:pPr>
            <w:r w:rsidRPr="0053407C">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rsidP="00D62A60">
            <w:pPr>
              <w:rPr>
                <w:rFonts w:ascii="Calibri" w:hAnsi="Calibri"/>
                <w:szCs w:val="22"/>
              </w:rPr>
            </w:pPr>
          </w:p>
        </w:tc>
      </w:tr>
      <w:tr w:rsidR="004A5EA9" w:rsidRPr="00D2449B" w14:paraId="03FA8232" w14:textId="77777777" w:rsidTr="0053407C">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rsidP="00D62A60">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4F4ABA2" w:rsidR="004A5EA9" w:rsidRPr="00250879" w:rsidRDefault="0053407C" w:rsidP="00D62A60">
            <w:pPr>
              <w:rPr>
                <w:rFonts w:ascii="Calibri" w:hAnsi="Calibri"/>
                <w:color w:val="548DD4" w:themeColor="text2" w:themeTint="99"/>
                <w:szCs w:val="22"/>
              </w:rPr>
            </w:pPr>
            <w:r w:rsidRPr="0053407C">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rsidP="00D62A60">
            <w:pPr>
              <w:rPr>
                <w:rFonts w:ascii="Calibri" w:hAnsi="Calibri"/>
                <w:szCs w:val="22"/>
              </w:rPr>
            </w:pPr>
          </w:p>
        </w:tc>
      </w:tr>
      <w:tr w:rsidR="004A5EA9" w:rsidRPr="00D2449B" w14:paraId="4B874D58" w14:textId="77777777" w:rsidTr="0053407C">
        <w:trPr>
          <w:jc w:val="center"/>
        </w:trPr>
        <w:tc>
          <w:tcPr>
            <w:tcW w:w="589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D62A60">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D62A60">
            <w:pPr>
              <w:rPr>
                <w:rFonts w:ascii="Calibri" w:hAnsi="Calibri"/>
                <w:b/>
                <w:szCs w:val="22"/>
              </w:rPr>
            </w:pPr>
            <w:r>
              <w:rPr>
                <w:rFonts w:ascii="Calibri" w:hAnsi="Calibri"/>
                <w:b/>
                <w:szCs w:val="22"/>
              </w:rPr>
              <w:t>REFUSAL</w:t>
            </w:r>
          </w:p>
        </w:tc>
      </w:tr>
      <w:tr w:rsidR="004A5EA9" w:rsidRPr="00D2449B" w14:paraId="7813B96A" w14:textId="77777777" w:rsidTr="005340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D62A60">
            <w:pPr>
              <w:tabs>
                <w:tab w:val="left" w:pos="4007"/>
              </w:tabs>
              <w:rPr>
                <w:rFonts w:ascii="Calibri" w:hAnsi="Calibri"/>
                <w:b/>
                <w:szCs w:val="22"/>
              </w:rPr>
            </w:pPr>
            <w:r>
              <w:rPr>
                <w:rFonts w:ascii="Calibri" w:hAnsi="Calibri"/>
                <w:b/>
                <w:szCs w:val="22"/>
              </w:rPr>
              <w:tab/>
            </w:r>
          </w:p>
        </w:tc>
      </w:tr>
      <w:tr w:rsidR="004A5EA9" w:rsidRPr="00D2449B" w14:paraId="58F5F758"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D62A60">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1A9A467" w:rsidR="004A5EA9" w:rsidRPr="002C6277" w:rsidRDefault="0053407C" w:rsidP="00D62A60">
            <w:pPr>
              <w:rPr>
                <w:rFonts w:ascii="Calibri" w:hAnsi="Calibri"/>
                <w:szCs w:val="22"/>
              </w:rPr>
            </w:pPr>
            <w:r w:rsidRPr="0053407C">
              <w:rPr>
                <w:rFonts w:ascii="Calibri" w:hAnsi="Calibri"/>
                <w:szCs w:val="22"/>
              </w:rPr>
              <w:t>Proposed extension to outbuilding to form livestock enclosure</w:t>
            </w:r>
          </w:p>
        </w:tc>
      </w:tr>
      <w:tr w:rsidR="002A01CF" w:rsidRPr="00D2449B" w14:paraId="52988241"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rsidP="00D62A60">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4089F10" w:rsidR="002A01CF" w:rsidRPr="002C6277" w:rsidRDefault="0053407C" w:rsidP="00D62A60">
            <w:pPr>
              <w:rPr>
                <w:rFonts w:ascii="Calibri" w:hAnsi="Calibri"/>
                <w:szCs w:val="22"/>
              </w:rPr>
            </w:pPr>
            <w:r w:rsidRPr="0053407C">
              <w:rPr>
                <w:rFonts w:ascii="Calibri" w:hAnsi="Calibri"/>
                <w:szCs w:val="22"/>
              </w:rPr>
              <w:t>The New Chapel House</w:t>
            </w:r>
            <w:r>
              <w:rPr>
                <w:rFonts w:ascii="Calibri" w:hAnsi="Calibri"/>
                <w:szCs w:val="22"/>
              </w:rPr>
              <w:t>,</w:t>
            </w:r>
            <w:r w:rsidRPr="0053407C">
              <w:rPr>
                <w:rFonts w:ascii="Calibri" w:hAnsi="Calibri"/>
                <w:szCs w:val="22"/>
              </w:rPr>
              <w:t xml:space="preserve"> Preston Road</w:t>
            </w:r>
            <w:r>
              <w:rPr>
                <w:rFonts w:ascii="Calibri" w:hAnsi="Calibri"/>
                <w:szCs w:val="22"/>
              </w:rPr>
              <w:t>,</w:t>
            </w:r>
            <w:r w:rsidRPr="0053407C">
              <w:rPr>
                <w:rFonts w:ascii="Calibri" w:hAnsi="Calibri"/>
                <w:szCs w:val="22"/>
              </w:rPr>
              <w:t xml:space="preserve"> Longridge</w:t>
            </w:r>
            <w:r>
              <w:rPr>
                <w:rFonts w:ascii="Calibri" w:hAnsi="Calibri"/>
                <w:szCs w:val="22"/>
              </w:rPr>
              <w:t>,</w:t>
            </w:r>
            <w:r w:rsidRPr="0053407C">
              <w:rPr>
                <w:rFonts w:ascii="Calibri" w:hAnsi="Calibri"/>
                <w:szCs w:val="22"/>
              </w:rPr>
              <w:t xml:space="preserve"> Lancashire PR3 3BL</w:t>
            </w:r>
          </w:p>
        </w:tc>
      </w:tr>
      <w:tr w:rsidR="00A95D89" w:rsidRPr="00D2449B" w14:paraId="3FB99B2E" w14:textId="77777777" w:rsidTr="005340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D62A60">
            <w:pPr>
              <w:tabs>
                <w:tab w:val="left" w:pos="2667"/>
              </w:tabs>
              <w:rPr>
                <w:rFonts w:ascii="Calibri" w:hAnsi="Calibri"/>
                <w:b/>
                <w:szCs w:val="22"/>
              </w:rPr>
            </w:pPr>
            <w:r>
              <w:rPr>
                <w:rFonts w:ascii="Calibri" w:hAnsi="Calibri"/>
                <w:b/>
                <w:szCs w:val="22"/>
              </w:rPr>
              <w:tab/>
            </w:r>
          </w:p>
        </w:tc>
      </w:tr>
      <w:tr w:rsidR="00C618DB" w:rsidRPr="00D2449B" w14:paraId="38B2CAC8"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D62A60">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rsidP="00D62A60">
            <w:pPr>
              <w:rPr>
                <w:rFonts w:ascii="Calibri" w:hAnsi="Calibri"/>
                <w:b/>
                <w:szCs w:val="22"/>
              </w:rPr>
            </w:pPr>
            <w:r w:rsidRPr="00D2449B">
              <w:rPr>
                <w:rFonts w:ascii="Calibri" w:hAnsi="Calibri"/>
                <w:b/>
                <w:szCs w:val="22"/>
              </w:rPr>
              <w:t>Parish/Town Council</w:t>
            </w:r>
          </w:p>
        </w:tc>
      </w:tr>
      <w:tr w:rsidR="002A01CF" w:rsidRPr="00D2449B" w14:paraId="0A912986"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D41EC8" w:rsidR="002A01CF" w:rsidRPr="0053407C" w:rsidRDefault="0053407C" w:rsidP="00D62A60">
            <w:pPr>
              <w:rPr>
                <w:rFonts w:ascii="Calibri" w:hAnsi="Calibri"/>
                <w:bCs/>
                <w:szCs w:val="22"/>
              </w:rPr>
            </w:pPr>
            <w:r>
              <w:rPr>
                <w:rFonts w:ascii="Calibri" w:hAnsi="Calibri"/>
                <w:bCs/>
                <w:szCs w:val="22"/>
              </w:rPr>
              <w:t xml:space="preserve">No response. </w:t>
            </w:r>
          </w:p>
        </w:tc>
      </w:tr>
      <w:tr w:rsidR="00C618DB" w:rsidRPr="00D2449B" w14:paraId="639E958B" w14:textId="77777777" w:rsidTr="005340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D62A60">
            <w:pPr>
              <w:rPr>
                <w:rFonts w:ascii="Calibri" w:hAnsi="Calibri"/>
                <w:bCs/>
                <w:szCs w:val="22"/>
              </w:rPr>
            </w:pPr>
          </w:p>
        </w:tc>
      </w:tr>
      <w:tr w:rsidR="00C618DB" w:rsidRPr="00D2449B" w14:paraId="5C2B7839"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D62A60">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D62A60">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3407C" w:rsidRPr="00D2449B" w14:paraId="3D6C5D3B"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130CE5" w14:textId="07374E8A" w:rsidR="0053407C" w:rsidRPr="00D2449B" w:rsidRDefault="0053407C" w:rsidP="00D62A60">
            <w:pPr>
              <w:rPr>
                <w:rFonts w:ascii="Calibri" w:hAnsi="Calibri"/>
                <w:b/>
                <w:szCs w:val="22"/>
              </w:rPr>
            </w:pPr>
            <w:r>
              <w:rPr>
                <w:rFonts w:ascii="Calibri" w:hAnsi="Calibri"/>
                <w:b/>
                <w:szCs w:val="22"/>
              </w:rPr>
              <w:t>Coal Authority:</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E26C95" w14:textId="17550FEF" w:rsidR="0053407C" w:rsidRDefault="0053407C" w:rsidP="00D62A60">
            <w:pPr>
              <w:rPr>
                <w:rFonts w:ascii="Calibri" w:hAnsi="Calibri"/>
                <w:bCs/>
                <w:szCs w:val="22"/>
              </w:rPr>
            </w:pPr>
            <w:r>
              <w:rPr>
                <w:rFonts w:ascii="Calibri" w:hAnsi="Calibri"/>
                <w:bCs/>
                <w:szCs w:val="22"/>
              </w:rPr>
              <w:t xml:space="preserve">No objection. </w:t>
            </w:r>
          </w:p>
        </w:tc>
      </w:tr>
      <w:tr w:rsidR="0053407C" w:rsidRPr="00D2449B" w14:paraId="388895C9"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94DE1D" w14:textId="283ED579" w:rsidR="0053407C" w:rsidRDefault="0053407C" w:rsidP="00D62A60">
            <w:pPr>
              <w:rPr>
                <w:rFonts w:ascii="Calibri" w:hAnsi="Calibri"/>
                <w:b/>
                <w:szCs w:val="22"/>
              </w:rPr>
            </w:pPr>
            <w:r>
              <w:rPr>
                <w:rFonts w:ascii="Calibri" w:hAnsi="Calibri"/>
                <w:b/>
                <w:szCs w:val="22"/>
              </w:rPr>
              <w:t>United Utilities: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9E58F" w14:textId="35C311E1" w:rsidR="0053407C" w:rsidRDefault="0053407C" w:rsidP="00D62A60">
            <w:pPr>
              <w:rPr>
                <w:rFonts w:ascii="Calibri" w:hAnsi="Calibri"/>
                <w:bCs/>
                <w:szCs w:val="22"/>
              </w:rPr>
            </w:pPr>
            <w:r>
              <w:rPr>
                <w:rFonts w:ascii="Calibri" w:hAnsi="Calibri"/>
                <w:bCs/>
                <w:szCs w:val="22"/>
              </w:rPr>
              <w:t xml:space="preserve">No response. </w:t>
            </w:r>
          </w:p>
        </w:tc>
      </w:tr>
      <w:tr w:rsidR="00C0704D" w:rsidRPr="00D2449B" w14:paraId="62663AAF"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62A60">
            <w:pPr>
              <w:rPr>
                <w:rFonts w:ascii="Calibri" w:hAnsi="Calibri"/>
                <w:szCs w:val="22"/>
              </w:rPr>
            </w:pPr>
          </w:p>
        </w:tc>
      </w:tr>
      <w:tr w:rsidR="00C0704D" w:rsidRPr="00D2449B" w14:paraId="29EBDA1F" w14:textId="77777777" w:rsidTr="0053407C">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D62A60">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D62A60">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4A3A98" w14:textId="77777777" w:rsidR="00C0704D" w:rsidRDefault="0053407C" w:rsidP="00D62A60">
            <w:pPr>
              <w:rPr>
                <w:rFonts w:ascii="Calibri" w:hAnsi="Calibri"/>
                <w:szCs w:val="22"/>
              </w:rPr>
            </w:pPr>
            <w:r>
              <w:rPr>
                <w:rFonts w:ascii="Calibri" w:hAnsi="Calibri"/>
                <w:szCs w:val="22"/>
              </w:rPr>
              <w:t>2no. letters of objection were received, raising the below points:</w:t>
            </w:r>
          </w:p>
          <w:p w14:paraId="537CC346" w14:textId="77777777" w:rsidR="0053407C" w:rsidRDefault="0053407C" w:rsidP="00D62A60">
            <w:pPr>
              <w:pStyle w:val="ListParagraph"/>
              <w:numPr>
                <w:ilvl w:val="0"/>
                <w:numId w:val="2"/>
              </w:numPr>
              <w:rPr>
                <w:rFonts w:ascii="Calibri" w:hAnsi="Calibri"/>
                <w:szCs w:val="22"/>
              </w:rPr>
            </w:pPr>
            <w:r>
              <w:rPr>
                <w:rFonts w:ascii="Calibri" w:hAnsi="Calibri"/>
                <w:szCs w:val="22"/>
              </w:rPr>
              <w:t>Concern around the lack of residents that have been consulted.</w:t>
            </w:r>
          </w:p>
          <w:p w14:paraId="711C5B17" w14:textId="77777777" w:rsidR="0053407C" w:rsidRDefault="0053407C" w:rsidP="00D62A60">
            <w:pPr>
              <w:pStyle w:val="ListParagraph"/>
              <w:numPr>
                <w:ilvl w:val="0"/>
                <w:numId w:val="2"/>
              </w:numPr>
              <w:rPr>
                <w:rFonts w:ascii="Calibri" w:hAnsi="Calibri"/>
                <w:szCs w:val="22"/>
              </w:rPr>
            </w:pPr>
            <w:r>
              <w:rPr>
                <w:rFonts w:ascii="Calibri" w:hAnsi="Calibri"/>
                <w:szCs w:val="22"/>
              </w:rPr>
              <w:t xml:space="preserve">Concern around the accommodation of livestock immediately adjacent to residential curtilage. </w:t>
            </w:r>
          </w:p>
          <w:p w14:paraId="0504F109" w14:textId="1360AB64" w:rsidR="0053407C" w:rsidRDefault="0053407C" w:rsidP="00D62A60">
            <w:pPr>
              <w:pStyle w:val="ListParagraph"/>
              <w:numPr>
                <w:ilvl w:val="0"/>
                <w:numId w:val="2"/>
              </w:numPr>
              <w:rPr>
                <w:rFonts w:ascii="Calibri" w:hAnsi="Calibri"/>
                <w:szCs w:val="22"/>
              </w:rPr>
            </w:pPr>
            <w:r>
              <w:rPr>
                <w:rFonts w:ascii="Calibri" w:hAnsi="Calibri"/>
                <w:szCs w:val="22"/>
              </w:rPr>
              <w:t>Do not believe the land to be ‘Agricultural’.</w:t>
            </w:r>
          </w:p>
          <w:p w14:paraId="3CBF565B" w14:textId="77777777" w:rsidR="0053407C" w:rsidRDefault="0053407C" w:rsidP="00D62A60">
            <w:pPr>
              <w:pStyle w:val="ListParagraph"/>
              <w:numPr>
                <w:ilvl w:val="0"/>
                <w:numId w:val="2"/>
              </w:numPr>
              <w:rPr>
                <w:rFonts w:ascii="Calibri" w:hAnsi="Calibri"/>
                <w:szCs w:val="22"/>
              </w:rPr>
            </w:pPr>
            <w:r>
              <w:rPr>
                <w:rFonts w:ascii="Calibri" w:hAnsi="Calibri"/>
                <w:szCs w:val="22"/>
              </w:rPr>
              <w:t xml:space="preserve">Concern that the plan would require extensive drainage to avoid discharge onto neighbouring land. </w:t>
            </w:r>
          </w:p>
          <w:p w14:paraId="3F219D90" w14:textId="77777777" w:rsidR="00AD73CE" w:rsidRDefault="00AD73CE" w:rsidP="00D62A60">
            <w:pPr>
              <w:pStyle w:val="ListParagraph"/>
              <w:numPr>
                <w:ilvl w:val="0"/>
                <w:numId w:val="2"/>
              </w:numPr>
              <w:rPr>
                <w:rFonts w:ascii="Calibri" w:hAnsi="Calibri"/>
                <w:szCs w:val="22"/>
              </w:rPr>
            </w:pPr>
            <w:r>
              <w:rPr>
                <w:rFonts w:ascii="Calibri" w:hAnsi="Calibri"/>
                <w:szCs w:val="22"/>
              </w:rPr>
              <w:t xml:space="preserve">Existing building was not constructed as the plans approved and has never been used for that purpose as stated in the application. </w:t>
            </w:r>
          </w:p>
          <w:p w14:paraId="1A08E55E" w14:textId="77777777" w:rsidR="00AD73CE" w:rsidRDefault="00AD73CE" w:rsidP="00D62A60">
            <w:pPr>
              <w:pStyle w:val="ListParagraph"/>
              <w:numPr>
                <w:ilvl w:val="0"/>
                <w:numId w:val="2"/>
              </w:numPr>
              <w:rPr>
                <w:rFonts w:ascii="Calibri" w:hAnsi="Calibri"/>
                <w:szCs w:val="22"/>
              </w:rPr>
            </w:pPr>
            <w:r>
              <w:rPr>
                <w:rFonts w:ascii="Calibri" w:hAnsi="Calibri"/>
                <w:szCs w:val="22"/>
              </w:rPr>
              <w:t xml:space="preserve">Concern that the potable water easement as indicated on the plan is wrongly located. </w:t>
            </w:r>
          </w:p>
          <w:p w14:paraId="4B38320C" w14:textId="77777777" w:rsidR="00AD73CE" w:rsidRDefault="00AD73CE" w:rsidP="00D62A60">
            <w:pPr>
              <w:pStyle w:val="ListParagraph"/>
              <w:numPr>
                <w:ilvl w:val="0"/>
                <w:numId w:val="2"/>
              </w:numPr>
              <w:rPr>
                <w:rFonts w:ascii="Calibri" w:hAnsi="Calibri"/>
                <w:szCs w:val="22"/>
              </w:rPr>
            </w:pPr>
            <w:r>
              <w:rPr>
                <w:rFonts w:ascii="Calibri" w:hAnsi="Calibri"/>
                <w:szCs w:val="22"/>
              </w:rPr>
              <w:t xml:space="preserve">Would be detrimental to the outlook of the neighbouring dwelling, and the nature and amenity of the existing residential development. </w:t>
            </w:r>
          </w:p>
          <w:p w14:paraId="7E0D9B63" w14:textId="77777777" w:rsidR="00AD73CE" w:rsidRDefault="00AD73CE" w:rsidP="00D62A60">
            <w:pPr>
              <w:pStyle w:val="ListParagraph"/>
              <w:numPr>
                <w:ilvl w:val="0"/>
                <w:numId w:val="2"/>
              </w:numPr>
              <w:rPr>
                <w:rFonts w:ascii="Calibri" w:hAnsi="Calibri"/>
                <w:szCs w:val="22"/>
              </w:rPr>
            </w:pPr>
            <w:r>
              <w:rPr>
                <w:rFonts w:ascii="Calibri" w:hAnsi="Calibri"/>
                <w:szCs w:val="22"/>
              </w:rPr>
              <w:t xml:space="preserve">Concern that the accommodation not suitable for the purpose stated. </w:t>
            </w:r>
          </w:p>
          <w:p w14:paraId="581BB273" w14:textId="5CFA3AB8" w:rsidR="00AD73CE" w:rsidRPr="00AD73CE" w:rsidRDefault="00AD73CE" w:rsidP="00D62A60">
            <w:pPr>
              <w:pStyle w:val="ListParagraph"/>
              <w:rPr>
                <w:rFonts w:ascii="Calibri" w:hAnsi="Calibri"/>
                <w:szCs w:val="22"/>
              </w:rPr>
            </w:pPr>
          </w:p>
        </w:tc>
      </w:tr>
      <w:tr w:rsidR="00C0704D" w:rsidRPr="00D2449B" w14:paraId="1CDFA4C3" w14:textId="77777777" w:rsidTr="005340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D62A60">
            <w:pPr>
              <w:rPr>
                <w:rFonts w:ascii="Calibri" w:hAnsi="Calibri"/>
                <w:color w:val="FF0000"/>
                <w:szCs w:val="22"/>
              </w:rPr>
            </w:pPr>
          </w:p>
        </w:tc>
      </w:tr>
      <w:tr w:rsidR="00C0704D" w:rsidRPr="00D2449B" w14:paraId="55EAB664"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D62A60">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D62A60">
            <w:pPr>
              <w:pStyle w:val="PLANNING"/>
              <w:jc w:val="left"/>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D62A60">
            <w:pPr>
              <w:rPr>
                <w:rFonts w:ascii="Calibri" w:hAnsi="Calibri"/>
                <w:b/>
                <w:szCs w:val="22"/>
              </w:rPr>
            </w:pPr>
          </w:p>
          <w:p w14:paraId="23753E24" w14:textId="77777777" w:rsidR="008542DE" w:rsidRPr="00C618DB" w:rsidRDefault="008542DE" w:rsidP="00D62A60">
            <w:pPr>
              <w:pStyle w:val="PLANNING"/>
              <w:jc w:val="left"/>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D62A60">
            <w:pPr>
              <w:pStyle w:val="PLANNING"/>
              <w:jc w:val="left"/>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D62A60">
            <w:pPr>
              <w:pStyle w:val="PLANNING"/>
              <w:jc w:val="left"/>
              <w:rPr>
                <w:rFonts w:ascii="Calibri" w:hAnsi="Calibri"/>
                <w:szCs w:val="22"/>
              </w:rPr>
            </w:pPr>
          </w:p>
          <w:p w14:paraId="1636F1D2" w14:textId="77777777" w:rsidR="008542DE" w:rsidRDefault="008542DE" w:rsidP="00D62A60">
            <w:pPr>
              <w:pStyle w:val="PLANNING"/>
              <w:jc w:val="left"/>
              <w:rPr>
                <w:rFonts w:ascii="Calibri" w:hAnsi="Calibri"/>
                <w:szCs w:val="22"/>
              </w:rPr>
            </w:pPr>
            <w:r w:rsidRPr="00C618DB">
              <w:rPr>
                <w:rFonts w:ascii="Calibri" w:hAnsi="Calibri"/>
                <w:szCs w:val="22"/>
              </w:rPr>
              <w:t>Policy DMG1 – General Considerations</w:t>
            </w:r>
          </w:p>
          <w:p w14:paraId="7605136D" w14:textId="7701F97D" w:rsidR="00F439D4" w:rsidRPr="00C618DB" w:rsidRDefault="00F439D4" w:rsidP="00D62A60">
            <w:pPr>
              <w:pStyle w:val="PLANNING"/>
              <w:jc w:val="left"/>
              <w:rPr>
                <w:rFonts w:ascii="Calibri" w:hAnsi="Calibri"/>
                <w:szCs w:val="22"/>
              </w:rPr>
            </w:pPr>
            <w:r>
              <w:rPr>
                <w:rFonts w:ascii="Calibri" w:hAnsi="Calibri"/>
                <w:szCs w:val="22"/>
              </w:rPr>
              <w:t>Policy DMG2 – Strategic Considerations</w:t>
            </w:r>
          </w:p>
          <w:p w14:paraId="4E7B54FF" w14:textId="77777777" w:rsidR="008542DE" w:rsidRPr="00C618DB" w:rsidRDefault="008542DE" w:rsidP="00D62A60">
            <w:pPr>
              <w:pStyle w:val="PLANNING"/>
              <w:jc w:val="left"/>
              <w:rPr>
                <w:rFonts w:ascii="Calibri" w:hAnsi="Calibri"/>
                <w:szCs w:val="22"/>
              </w:rPr>
            </w:pPr>
            <w:r w:rsidRPr="00C618DB">
              <w:rPr>
                <w:rFonts w:ascii="Calibri" w:hAnsi="Calibri"/>
                <w:szCs w:val="22"/>
              </w:rPr>
              <w:t>Policy DMH3 – Dwellings in the Open Countryside</w:t>
            </w:r>
          </w:p>
          <w:p w14:paraId="0561C8CC" w14:textId="77777777" w:rsidR="008542DE" w:rsidRPr="00C618DB" w:rsidRDefault="008542DE" w:rsidP="00D62A60">
            <w:pPr>
              <w:pStyle w:val="PLANNING"/>
              <w:jc w:val="left"/>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D62A60">
            <w:pPr>
              <w:pStyle w:val="PLANNING"/>
              <w:jc w:val="left"/>
              <w:rPr>
                <w:rFonts w:ascii="Calibri" w:hAnsi="Calibri"/>
                <w:szCs w:val="22"/>
              </w:rPr>
            </w:pPr>
          </w:p>
          <w:p w14:paraId="1C00F88E" w14:textId="77777777" w:rsidR="008542DE" w:rsidRDefault="008542DE" w:rsidP="00D62A60">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D62A60">
            <w:pPr>
              <w:rPr>
                <w:rFonts w:ascii="Calibri" w:hAnsi="Calibri"/>
                <w:b/>
                <w:szCs w:val="22"/>
              </w:rPr>
            </w:pPr>
          </w:p>
        </w:tc>
      </w:tr>
      <w:tr w:rsidR="00C0704D" w:rsidRPr="00D2449B" w14:paraId="08181FD6"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7C96C9" w14:textId="50B14BB3" w:rsidR="00601981" w:rsidRPr="006A71AD" w:rsidRDefault="00C0704D" w:rsidP="00D62A60">
            <w:pPr>
              <w:pStyle w:val="PLANNING"/>
              <w:jc w:val="left"/>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D62A60">
            <w:pPr>
              <w:pStyle w:val="PLANNING"/>
              <w:jc w:val="left"/>
              <w:rPr>
                <w:rFonts w:ascii="Calibri" w:hAnsi="Calibri"/>
                <w:b/>
                <w:bCs/>
                <w:szCs w:val="22"/>
              </w:rPr>
            </w:pPr>
          </w:p>
          <w:p w14:paraId="21B0EA50" w14:textId="1B6916B4" w:rsidR="0046548C" w:rsidRPr="00601981" w:rsidRDefault="00601981" w:rsidP="00D62A60">
            <w:pPr>
              <w:pStyle w:val="PLANNING"/>
              <w:jc w:val="left"/>
              <w:rPr>
                <w:rFonts w:ascii="Calibri" w:hAnsi="Calibri"/>
                <w:b/>
                <w:bCs/>
                <w:szCs w:val="22"/>
              </w:rPr>
            </w:pPr>
            <w:r w:rsidRPr="00601981">
              <w:rPr>
                <w:rFonts w:ascii="Calibri" w:hAnsi="Calibri"/>
                <w:b/>
                <w:bCs/>
                <w:szCs w:val="22"/>
              </w:rPr>
              <w:t>2014/0212:</w:t>
            </w:r>
          </w:p>
          <w:p w14:paraId="60B34A53" w14:textId="3D0EDC57" w:rsidR="00601981" w:rsidRPr="00601981" w:rsidRDefault="00601981" w:rsidP="00D62A60">
            <w:pPr>
              <w:pStyle w:val="PLANNING"/>
              <w:jc w:val="left"/>
              <w:rPr>
                <w:rFonts w:ascii="Calibri" w:hAnsi="Calibri"/>
                <w:color w:val="FF0000"/>
                <w:szCs w:val="22"/>
              </w:rPr>
            </w:pPr>
            <w:r w:rsidRPr="00601981">
              <w:rPr>
                <w:rFonts w:ascii="Calibri" w:hAnsi="Calibri"/>
                <w:szCs w:val="22"/>
              </w:rPr>
              <w:t xml:space="preserve">Proposed stable and tack room – Approved with Conditions </w:t>
            </w:r>
          </w:p>
          <w:p w14:paraId="0E12E4A3" w14:textId="77777777" w:rsidR="0046548C" w:rsidRDefault="0046548C" w:rsidP="00D62A60">
            <w:pPr>
              <w:pStyle w:val="PLANNING"/>
              <w:jc w:val="left"/>
              <w:rPr>
                <w:rFonts w:ascii="Calibri" w:hAnsi="Calibri"/>
                <w:b/>
                <w:bCs/>
                <w:szCs w:val="22"/>
              </w:rPr>
            </w:pPr>
          </w:p>
          <w:p w14:paraId="55379DA6" w14:textId="05905AFA" w:rsidR="0046548C" w:rsidRDefault="00601981" w:rsidP="00D62A60">
            <w:pPr>
              <w:pStyle w:val="PLANNING"/>
              <w:jc w:val="left"/>
              <w:rPr>
                <w:rFonts w:ascii="Calibri" w:hAnsi="Calibri"/>
                <w:b/>
                <w:bCs/>
                <w:szCs w:val="22"/>
              </w:rPr>
            </w:pPr>
            <w:r w:rsidRPr="00601981">
              <w:rPr>
                <w:rFonts w:ascii="Calibri" w:hAnsi="Calibri"/>
                <w:b/>
                <w:bCs/>
                <w:szCs w:val="22"/>
              </w:rPr>
              <w:t>2013/0485</w:t>
            </w:r>
            <w:r>
              <w:rPr>
                <w:rFonts w:ascii="Calibri" w:hAnsi="Calibri"/>
                <w:b/>
                <w:bCs/>
                <w:szCs w:val="22"/>
              </w:rPr>
              <w:t>:</w:t>
            </w:r>
          </w:p>
          <w:p w14:paraId="5D55F4FB" w14:textId="6A1A7F4C" w:rsidR="00601981" w:rsidRPr="00601981" w:rsidRDefault="00601981" w:rsidP="00D62A60">
            <w:pPr>
              <w:pStyle w:val="PLANNING"/>
              <w:jc w:val="left"/>
              <w:rPr>
                <w:rFonts w:ascii="Calibri" w:hAnsi="Calibri"/>
                <w:szCs w:val="22"/>
              </w:rPr>
            </w:pPr>
            <w:r w:rsidRPr="00601981">
              <w:rPr>
                <w:rFonts w:ascii="Calibri" w:hAnsi="Calibri"/>
                <w:szCs w:val="22"/>
              </w:rPr>
              <w:t>Proposed two-storey detached dwelling with integral garage – Approved with Conditions</w:t>
            </w:r>
          </w:p>
          <w:p w14:paraId="2F0410F0" w14:textId="77777777" w:rsidR="00601981" w:rsidRDefault="00601981" w:rsidP="00D62A60">
            <w:pPr>
              <w:pStyle w:val="PLANNING"/>
              <w:jc w:val="left"/>
              <w:rPr>
                <w:rFonts w:ascii="Calibri" w:hAnsi="Calibri"/>
                <w:b/>
                <w:bCs/>
                <w:szCs w:val="22"/>
              </w:rPr>
            </w:pPr>
          </w:p>
          <w:p w14:paraId="1F75CEEF" w14:textId="24BD7CC0" w:rsidR="00601981" w:rsidRDefault="00601981" w:rsidP="00D62A60">
            <w:pPr>
              <w:pStyle w:val="PLANNING"/>
              <w:jc w:val="left"/>
              <w:rPr>
                <w:rFonts w:ascii="Calibri" w:hAnsi="Calibri"/>
                <w:b/>
                <w:bCs/>
                <w:szCs w:val="22"/>
              </w:rPr>
            </w:pPr>
            <w:r>
              <w:rPr>
                <w:rFonts w:ascii="Calibri" w:hAnsi="Calibri"/>
                <w:b/>
                <w:bCs/>
                <w:szCs w:val="22"/>
              </w:rPr>
              <w:t>2012/0480:</w:t>
            </w:r>
          </w:p>
          <w:p w14:paraId="66208931" w14:textId="3F1C42BA" w:rsidR="00601981" w:rsidRDefault="00601981" w:rsidP="00D62A60">
            <w:pPr>
              <w:pStyle w:val="PLANNING"/>
              <w:jc w:val="left"/>
              <w:rPr>
                <w:rFonts w:ascii="Calibri" w:hAnsi="Calibri"/>
                <w:szCs w:val="22"/>
              </w:rPr>
            </w:pPr>
            <w:r w:rsidRPr="00601981">
              <w:rPr>
                <w:rFonts w:ascii="Calibri" w:hAnsi="Calibri"/>
                <w:szCs w:val="22"/>
              </w:rPr>
              <w:t>Change of use from workshop/office to residential to create 2no. dwellings – Approved with Conditions</w:t>
            </w:r>
          </w:p>
          <w:p w14:paraId="2DCBA35C" w14:textId="77777777" w:rsidR="00601981" w:rsidRDefault="00601981" w:rsidP="00D62A60">
            <w:pPr>
              <w:pStyle w:val="PLANNING"/>
              <w:jc w:val="left"/>
              <w:rPr>
                <w:rFonts w:ascii="Calibri" w:hAnsi="Calibri"/>
                <w:szCs w:val="22"/>
              </w:rPr>
            </w:pPr>
          </w:p>
          <w:p w14:paraId="4E3C1006" w14:textId="386E5ECF" w:rsidR="00601981" w:rsidRPr="00601981" w:rsidRDefault="00601981" w:rsidP="00D62A60">
            <w:pPr>
              <w:pStyle w:val="PLANNING"/>
              <w:jc w:val="left"/>
              <w:rPr>
                <w:rFonts w:ascii="Calibri" w:hAnsi="Calibri"/>
                <w:b/>
                <w:bCs/>
                <w:szCs w:val="22"/>
              </w:rPr>
            </w:pPr>
            <w:r w:rsidRPr="00601981">
              <w:rPr>
                <w:rFonts w:ascii="Calibri" w:hAnsi="Calibri"/>
                <w:b/>
                <w:bCs/>
                <w:szCs w:val="22"/>
              </w:rPr>
              <w:t>2012/0131:</w:t>
            </w:r>
          </w:p>
          <w:p w14:paraId="68FDE41D" w14:textId="2417B09E" w:rsidR="00601981" w:rsidRPr="00601981" w:rsidRDefault="00601981" w:rsidP="00D62A60">
            <w:pPr>
              <w:pStyle w:val="PLANNING"/>
              <w:jc w:val="left"/>
              <w:rPr>
                <w:rFonts w:ascii="Calibri" w:hAnsi="Calibri"/>
                <w:szCs w:val="22"/>
              </w:rPr>
            </w:pPr>
            <w:r w:rsidRPr="00601981">
              <w:rPr>
                <w:rFonts w:ascii="Calibri" w:hAnsi="Calibri"/>
                <w:szCs w:val="22"/>
              </w:rPr>
              <w:t>Retention of the existing building and use as workshop/offices</w:t>
            </w:r>
            <w:r>
              <w:rPr>
                <w:rFonts w:ascii="Calibri" w:hAnsi="Calibri"/>
                <w:szCs w:val="22"/>
              </w:rPr>
              <w:t xml:space="preserve"> – Approved with Conditions</w:t>
            </w:r>
          </w:p>
          <w:p w14:paraId="23896602" w14:textId="77777777" w:rsidR="00601981" w:rsidRDefault="00601981" w:rsidP="00D62A60">
            <w:pPr>
              <w:pStyle w:val="PLANNING"/>
              <w:jc w:val="left"/>
              <w:rPr>
                <w:rFonts w:ascii="Calibri" w:hAnsi="Calibri"/>
                <w:b/>
                <w:bCs/>
                <w:szCs w:val="22"/>
              </w:rPr>
            </w:pPr>
          </w:p>
          <w:p w14:paraId="03CF14CA" w14:textId="526D31C5" w:rsidR="00601981" w:rsidRDefault="00C55C5A" w:rsidP="00D62A60">
            <w:pPr>
              <w:pStyle w:val="PLANNING"/>
              <w:jc w:val="left"/>
              <w:rPr>
                <w:rFonts w:ascii="Calibri" w:hAnsi="Calibri"/>
                <w:b/>
                <w:bCs/>
                <w:szCs w:val="22"/>
              </w:rPr>
            </w:pPr>
            <w:r w:rsidRPr="00C55C5A">
              <w:rPr>
                <w:rFonts w:ascii="Calibri" w:hAnsi="Calibri"/>
                <w:b/>
                <w:bCs/>
                <w:szCs w:val="22"/>
              </w:rPr>
              <w:t>2008/0380</w:t>
            </w:r>
            <w:r>
              <w:rPr>
                <w:rFonts w:ascii="Calibri" w:hAnsi="Calibri"/>
                <w:b/>
                <w:bCs/>
                <w:szCs w:val="22"/>
              </w:rPr>
              <w:t>:</w:t>
            </w:r>
          </w:p>
          <w:p w14:paraId="2B7CF5AC" w14:textId="028C2629" w:rsidR="00C55C5A" w:rsidRDefault="00C55C5A" w:rsidP="00D62A60">
            <w:pPr>
              <w:pStyle w:val="PLANNING"/>
              <w:jc w:val="left"/>
              <w:rPr>
                <w:rFonts w:ascii="Calibri" w:hAnsi="Calibri"/>
                <w:szCs w:val="22"/>
              </w:rPr>
            </w:pPr>
            <w:r w:rsidRPr="00C55C5A">
              <w:rPr>
                <w:rFonts w:ascii="Calibri" w:hAnsi="Calibri"/>
                <w:szCs w:val="22"/>
              </w:rPr>
              <w:t>Proposed workshop/office conversion to small office units and new rural workshop/office building – Approved with Conditions</w:t>
            </w:r>
          </w:p>
          <w:p w14:paraId="0E74A3B1" w14:textId="77777777" w:rsidR="00C55C5A" w:rsidRDefault="00C55C5A" w:rsidP="00D62A60">
            <w:pPr>
              <w:pStyle w:val="PLANNING"/>
              <w:jc w:val="left"/>
              <w:rPr>
                <w:rFonts w:ascii="Calibri" w:hAnsi="Calibri"/>
                <w:szCs w:val="22"/>
              </w:rPr>
            </w:pPr>
          </w:p>
          <w:p w14:paraId="5CBFFFFE" w14:textId="57D71BE3" w:rsidR="00C55C5A" w:rsidRPr="00C55C5A" w:rsidRDefault="00C55C5A" w:rsidP="00D62A60">
            <w:pPr>
              <w:pStyle w:val="PLANNING"/>
              <w:jc w:val="left"/>
              <w:rPr>
                <w:rFonts w:ascii="Calibri" w:hAnsi="Calibri"/>
                <w:b/>
                <w:bCs/>
                <w:szCs w:val="22"/>
              </w:rPr>
            </w:pPr>
            <w:r w:rsidRPr="00C55C5A">
              <w:rPr>
                <w:rFonts w:ascii="Calibri" w:hAnsi="Calibri"/>
                <w:b/>
                <w:bCs/>
                <w:szCs w:val="22"/>
              </w:rPr>
              <w:t>2008/1026:</w:t>
            </w:r>
          </w:p>
          <w:p w14:paraId="5D36ABE0" w14:textId="5ACCAA12" w:rsidR="00C55C5A" w:rsidRPr="00C55C5A" w:rsidRDefault="00C55C5A" w:rsidP="00D62A60">
            <w:pPr>
              <w:pStyle w:val="PLANNING"/>
              <w:jc w:val="left"/>
              <w:rPr>
                <w:rFonts w:ascii="Calibri" w:hAnsi="Calibri"/>
                <w:szCs w:val="22"/>
              </w:rPr>
            </w:pPr>
            <w:r w:rsidRPr="00C55C5A">
              <w:rPr>
                <w:rFonts w:ascii="Calibri" w:hAnsi="Calibri"/>
                <w:szCs w:val="22"/>
              </w:rPr>
              <w:t>Proposed workshop/office conversion to small office with ancillary residential accommodation and new rural workshop/office building (resubmission of 3/2008/0380)</w:t>
            </w:r>
            <w:r>
              <w:rPr>
                <w:rFonts w:ascii="Calibri" w:hAnsi="Calibri"/>
                <w:szCs w:val="22"/>
              </w:rPr>
              <w:t xml:space="preserve"> – Withdrawn</w:t>
            </w:r>
          </w:p>
          <w:p w14:paraId="17147D50" w14:textId="1B19B3D1" w:rsidR="00601981" w:rsidRPr="00D2449B" w:rsidRDefault="00601981" w:rsidP="00D62A60">
            <w:pPr>
              <w:pStyle w:val="PLANNING"/>
              <w:jc w:val="left"/>
              <w:rPr>
                <w:rFonts w:ascii="Calibri" w:hAnsi="Calibri"/>
                <w:b/>
                <w:bCs/>
                <w:szCs w:val="22"/>
              </w:rPr>
            </w:pPr>
          </w:p>
        </w:tc>
      </w:tr>
      <w:tr w:rsidR="00C0704D" w:rsidRPr="00D2449B" w14:paraId="6AAC3B0A" w14:textId="77777777" w:rsidTr="0053407C">
        <w:trPr>
          <w:trHeight w:hRule="exact" w:val="170"/>
          <w:jc w:val="center"/>
        </w:trPr>
        <w:tc>
          <w:tcPr>
            <w:tcW w:w="9564"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D62A60">
            <w:pPr>
              <w:pStyle w:val="PLANNING"/>
              <w:jc w:val="left"/>
              <w:rPr>
                <w:rFonts w:ascii="Calibri" w:hAnsi="Calibri"/>
                <w:b/>
                <w:bCs/>
                <w:szCs w:val="22"/>
              </w:rPr>
            </w:pPr>
          </w:p>
        </w:tc>
      </w:tr>
      <w:tr w:rsidR="00C0704D" w:rsidRPr="00D2449B" w14:paraId="014E595D"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D62A60">
            <w:pPr>
              <w:rPr>
                <w:rFonts w:ascii="Calibri" w:hAnsi="Calibri"/>
                <w:b/>
                <w:szCs w:val="22"/>
              </w:rPr>
            </w:pPr>
            <w:r>
              <w:rPr>
                <w:rFonts w:ascii="Calibri" w:hAnsi="Calibri"/>
                <w:b/>
                <w:bCs/>
                <w:szCs w:val="22"/>
              </w:rPr>
              <w:t>ASSESSMENT OF PROPOSED DEVELOPMENT:</w:t>
            </w:r>
          </w:p>
        </w:tc>
      </w:tr>
      <w:tr w:rsidR="00C0704D" w:rsidRPr="00D2449B" w14:paraId="7538C7A5"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D62A60">
            <w:pPr>
              <w:pStyle w:val="Header"/>
              <w:tabs>
                <w:tab w:val="clear" w:pos="4153"/>
                <w:tab w:val="clear" w:pos="8306"/>
              </w:tabs>
              <w:contextualSpacing/>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D62A60">
            <w:pPr>
              <w:pStyle w:val="Header"/>
              <w:tabs>
                <w:tab w:val="clear" w:pos="4153"/>
                <w:tab w:val="clear" w:pos="8306"/>
              </w:tabs>
              <w:contextualSpacing/>
              <w:rPr>
                <w:rFonts w:ascii="Calibri" w:hAnsi="Calibri"/>
                <w:bCs/>
                <w:szCs w:val="22"/>
              </w:rPr>
            </w:pPr>
          </w:p>
          <w:p w14:paraId="16879F83" w14:textId="48D7404D" w:rsidR="00C54196" w:rsidRDefault="00C55C5A" w:rsidP="00D62A60">
            <w:pPr>
              <w:pStyle w:val="Header"/>
              <w:tabs>
                <w:tab w:val="clear" w:pos="4153"/>
                <w:tab w:val="clear" w:pos="8306"/>
              </w:tabs>
              <w:contextualSpacing/>
              <w:rPr>
                <w:rFonts w:ascii="Calibri" w:hAnsi="Calibri"/>
                <w:bCs/>
                <w:szCs w:val="22"/>
              </w:rPr>
            </w:pPr>
            <w:r>
              <w:rPr>
                <w:rFonts w:ascii="Calibri" w:hAnsi="Calibri"/>
                <w:bCs/>
                <w:szCs w:val="22"/>
              </w:rPr>
              <w:t xml:space="preserve">The site is comprised of an area of land to the rear of New Chapel House, an established residential dwelling off Preston Road, Alston. As existing, there stands a </w:t>
            </w:r>
            <w:r w:rsidR="00B27933">
              <w:rPr>
                <w:rFonts w:ascii="Calibri" w:hAnsi="Calibri"/>
                <w:bCs/>
                <w:szCs w:val="22"/>
              </w:rPr>
              <w:t xml:space="preserve">timber </w:t>
            </w:r>
            <w:r>
              <w:rPr>
                <w:rFonts w:ascii="Calibri" w:hAnsi="Calibri"/>
                <w:bCs/>
                <w:szCs w:val="22"/>
              </w:rPr>
              <w:t xml:space="preserve">building </w:t>
            </w:r>
            <w:r w:rsidR="00B27933">
              <w:rPr>
                <w:rFonts w:ascii="Calibri" w:hAnsi="Calibri"/>
                <w:bCs/>
                <w:szCs w:val="22"/>
              </w:rPr>
              <w:t xml:space="preserve">on a similar footprint to the stable building </w:t>
            </w:r>
            <w:r>
              <w:rPr>
                <w:rFonts w:ascii="Calibri" w:hAnsi="Calibri"/>
                <w:bCs/>
                <w:szCs w:val="22"/>
              </w:rPr>
              <w:t>approved under application reference 3/2014/0212</w:t>
            </w:r>
            <w:r w:rsidR="00B27933">
              <w:rPr>
                <w:rFonts w:ascii="Calibri" w:hAnsi="Calibri"/>
                <w:bCs/>
                <w:szCs w:val="22"/>
              </w:rPr>
              <w:t>. Next to the building, within and beyond the application site boundary, comprises</w:t>
            </w:r>
            <w:r>
              <w:rPr>
                <w:rFonts w:ascii="Calibri" w:hAnsi="Calibri"/>
                <w:bCs/>
                <w:szCs w:val="22"/>
              </w:rPr>
              <w:t xml:space="preserve"> a large area of maintained </w:t>
            </w:r>
            <w:r w:rsidR="00B27933">
              <w:rPr>
                <w:rFonts w:ascii="Calibri" w:hAnsi="Calibri"/>
                <w:bCs/>
                <w:szCs w:val="22"/>
              </w:rPr>
              <w:t>grassland</w:t>
            </w:r>
            <w:r w:rsidR="00F439D4">
              <w:rPr>
                <w:rFonts w:ascii="Calibri" w:hAnsi="Calibri"/>
                <w:bCs/>
                <w:szCs w:val="22"/>
              </w:rPr>
              <w:t xml:space="preserve">, </w:t>
            </w:r>
            <w:r w:rsidR="00B27933">
              <w:rPr>
                <w:rFonts w:ascii="Calibri" w:hAnsi="Calibri"/>
                <w:bCs/>
                <w:szCs w:val="22"/>
              </w:rPr>
              <w:t>cited on the application form as being agricultural land (</w:t>
            </w:r>
            <w:r w:rsidR="003417E1">
              <w:rPr>
                <w:rFonts w:ascii="Calibri" w:hAnsi="Calibri"/>
                <w:bCs/>
                <w:szCs w:val="22"/>
              </w:rPr>
              <w:t>this is addressed further on within this report</w:t>
            </w:r>
            <w:r w:rsidR="00B27933">
              <w:rPr>
                <w:rFonts w:ascii="Calibri" w:hAnsi="Calibri"/>
                <w:bCs/>
                <w:szCs w:val="22"/>
              </w:rPr>
              <w:t>)</w:t>
            </w:r>
            <w:r w:rsidR="00DA268C">
              <w:rPr>
                <w:rFonts w:ascii="Calibri" w:hAnsi="Calibri"/>
                <w:bCs/>
                <w:szCs w:val="22"/>
              </w:rPr>
              <w:t>.</w:t>
            </w:r>
            <w:r w:rsidR="00F439D4">
              <w:rPr>
                <w:rFonts w:ascii="Calibri" w:hAnsi="Calibri"/>
                <w:bCs/>
                <w:szCs w:val="22"/>
              </w:rPr>
              <w:t xml:space="preserve"> </w:t>
            </w:r>
            <w:r w:rsidR="00CF6D49">
              <w:rPr>
                <w:rFonts w:ascii="Calibri" w:hAnsi="Calibri"/>
                <w:bCs/>
                <w:szCs w:val="22"/>
              </w:rPr>
              <w:t xml:space="preserve">There is a neighbouring dwelling immediately south-west of the application site, separated by a common boundary (1.8m timber board fence). </w:t>
            </w:r>
            <w:r w:rsidR="00F439D4">
              <w:rPr>
                <w:rFonts w:ascii="Calibri" w:hAnsi="Calibri"/>
                <w:bCs/>
                <w:szCs w:val="22"/>
              </w:rPr>
              <w:t xml:space="preserve"> </w:t>
            </w:r>
          </w:p>
          <w:p w14:paraId="62370E9F" w14:textId="6EFB1DCB" w:rsidR="00BE684B" w:rsidRPr="00BE684B" w:rsidRDefault="003417E1" w:rsidP="00D62A60">
            <w:pPr>
              <w:pStyle w:val="Header"/>
              <w:contextualSpacing/>
              <w:rPr>
                <w:rFonts w:ascii="Calibri" w:hAnsi="Calibri"/>
                <w:bCs/>
                <w:szCs w:val="22"/>
              </w:rPr>
            </w:pPr>
            <w:r>
              <w:rPr>
                <w:rFonts w:ascii="Calibri" w:hAnsi="Calibri"/>
                <w:bCs/>
                <w:szCs w:val="22"/>
              </w:rPr>
              <w:t xml:space="preserve"> </w:t>
            </w:r>
          </w:p>
        </w:tc>
      </w:tr>
      <w:tr w:rsidR="00C0704D" w:rsidRPr="00D2449B" w14:paraId="408C6380"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62A60">
            <w:pPr>
              <w:pStyle w:val="Header"/>
              <w:tabs>
                <w:tab w:val="clear" w:pos="4153"/>
                <w:tab w:val="clear" w:pos="8306"/>
              </w:tabs>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46A20A1A" w14:textId="77777777" w:rsidR="00C0704D" w:rsidRDefault="00C0704D" w:rsidP="00D62A60">
            <w:pPr>
              <w:rPr>
                <w:rFonts w:ascii="Calibri" w:hAnsi="Calibri"/>
                <w:szCs w:val="22"/>
              </w:rPr>
            </w:pPr>
          </w:p>
          <w:p w14:paraId="1509C8B8" w14:textId="46DF031A" w:rsidR="00DA268C" w:rsidRDefault="00DA268C" w:rsidP="00D62A60">
            <w:pPr>
              <w:rPr>
                <w:rFonts w:ascii="Calibri" w:hAnsi="Calibri"/>
                <w:szCs w:val="22"/>
              </w:rPr>
            </w:pPr>
            <w:r>
              <w:rPr>
                <w:rFonts w:ascii="Calibri" w:hAnsi="Calibri"/>
                <w:szCs w:val="22"/>
              </w:rPr>
              <w:t xml:space="preserve">The proposal seeks an extension to the existing outbuilding, coming off the western elevation by 3900mm, incorporating a matching pitched roof 2562mm to the eaves and 3730mm to the ridge. The roof is to be slate with the elevation to be open to the south-west, incorporating a number of goat-pens within the building. In </w:t>
            </w:r>
            <w:r w:rsidR="00D62A60">
              <w:rPr>
                <w:rFonts w:ascii="Calibri" w:hAnsi="Calibri"/>
                <w:szCs w:val="22"/>
              </w:rPr>
              <w:t>addition,</w:t>
            </w:r>
            <w:r>
              <w:rPr>
                <w:rFonts w:ascii="Calibri" w:hAnsi="Calibri"/>
                <w:szCs w:val="22"/>
              </w:rPr>
              <w:t xml:space="preserve"> the application proposes new hardstanding immediately surrounding the proposed extension and 2no. timber muck bins immediately behind the building. </w:t>
            </w:r>
          </w:p>
          <w:p w14:paraId="1B20488F" w14:textId="77777777" w:rsidR="00DA268C" w:rsidRPr="00D54E67" w:rsidRDefault="00DA268C" w:rsidP="00D62A60">
            <w:pPr>
              <w:rPr>
                <w:rFonts w:ascii="Calibri" w:hAnsi="Calibri"/>
                <w:szCs w:val="22"/>
              </w:rPr>
            </w:pPr>
          </w:p>
        </w:tc>
      </w:tr>
      <w:tr w:rsidR="0046548C" w:rsidRPr="00D2449B" w14:paraId="06BBE02F"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D62A60">
            <w:pPr>
              <w:pStyle w:val="Header"/>
              <w:tabs>
                <w:tab w:val="clear" w:pos="4153"/>
                <w:tab w:val="clear" w:pos="8306"/>
              </w:tabs>
              <w:contextualSpacing/>
              <w:rPr>
                <w:rFonts w:ascii="Calibri" w:hAnsi="Calibri"/>
                <w:b/>
                <w:szCs w:val="22"/>
              </w:rPr>
            </w:pPr>
            <w:r w:rsidRPr="00D2449B">
              <w:rPr>
                <w:rFonts w:ascii="Calibri" w:hAnsi="Calibri"/>
                <w:b/>
                <w:szCs w:val="22"/>
              </w:rPr>
              <w:t>Principle of Development:</w:t>
            </w:r>
          </w:p>
          <w:p w14:paraId="5B6DCFF2" w14:textId="77777777" w:rsidR="003417E1" w:rsidRDefault="003417E1" w:rsidP="00D62A60">
            <w:pPr>
              <w:pStyle w:val="Header"/>
              <w:tabs>
                <w:tab w:val="clear" w:pos="4153"/>
                <w:tab w:val="clear" w:pos="8306"/>
              </w:tabs>
              <w:contextualSpacing/>
              <w:rPr>
                <w:rFonts w:ascii="Calibri" w:hAnsi="Calibri"/>
                <w:b/>
                <w:szCs w:val="22"/>
              </w:rPr>
            </w:pPr>
          </w:p>
          <w:p w14:paraId="35C95810" w14:textId="77777777" w:rsidR="00F44BFC" w:rsidRDefault="00F44BFC" w:rsidP="00D62A60">
            <w:pPr>
              <w:pStyle w:val="Header"/>
              <w:tabs>
                <w:tab w:val="clear" w:pos="4153"/>
                <w:tab w:val="clear" w:pos="8306"/>
              </w:tabs>
              <w:contextualSpacing/>
              <w:rPr>
                <w:rFonts w:ascii="Calibri" w:hAnsi="Calibri"/>
                <w:bCs/>
                <w:szCs w:val="22"/>
              </w:rPr>
            </w:pPr>
            <w:r>
              <w:rPr>
                <w:rFonts w:ascii="Calibri" w:hAnsi="Calibri"/>
                <w:bCs/>
                <w:szCs w:val="22"/>
              </w:rPr>
              <w:t>The site sits within the Open Countryside as defined within the Ribble Valley Core Strategy. Outside of defined settlements Policy DMG2 supports development needed for the purposes of agriculture.</w:t>
            </w:r>
          </w:p>
          <w:p w14:paraId="15D20857" w14:textId="77777777" w:rsidR="00F44BFC" w:rsidRDefault="00F44BFC" w:rsidP="00D62A60">
            <w:pPr>
              <w:pStyle w:val="Header"/>
              <w:tabs>
                <w:tab w:val="clear" w:pos="4153"/>
                <w:tab w:val="clear" w:pos="8306"/>
              </w:tabs>
              <w:contextualSpacing/>
              <w:rPr>
                <w:rFonts w:ascii="Calibri" w:hAnsi="Calibri"/>
                <w:bCs/>
                <w:szCs w:val="22"/>
              </w:rPr>
            </w:pPr>
          </w:p>
          <w:p w14:paraId="3AD76FA1" w14:textId="1DFD9260" w:rsidR="00F44BFC" w:rsidRDefault="00F44BFC" w:rsidP="00F44BFC">
            <w:pPr>
              <w:pStyle w:val="Header"/>
              <w:contextualSpacing/>
              <w:rPr>
                <w:rFonts w:ascii="Calibri" w:hAnsi="Calibri"/>
                <w:bCs/>
                <w:szCs w:val="22"/>
              </w:rPr>
            </w:pPr>
            <w:r>
              <w:rPr>
                <w:rFonts w:ascii="Calibri" w:hAnsi="Calibri"/>
                <w:bCs/>
                <w:szCs w:val="22"/>
              </w:rPr>
              <w:t xml:space="preserve">Based on the applicant’s submission the existing use of the land is agriculture as such there would be no change of use involved. </w:t>
            </w:r>
            <w:r w:rsidR="00EC20BA">
              <w:rPr>
                <w:rFonts w:ascii="Calibri" w:hAnsi="Calibri"/>
                <w:bCs/>
                <w:szCs w:val="22"/>
              </w:rPr>
              <w:t xml:space="preserve">Indeed when the dwelling was permitted in 2013 this land was outside of the approved residential curtilage. </w:t>
            </w:r>
          </w:p>
          <w:p w14:paraId="03EBB624" w14:textId="77777777" w:rsidR="00F44BFC" w:rsidRDefault="00F44BFC" w:rsidP="00F44BFC">
            <w:pPr>
              <w:pStyle w:val="Header"/>
              <w:contextualSpacing/>
              <w:rPr>
                <w:rFonts w:ascii="Calibri" w:hAnsi="Calibri"/>
                <w:bCs/>
                <w:szCs w:val="22"/>
              </w:rPr>
            </w:pPr>
          </w:p>
          <w:p w14:paraId="60EABE72" w14:textId="42FEC7BC" w:rsidR="00EC20BA" w:rsidRDefault="00EC20BA" w:rsidP="00D62A60">
            <w:pPr>
              <w:pStyle w:val="Header"/>
              <w:contextualSpacing/>
              <w:rPr>
                <w:rFonts w:ascii="Calibri" w:hAnsi="Calibri"/>
                <w:bCs/>
                <w:szCs w:val="22"/>
              </w:rPr>
            </w:pPr>
            <w:r w:rsidRPr="00EC20BA">
              <w:rPr>
                <w:rFonts w:ascii="Calibri" w:hAnsi="Calibri"/>
                <w:bCs/>
                <w:szCs w:val="22"/>
              </w:rPr>
              <w:t xml:space="preserve">From the site visit it was apparent that the land </w:t>
            </w:r>
            <w:r>
              <w:rPr>
                <w:rFonts w:ascii="Calibri" w:hAnsi="Calibri"/>
                <w:bCs/>
                <w:szCs w:val="22"/>
              </w:rPr>
              <w:t>was</w:t>
            </w:r>
            <w:r w:rsidRPr="00EC20BA">
              <w:rPr>
                <w:rFonts w:ascii="Calibri" w:hAnsi="Calibri"/>
                <w:bCs/>
                <w:szCs w:val="22"/>
              </w:rPr>
              <w:t xml:space="preserve"> </w:t>
            </w:r>
            <w:r w:rsidR="003417E1" w:rsidRPr="00EC20BA">
              <w:rPr>
                <w:rFonts w:ascii="Calibri" w:hAnsi="Calibri"/>
                <w:bCs/>
                <w:szCs w:val="22"/>
              </w:rPr>
              <w:t xml:space="preserve">well maintained and </w:t>
            </w:r>
            <w:r>
              <w:rPr>
                <w:rFonts w:ascii="Calibri" w:hAnsi="Calibri"/>
                <w:bCs/>
                <w:szCs w:val="22"/>
              </w:rPr>
              <w:t>included</w:t>
            </w:r>
            <w:r w:rsidR="003417E1">
              <w:rPr>
                <w:rFonts w:ascii="Calibri" w:hAnsi="Calibri"/>
                <w:bCs/>
                <w:szCs w:val="22"/>
              </w:rPr>
              <w:t xml:space="preserve"> the provision of paraphernalia often associated with a residential use such as raised beds, garden sheds and greenhouses. </w:t>
            </w:r>
          </w:p>
          <w:p w14:paraId="0EBDB386" w14:textId="77777777" w:rsidR="00EC20BA" w:rsidRDefault="00EC20BA" w:rsidP="00D62A60">
            <w:pPr>
              <w:pStyle w:val="Header"/>
              <w:contextualSpacing/>
              <w:rPr>
                <w:rFonts w:ascii="Calibri" w:hAnsi="Calibri"/>
                <w:bCs/>
                <w:szCs w:val="22"/>
              </w:rPr>
            </w:pPr>
          </w:p>
          <w:p w14:paraId="568854D9" w14:textId="77777777" w:rsidR="00F439D4" w:rsidRDefault="00EC20BA" w:rsidP="00EB48F1">
            <w:pPr>
              <w:pStyle w:val="Header"/>
              <w:contextualSpacing/>
              <w:rPr>
                <w:rFonts w:ascii="Calibri" w:hAnsi="Calibri"/>
                <w:bCs/>
                <w:szCs w:val="22"/>
              </w:rPr>
            </w:pPr>
            <w:r>
              <w:rPr>
                <w:rFonts w:ascii="Calibri" w:hAnsi="Calibri"/>
                <w:bCs/>
                <w:szCs w:val="22"/>
              </w:rPr>
              <w:lastRenderedPageBreak/>
              <w:t xml:space="preserve">Nonetheless for a change of use of land to become lawful it has to be used as residential curtilage continuously for at least ten years. No certificate of lawfulness has been forthcoming to prove this has been the case. Whilst </w:t>
            </w:r>
            <w:r w:rsidR="00EB48F1">
              <w:rPr>
                <w:rFonts w:ascii="Calibri" w:hAnsi="Calibri"/>
                <w:bCs/>
                <w:szCs w:val="22"/>
              </w:rPr>
              <w:t xml:space="preserve">the current </w:t>
            </w:r>
            <w:r w:rsidR="00EB48F1" w:rsidRPr="00EB48F1">
              <w:rPr>
                <w:rFonts w:ascii="Calibri" w:hAnsi="Calibri"/>
                <w:bCs/>
                <w:szCs w:val="22"/>
                <w:u w:val="single"/>
              </w:rPr>
              <w:t>use</w:t>
            </w:r>
            <w:r>
              <w:rPr>
                <w:rFonts w:ascii="Calibri" w:hAnsi="Calibri"/>
                <w:bCs/>
                <w:szCs w:val="22"/>
              </w:rPr>
              <w:t xml:space="preserve"> may </w:t>
            </w:r>
            <w:r w:rsidR="00EB48F1">
              <w:rPr>
                <w:rFonts w:ascii="Calibri" w:hAnsi="Calibri"/>
                <w:bCs/>
                <w:szCs w:val="22"/>
              </w:rPr>
              <w:t>not be for agriculture, there is not to say that agriculture is not the lawful use. As such the development (being for agriculture) is not considered to amount to a change of use, and by virtue of the policy support offered by DMG2, is acceptable in principle.</w:t>
            </w:r>
          </w:p>
          <w:p w14:paraId="07A958AF" w14:textId="397223E0" w:rsidR="00EB48F1" w:rsidRPr="00EB48F1" w:rsidRDefault="00EB48F1" w:rsidP="00EB48F1">
            <w:pPr>
              <w:pStyle w:val="Header"/>
              <w:contextualSpacing/>
              <w:rPr>
                <w:rFonts w:ascii="Calibri" w:hAnsi="Calibri"/>
                <w:bCs/>
                <w:i/>
                <w:iCs/>
                <w:szCs w:val="22"/>
              </w:rPr>
            </w:pPr>
          </w:p>
        </w:tc>
      </w:tr>
      <w:tr w:rsidR="00C0704D" w:rsidRPr="00D2449B" w14:paraId="617768FF"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D62A60">
            <w:pPr>
              <w:pStyle w:val="Header"/>
              <w:tabs>
                <w:tab w:val="clear" w:pos="4153"/>
                <w:tab w:val="clear" w:pos="8306"/>
              </w:tabs>
              <w:contextualSpacing/>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D62A60">
            <w:pPr>
              <w:pStyle w:val="Header"/>
              <w:tabs>
                <w:tab w:val="clear" w:pos="4153"/>
                <w:tab w:val="clear" w:pos="8306"/>
              </w:tabs>
              <w:contextualSpacing/>
              <w:rPr>
                <w:rFonts w:ascii="Calibri" w:hAnsi="Calibri"/>
                <w:b/>
                <w:szCs w:val="22"/>
              </w:rPr>
            </w:pPr>
          </w:p>
          <w:p w14:paraId="3C6AE8E4" w14:textId="6AE34560" w:rsidR="00F439D4" w:rsidRDefault="00F439D4" w:rsidP="00F439D4">
            <w:pPr>
              <w:contextualSpacing/>
              <w:rPr>
                <w:rFonts w:ascii="Calibri" w:hAnsi="Calibri"/>
                <w:szCs w:val="22"/>
              </w:rPr>
            </w:pPr>
            <w:r w:rsidRPr="00F439D4">
              <w:rPr>
                <w:rFonts w:ascii="Calibri" w:hAnsi="Calibri"/>
                <w:szCs w:val="22"/>
              </w:rPr>
              <w:t>As per Core Strategy Policy DMG1, development must:</w:t>
            </w:r>
          </w:p>
          <w:p w14:paraId="3408EC9B" w14:textId="77777777" w:rsidR="00F439D4" w:rsidRPr="00F439D4" w:rsidRDefault="00F439D4" w:rsidP="00F439D4">
            <w:pPr>
              <w:contextualSpacing/>
              <w:rPr>
                <w:rFonts w:ascii="Calibri" w:hAnsi="Calibri"/>
                <w:szCs w:val="22"/>
              </w:rPr>
            </w:pPr>
          </w:p>
          <w:p w14:paraId="6C75489E" w14:textId="0B4F880C" w:rsidR="00F439D4" w:rsidRPr="00F439D4" w:rsidRDefault="00F439D4" w:rsidP="00F439D4">
            <w:pPr>
              <w:pStyle w:val="ListParagraph"/>
              <w:numPr>
                <w:ilvl w:val="0"/>
                <w:numId w:val="4"/>
              </w:numPr>
              <w:rPr>
                <w:rFonts w:ascii="Calibri" w:hAnsi="Calibri"/>
                <w:szCs w:val="22"/>
              </w:rPr>
            </w:pPr>
            <w:r w:rsidRPr="00F439D4">
              <w:rPr>
                <w:rFonts w:ascii="Calibri" w:hAnsi="Calibri"/>
                <w:szCs w:val="22"/>
              </w:rPr>
              <w:t>Not adversely affect the amenities of the surrounding area.</w:t>
            </w:r>
          </w:p>
          <w:p w14:paraId="6A6FD4C6" w14:textId="5FB044EC" w:rsidR="00F439D4" w:rsidRPr="00F439D4" w:rsidRDefault="00F439D4" w:rsidP="00F439D4">
            <w:pPr>
              <w:pStyle w:val="ListParagraph"/>
              <w:numPr>
                <w:ilvl w:val="0"/>
                <w:numId w:val="4"/>
              </w:numPr>
              <w:rPr>
                <w:rFonts w:ascii="Calibri" w:hAnsi="Calibri"/>
                <w:szCs w:val="22"/>
              </w:rPr>
            </w:pPr>
            <w:r w:rsidRPr="00F439D4">
              <w:rPr>
                <w:rFonts w:ascii="Calibri" w:hAnsi="Calibri"/>
                <w:szCs w:val="22"/>
              </w:rPr>
              <w:t>Provide adequate day lighting and privacy distances.</w:t>
            </w:r>
          </w:p>
          <w:p w14:paraId="52CE6CA9" w14:textId="77777777" w:rsidR="00F439D4" w:rsidRDefault="00F439D4" w:rsidP="00F439D4">
            <w:pPr>
              <w:pStyle w:val="ListParagraph"/>
              <w:numPr>
                <w:ilvl w:val="0"/>
                <w:numId w:val="4"/>
              </w:numPr>
              <w:rPr>
                <w:rFonts w:ascii="Calibri" w:hAnsi="Calibri"/>
                <w:szCs w:val="22"/>
              </w:rPr>
            </w:pPr>
            <w:r w:rsidRPr="00F439D4">
              <w:rPr>
                <w:rFonts w:ascii="Calibri" w:hAnsi="Calibri"/>
                <w:szCs w:val="22"/>
              </w:rPr>
              <w:t>Have regard to public safety and secured by design principles.</w:t>
            </w:r>
          </w:p>
          <w:p w14:paraId="1ECA677B" w14:textId="77777777" w:rsidR="00ED00B7" w:rsidRDefault="00F439D4" w:rsidP="00F439D4">
            <w:pPr>
              <w:pStyle w:val="ListParagraph"/>
              <w:numPr>
                <w:ilvl w:val="0"/>
                <w:numId w:val="4"/>
              </w:numPr>
              <w:rPr>
                <w:rFonts w:ascii="Calibri" w:hAnsi="Calibri"/>
                <w:szCs w:val="22"/>
              </w:rPr>
            </w:pPr>
            <w:r w:rsidRPr="00F439D4">
              <w:rPr>
                <w:rFonts w:ascii="Calibri" w:hAnsi="Calibri"/>
                <w:szCs w:val="22"/>
              </w:rPr>
              <w:t>Consider air quality and mitigate adverse impacts where possible.</w:t>
            </w:r>
          </w:p>
          <w:p w14:paraId="5AA69EF4" w14:textId="77777777" w:rsidR="00F439D4" w:rsidRDefault="00F439D4" w:rsidP="00F439D4">
            <w:pPr>
              <w:rPr>
                <w:rFonts w:ascii="Calibri" w:hAnsi="Calibri"/>
                <w:szCs w:val="22"/>
              </w:rPr>
            </w:pPr>
          </w:p>
          <w:p w14:paraId="3B76B12A" w14:textId="38F1FC42" w:rsidR="00F439D4" w:rsidRDefault="00F439D4" w:rsidP="00F439D4">
            <w:pPr>
              <w:rPr>
                <w:rFonts w:ascii="Calibri" w:hAnsi="Calibri"/>
                <w:szCs w:val="22"/>
              </w:rPr>
            </w:pPr>
            <w:r>
              <w:rPr>
                <w:rFonts w:ascii="Calibri" w:hAnsi="Calibri"/>
                <w:szCs w:val="22"/>
              </w:rPr>
              <w:t xml:space="preserve">The extension to the outbuilding would sit well off the common boundary </w:t>
            </w:r>
            <w:r w:rsidR="00CF6D49">
              <w:rPr>
                <w:rFonts w:ascii="Calibri" w:hAnsi="Calibri"/>
                <w:szCs w:val="22"/>
              </w:rPr>
              <w:t xml:space="preserve">by approximately 12m and is a single-storey high. Given its location and siting off the existing outbuilding, it is not considered that it would be dominant or overbearing in terms of scale or massing. In </w:t>
            </w:r>
            <w:r w:rsidR="004B615E">
              <w:rPr>
                <w:rFonts w:ascii="Calibri" w:hAnsi="Calibri"/>
                <w:szCs w:val="22"/>
              </w:rPr>
              <w:t>addition,</w:t>
            </w:r>
            <w:r w:rsidR="00CF6D49">
              <w:rPr>
                <w:rFonts w:ascii="Calibri" w:hAnsi="Calibri"/>
                <w:szCs w:val="22"/>
              </w:rPr>
              <w:t xml:space="preserve"> there is no intrusive fenestration and as such no risk of overlooking</w:t>
            </w:r>
            <w:r w:rsidR="004B615E">
              <w:rPr>
                <w:rFonts w:ascii="Calibri" w:hAnsi="Calibri"/>
                <w:szCs w:val="22"/>
              </w:rPr>
              <w:t xml:space="preserve"> or a loss of privacy</w:t>
            </w:r>
            <w:r w:rsidR="00CF6D49">
              <w:rPr>
                <w:rFonts w:ascii="Calibri" w:hAnsi="Calibri"/>
                <w:szCs w:val="22"/>
              </w:rPr>
              <w:t xml:space="preserve">. As such there is not likely to be any impact on amenity by way of the erection of the outbuilding extension. </w:t>
            </w:r>
          </w:p>
          <w:p w14:paraId="2624F47E" w14:textId="77777777" w:rsidR="00CF6D49" w:rsidRDefault="00CF6D49" w:rsidP="00F439D4">
            <w:pPr>
              <w:rPr>
                <w:rFonts w:ascii="Calibri" w:hAnsi="Calibri"/>
                <w:szCs w:val="22"/>
              </w:rPr>
            </w:pPr>
          </w:p>
          <w:p w14:paraId="5FF30679" w14:textId="77777777" w:rsidR="00CF6D49" w:rsidRDefault="00CF6D49" w:rsidP="00F439D4">
            <w:pPr>
              <w:rPr>
                <w:rFonts w:ascii="Calibri" w:hAnsi="Calibri"/>
                <w:szCs w:val="22"/>
              </w:rPr>
            </w:pPr>
            <w:r>
              <w:rPr>
                <w:rFonts w:ascii="Calibri" w:hAnsi="Calibri"/>
                <w:szCs w:val="22"/>
              </w:rPr>
              <w:t>There is some concern over the provision of 2no. muck bins, particularly given their proximity to the adjacent residence</w:t>
            </w:r>
            <w:r w:rsidR="004B615E">
              <w:rPr>
                <w:rFonts w:ascii="Calibri" w:hAnsi="Calibri"/>
                <w:szCs w:val="22"/>
              </w:rPr>
              <w:t xml:space="preserve"> and likelihood for adverse or unpleasant smells or outcomes as a result of this provision. No further information in relation to manure management has been provided and as such Officers consider that the use of the garden by the immediate neighbour would be severely adversely impacted if this application were to be approved. </w:t>
            </w:r>
          </w:p>
          <w:p w14:paraId="331A6D83" w14:textId="77777777" w:rsidR="004B615E" w:rsidRDefault="004B615E" w:rsidP="00F439D4">
            <w:pPr>
              <w:rPr>
                <w:rFonts w:ascii="Calibri" w:hAnsi="Calibri"/>
                <w:szCs w:val="22"/>
              </w:rPr>
            </w:pPr>
          </w:p>
          <w:p w14:paraId="3DCC0CFA" w14:textId="5403F0F0" w:rsidR="004B615E" w:rsidRDefault="004B615E" w:rsidP="00F439D4">
            <w:pPr>
              <w:rPr>
                <w:rFonts w:ascii="Calibri" w:hAnsi="Calibri"/>
                <w:szCs w:val="22"/>
              </w:rPr>
            </w:pPr>
            <w:r>
              <w:rPr>
                <w:rFonts w:ascii="Calibri" w:hAnsi="Calibri"/>
                <w:szCs w:val="22"/>
              </w:rPr>
              <w:t xml:space="preserve">Furthermore, </w:t>
            </w:r>
            <w:r w:rsidR="00EB48F1">
              <w:rPr>
                <w:rFonts w:ascii="Calibri" w:hAnsi="Calibri"/>
                <w:szCs w:val="22"/>
              </w:rPr>
              <w:t>whilst the lawful use of the land may be agricultural, the provision of a livestock building and hardstanding serves to intensify that use, and being</w:t>
            </w:r>
            <w:r>
              <w:rPr>
                <w:rFonts w:ascii="Calibri" w:hAnsi="Calibri"/>
                <w:szCs w:val="22"/>
              </w:rPr>
              <w:t xml:space="preserve"> immediately adjacent to the common boundary is not considered acceptable in terms of its impact upon residential amenity. The applicant </w:t>
            </w:r>
            <w:r w:rsidR="00435241">
              <w:rPr>
                <w:rFonts w:ascii="Calibri" w:hAnsi="Calibri"/>
                <w:szCs w:val="22"/>
              </w:rPr>
              <w:t xml:space="preserve">has indicated </w:t>
            </w:r>
            <w:r w:rsidR="00EB48F1">
              <w:rPr>
                <w:rFonts w:ascii="Calibri" w:hAnsi="Calibri"/>
                <w:szCs w:val="22"/>
              </w:rPr>
              <w:t>7</w:t>
            </w:r>
            <w:r w:rsidR="00435241">
              <w:rPr>
                <w:rFonts w:ascii="Calibri" w:hAnsi="Calibri"/>
                <w:szCs w:val="22"/>
              </w:rPr>
              <w:t xml:space="preserve"> goat</w:t>
            </w:r>
            <w:r w:rsidR="00EB48F1">
              <w:rPr>
                <w:rFonts w:ascii="Calibri" w:hAnsi="Calibri"/>
                <w:szCs w:val="22"/>
              </w:rPr>
              <w:t xml:space="preserve"> pens would be kept in the building</w:t>
            </w:r>
            <w:r w:rsidR="00435241">
              <w:rPr>
                <w:rFonts w:ascii="Calibri" w:hAnsi="Calibri"/>
                <w:szCs w:val="22"/>
              </w:rPr>
              <w:t xml:space="preserve"> although should the application be </w:t>
            </w:r>
            <w:r w:rsidR="003D5614">
              <w:rPr>
                <w:rFonts w:ascii="Calibri" w:hAnsi="Calibri"/>
                <w:szCs w:val="22"/>
              </w:rPr>
              <w:t>approved</w:t>
            </w:r>
            <w:r w:rsidR="00435241">
              <w:rPr>
                <w:rFonts w:ascii="Calibri" w:hAnsi="Calibri"/>
                <w:szCs w:val="22"/>
              </w:rPr>
              <w:t xml:space="preserve"> it would not be limited to this </w:t>
            </w:r>
            <w:r w:rsidR="00EB48F1">
              <w:rPr>
                <w:rFonts w:ascii="Calibri" w:hAnsi="Calibri"/>
                <w:szCs w:val="22"/>
              </w:rPr>
              <w:t>number or indeed type of animal</w:t>
            </w:r>
            <w:r w:rsidR="00435241">
              <w:rPr>
                <w:rFonts w:ascii="Calibri" w:hAnsi="Calibri"/>
                <w:szCs w:val="22"/>
              </w:rPr>
              <w:t xml:space="preserve">. Whilst not a material consideration, the RSCPA have produced advice on keeping goats/farm animals as pets with particular caution given as they can be destructive to fences and gardens, noisy and often aggressive – points with which Officers </w:t>
            </w:r>
            <w:r w:rsidR="003D5614">
              <w:rPr>
                <w:rFonts w:ascii="Calibri" w:hAnsi="Calibri"/>
                <w:szCs w:val="22"/>
              </w:rPr>
              <w:t>agree</w:t>
            </w:r>
            <w:r w:rsidR="00435241">
              <w:rPr>
                <w:rFonts w:ascii="Calibri" w:hAnsi="Calibri"/>
                <w:szCs w:val="22"/>
              </w:rPr>
              <w:t xml:space="preserve"> with. Whilst farm animals in a residential setting may be considered appropriate where they can be sufficiently isolated away from neighbouring dwellings, so as to avoid any adverse impact, this is not the case with regards to this application which seeks to keep them adjacent to the common boundary. As such it is again considered that by way of the introduction of an inappropriate use into a residential setting, there would be an unacceptable adverse impact on amenity and quality of life. </w:t>
            </w:r>
          </w:p>
          <w:p w14:paraId="107E80C5" w14:textId="77777777" w:rsidR="00435241" w:rsidRDefault="00435241" w:rsidP="00F439D4">
            <w:pPr>
              <w:rPr>
                <w:rFonts w:ascii="Calibri" w:hAnsi="Calibri"/>
                <w:szCs w:val="22"/>
              </w:rPr>
            </w:pPr>
          </w:p>
          <w:p w14:paraId="13F5E075" w14:textId="300E3CA0" w:rsidR="00435241" w:rsidRDefault="00435241" w:rsidP="00F439D4">
            <w:pPr>
              <w:rPr>
                <w:rFonts w:ascii="Calibri" w:hAnsi="Calibri"/>
                <w:szCs w:val="22"/>
              </w:rPr>
            </w:pPr>
            <w:r>
              <w:rPr>
                <w:rFonts w:ascii="Calibri" w:hAnsi="Calibri"/>
                <w:szCs w:val="22"/>
              </w:rPr>
              <w:t>Given the above the proposal is not considered compliant with CS Policy DMG1 (Amenity).</w:t>
            </w:r>
          </w:p>
          <w:p w14:paraId="0DB485A3" w14:textId="748AE3CD" w:rsidR="004B615E" w:rsidRPr="00F439D4" w:rsidRDefault="004B615E" w:rsidP="00F439D4">
            <w:pPr>
              <w:rPr>
                <w:rFonts w:ascii="Calibri" w:hAnsi="Calibri"/>
                <w:szCs w:val="22"/>
              </w:rPr>
            </w:pPr>
          </w:p>
        </w:tc>
      </w:tr>
      <w:tr w:rsidR="00C0704D" w:rsidRPr="00D2449B" w14:paraId="6754C065"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D62A60">
            <w:pPr>
              <w:pStyle w:val="Header"/>
              <w:tabs>
                <w:tab w:val="clear" w:pos="4153"/>
                <w:tab w:val="clear" w:pos="8306"/>
              </w:tabs>
              <w:contextualSpacing/>
              <w:rPr>
                <w:rFonts w:ascii="Calibri" w:hAnsi="Calibri"/>
                <w:b/>
                <w:szCs w:val="22"/>
              </w:rPr>
            </w:pPr>
            <w:r>
              <w:rPr>
                <w:rFonts w:ascii="Calibri" w:hAnsi="Calibri"/>
                <w:b/>
                <w:szCs w:val="22"/>
              </w:rPr>
              <w:t>Visual Amenity/External Appearance:</w:t>
            </w:r>
          </w:p>
          <w:p w14:paraId="5BB38287" w14:textId="77777777" w:rsidR="00C0704D" w:rsidRDefault="00C0704D" w:rsidP="00D62A60">
            <w:pPr>
              <w:pStyle w:val="Header"/>
              <w:tabs>
                <w:tab w:val="clear" w:pos="4153"/>
                <w:tab w:val="clear" w:pos="8306"/>
              </w:tabs>
              <w:contextualSpacing/>
              <w:rPr>
                <w:rFonts w:ascii="Calibri" w:hAnsi="Calibri"/>
                <w:b/>
                <w:szCs w:val="22"/>
              </w:rPr>
            </w:pPr>
          </w:p>
          <w:p w14:paraId="0D61A346" w14:textId="77777777" w:rsidR="00C0704D" w:rsidRDefault="00435241" w:rsidP="00D62A60">
            <w:pPr>
              <w:contextualSpacing/>
              <w:rPr>
                <w:rFonts w:ascii="Calibri" w:hAnsi="Calibri"/>
                <w:bCs/>
                <w:szCs w:val="22"/>
              </w:rPr>
            </w:pPr>
            <w:r w:rsidRPr="00435241">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1B25D9A4" w14:textId="77777777" w:rsidR="003D5614" w:rsidRDefault="003D5614" w:rsidP="00D62A60">
            <w:pPr>
              <w:contextualSpacing/>
              <w:rPr>
                <w:rFonts w:ascii="Calibri" w:hAnsi="Calibri"/>
                <w:bCs/>
                <w:szCs w:val="22"/>
              </w:rPr>
            </w:pPr>
          </w:p>
          <w:p w14:paraId="3679F500" w14:textId="77777777" w:rsidR="003D5614" w:rsidRDefault="003D5614" w:rsidP="003D5614">
            <w:pPr>
              <w:contextualSpacing/>
              <w:rPr>
                <w:rFonts w:ascii="Calibri" w:hAnsi="Calibri"/>
                <w:bCs/>
                <w:szCs w:val="22"/>
              </w:rPr>
            </w:pPr>
            <w:r>
              <w:rPr>
                <w:rFonts w:ascii="Calibri" w:hAnsi="Calibri"/>
                <w:bCs/>
                <w:szCs w:val="22"/>
              </w:rPr>
              <w:t xml:space="preserve">It is noted that the site sits within the Open Countryside and as such the development is further required to be in keeping with the character of the landscape and </w:t>
            </w:r>
            <w:r w:rsidRPr="003D5614">
              <w:rPr>
                <w:rFonts w:ascii="Calibri" w:hAnsi="Calibri"/>
                <w:bCs/>
                <w:szCs w:val="22"/>
              </w:rPr>
              <w:t>acknowledge the special qualities of the area by virtue of its size, design, use of materials, landscaping, and siting</w:t>
            </w:r>
            <w:r>
              <w:rPr>
                <w:rFonts w:ascii="Calibri" w:hAnsi="Calibri"/>
                <w:bCs/>
                <w:szCs w:val="22"/>
              </w:rPr>
              <w:t xml:space="preserve">. In this sense, the proposal in this case would be reflective of the existing outbuilding, incorporating matching materials and a complementary pitched roof sited in an appropriate location. As such it is deemed acceptable with regard to CS Policy DMG1 (Design). </w:t>
            </w:r>
          </w:p>
          <w:p w14:paraId="10A3648A" w14:textId="24F9641C" w:rsidR="003D5614" w:rsidRPr="00435241" w:rsidRDefault="003D5614" w:rsidP="003D5614">
            <w:pPr>
              <w:contextualSpacing/>
              <w:rPr>
                <w:rFonts w:ascii="Calibri" w:hAnsi="Calibri"/>
                <w:bCs/>
                <w:szCs w:val="22"/>
              </w:rPr>
            </w:pPr>
          </w:p>
        </w:tc>
      </w:tr>
      <w:tr w:rsidR="00C0704D" w:rsidRPr="00D2449B" w14:paraId="6D877C31"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ADBF266" w:rsidR="00C0704D" w:rsidRDefault="003D5614" w:rsidP="00D62A60">
            <w:pPr>
              <w:pStyle w:val="Header"/>
              <w:tabs>
                <w:tab w:val="clear" w:pos="4153"/>
                <w:tab w:val="clear" w:pos="8306"/>
              </w:tabs>
              <w:contextualSpacing/>
              <w:rPr>
                <w:rFonts w:ascii="Calibri" w:hAnsi="Calibri"/>
                <w:b/>
                <w:szCs w:val="22"/>
              </w:rPr>
            </w:pPr>
            <w:r>
              <w:rPr>
                <w:rFonts w:ascii="Calibri" w:hAnsi="Calibri"/>
                <w:b/>
                <w:szCs w:val="22"/>
              </w:rPr>
              <w:lastRenderedPageBreak/>
              <w:t>Drainage</w:t>
            </w:r>
          </w:p>
          <w:p w14:paraId="0C6909EB" w14:textId="77777777" w:rsidR="003D5614" w:rsidRDefault="003D5614" w:rsidP="00D62A60">
            <w:pPr>
              <w:pStyle w:val="Header"/>
              <w:tabs>
                <w:tab w:val="clear" w:pos="4153"/>
                <w:tab w:val="clear" w:pos="8306"/>
              </w:tabs>
              <w:contextualSpacing/>
              <w:rPr>
                <w:rFonts w:ascii="Calibri" w:hAnsi="Calibri"/>
                <w:b/>
                <w:szCs w:val="22"/>
              </w:rPr>
            </w:pPr>
          </w:p>
          <w:p w14:paraId="146AE09E" w14:textId="450896F9" w:rsidR="00C0704D" w:rsidRDefault="003D5614" w:rsidP="00D62A60">
            <w:pPr>
              <w:pStyle w:val="Header"/>
              <w:tabs>
                <w:tab w:val="clear" w:pos="4153"/>
                <w:tab w:val="clear" w:pos="8306"/>
              </w:tabs>
              <w:contextualSpacing/>
              <w:rPr>
                <w:rFonts w:ascii="Calibri" w:hAnsi="Calibri"/>
                <w:b/>
                <w:szCs w:val="22"/>
              </w:rPr>
            </w:pPr>
            <w:r>
              <w:rPr>
                <w:rFonts w:ascii="Calibri" w:hAnsi="Calibri"/>
                <w:bCs/>
                <w:szCs w:val="22"/>
              </w:rPr>
              <w:t xml:space="preserve">It is noted that the proposed hardstanding sits immediately adjacent to the boundary of a 6m easement related to a potable water main owned by United Utilities. Whilst United Utilities have been consulted with regard to this, no response has been received and as such Officers consider that as no part of the proposal overlaps the easement or sits adjacent to the water main, no further concerns are raised. </w:t>
            </w:r>
          </w:p>
          <w:p w14:paraId="6337C4D8" w14:textId="77777777" w:rsidR="00C0704D" w:rsidRDefault="00C0704D" w:rsidP="00D62A60">
            <w:pPr>
              <w:contextualSpacing/>
              <w:rPr>
                <w:rFonts w:ascii="Calibri" w:hAnsi="Calibri"/>
                <w:b/>
                <w:szCs w:val="22"/>
              </w:rPr>
            </w:pPr>
          </w:p>
        </w:tc>
      </w:tr>
      <w:tr w:rsidR="00C0704D" w:rsidRPr="00D2449B" w14:paraId="7B96C947"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6A3EB827" w:rsidR="00C0704D" w:rsidRDefault="003D5614" w:rsidP="00D62A60">
            <w:pPr>
              <w:pStyle w:val="Header"/>
              <w:tabs>
                <w:tab w:val="clear" w:pos="4153"/>
                <w:tab w:val="clear" w:pos="8306"/>
              </w:tabs>
              <w:contextualSpacing/>
              <w:rPr>
                <w:rFonts w:ascii="Calibri" w:hAnsi="Calibri"/>
                <w:b/>
                <w:szCs w:val="22"/>
              </w:rPr>
            </w:pPr>
            <w:r>
              <w:rPr>
                <w:rFonts w:ascii="Calibri" w:hAnsi="Calibri"/>
                <w:b/>
                <w:szCs w:val="22"/>
              </w:rPr>
              <w:t>Responses to Representations Received:</w:t>
            </w:r>
          </w:p>
          <w:p w14:paraId="3B56DE00" w14:textId="133908C9" w:rsidR="003D5614" w:rsidRDefault="003D5614" w:rsidP="003D5614">
            <w:pPr>
              <w:pStyle w:val="Header"/>
              <w:tabs>
                <w:tab w:val="clear" w:pos="4153"/>
                <w:tab w:val="clear" w:pos="8306"/>
              </w:tabs>
              <w:contextualSpacing/>
              <w:rPr>
                <w:rFonts w:ascii="Calibri" w:hAnsi="Calibri"/>
                <w:b/>
                <w:szCs w:val="22"/>
              </w:rPr>
            </w:pPr>
          </w:p>
          <w:p w14:paraId="74DD2C70" w14:textId="4D80DE6D" w:rsidR="003D5614" w:rsidRDefault="003D5614" w:rsidP="003D5614">
            <w:pPr>
              <w:pStyle w:val="Header"/>
              <w:tabs>
                <w:tab w:val="clear" w:pos="4153"/>
                <w:tab w:val="clear" w:pos="8306"/>
              </w:tabs>
              <w:contextualSpacing/>
              <w:rPr>
                <w:rFonts w:ascii="Calibri" w:hAnsi="Calibri"/>
                <w:bCs/>
                <w:szCs w:val="22"/>
              </w:rPr>
            </w:pPr>
            <w:r>
              <w:rPr>
                <w:rFonts w:ascii="Calibri" w:hAnsi="Calibri"/>
                <w:bCs/>
                <w:szCs w:val="22"/>
              </w:rPr>
              <w:t xml:space="preserve">The majority of issues raised within the representations received have been addressed within this report. </w:t>
            </w:r>
          </w:p>
          <w:p w14:paraId="763A7A93" w14:textId="59EC21B6" w:rsidR="00125C4F" w:rsidRDefault="00125C4F" w:rsidP="00125C4F">
            <w:pPr>
              <w:pStyle w:val="Header"/>
              <w:numPr>
                <w:ilvl w:val="0"/>
                <w:numId w:val="2"/>
              </w:numPr>
              <w:tabs>
                <w:tab w:val="clear" w:pos="4153"/>
                <w:tab w:val="clear" w:pos="8306"/>
              </w:tabs>
              <w:contextualSpacing/>
              <w:rPr>
                <w:rFonts w:ascii="Calibri" w:hAnsi="Calibri"/>
                <w:bCs/>
                <w:szCs w:val="22"/>
              </w:rPr>
            </w:pPr>
            <w:r>
              <w:rPr>
                <w:rFonts w:ascii="Calibri" w:hAnsi="Calibri"/>
                <w:bCs/>
                <w:szCs w:val="22"/>
              </w:rPr>
              <w:t xml:space="preserve">With regard to the lack of residents consulted, Officers consider that due process has been followed and all those necessary to be consulted on this application have been consulted. </w:t>
            </w:r>
          </w:p>
          <w:p w14:paraId="7C5F9ADE" w14:textId="6714AE22" w:rsidR="00C0704D" w:rsidRPr="00125C4F" w:rsidRDefault="00125C4F" w:rsidP="00D62A60">
            <w:pPr>
              <w:pStyle w:val="Header"/>
              <w:numPr>
                <w:ilvl w:val="0"/>
                <w:numId w:val="2"/>
              </w:numPr>
              <w:tabs>
                <w:tab w:val="clear" w:pos="4153"/>
                <w:tab w:val="clear" w:pos="8306"/>
              </w:tabs>
              <w:contextualSpacing/>
              <w:rPr>
                <w:rFonts w:ascii="Calibri" w:hAnsi="Calibri"/>
                <w:bCs/>
                <w:szCs w:val="22"/>
              </w:rPr>
            </w:pPr>
            <w:r>
              <w:rPr>
                <w:rFonts w:ascii="Calibri" w:hAnsi="Calibri"/>
                <w:bCs/>
                <w:szCs w:val="22"/>
              </w:rPr>
              <w:t xml:space="preserve">With regard to the concern that the potable water easement is not located as indicated on the plan, the LPA have no reason to believe that this is the case and no further information from United Utilities has been provided. </w:t>
            </w:r>
            <w:r w:rsidR="00EB48F1">
              <w:rPr>
                <w:rFonts w:ascii="Calibri" w:hAnsi="Calibri"/>
                <w:bCs/>
                <w:szCs w:val="22"/>
              </w:rPr>
              <w:t>In any event UU assets are afforded protection under separate legislation</w:t>
            </w:r>
            <w:r w:rsidR="005E1F8D">
              <w:rPr>
                <w:rFonts w:ascii="Calibri" w:hAnsi="Calibri"/>
                <w:bCs/>
                <w:szCs w:val="22"/>
              </w:rPr>
              <w:t xml:space="preserve"> regardless of any planning permission which may be forthcoming.</w:t>
            </w:r>
            <w:r w:rsidR="00EB48F1">
              <w:rPr>
                <w:rFonts w:ascii="Calibri" w:hAnsi="Calibri"/>
                <w:bCs/>
                <w:szCs w:val="22"/>
              </w:rPr>
              <w:t xml:space="preserve"> </w:t>
            </w:r>
          </w:p>
          <w:p w14:paraId="7AC53BDF" w14:textId="77777777" w:rsidR="00C0704D" w:rsidRPr="007E0D23" w:rsidRDefault="00C0704D" w:rsidP="00D62A60">
            <w:pPr>
              <w:contextualSpacing/>
              <w:rPr>
                <w:rFonts w:ascii="Calibri" w:hAnsi="Calibri"/>
                <w:bCs/>
                <w:color w:val="548DD4" w:themeColor="text2" w:themeTint="99"/>
                <w:szCs w:val="22"/>
              </w:rPr>
            </w:pPr>
          </w:p>
        </w:tc>
      </w:tr>
      <w:tr w:rsidR="00C0704D" w:rsidRPr="00D2449B" w14:paraId="0A9D02B4"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D62A60">
            <w:pPr>
              <w:contextualSpacing/>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62A60">
            <w:pPr>
              <w:contextualSpacing/>
              <w:rPr>
                <w:rFonts w:ascii="Calibri" w:hAnsi="Calibri"/>
                <w:bCs/>
                <w:color w:val="548DD4" w:themeColor="text2" w:themeTint="99"/>
                <w:szCs w:val="22"/>
              </w:rPr>
            </w:pPr>
          </w:p>
          <w:p w14:paraId="5A1F5F94" w14:textId="77777777" w:rsidR="0046548C" w:rsidRPr="009F4443" w:rsidRDefault="009F4443" w:rsidP="00D62A60">
            <w:pPr>
              <w:pStyle w:val="Header"/>
              <w:tabs>
                <w:tab w:val="clear" w:pos="4153"/>
                <w:tab w:val="clear" w:pos="8306"/>
              </w:tabs>
              <w:contextualSpacing/>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62A60">
            <w:pPr>
              <w:pStyle w:val="Header"/>
              <w:tabs>
                <w:tab w:val="clear" w:pos="4153"/>
                <w:tab w:val="clear" w:pos="8306"/>
              </w:tabs>
              <w:contextualSpacing/>
              <w:rPr>
                <w:rFonts w:ascii="Calibri" w:hAnsi="Calibri"/>
                <w:b/>
                <w:szCs w:val="22"/>
              </w:rPr>
            </w:pPr>
          </w:p>
        </w:tc>
      </w:tr>
      <w:tr w:rsidR="00C0704D" w:rsidRPr="00D2449B" w14:paraId="507FC89B" w14:textId="77777777" w:rsidTr="0053407C">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D62A6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D62A60">
            <w:pPr>
              <w:rPr>
                <w:rFonts w:ascii="Calibri" w:hAnsi="Calibri"/>
                <w:bCs/>
                <w:szCs w:val="22"/>
              </w:rPr>
            </w:pPr>
          </w:p>
        </w:tc>
      </w:tr>
      <w:tr w:rsidR="00773A66" w:rsidRPr="00D2449B" w14:paraId="755767E6" w14:textId="77777777" w:rsidTr="0053407C">
        <w:trPr>
          <w:jc w:val="center"/>
        </w:trPr>
        <w:tc>
          <w:tcPr>
            <w:tcW w:w="9564"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D62A60">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53407C">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D62A60">
            <w:pPr>
              <w:rPr>
                <w:rFonts w:asciiTheme="minorHAnsi" w:hAnsiTheme="minorHAnsi"/>
                <w:b/>
                <w:szCs w:val="22"/>
              </w:rPr>
            </w:pPr>
            <w:r w:rsidRPr="009F4443">
              <w:rPr>
                <w:rFonts w:asciiTheme="minorHAnsi" w:hAnsiTheme="minorHAnsi"/>
                <w:b/>
                <w:szCs w:val="22"/>
              </w:rPr>
              <w:t>01:</w:t>
            </w:r>
          </w:p>
        </w:tc>
        <w:tc>
          <w:tcPr>
            <w:tcW w:w="871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7FC68405" w:rsidR="001135E9" w:rsidRPr="009F4443" w:rsidRDefault="00125C4F" w:rsidP="00D62A60">
            <w:pPr>
              <w:rPr>
                <w:rFonts w:asciiTheme="minorHAnsi" w:hAnsiTheme="minorHAnsi"/>
                <w:bCs/>
                <w:szCs w:val="22"/>
              </w:rPr>
            </w:pPr>
            <w:r w:rsidRPr="00125C4F">
              <w:rPr>
                <w:rFonts w:asciiTheme="minorHAnsi" w:hAnsiTheme="minorHAnsi"/>
                <w:bCs/>
                <w:szCs w:val="22"/>
              </w:rPr>
              <w:t xml:space="preserve">The proposal, by virtue of </w:t>
            </w:r>
            <w:r w:rsidR="005E1F8D">
              <w:rPr>
                <w:rFonts w:asciiTheme="minorHAnsi" w:hAnsiTheme="minorHAnsi"/>
                <w:bCs/>
                <w:szCs w:val="22"/>
              </w:rPr>
              <w:t>facilitating a more intense agricultural</w:t>
            </w:r>
            <w:r>
              <w:rPr>
                <w:rFonts w:asciiTheme="minorHAnsi" w:hAnsiTheme="minorHAnsi"/>
                <w:bCs/>
                <w:szCs w:val="22"/>
              </w:rPr>
              <w:t xml:space="preserve"> use </w:t>
            </w:r>
            <w:r w:rsidR="005E1F8D">
              <w:rPr>
                <w:rFonts w:asciiTheme="minorHAnsi" w:hAnsiTheme="minorHAnsi"/>
                <w:bCs/>
                <w:szCs w:val="22"/>
              </w:rPr>
              <w:t>adjacent to the common boundary</w:t>
            </w:r>
            <w:r w:rsidR="00893D6A">
              <w:rPr>
                <w:rFonts w:asciiTheme="minorHAnsi" w:hAnsiTheme="minorHAnsi"/>
                <w:bCs/>
                <w:szCs w:val="22"/>
              </w:rPr>
              <w:t>,</w:t>
            </w:r>
            <w:r w:rsidR="005E1F8D">
              <w:rPr>
                <w:rFonts w:asciiTheme="minorHAnsi" w:hAnsiTheme="minorHAnsi"/>
                <w:bCs/>
                <w:szCs w:val="22"/>
              </w:rPr>
              <w:t xml:space="preserve"> </w:t>
            </w:r>
            <w:r w:rsidRPr="00125C4F">
              <w:rPr>
                <w:rFonts w:asciiTheme="minorHAnsi" w:hAnsiTheme="minorHAnsi"/>
                <w:bCs/>
                <w:szCs w:val="22"/>
              </w:rPr>
              <w:t>would lead to an unacceptable</w:t>
            </w:r>
            <w:r>
              <w:rPr>
                <w:rFonts w:asciiTheme="minorHAnsi" w:hAnsiTheme="minorHAnsi"/>
                <w:bCs/>
                <w:szCs w:val="22"/>
              </w:rPr>
              <w:t xml:space="preserve"> adverse impact </w:t>
            </w:r>
            <w:r w:rsidR="005E1F8D">
              <w:rPr>
                <w:rFonts w:asciiTheme="minorHAnsi" w:hAnsiTheme="minorHAnsi"/>
                <w:bCs/>
                <w:szCs w:val="22"/>
              </w:rPr>
              <w:t>up</w:t>
            </w:r>
            <w:r>
              <w:rPr>
                <w:rFonts w:asciiTheme="minorHAnsi" w:hAnsiTheme="minorHAnsi"/>
                <w:bCs/>
                <w:szCs w:val="22"/>
              </w:rPr>
              <w:t>on the amenity and quality of life of the</w:t>
            </w:r>
            <w:r w:rsidR="005E1F8D">
              <w:rPr>
                <w:rFonts w:asciiTheme="minorHAnsi" w:hAnsiTheme="minorHAnsi"/>
                <w:bCs/>
                <w:szCs w:val="22"/>
              </w:rPr>
              <w:t xml:space="preserve"> occupants of the</w:t>
            </w:r>
            <w:r>
              <w:rPr>
                <w:rFonts w:asciiTheme="minorHAnsi" w:hAnsiTheme="minorHAnsi"/>
                <w:bCs/>
                <w:szCs w:val="22"/>
              </w:rPr>
              <w:t xml:space="preserve"> immediately adjacent dwelling.</w:t>
            </w:r>
            <w:r w:rsidRPr="00125C4F">
              <w:rPr>
                <w:rFonts w:asciiTheme="minorHAnsi" w:hAnsiTheme="minorHAnsi"/>
                <w:bCs/>
                <w:szCs w:val="22"/>
              </w:rPr>
              <w:t xml:space="preserve"> As such the proposal is considered to be in direct conflict with Polic</w:t>
            </w:r>
            <w:r>
              <w:rPr>
                <w:rFonts w:asciiTheme="minorHAnsi" w:hAnsiTheme="minorHAnsi"/>
                <w:bCs/>
                <w:szCs w:val="22"/>
              </w:rPr>
              <w:t>y</w:t>
            </w:r>
            <w:r w:rsidRPr="00125C4F">
              <w:rPr>
                <w:rFonts w:asciiTheme="minorHAnsi" w:hAnsiTheme="minorHAnsi"/>
                <w:bCs/>
                <w:szCs w:val="22"/>
              </w:rPr>
              <w:t xml:space="preserve"> DMG1 of the Ribble Valley Core Strategy,</w:t>
            </w:r>
            <w:r>
              <w:rPr>
                <w:rFonts w:asciiTheme="minorHAnsi" w:hAnsiTheme="minorHAnsi"/>
                <w:bCs/>
                <w:szCs w:val="22"/>
              </w:rPr>
              <w:t xml:space="preserve"> </w:t>
            </w:r>
            <w:r w:rsidRPr="00125C4F">
              <w:rPr>
                <w:rFonts w:asciiTheme="minorHAnsi" w:hAnsiTheme="minorHAnsi"/>
                <w:bCs/>
                <w:szCs w:val="22"/>
              </w:rPr>
              <w:t>and Paragraph 130 of the NPPF.</w:t>
            </w:r>
          </w:p>
        </w:tc>
      </w:tr>
    </w:tbl>
    <w:p w14:paraId="513FB541" w14:textId="77777777" w:rsidR="0031197A" w:rsidRPr="00D2449B" w:rsidRDefault="0017368A" w:rsidP="00D62A6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4DC7"/>
    <w:multiLevelType w:val="hybridMultilevel"/>
    <w:tmpl w:val="93689374"/>
    <w:lvl w:ilvl="0" w:tplc="215C35B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A76"/>
    <w:multiLevelType w:val="hybridMultilevel"/>
    <w:tmpl w:val="18DC2B2C"/>
    <w:lvl w:ilvl="0" w:tplc="A322E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5819C4"/>
    <w:multiLevelType w:val="hybridMultilevel"/>
    <w:tmpl w:val="557AC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265357579">
    <w:abstractNumId w:val="0"/>
  </w:num>
  <w:num w:numId="3" w16cid:durableId="1719473332">
    <w:abstractNumId w:val="2"/>
  </w:num>
  <w:num w:numId="4" w16cid:durableId="10349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135E9"/>
    <w:rsid w:val="00125C4F"/>
    <w:rsid w:val="00130035"/>
    <w:rsid w:val="0017368A"/>
    <w:rsid w:val="001D4F7A"/>
    <w:rsid w:val="00250879"/>
    <w:rsid w:val="0029334A"/>
    <w:rsid w:val="002A01CF"/>
    <w:rsid w:val="002C6277"/>
    <w:rsid w:val="002F2580"/>
    <w:rsid w:val="00321B6E"/>
    <w:rsid w:val="003417E1"/>
    <w:rsid w:val="003D5614"/>
    <w:rsid w:val="00435241"/>
    <w:rsid w:val="00440CB6"/>
    <w:rsid w:val="0046548C"/>
    <w:rsid w:val="004947BB"/>
    <w:rsid w:val="004A5EA9"/>
    <w:rsid w:val="004B615E"/>
    <w:rsid w:val="004C2434"/>
    <w:rsid w:val="004F0649"/>
    <w:rsid w:val="00510FA2"/>
    <w:rsid w:val="0053407C"/>
    <w:rsid w:val="00556ECD"/>
    <w:rsid w:val="005E1C6C"/>
    <w:rsid w:val="005E1F8D"/>
    <w:rsid w:val="005E65DF"/>
    <w:rsid w:val="00601981"/>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93D6A"/>
    <w:rsid w:val="008A28C8"/>
    <w:rsid w:val="009F4443"/>
    <w:rsid w:val="00A42E82"/>
    <w:rsid w:val="00A579BB"/>
    <w:rsid w:val="00A63D55"/>
    <w:rsid w:val="00A95D89"/>
    <w:rsid w:val="00AD73CE"/>
    <w:rsid w:val="00B27933"/>
    <w:rsid w:val="00B93EB5"/>
    <w:rsid w:val="00BD3F03"/>
    <w:rsid w:val="00BE684B"/>
    <w:rsid w:val="00C0704D"/>
    <w:rsid w:val="00C25722"/>
    <w:rsid w:val="00C54196"/>
    <w:rsid w:val="00C55C5A"/>
    <w:rsid w:val="00C618DB"/>
    <w:rsid w:val="00CF6D49"/>
    <w:rsid w:val="00D11007"/>
    <w:rsid w:val="00D17EB1"/>
    <w:rsid w:val="00D2449B"/>
    <w:rsid w:val="00D54E67"/>
    <w:rsid w:val="00D62A60"/>
    <w:rsid w:val="00DA268C"/>
    <w:rsid w:val="00DD62F6"/>
    <w:rsid w:val="00E35F25"/>
    <w:rsid w:val="00E46243"/>
    <w:rsid w:val="00E66534"/>
    <w:rsid w:val="00E72F6C"/>
    <w:rsid w:val="00EA09F9"/>
    <w:rsid w:val="00EB48F1"/>
    <w:rsid w:val="00EC20BA"/>
    <w:rsid w:val="00EC23C7"/>
    <w:rsid w:val="00ED00B7"/>
    <w:rsid w:val="00EF44E6"/>
    <w:rsid w:val="00F439D4"/>
    <w:rsid w:val="00F44BF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2023-05-03T14:29:00Z</cp:lastPrinted>
  <dcterms:created xsi:type="dcterms:W3CDTF">2023-05-03T14:32:00Z</dcterms:created>
  <dcterms:modified xsi:type="dcterms:W3CDTF">2023-05-03T14:32:00Z</dcterms:modified>
</cp:coreProperties>
</file>