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404B87">
            <w:pP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96E7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404B87">
            <w:pP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404B87">
            <w:pP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61186BB" w:rsidR="00837F4F" w:rsidRPr="00D2449B" w:rsidRDefault="007A5BD6" w:rsidP="00404B87">
            <w:pP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404B87">
            <w:pP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E6E8009" w:rsidR="00837F4F" w:rsidRPr="00D2449B" w:rsidRDefault="007A5BD6" w:rsidP="00404B87">
            <w:pPr>
              <w:rPr>
                <w:rFonts w:ascii="Calibri" w:hAnsi="Calibri"/>
                <w:b/>
                <w:szCs w:val="22"/>
              </w:rPr>
            </w:pPr>
            <w:r>
              <w:rPr>
                <w:rFonts w:ascii="Calibri" w:hAnsi="Calibri"/>
                <w:b/>
                <w:szCs w:val="22"/>
              </w:rPr>
              <w:t>17/04/23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404B87">
            <w:pP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A6B8CC8" w:rsidR="00837F4F" w:rsidRPr="00D2449B" w:rsidRDefault="00686462" w:rsidP="00404B87">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404B87">
            <w:pP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3C9363" w:rsidR="00837F4F" w:rsidRPr="00D2449B" w:rsidRDefault="00686462" w:rsidP="00404B87">
            <w:pPr>
              <w:rPr>
                <w:rFonts w:ascii="Calibri" w:hAnsi="Calibri"/>
                <w:b/>
                <w:szCs w:val="22"/>
              </w:rPr>
            </w:pPr>
            <w:r>
              <w:rPr>
                <w:rFonts w:ascii="Calibri" w:hAnsi="Calibri"/>
                <w:b/>
                <w:szCs w:val="22"/>
              </w:rPr>
              <w:t>27/4/23</w:t>
            </w:r>
          </w:p>
        </w:tc>
      </w:tr>
      <w:tr w:rsidR="004A5EA9" w:rsidRPr="00D2449B" w14:paraId="2094A164" w14:textId="77777777" w:rsidTr="00696E72">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04B87">
            <w:pPr>
              <w:rPr>
                <w:rFonts w:ascii="Calibri" w:hAnsi="Calibri"/>
                <w:b/>
                <w:szCs w:val="22"/>
              </w:rPr>
            </w:pPr>
          </w:p>
        </w:tc>
      </w:tr>
      <w:tr w:rsidR="004A5EA9" w:rsidRPr="00D2449B" w14:paraId="0EA0E6A7" w14:textId="77777777" w:rsidTr="00696E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404B87">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27DFDC" w:rsidR="004A5EA9" w:rsidRPr="00250879" w:rsidRDefault="004A5EA9" w:rsidP="00404B87">
            <w:pPr>
              <w:rPr>
                <w:rFonts w:ascii="Calibri" w:hAnsi="Calibri"/>
                <w:color w:val="548DD4" w:themeColor="text2" w:themeTint="99"/>
                <w:szCs w:val="22"/>
              </w:rPr>
            </w:pPr>
            <w:r w:rsidRPr="002C6277">
              <w:rPr>
                <w:rFonts w:ascii="Calibri" w:hAnsi="Calibri"/>
                <w:szCs w:val="22"/>
              </w:rPr>
              <w:t>20</w:t>
            </w:r>
            <w:r w:rsidR="007A5BD6">
              <w:rPr>
                <w:rFonts w:ascii="Calibri" w:hAnsi="Calibri"/>
                <w:szCs w:val="22"/>
              </w:rPr>
              <w:t>23/0178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404B87">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96E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404B87">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C374412" w:rsidR="00824DB6" w:rsidRPr="00C0704D" w:rsidRDefault="007A5BD6" w:rsidP="00404B87">
            <w:pPr>
              <w:rPr>
                <w:rFonts w:ascii="Calibri" w:hAnsi="Calibri"/>
                <w:szCs w:val="22"/>
              </w:rPr>
            </w:pPr>
            <w:r w:rsidRPr="007A5BD6">
              <w:rPr>
                <w:rFonts w:ascii="Calibri" w:hAnsi="Calibri"/>
                <w:szCs w:val="22"/>
              </w:rPr>
              <w:t>11/04/23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404B8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3D156C" w:rsidR="00824DB6" w:rsidRPr="00C0704D" w:rsidRDefault="007A5BD6" w:rsidP="00404B87">
            <w:pPr>
              <w:rPr>
                <w:rFonts w:ascii="Calibri" w:hAnsi="Calibri"/>
                <w:szCs w:val="22"/>
              </w:rPr>
            </w:pPr>
            <w:r w:rsidRPr="007A5BD6">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404B87">
            <w:pPr>
              <w:rPr>
                <w:rFonts w:ascii="Calibri" w:hAnsi="Calibri"/>
                <w:szCs w:val="22"/>
              </w:rPr>
            </w:pPr>
          </w:p>
        </w:tc>
      </w:tr>
      <w:tr w:rsidR="004A5EA9" w:rsidRPr="00D2449B" w14:paraId="03FA8232" w14:textId="77777777" w:rsidTr="00696E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rsidP="00404B87">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A7F5FC" w:rsidR="004A5EA9" w:rsidRPr="00250879" w:rsidRDefault="007A5BD6" w:rsidP="00404B87">
            <w:pPr>
              <w:rPr>
                <w:rFonts w:ascii="Calibri" w:hAnsi="Calibri"/>
                <w:color w:val="548DD4" w:themeColor="text2" w:themeTint="99"/>
                <w:szCs w:val="22"/>
              </w:rPr>
            </w:pPr>
            <w:r w:rsidRPr="007A5BD6">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404B87">
            <w:pPr>
              <w:rPr>
                <w:rFonts w:ascii="Calibri" w:hAnsi="Calibri"/>
                <w:szCs w:val="22"/>
              </w:rPr>
            </w:pPr>
          </w:p>
        </w:tc>
      </w:tr>
      <w:tr w:rsidR="004A5EA9" w:rsidRPr="00D2449B" w14:paraId="4B874D58" w14:textId="77777777" w:rsidTr="00696E7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04B87">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404B87">
            <w:pPr>
              <w:rPr>
                <w:rFonts w:ascii="Calibri" w:hAnsi="Calibri"/>
                <w:b/>
                <w:szCs w:val="22"/>
              </w:rPr>
            </w:pPr>
            <w:r>
              <w:rPr>
                <w:rFonts w:ascii="Calibri" w:hAnsi="Calibri"/>
                <w:b/>
                <w:szCs w:val="22"/>
              </w:rPr>
              <w:t>APPROVAL</w:t>
            </w:r>
          </w:p>
        </w:tc>
      </w:tr>
      <w:tr w:rsidR="004A5EA9" w:rsidRPr="00D2449B" w14:paraId="7813B96A" w14:textId="77777777" w:rsidTr="00696E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404B87">
            <w:pPr>
              <w:tabs>
                <w:tab w:val="left" w:pos="4007"/>
              </w:tabs>
              <w:rPr>
                <w:rFonts w:ascii="Calibri" w:hAnsi="Calibri"/>
                <w:b/>
                <w:szCs w:val="22"/>
              </w:rPr>
            </w:pPr>
            <w:r>
              <w:rPr>
                <w:rFonts w:ascii="Calibri" w:hAnsi="Calibri"/>
                <w:b/>
                <w:szCs w:val="22"/>
              </w:rPr>
              <w:tab/>
            </w:r>
          </w:p>
        </w:tc>
      </w:tr>
      <w:tr w:rsidR="004A5EA9" w:rsidRPr="00D2449B" w14:paraId="58F5F758"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404B87">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DB5FC68" w:rsidR="004A5EA9" w:rsidRPr="002C6277" w:rsidRDefault="007A5BD6" w:rsidP="00404B87">
            <w:pPr>
              <w:rPr>
                <w:rFonts w:ascii="Calibri" w:hAnsi="Calibri"/>
                <w:szCs w:val="22"/>
              </w:rPr>
            </w:pPr>
            <w:r w:rsidRPr="007A5BD6">
              <w:rPr>
                <w:rFonts w:ascii="Calibri" w:hAnsi="Calibri"/>
                <w:szCs w:val="22"/>
              </w:rPr>
              <w:t>Demolition of conservatory, proposed side and rear single storey extensions, porch and reduction in existing ground floor level to create a bedroom within the existing roof space</w:t>
            </w:r>
          </w:p>
        </w:tc>
      </w:tr>
      <w:tr w:rsidR="002A01CF" w:rsidRPr="00D2449B" w14:paraId="52988241"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404B87">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209134C" w:rsidR="002A01CF" w:rsidRPr="002C6277" w:rsidRDefault="007A5BD6" w:rsidP="00404B87">
            <w:pPr>
              <w:rPr>
                <w:rFonts w:ascii="Calibri" w:hAnsi="Calibri"/>
                <w:szCs w:val="22"/>
              </w:rPr>
            </w:pPr>
            <w:r>
              <w:rPr>
                <w:rFonts w:ascii="Calibri" w:hAnsi="Calibri"/>
                <w:szCs w:val="22"/>
              </w:rPr>
              <w:t>1 Moorland Road, Langho</w:t>
            </w:r>
          </w:p>
        </w:tc>
      </w:tr>
      <w:tr w:rsidR="00A95D89" w:rsidRPr="00D2449B" w14:paraId="3FB99B2E" w14:textId="77777777" w:rsidTr="00696E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404B87">
            <w:pPr>
              <w:tabs>
                <w:tab w:val="left" w:pos="2667"/>
              </w:tabs>
              <w:rPr>
                <w:rFonts w:ascii="Calibri" w:hAnsi="Calibri"/>
                <w:b/>
                <w:szCs w:val="22"/>
              </w:rPr>
            </w:pPr>
            <w:r>
              <w:rPr>
                <w:rFonts w:ascii="Calibri" w:hAnsi="Calibri"/>
                <w:b/>
                <w:szCs w:val="22"/>
              </w:rPr>
              <w:tab/>
            </w:r>
          </w:p>
        </w:tc>
      </w:tr>
      <w:tr w:rsidR="00C618DB" w:rsidRPr="00D2449B" w14:paraId="38B2CAC8"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404B87">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404B87">
            <w:pPr>
              <w:rPr>
                <w:rFonts w:ascii="Calibri" w:hAnsi="Calibri"/>
                <w:b/>
                <w:szCs w:val="22"/>
              </w:rPr>
            </w:pPr>
            <w:r w:rsidRPr="00D2449B">
              <w:rPr>
                <w:rFonts w:ascii="Calibri" w:hAnsi="Calibri"/>
                <w:b/>
                <w:szCs w:val="22"/>
              </w:rPr>
              <w:t>Parish/Town Council</w:t>
            </w:r>
          </w:p>
        </w:tc>
      </w:tr>
      <w:tr w:rsidR="002A01CF" w:rsidRPr="00D2449B" w14:paraId="0A912986"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79C9E5" w14:textId="3D53B01A" w:rsidR="002A01CF" w:rsidRDefault="007A5BD6" w:rsidP="00404B87">
            <w:pPr>
              <w:rPr>
                <w:rFonts w:ascii="Calibri" w:hAnsi="Calibri"/>
                <w:bCs/>
                <w:szCs w:val="22"/>
              </w:rPr>
            </w:pPr>
            <w:r>
              <w:rPr>
                <w:rFonts w:ascii="Calibri" w:hAnsi="Calibri"/>
                <w:bCs/>
                <w:szCs w:val="22"/>
              </w:rPr>
              <w:t>The Parish raised the following objections:</w:t>
            </w:r>
          </w:p>
          <w:p w14:paraId="4E97ABE9" w14:textId="77777777" w:rsidR="007A5BD6" w:rsidRDefault="007A5BD6" w:rsidP="00404B87">
            <w:pPr>
              <w:rPr>
                <w:rFonts w:ascii="Calibri" w:hAnsi="Calibri"/>
                <w:bCs/>
                <w:szCs w:val="22"/>
              </w:rPr>
            </w:pPr>
          </w:p>
          <w:p w14:paraId="4D421262" w14:textId="7DE80559" w:rsidR="007A5BD6" w:rsidRDefault="007A5BD6" w:rsidP="00404B87">
            <w:pPr>
              <w:pStyle w:val="ListParagraph"/>
              <w:numPr>
                <w:ilvl w:val="0"/>
                <w:numId w:val="3"/>
              </w:numPr>
              <w:rPr>
                <w:rFonts w:ascii="Calibri" w:hAnsi="Calibri"/>
                <w:bCs/>
                <w:i/>
                <w:iCs/>
                <w:szCs w:val="22"/>
              </w:rPr>
            </w:pPr>
            <w:r w:rsidRPr="007A5BD6">
              <w:rPr>
                <w:rFonts w:ascii="Calibri" w:hAnsi="Calibri"/>
                <w:bCs/>
                <w:i/>
                <w:iCs/>
                <w:szCs w:val="22"/>
              </w:rPr>
              <w:t xml:space="preserve">The proposed development, as a result of its design and proximity to a shared boundary, would lead to overlooking of the rear conservatory and garden area of No. 3 Moorland Road leading to a loss of privacy and sense of enclosure which in turn would be unduly harmful to the amenity of the neighbouring occupants. Accordingly, the proposed development is considered to be in conflict with Policy DMG1 of the Ribble Valley Core Strategy and Paragraphs 130 </w:t>
            </w:r>
            <w:r>
              <w:rPr>
                <w:rFonts w:ascii="Calibri" w:hAnsi="Calibri"/>
                <w:bCs/>
                <w:i/>
                <w:iCs/>
                <w:szCs w:val="22"/>
              </w:rPr>
              <w:t>€</w:t>
            </w:r>
            <w:r w:rsidRPr="007A5BD6">
              <w:rPr>
                <w:rFonts w:ascii="Calibri" w:hAnsi="Calibri"/>
                <w:bCs/>
                <w:i/>
                <w:iCs/>
                <w:szCs w:val="22"/>
              </w:rPr>
              <w:t xml:space="preserve"> and 134 of the NPPF</w:t>
            </w:r>
            <w:r>
              <w:rPr>
                <w:rFonts w:ascii="Calibri" w:hAnsi="Calibri"/>
                <w:bCs/>
                <w:i/>
                <w:iCs/>
                <w:szCs w:val="22"/>
              </w:rPr>
              <w:t>.</w:t>
            </w:r>
          </w:p>
          <w:p w14:paraId="492220DE" w14:textId="77777777" w:rsidR="007A5BD6" w:rsidRDefault="007A5BD6" w:rsidP="00404B87">
            <w:pPr>
              <w:pStyle w:val="ListParagraph"/>
              <w:rPr>
                <w:rFonts w:ascii="Calibri" w:hAnsi="Calibri"/>
                <w:bCs/>
                <w:i/>
                <w:iCs/>
                <w:szCs w:val="22"/>
              </w:rPr>
            </w:pPr>
          </w:p>
          <w:p w14:paraId="596C751C" w14:textId="77777777" w:rsidR="007A5BD6" w:rsidRDefault="007A5BD6" w:rsidP="00404B87">
            <w:pPr>
              <w:pStyle w:val="ListParagraph"/>
              <w:numPr>
                <w:ilvl w:val="0"/>
                <w:numId w:val="3"/>
              </w:numPr>
              <w:rPr>
                <w:rFonts w:ascii="Calibri" w:hAnsi="Calibri"/>
                <w:bCs/>
                <w:i/>
                <w:iCs/>
                <w:szCs w:val="22"/>
              </w:rPr>
            </w:pPr>
            <w:r w:rsidRPr="007A5BD6">
              <w:rPr>
                <w:rFonts w:ascii="Calibri" w:hAnsi="Calibri"/>
                <w:bCs/>
                <w:i/>
                <w:iCs/>
                <w:szCs w:val="22"/>
              </w:rPr>
              <w:t>The proposal is considered to be in conflict with Policies DMG1 and DMH5 of the Ribble Valley Core Strategy and Paragraph 130 of the NPPF in as much that the cumulative visual impact of the works proposed to the existing property would result in the introduction of an overbearing, unsympathetic and incongruous form of development that would be harmful to both the character of the host property and visual amenities of the area.</w:t>
            </w:r>
          </w:p>
          <w:p w14:paraId="30D596E7" w14:textId="77777777" w:rsidR="007A5BD6" w:rsidRPr="007A5BD6" w:rsidRDefault="007A5BD6" w:rsidP="00404B87">
            <w:pPr>
              <w:pStyle w:val="ListParagraph"/>
              <w:rPr>
                <w:rFonts w:ascii="Calibri" w:hAnsi="Calibri"/>
                <w:bCs/>
                <w:i/>
                <w:iCs/>
                <w:szCs w:val="22"/>
              </w:rPr>
            </w:pPr>
          </w:p>
          <w:p w14:paraId="3BCABCF1" w14:textId="77777777" w:rsidR="007A5BD6" w:rsidRDefault="007A5BD6" w:rsidP="00404B87">
            <w:pPr>
              <w:rPr>
                <w:rFonts w:ascii="Calibri" w:hAnsi="Calibri"/>
                <w:bCs/>
                <w:i/>
                <w:iCs/>
                <w:szCs w:val="22"/>
              </w:rPr>
            </w:pPr>
            <w:r w:rsidRPr="007A5BD6">
              <w:rPr>
                <w:rFonts w:ascii="Calibri" w:hAnsi="Calibri"/>
                <w:bCs/>
                <w:i/>
                <w:iCs/>
                <w:szCs w:val="22"/>
              </w:rPr>
              <w:t>It was proposed that the above objections still stood as nothing had changed on the application.</w:t>
            </w:r>
          </w:p>
          <w:p w14:paraId="238C04DF" w14:textId="77777777" w:rsidR="007A5BD6" w:rsidRDefault="007A5BD6" w:rsidP="00404B87">
            <w:pPr>
              <w:rPr>
                <w:rFonts w:ascii="Calibri" w:hAnsi="Calibri"/>
                <w:bCs/>
                <w:i/>
                <w:iCs/>
                <w:szCs w:val="22"/>
              </w:rPr>
            </w:pPr>
          </w:p>
          <w:p w14:paraId="6C3BE6CA" w14:textId="77777777" w:rsidR="007A5BD6" w:rsidRDefault="007A5BD6" w:rsidP="00404B87">
            <w:pPr>
              <w:rPr>
                <w:rFonts w:ascii="Calibri" w:hAnsi="Calibri"/>
                <w:bCs/>
                <w:szCs w:val="22"/>
              </w:rPr>
            </w:pPr>
            <w:r>
              <w:rPr>
                <w:rFonts w:ascii="Calibri" w:hAnsi="Calibri"/>
                <w:bCs/>
                <w:szCs w:val="22"/>
              </w:rPr>
              <w:t xml:space="preserve">It was raised with the Parish that there were significant differences in this application compared to the application they appear to be referencing (reference </w:t>
            </w:r>
            <w:r w:rsidRPr="007A5BD6">
              <w:rPr>
                <w:rFonts w:ascii="Calibri" w:hAnsi="Calibri"/>
                <w:bCs/>
                <w:szCs w:val="22"/>
              </w:rPr>
              <w:t>3/2022/1030</w:t>
            </w:r>
            <w:r>
              <w:rPr>
                <w:rFonts w:ascii="Calibri" w:hAnsi="Calibri"/>
                <w:bCs/>
                <w:szCs w:val="22"/>
              </w:rPr>
              <w:t xml:space="preserve">). This is expanded upon further into the report. </w:t>
            </w:r>
          </w:p>
          <w:p w14:paraId="3E1A1B2C" w14:textId="2BAECEAF" w:rsidR="007A5BD6" w:rsidRPr="007A5BD6" w:rsidRDefault="007A5BD6" w:rsidP="00404B87">
            <w:pPr>
              <w:rPr>
                <w:rFonts w:ascii="Calibri" w:hAnsi="Calibri"/>
                <w:bCs/>
                <w:szCs w:val="22"/>
              </w:rPr>
            </w:pPr>
          </w:p>
        </w:tc>
      </w:tr>
      <w:tr w:rsidR="00C618DB" w:rsidRPr="00D2449B" w14:paraId="639E958B" w14:textId="77777777" w:rsidTr="00696E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404B87">
            <w:pPr>
              <w:rPr>
                <w:rFonts w:ascii="Calibri" w:hAnsi="Calibri"/>
                <w:bCs/>
                <w:szCs w:val="22"/>
              </w:rPr>
            </w:pPr>
          </w:p>
        </w:tc>
      </w:tr>
      <w:tr w:rsidR="00C618DB" w:rsidRPr="00D2449B" w14:paraId="5C2B7839"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404B87">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404B87">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rsidP="00404B87">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2A4E8" w14:textId="77777777" w:rsidR="002A01CF" w:rsidRDefault="0006390F" w:rsidP="00404B87">
            <w:pPr>
              <w:rPr>
                <w:rFonts w:ascii="Calibri" w:hAnsi="Calibri"/>
                <w:bCs/>
                <w:szCs w:val="22"/>
              </w:rPr>
            </w:pPr>
            <w:r>
              <w:rPr>
                <w:rFonts w:ascii="Calibri" w:hAnsi="Calibri"/>
                <w:bCs/>
                <w:szCs w:val="22"/>
              </w:rPr>
              <w:t>No objection subject to the imposition of 3no conditions, as below:</w:t>
            </w:r>
          </w:p>
          <w:p w14:paraId="7CF03B21" w14:textId="11FAB63C" w:rsidR="0006390F" w:rsidRDefault="0006390F" w:rsidP="00404B87">
            <w:pPr>
              <w:pStyle w:val="ListParagraph"/>
              <w:numPr>
                <w:ilvl w:val="0"/>
                <w:numId w:val="3"/>
              </w:numPr>
              <w:rPr>
                <w:rFonts w:ascii="Calibri" w:hAnsi="Calibri"/>
                <w:bCs/>
                <w:szCs w:val="22"/>
              </w:rPr>
            </w:pPr>
            <w:r>
              <w:rPr>
                <w:rFonts w:ascii="Calibri" w:hAnsi="Calibri"/>
                <w:bCs/>
                <w:szCs w:val="22"/>
              </w:rPr>
              <w:t>Implementation of parking and turning facilities (pre-occupation)</w:t>
            </w:r>
          </w:p>
          <w:p w14:paraId="6AB098DA" w14:textId="77777777" w:rsidR="0006390F" w:rsidRDefault="006C68D3" w:rsidP="00404B87">
            <w:pPr>
              <w:pStyle w:val="ListParagraph"/>
              <w:numPr>
                <w:ilvl w:val="0"/>
                <w:numId w:val="3"/>
              </w:numPr>
              <w:rPr>
                <w:rFonts w:ascii="Calibri" w:hAnsi="Calibri"/>
                <w:bCs/>
                <w:szCs w:val="22"/>
              </w:rPr>
            </w:pPr>
            <w:r>
              <w:rPr>
                <w:rFonts w:ascii="Calibri" w:hAnsi="Calibri"/>
                <w:bCs/>
                <w:szCs w:val="22"/>
              </w:rPr>
              <w:t>Requirement to surface the access drive (and any turning spaces) with tarmacadam or similar hard bound material (not loose aggregate) (pre-occupation)</w:t>
            </w:r>
          </w:p>
          <w:p w14:paraId="319EB2A0" w14:textId="77777777" w:rsidR="006C68D3" w:rsidRDefault="006C68D3" w:rsidP="00404B87">
            <w:pPr>
              <w:pStyle w:val="ListParagraph"/>
              <w:numPr>
                <w:ilvl w:val="0"/>
                <w:numId w:val="3"/>
              </w:numPr>
              <w:rPr>
                <w:rFonts w:ascii="Calibri" w:hAnsi="Calibri"/>
                <w:bCs/>
                <w:szCs w:val="22"/>
              </w:rPr>
            </w:pPr>
            <w:r>
              <w:rPr>
                <w:rFonts w:ascii="Calibri" w:hAnsi="Calibri"/>
                <w:bCs/>
                <w:szCs w:val="22"/>
              </w:rPr>
              <w:t xml:space="preserve">Surface water from the approved driveway shall be collected within the site and drained to a suitable internal outfall. </w:t>
            </w:r>
          </w:p>
          <w:p w14:paraId="1C95173E" w14:textId="39CE7ED6" w:rsidR="006C68D3" w:rsidRPr="006C68D3" w:rsidRDefault="006C68D3" w:rsidP="00404B87">
            <w:pPr>
              <w:rPr>
                <w:rFonts w:ascii="Calibri" w:hAnsi="Calibri"/>
                <w:bCs/>
                <w:szCs w:val="22"/>
              </w:rPr>
            </w:pPr>
          </w:p>
        </w:tc>
      </w:tr>
      <w:tr w:rsidR="00C0704D" w:rsidRPr="00D2449B" w14:paraId="29EBDA1F" w14:textId="77777777" w:rsidTr="00696E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404B87">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404B87">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DA0464F" w:rsidR="00C0704D" w:rsidRPr="00C0704D" w:rsidRDefault="00696E72" w:rsidP="00404B87">
            <w:pPr>
              <w:rPr>
                <w:rFonts w:ascii="Calibri" w:hAnsi="Calibri"/>
                <w:szCs w:val="22"/>
              </w:rPr>
            </w:pPr>
            <w:r>
              <w:rPr>
                <w:rFonts w:ascii="Calibri" w:hAnsi="Calibri"/>
                <w:szCs w:val="22"/>
              </w:rPr>
              <w:t xml:space="preserve">None received. </w:t>
            </w:r>
          </w:p>
        </w:tc>
      </w:tr>
      <w:tr w:rsidR="00C0704D" w:rsidRPr="00D2449B" w14:paraId="1CDFA4C3" w14:textId="77777777" w:rsidTr="00696E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404B87">
            <w:pPr>
              <w:rPr>
                <w:rFonts w:ascii="Calibri" w:hAnsi="Calibri"/>
                <w:color w:val="FF0000"/>
                <w:szCs w:val="22"/>
              </w:rPr>
            </w:pPr>
          </w:p>
        </w:tc>
      </w:tr>
      <w:tr w:rsidR="00C0704D" w:rsidRPr="00D2449B" w14:paraId="55EAB664"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404B87">
            <w:pPr>
              <w:rPr>
                <w:rFonts w:ascii="Calibri" w:hAnsi="Calibri"/>
                <w:b/>
                <w:szCs w:val="22"/>
              </w:rPr>
            </w:pPr>
            <w:r w:rsidRPr="00D2449B">
              <w:rPr>
                <w:rFonts w:ascii="Calibri" w:hAnsi="Calibri"/>
                <w:b/>
                <w:szCs w:val="22"/>
              </w:rPr>
              <w:lastRenderedPageBreak/>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F9D255" w14:textId="77777777" w:rsidR="00696E72" w:rsidRPr="00D2449B" w:rsidRDefault="00696E72" w:rsidP="00404B87">
            <w:pPr>
              <w:pStyle w:val="PLANNING"/>
              <w:jc w:val="left"/>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7070EE0" w14:textId="77777777" w:rsidR="00696E72" w:rsidRDefault="00696E72" w:rsidP="00404B87">
            <w:pPr>
              <w:rPr>
                <w:rFonts w:ascii="Calibri" w:hAnsi="Calibri"/>
                <w:b/>
                <w:szCs w:val="22"/>
              </w:rPr>
            </w:pPr>
          </w:p>
          <w:p w14:paraId="04D274EE" w14:textId="77777777" w:rsidR="00696E72" w:rsidRPr="00C618DB" w:rsidRDefault="00696E72" w:rsidP="00404B87">
            <w:pPr>
              <w:pStyle w:val="PLANNING"/>
              <w:jc w:val="left"/>
              <w:rPr>
                <w:rFonts w:ascii="Calibri" w:hAnsi="Calibri"/>
                <w:szCs w:val="22"/>
              </w:rPr>
            </w:pPr>
            <w:r w:rsidRPr="00C618DB">
              <w:rPr>
                <w:rFonts w:ascii="Calibri" w:hAnsi="Calibri"/>
                <w:szCs w:val="22"/>
              </w:rPr>
              <w:t>Key Statement DS1 – Development Strategy</w:t>
            </w:r>
          </w:p>
          <w:p w14:paraId="18DC81DD" w14:textId="77777777" w:rsidR="00696E72" w:rsidRPr="00C618DB" w:rsidRDefault="00696E72" w:rsidP="00404B87">
            <w:pPr>
              <w:pStyle w:val="PLANNING"/>
              <w:jc w:val="left"/>
              <w:rPr>
                <w:rFonts w:ascii="Calibri" w:hAnsi="Calibri"/>
                <w:szCs w:val="22"/>
              </w:rPr>
            </w:pPr>
            <w:r w:rsidRPr="00C618DB">
              <w:rPr>
                <w:rFonts w:ascii="Calibri" w:hAnsi="Calibri"/>
                <w:szCs w:val="22"/>
              </w:rPr>
              <w:t>Key Statement DS2 – Sustainable Development</w:t>
            </w:r>
          </w:p>
          <w:p w14:paraId="5AAE586B" w14:textId="77777777" w:rsidR="00696E72" w:rsidRPr="00C618DB" w:rsidRDefault="00696E72" w:rsidP="00404B87">
            <w:pPr>
              <w:pStyle w:val="PLANNING"/>
              <w:jc w:val="left"/>
              <w:rPr>
                <w:rFonts w:ascii="Calibri" w:hAnsi="Calibri"/>
                <w:szCs w:val="22"/>
              </w:rPr>
            </w:pPr>
            <w:r w:rsidRPr="00C618DB">
              <w:rPr>
                <w:rFonts w:ascii="Calibri" w:hAnsi="Calibri"/>
                <w:szCs w:val="22"/>
              </w:rPr>
              <w:t>Policy DMG1 – General Considerations</w:t>
            </w:r>
          </w:p>
          <w:p w14:paraId="6D82F515" w14:textId="77777777" w:rsidR="00696E72" w:rsidRPr="00C618DB" w:rsidRDefault="00696E72" w:rsidP="00404B87">
            <w:pPr>
              <w:pStyle w:val="PLANNING"/>
              <w:jc w:val="left"/>
              <w:rPr>
                <w:rFonts w:ascii="Calibri" w:hAnsi="Calibri"/>
                <w:szCs w:val="22"/>
              </w:rPr>
            </w:pPr>
            <w:r w:rsidRPr="00C618DB">
              <w:rPr>
                <w:rFonts w:ascii="Calibri" w:hAnsi="Calibri"/>
                <w:szCs w:val="22"/>
              </w:rPr>
              <w:t>Policy DMG2 – Strategic Considerations</w:t>
            </w:r>
          </w:p>
          <w:p w14:paraId="54011C44" w14:textId="77777777" w:rsidR="00696E72" w:rsidRPr="00C618DB" w:rsidRDefault="00696E72" w:rsidP="00404B87">
            <w:pPr>
              <w:pStyle w:val="PLANNING"/>
              <w:jc w:val="left"/>
              <w:rPr>
                <w:rFonts w:ascii="Calibri" w:hAnsi="Calibri"/>
                <w:szCs w:val="22"/>
              </w:rPr>
            </w:pPr>
            <w:r>
              <w:rPr>
                <w:rFonts w:ascii="Calibri" w:hAnsi="Calibri"/>
                <w:szCs w:val="22"/>
              </w:rPr>
              <w:t>Policy DMH5 – Residential and Curtilage Extensions</w:t>
            </w:r>
          </w:p>
          <w:p w14:paraId="49A63D6F" w14:textId="77777777" w:rsidR="00696E72" w:rsidRPr="00C618DB" w:rsidRDefault="00696E72" w:rsidP="00404B87">
            <w:pPr>
              <w:pStyle w:val="PLANNING"/>
              <w:jc w:val="left"/>
              <w:rPr>
                <w:rFonts w:ascii="Calibri" w:hAnsi="Calibri"/>
                <w:szCs w:val="22"/>
              </w:rPr>
            </w:pPr>
          </w:p>
          <w:p w14:paraId="098FB846" w14:textId="77777777" w:rsidR="00696E72" w:rsidRDefault="00696E72" w:rsidP="00404B87">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404B87">
            <w:pPr>
              <w:rPr>
                <w:rFonts w:ascii="Calibri" w:hAnsi="Calibri"/>
                <w:b/>
                <w:szCs w:val="22"/>
              </w:rPr>
            </w:pPr>
          </w:p>
        </w:tc>
      </w:tr>
      <w:tr w:rsidR="00C0704D" w:rsidRPr="00D2449B" w14:paraId="08181FD6"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404B87">
            <w:pPr>
              <w:pStyle w:val="PLANNING"/>
              <w:jc w:val="left"/>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404B87">
            <w:pPr>
              <w:pStyle w:val="PLANNING"/>
              <w:jc w:val="left"/>
              <w:rPr>
                <w:rFonts w:ascii="Calibri" w:hAnsi="Calibri"/>
                <w:b/>
                <w:bCs/>
                <w:szCs w:val="22"/>
              </w:rPr>
            </w:pPr>
          </w:p>
          <w:p w14:paraId="21B0EA50" w14:textId="257CD874" w:rsidR="0046548C" w:rsidRPr="00696E72" w:rsidRDefault="00696E72" w:rsidP="00404B87">
            <w:pPr>
              <w:pStyle w:val="PLANNING"/>
              <w:jc w:val="left"/>
              <w:rPr>
                <w:rFonts w:ascii="Calibri" w:hAnsi="Calibri"/>
                <w:b/>
                <w:bCs/>
                <w:szCs w:val="22"/>
              </w:rPr>
            </w:pPr>
            <w:r w:rsidRPr="00696E72">
              <w:rPr>
                <w:rFonts w:ascii="Calibri" w:hAnsi="Calibri"/>
                <w:b/>
                <w:bCs/>
                <w:szCs w:val="22"/>
              </w:rPr>
              <w:t>2022/1030:</w:t>
            </w:r>
          </w:p>
          <w:p w14:paraId="0E12E4A3" w14:textId="0DAAE54B" w:rsidR="0046548C" w:rsidRPr="00972994" w:rsidRDefault="00696E72" w:rsidP="00404B87">
            <w:pPr>
              <w:pStyle w:val="PLANNING"/>
              <w:jc w:val="left"/>
              <w:rPr>
                <w:rFonts w:ascii="Calibri" w:hAnsi="Calibri"/>
                <w:szCs w:val="22"/>
              </w:rPr>
            </w:pPr>
            <w:r w:rsidRPr="00696E72">
              <w:rPr>
                <w:rFonts w:ascii="Calibri" w:hAnsi="Calibri"/>
                <w:szCs w:val="22"/>
              </w:rPr>
              <w:t>Proposed raised roof to form dormer bungalow, demolition of existing conservatory, part two storey/single storey side extension and single storey rear extension</w:t>
            </w:r>
            <w:r>
              <w:rPr>
                <w:rFonts w:ascii="Calibri" w:hAnsi="Calibri"/>
                <w:szCs w:val="22"/>
              </w:rPr>
              <w:t xml:space="preserve"> – Refused</w:t>
            </w:r>
          </w:p>
          <w:p w14:paraId="17147D50" w14:textId="1B19B3D1" w:rsidR="0046548C" w:rsidRPr="00D2449B" w:rsidRDefault="0046548C" w:rsidP="00404B87">
            <w:pPr>
              <w:pStyle w:val="PLANNING"/>
              <w:jc w:val="left"/>
              <w:rPr>
                <w:rFonts w:ascii="Calibri" w:hAnsi="Calibri"/>
                <w:b/>
                <w:bCs/>
                <w:szCs w:val="22"/>
              </w:rPr>
            </w:pPr>
          </w:p>
        </w:tc>
      </w:tr>
      <w:tr w:rsidR="00C0704D" w:rsidRPr="00D2449B" w14:paraId="6AAC3B0A" w14:textId="77777777" w:rsidTr="00696E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404B87">
            <w:pPr>
              <w:pStyle w:val="PLANNING"/>
              <w:jc w:val="left"/>
              <w:rPr>
                <w:rFonts w:ascii="Calibri" w:hAnsi="Calibri"/>
                <w:b/>
                <w:bCs/>
                <w:szCs w:val="22"/>
              </w:rPr>
            </w:pPr>
          </w:p>
        </w:tc>
      </w:tr>
      <w:tr w:rsidR="00C0704D" w:rsidRPr="00D2449B" w14:paraId="014E595D"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404B87">
            <w:pPr>
              <w:rPr>
                <w:rFonts w:ascii="Calibri" w:hAnsi="Calibri"/>
                <w:b/>
                <w:szCs w:val="22"/>
              </w:rPr>
            </w:pPr>
            <w:r>
              <w:rPr>
                <w:rFonts w:ascii="Calibri" w:hAnsi="Calibri"/>
                <w:b/>
                <w:bCs/>
                <w:szCs w:val="22"/>
              </w:rPr>
              <w:t>ASSESSMENT OF PROPOSED DEVELOPMENT:</w:t>
            </w:r>
          </w:p>
        </w:tc>
      </w:tr>
      <w:tr w:rsidR="00C0704D" w:rsidRPr="00D2449B" w14:paraId="7538C7A5"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04B87">
            <w:pPr>
              <w:pStyle w:val="Header"/>
              <w:tabs>
                <w:tab w:val="clear" w:pos="4153"/>
                <w:tab w:val="clear" w:pos="8306"/>
              </w:tabs>
              <w:contextualSpacing/>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404B87">
            <w:pPr>
              <w:pStyle w:val="Header"/>
              <w:tabs>
                <w:tab w:val="clear" w:pos="4153"/>
                <w:tab w:val="clear" w:pos="8306"/>
              </w:tabs>
              <w:contextualSpacing/>
              <w:rPr>
                <w:rFonts w:ascii="Calibri" w:hAnsi="Calibri"/>
                <w:bCs/>
                <w:szCs w:val="22"/>
              </w:rPr>
            </w:pPr>
          </w:p>
          <w:p w14:paraId="42AD3341" w14:textId="77777777" w:rsidR="00972994" w:rsidRDefault="00972994" w:rsidP="00404B87">
            <w:pPr>
              <w:pStyle w:val="Header"/>
              <w:tabs>
                <w:tab w:val="clear" w:pos="4153"/>
                <w:tab w:val="clear" w:pos="8306"/>
              </w:tabs>
              <w:contextualSpacing/>
              <w:rPr>
                <w:rFonts w:ascii="Calibri" w:hAnsi="Calibri"/>
                <w:bCs/>
                <w:szCs w:val="22"/>
              </w:rPr>
            </w:pPr>
            <w:r>
              <w:rPr>
                <w:rFonts w:ascii="Calibri" w:hAnsi="Calibri"/>
                <w:bCs/>
                <w:szCs w:val="22"/>
              </w:rPr>
              <w:t>The site is comprised of a detached true bungalow and detached garage off Moorland Road in Langho. The site is accessed off Moorland Road, leading into the sizeable front curtilage of the dwelling inclusive of the detached garage, parking and a front garden area. The dwelling also fronts Whitehalgh Lane. To the rear exists a modest garden and existing conservatory, with 15 Whitehalgh Lane sitting immediately north-west of the site and 3 Moorland Road immediately to the east of the site. The dwelling also shares a boundary to the rear with 9 Hacking Close.</w:t>
            </w:r>
          </w:p>
          <w:p w14:paraId="14948078" w14:textId="77777777" w:rsidR="00972994" w:rsidRDefault="00972994" w:rsidP="00404B87">
            <w:pPr>
              <w:pStyle w:val="Header"/>
              <w:tabs>
                <w:tab w:val="clear" w:pos="4153"/>
                <w:tab w:val="clear" w:pos="8306"/>
              </w:tabs>
              <w:contextualSpacing/>
              <w:rPr>
                <w:rFonts w:ascii="Calibri" w:hAnsi="Calibri"/>
                <w:bCs/>
                <w:szCs w:val="22"/>
              </w:rPr>
            </w:pPr>
          </w:p>
          <w:p w14:paraId="62EF464C" w14:textId="77777777" w:rsidR="00972994" w:rsidRDefault="00972994" w:rsidP="00404B87">
            <w:pPr>
              <w:pStyle w:val="Header"/>
              <w:tabs>
                <w:tab w:val="clear" w:pos="4153"/>
                <w:tab w:val="clear" w:pos="8306"/>
              </w:tabs>
              <w:contextualSpacing/>
              <w:rPr>
                <w:rFonts w:ascii="Calibri" w:hAnsi="Calibri"/>
                <w:bCs/>
                <w:szCs w:val="22"/>
              </w:rPr>
            </w:pPr>
            <w:r>
              <w:rPr>
                <w:rFonts w:ascii="Calibri" w:hAnsi="Calibri"/>
                <w:bCs/>
                <w:szCs w:val="22"/>
              </w:rPr>
              <w:t xml:space="preserve">The site sits within the Tier 1 Settlement of Langho, in a largely residential context. </w:t>
            </w:r>
          </w:p>
          <w:p w14:paraId="62370E9F" w14:textId="4C909D4C" w:rsidR="00972994" w:rsidRPr="006C2BFA" w:rsidRDefault="00972994" w:rsidP="00404B87">
            <w:pPr>
              <w:pStyle w:val="Header"/>
              <w:tabs>
                <w:tab w:val="clear" w:pos="4153"/>
                <w:tab w:val="clear" w:pos="8306"/>
              </w:tabs>
              <w:contextualSpacing/>
              <w:rPr>
                <w:rFonts w:ascii="Calibri" w:hAnsi="Calibri"/>
                <w:bCs/>
                <w:szCs w:val="22"/>
              </w:rPr>
            </w:pPr>
          </w:p>
        </w:tc>
      </w:tr>
      <w:tr w:rsidR="00C0704D" w:rsidRPr="00D2449B" w14:paraId="408C6380"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04B87">
            <w:pPr>
              <w:pStyle w:val="Header"/>
              <w:tabs>
                <w:tab w:val="clear" w:pos="4153"/>
                <w:tab w:val="clear" w:pos="8306"/>
              </w:tabs>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04B87">
            <w:pPr>
              <w:pStyle w:val="Header"/>
              <w:tabs>
                <w:tab w:val="clear" w:pos="4153"/>
                <w:tab w:val="clear" w:pos="8306"/>
              </w:tabs>
              <w:rPr>
                <w:rFonts w:ascii="Calibri" w:hAnsi="Calibri"/>
                <w:b/>
                <w:szCs w:val="22"/>
              </w:rPr>
            </w:pPr>
          </w:p>
          <w:p w14:paraId="2D13BF65" w14:textId="77777777" w:rsidR="00404B87" w:rsidRDefault="00404B87" w:rsidP="00404B87">
            <w:pPr>
              <w:rPr>
                <w:rFonts w:ascii="Calibri" w:hAnsi="Calibri"/>
                <w:szCs w:val="22"/>
              </w:rPr>
            </w:pPr>
            <w:r>
              <w:rPr>
                <w:rFonts w:ascii="Calibri" w:hAnsi="Calibri"/>
                <w:szCs w:val="22"/>
              </w:rPr>
              <w:t>The application seeks consent for:</w:t>
            </w:r>
          </w:p>
          <w:p w14:paraId="4D9977DE" w14:textId="77777777" w:rsidR="00404B87" w:rsidRDefault="00404B87" w:rsidP="00404B87">
            <w:pPr>
              <w:pStyle w:val="ListParagraph"/>
              <w:numPr>
                <w:ilvl w:val="0"/>
                <w:numId w:val="3"/>
              </w:numPr>
              <w:rPr>
                <w:rFonts w:ascii="Calibri" w:hAnsi="Calibri"/>
                <w:szCs w:val="22"/>
              </w:rPr>
            </w:pPr>
            <w:r>
              <w:rPr>
                <w:rFonts w:ascii="Calibri" w:hAnsi="Calibri"/>
                <w:szCs w:val="22"/>
              </w:rPr>
              <w:t xml:space="preserve">Single-storey side extension incorporating a flat roof, spanning 6m in width and 6.8m in length with additional fenestration to all elevations. </w:t>
            </w:r>
          </w:p>
          <w:p w14:paraId="0AE766F9" w14:textId="77777777" w:rsidR="00404B87" w:rsidRDefault="00404B87" w:rsidP="00404B87">
            <w:pPr>
              <w:pStyle w:val="ListParagraph"/>
              <w:numPr>
                <w:ilvl w:val="0"/>
                <w:numId w:val="3"/>
              </w:numPr>
              <w:rPr>
                <w:rFonts w:ascii="Calibri" w:hAnsi="Calibri"/>
                <w:szCs w:val="22"/>
              </w:rPr>
            </w:pPr>
            <w:r>
              <w:rPr>
                <w:rFonts w:ascii="Calibri" w:hAnsi="Calibri"/>
                <w:szCs w:val="22"/>
              </w:rPr>
              <w:t>Single-storey rear extension spanning 3m in length and 7.3m in width.</w:t>
            </w:r>
          </w:p>
          <w:p w14:paraId="5058C18F" w14:textId="71213A98" w:rsidR="00404B87" w:rsidRPr="00404B87" w:rsidRDefault="00404B87" w:rsidP="00404B87">
            <w:pPr>
              <w:pStyle w:val="ListParagraph"/>
              <w:numPr>
                <w:ilvl w:val="0"/>
                <w:numId w:val="3"/>
              </w:numPr>
              <w:rPr>
                <w:rFonts w:ascii="Calibri" w:hAnsi="Calibri"/>
                <w:szCs w:val="22"/>
              </w:rPr>
            </w:pPr>
            <w:r>
              <w:rPr>
                <w:rFonts w:ascii="Calibri" w:hAnsi="Calibri"/>
                <w:szCs w:val="22"/>
              </w:rPr>
              <w:t>Effective ‘sinking’ of ground floor to -1m FFL, to enable use of the roofspace as a bedroom</w:t>
            </w:r>
          </w:p>
          <w:p w14:paraId="64F11430" w14:textId="23954066" w:rsidR="00404B87" w:rsidRDefault="00404B87" w:rsidP="00404B87">
            <w:pPr>
              <w:pStyle w:val="ListParagraph"/>
              <w:numPr>
                <w:ilvl w:val="0"/>
                <w:numId w:val="3"/>
              </w:numPr>
              <w:rPr>
                <w:rFonts w:ascii="Calibri" w:hAnsi="Calibri"/>
                <w:szCs w:val="22"/>
              </w:rPr>
            </w:pPr>
            <w:r>
              <w:rPr>
                <w:rFonts w:ascii="Calibri" w:hAnsi="Calibri"/>
                <w:szCs w:val="22"/>
              </w:rPr>
              <w:t xml:space="preserve">Installation of rooflights into eastern </w:t>
            </w:r>
            <w:r w:rsidR="009C01DE">
              <w:rPr>
                <w:rFonts w:ascii="Calibri" w:hAnsi="Calibri"/>
                <w:szCs w:val="22"/>
              </w:rPr>
              <w:t xml:space="preserve">and western </w:t>
            </w:r>
            <w:r>
              <w:rPr>
                <w:rFonts w:ascii="Calibri" w:hAnsi="Calibri"/>
                <w:szCs w:val="22"/>
              </w:rPr>
              <w:t>roofscape</w:t>
            </w:r>
          </w:p>
          <w:p w14:paraId="3D737D42" w14:textId="375A1535" w:rsidR="006870FD" w:rsidRDefault="006870FD" w:rsidP="00404B87">
            <w:pPr>
              <w:pStyle w:val="ListParagraph"/>
              <w:numPr>
                <w:ilvl w:val="0"/>
                <w:numId w:val="3"/>
              </w:numPr>
              <w:rPr>
                <w:rFonts w:ascii="Calibri" w:hAnsi="Calibri"/>
                <w:szCs w:val="22"/>
              </w:rPr>
            </w:pPr>
            <w:r>
              <w:rPr>
                <w:rFonts w:ascii="Calibri" w:hAnsi="Calibri"/>
                <w:szCs w:val="22"/>
              </w:rPr>
              <w:t>Installation of small porch canopy to the front door</w:t>
            </w:r>
          </w:p>
          <w:p w14:paraId="1B20488F" w14:textId="22D1C7F7" w:rsidR="00404B87" w:rsidRPr="00404B87" w:rsidRDefault="00404B87" w:rsidP="00404B87">
            <w:pPr>
              <w:pStyle w:val="ListParagraph"/>
              <w:rPr>
                <w:rFonts w:ascii="Calibri" w:hAnsi="Calibri"/>
                <w:szCs w:val="22"/>
              </w:rPr>
            </w:pPr>
          </w:p>
        </w:tc>
      </w:tr>
      <w:tr w:rsidR="0046548C" w:rsidRPr="00D2449B" w14:paraId="06BBE02F"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04B87">
            <w:pPr>
              <w:pStyle w:val="Header"/>
              <w:tabs>
                <w:tab w:val="clear" w:pos="4153"/>
                <w:tab w:val="clear" w:pos="8306"/>
              </w:tabs>
              <w:contextualSpacing/>
              <w:rPr>
                <w:rFonts w:ascii="Calibri" w:hAnsi="Calibri"/>
                <w:b/>
                <w:szCs w:val="22"/>
              </w:rPr>
            </w:pPr>
            <w:r w:rsidRPr="00D2449B">
              <w:rPr>
                <w:rFonts w:ascii="Calibri" w:hAnsi="Calibri"/>
                <w:b/>
                <w:szCs w:val="22"/>
              </w:rPr>
              <w:t>Principle of Development:</w:t>
            </w:r>
          </w:p>
          <w:p w14:paraId="0809965F" w14:textId="77777777" w:rsidR="0046548C" w:rsidRDefault="0046548C" w:rsidP="00404B87">
            <w:pPr>
              <w:pStyle w:val="Header"/>
              <w:tabs>
                <w:tab w:val="clear" w:pos="4153"/>
                <w:tab w:val="clear" w:pos="8306"/>
              </w:tabs>
              <w:contextualSpacing/>
              <w:rPr>
                <w:rFonts w:ascii="Calibri" w:hAnsi="Calibri"/>
                <w:b/>
                <w:szCs w:val="22"/>
              </w:rPr>
            </w:pPr>
          </w:p>
          <w:p w14:paraId="241A3B1D" w14:textId="3C5596FA" w:rsidR="0046548C" w:rsidRDefault="00404B87" w:rsidP="00404B87">
            <w:pPr>
              <w:pStyle w:val="Header"/>
              <w:tabs>
                <w:tab w:val="clear" w:pos="4153"/>
                <w:tab w:val="clear" w:pos="8306"/>
              </w:tabs>
              <w:contextualSpacing/>
              <w:rPr>
                <w:rFonts w:ascii="Calibri" w:hAnsi="Calibri"/>
                <w:bCs/>
                <w:szCs w:val="22"/>
              </w:rPr>
            </w:pPr>
            <w:r w:rsidRPr="00404B87">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p>
          <w:p w14:paraId="3A8DB8EE" w14:textId="69FC6092" w:rsidR="00916CC7" w:rsidRDefault="00916CC7" w:rsidP="00404B87">
            <w:pPr>
              <w:pStyle w:val="Header"/>
              <w:tabs>
                <w:tab w:val="clear" w:pos="4153"/>
                <w:tab w:val="clear" w:pos="8306"/>
              </w:tabs>
              <w:contextualSpacing/>
              <w:rPr>
                <w:rFonts w:ascii="Calibri" w:hAnsi="Calibri"/>
                <w:bCs/>
                <w:szCs w:val="22"/>
              </w:rPr>
            </w:pPr>
          </w:p>
          <w:p w14:paraId="1211A047" w14:textId="0430F0CA" w:rsidR="00916CC7" w:rsidRDefault="00916CC7" w:rsidP="00404B87">
            <w:pPr>
              <w:pStyle w:val="Header"/>
              <w:tabs>
                <w:tab w:val="clear" w:pos="4153"/>
                <w:tab w:val="clear" w:pos="8306"/>
              </w:tabs>
              <w:contextualSpacing/>
              <w:rPr>
                <w:rFonts w:ascii="Calibri" w:hAnsi="Calibri"/>
                <w:bCs/>
                <w:szCs w:val="22"/>
              </w:rPr>
            </w:pPr>
            <w:r>
              <w:rPr>
                <w:rFonts w:ascii="Calibri" w:hAnsi="Calibri"/>
                <w:bCs/>
                <w:szCs w:val="22"/>
              </w:rPr>
              <w:t xml:space="preserve">It is noted that this application is a resubmission of previously refused </w:t>
            </w:r>
            <w:r w:rsidR="00B7554D">
              <w:rPr>
                <w:rFonts w:ascii="Calibri" w:hAnsi="Calibri"/>
                <w:bCs/>
                <w:szCs w:val="22"/>
              </w:rPr>
              <w:t>application reference 3/2022/1030, which was refused for the following reasons:</w:t>
            </w:r>
          </w:p>
          <w:p w14:paraId="649221BD" w14:textId="77777777" w:rsidR="006870FD" w:rsidRDefault="006870FD" w:rsidP="00404B87">
            <w:pPr>
              <w:pStyle w:val="Header"/>
              <w:tabs>
                <w:tab w:val="clear" w:pos="4153"/>
                <w:tab w:val="clear" w:pos="8306"/>
              </w:tabs>
              <w:contextualSpacing/>
              <w:rPr>
                <w:rFonts w:ascii="Calibri" w:hAnsi="Calibri"/>
                <w:bCs/>
                <w:szCs w:val="22"/>
              </w:rPr>
            </w:pPr>
          </w:p>
          <w:p w14:paraId="66B61763" w14:textId="20AF52A6" w:rsidR="00B7554D" w:rsidRDefault="00B7554D" w:rsidP="00B7554D">
            <w:pPr>
              <w:pStyle w:val="ListParagraph"/>
              <w:numPr>
                <w:ilvl w:val="0"/>
                <w:numId w:val="3"/>
              </w:numPr>
              <w:rPr>
                <w:rFonts w:ascii="Calibri" w:hAnsi="Calibri"/>
                <w:bCs/>
                <w:i/>
                <w:iCs/>
                <w:szCs w:val="22"/>
              </w:rPr>
            </w:pPr>
            <w:r w:rsidRPr="007A5BD6">
              <w:rPr>
                <w:rFonts w:ascii="Calibri" w:hAnsi="Calibri"/>
                <w:bCs/>
                <w:i/>
                <w:iCs/>
                <w:szCs w:val="22"/>
              </w:rPr>
              <w:t xml:space="preserve">The proposed development, as a result of its design and proximity to a shared boundary, would lead to overlooking of the rear conservatory and garden area of No. 3 Moorland Road leading to a loss of privacy and sense of enclosure which in turn would be unduly harmful to the amenity of </w:t>
            </w:r>
            <w:r w:rsidRPr="007A5BD6">
              <w:rPr>
                <w:rFonts w:ascii="Calibri" w:hAnsi="Calibri"/>
                <w:bCs/>
                <w:i/>
                <w:iCs/>
                <w:szCs w:val="22"/>
              </w:rPr>
              <w:lastRenderedPageBreak/>
              <w:t xml:space="preserve">the neighbouring occupants. Accordingly, the proposed development is considered to be in conflict with Policy DMG1 of the Ribble Valley Core Strategy and Paragraphs 130 </w:t>
            </w:r>
            <w:r>
              <w:rPr>
                <w:rFonts w:ascii="Calibri" w:hAnsi="Calibri"/>
                <w:bCs/>
                <w:i/>
                <w:iCs/>
                <w:szCs w:val="22"/>
              </w:rPr>
              <w:t>(e)</w:t>
            </w:r>
            <w:r w:rsidRPr="007A5BD6">
              <w:rPr>
                <w:rFonts w:ascii="Calibri" w:hAnsi="Calibri"/>
                <w:bCs/>
                <w:i/>
                <w:iCs/>
                <w:szCs w:val="22"/>
              </w:rPr>
              <w:t xml:space="preserve"> and 134 of the NPPF</w:t>
            </w:r>
            <w:r>
              <w:rPr>
                <w:rFonts w:ascii="Calibri" w:hAnsi="Calibri"/>
                <w:bCs/>
                <w:i/>
                <w:iCs/>
                <w:szCs w:val="22"/>
              </w:rPr>
              <w:t>.</w:t>
            </w:r>
          </w:p>
          <w:p w14:paraId="72AC2673" w14:textId="77777777" w:rsidR="00B7554D" w:rsidRDefault="00B7554D" w:rsidP="00B7554D">
            <w:pPr>
              <w:pStyle w:val="ListParagraph"/>
              <w:rPr>
                <w:rFonts w:ascii="Calibri" w:hAnsi="Calibri"/>
                <w:bCs/>
                <w:i/>
                <w:iCs/>
                <w:szCs w:val="22"/>
              </w:rPr>
            </w:pPr>
          </w:p>
          <w:p w14:paraId="514C02C9" w14:textId="77777777" w:rsidR="00B7554D" w:rsidRDefault="00B7554D" w:rsidP="00B7554D">
            <w:pPr>
              <w:pStyle w:val="ListParagraph"/>
              <w:numPr>
                <w:ilvl w:val="0"/>
                <w:numId w:val="3"/>
              </w:numPr>
              <w:rPr>
                <w:rFonts w:ascii="Calibri" w:hAnsi="Calibri"/>
                <w:bCs/>
                <w:i/>
                <w:iCs/>
                <w:szCs w:val="22"/>
              </w:rPr>
            </w:pPr>
            <w:r w:rsidRPr="007A5BD6">
              <w:rPr>
                <w:rFonts w:ascii="Calibri" w:hAnsi="Calibri"/>
                <w:bCs/>
                <w:i/>
                <w:iCs/>
                <w:szCs w:val="22"/>
              </w:rPr>
              <w:t>The proposal is considered to be in conflict with Policies DMG1 and DMH5 of the Ribble Valley Core Strategy and Paragraph 130 of the NPPF in as much that the cumulative visual impact of the works proposed to the existing property would result in the introduction of an overbearing, unsympathetic and incongruous form of development that would be harmful to both the character of the host property and visual amenities of the area.</w:t>
            </w:r>
          </w:p>
          <w:p w14:paraId="03FEDC15" w14:textId="3EF9C63E" w:rsidR="00B7554D" w:rsidRDefault="00B7554D" w:rsidP="00404B87">
            <w:pPr>
              <w:pStyle w:val="Header"/>
              <w:tabs>
                <w:tab w:val="clear" w:pos="4153"/>
                <w:tab w:val="clear" w:pos="8306"/>
              </w:tabs>
              <w:contextualSpacing/>
              <w:rPr>
                <w:rFonts w:ascii="Calibri" w:hAnsi="Calibri"/>
                <w:bCs/>
                <w:szCs w:val="22"/>
              </w:rPr>
            </w:pPr>
          </w:p>
          <w:p w14:paraId="0F370A46" w14:textId="35247EA4" w:rsidR="00B7554D" w:rsidRDefault="00B7554D" w:rsidP="00404B87">
            <w:pPr>
              <w:pStyle w:val="Header"/>
              <w:tabs>
                <w:tab w:val="clear" w:pos="4153"/>
                <w:tab w:val="clear" w:pos="8306"/>
              </w:tabs>
              <w:contextualSpacing/>
              <w:rPr>
                <w:rFonts w:ascii="Calibri" w:hAnsi="Calibri"/>
                <w:bCs/>
                <w:szCs w:val="22"/>
              </w:rPr>
            </w:pPr>
            <w:r>
              <w:rPr>
                <w:rFonts w:ascii="Calibri" w:hAnsi="Calibri"/>
                <w:bCs/>
                <w:szCs w:val="22"/>
              </w:rPr>
              <w:t xml:space="preserve">Following pre-application correspondence with the previous case officer, a new proposal has been submitted to be decided under this application. </w:t>
            </w:r>
          </w:p>
          <w:p w14:paraId="07A958AF" w14:textId="484BEEF0" w:rsidR="00404B87" w:rsidRPr="00404B87" w:rsidRDefault="00404B87" w:rsidP="00404B87">
            <w:pPr>
              <w:pStyle w:val="Header"/>
              <w:tabs>
                <w:tab w:val="clear" w:pos="4153"/>
                <w:tab w:val="clear" w:pos="8306"/>
              </w:tabs>
              <w:contextualSpacing/>
              <w:rPr>
                <w:rFonts w:ascii="Calibri" w:hAnsi="Calibri"/>
                <w:bCs/>
                <w:szCs w:val="22"/>
              </w:rPr>
            </w:pPr>
          </w:p>
        </w:tc>
      </w:tr>
      <w:tr w:rsidR="00C0704D" w:rsidRPr="00D2449B" w14:paraId="617768FF"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404B87">
            <w:pPr>
              <w:pStyle w:val="Header"/>
              <w:tabs>
                <w:tab w:val="clear" w:pos="4153"/>
                <w:tab w:val="clear" w:pos="8306"/>
              </w:tabs>
              <w:contextualSpacing/>
              <w:rPr>
                <w:rFonts w:ascii="Calibri" w:hAnsi="Calibri"/>
                <w:b/>
                <w:szCs w:val="22"/>
              </w:rPr>
            </w:pPr>
            <w:r>
              <w:rPr>
                <w:rFonts w:ascii="Calibri" w:hAnsi="Calibri"/>
                <w:b/>
                <w:szCs w:val="22"/>
              </w:rPr>
              <w:lastRenderedPageBreak/>
              <w:t>Impact Upon Residential Amenity:</w:t>
            </w:r>
          </w:p>
          <w:p w14:paraId="1D9DAFBC" w14:textId="77777777" w:rsidR="00ED00B7" w:rsidRDefault="00ED00B7" w:rsidP="00404B87">
            <w:pPr>
              <w:contextualSpacing/>
              <w:rPr>
                <w:rFonts w:ascii="Calibri" w:hAnsi="Calibri"/>
                <w:szCs w:val="22"/>
              </w:rPr>
            </w:pPr>
          </w:p>
          <w:p w14:paraId="456B6EE0" w14:textId="77777777" w:rsidR="00404B87" w:rsidRDefault="00404B87" w:rsidP="00404B87">
            <w:pPr>
              <w:contextualSpacing/>
              <w:rPr>
                <w:rFonts w:ascii="Calibri" w:hAnsi="Calibri"/>
                <w:szCs w:val="22"/>
              </w:rPr>
            </w:pPr>
            <w:r>
              <w:rPr>
                <w:rFonts w:ascii="Calibri" w:hAnsi="Calibri"/>
                <w:szCs w:val="22"/>
              </w:rPr>
              <w:t>As per Core Strategy Policy DMG1, development must:</w:t>
            </w:r>
          </w:p>
          <w:p w14:paraId="45896E54" w14:textId="77777777" w:rsidR="00404B87" w:rsidRPr="00135727" w:rsidRDefault="00404B87" w:rsidP="00404B87">
            <w:pPr>
              <w:pStyle w:val="ListParagraph"/>
              <w:numPr>
                <w:ilvl w:val="0"/>
                <w:numId w:val="7"/>
              </w:numPr>
              <w:rPr>
                <w:rFonts w:ascii="Calibri" w:hAnsi="Calibri"/>
                <w:szCs w:val="22"/>
              </w:rPr>
            </w:pPr>
            <w:r w:rsidRPr="00135727">
              <w:rPr>
                <w:rFonts w:ascii="Calibri" w:hAnsi="Calibri"/>
                <w:szCs w:val="22"/>
              </w:rPr>
              <w:t>Not adversely affect the amenities of the surrounding area.</w:t>
            </w:r>
          </w:p>
          <w:p w14:paraId="445A5605" w14:textId="77777777" w:rsidR="00404B87" w:rsidRPr="00135727" w:rsidRDefault="00404B87" w:rsidP="00404B87">
            <w:pPr>
              <w:pStyle w:val="ListParagraph"/>
              <w:numPr>
                <w:ilvl w:val="0"/>
                <w:numId w:val="7"/>
              </w:numPr>
              <w:rPr>
                <w:rFonts w:ascii="Calibri" w:hAnsi="Calibri"/>
                <w:szCs w:val="22"/>
              </w:rPr>
            </w:pPr>
            <w:r w:rsidRPr="00135727">
              <w:rPr>
                <w:rFonts w:ascii="Calibri" w:hAnsi="Calibri"/>
                <w:szCs w:val="22"/>
              </w:rPr>
              <w:t>Provide adequate day lighting and privacy distances.</w:t>
            </w:r>
          </w:p>
          <w:p w14:paraId="58A2DEEC" w14:textId="77777777" w:rsidR="00404B87" w:rsidRPr="00135727" w:rsidRDefault="00404B87" w:rsidP="00404B87">
            <w:pPr>
              <w:pStyle w:val="ListParagraph"/>
              <w:numPr>
                <w:ilvl w:val="0"/>
                <w:numId w:val="7"/>
              </w:numPr>
              <w:rPr>
                <w:rFonts w:ascii="Calibri" w:hAnsi="Calibri"/>
                <w:szCs w:val="22"/>
              </w:rPr>
            </w:pPr>
            <w:r w:rsidRPr="00135727">
              <w:rPr>
                <w:rFonts w:ascii="Calibri" w:hAnsi="Calibri"/>
                <w:szCs w:val="22"/>
              </w:rPr>
              <w:t>Have regard to public safety and secured by design principles.</w:t>
            </w:r>
          </w:p>
          <w:p w14:paraId="7B4EED28" w14:textId="77777777" w:rsidR="00404B87" w:rsidRDefault="00404B87" w:rsidP="00404B87">
            <w:pPr>
              <w:pStyle w:val="ListParagraph"/>
              <w:numPr>
                <w:ilvl w:val="0"/>
                <w:numId w:val="7"/>
              </w:numPr>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2FD2F954" w14:textId="77777777" w:rsidR="00404B87" w:rsidRDefault="00916CC7" w:rsidP="00404B87">
            <w:pPr>
              <w:contextualSpacing/>
              <w:rPr>
                <w:rFonts w:ascii="Calibri" w:hAnsi="Calibri"/>
                <w:szCs w:val="22"/>
              </w:rPr>
            </w:pPr>
            <w:r>
              <w:rPr>
                <w:rFonts w:ascii="Calibri" w:hAnsi="Calibri"/>
                <w:szCs w:val="22"/>
              </w:rPr>
              <w:t xml:space="preserve">In this sense, the impact on both 3 Moorland Road and 15 Whitehalgh Lane has been considered in detail. </w:t>
            </w:r>
          </w:p>
          <w:p w14:paraId="4B4835B6" w14:textId="77777777" w:rsidR="00916CC7" w:rsidRDefault="00916CC7" w:rsidP="00404B87">
            <w:pPr>
              <w:contextualSpacing/>
              <w:rPr>
                <w:rFonts w:ascii="Calibri" w:hAnsi="Calibri"/>
                <w:szCs w:val="22"/>
              </w:rPr>
            </w:pPr>
          </w:p>
          <w:p w14:paraId="60E21067" w14:textId="77777777" w:rsidR="00916CC7" w:rsidRDefault="00916CC7" w:rsidP="00404B87">
            <w:pPr>
              <w:contextualSpacing/>
              <w:rPr>
                <w:rFonts w:ascii="Calibri" w:hAnsi="Calibri"/>
                <w:szCs w:val="22"/>
              </w:rPr>
            </w:pPr>
            <w:r>
              <w:rPr>
                <w:rFonts w:ascii="Calibri" w:hAnsi="Calibri"/>
                <w:szCs w:val="22"/>
              </w:rPr>
              <w:t xml:space="preserve">It is not considered that the rear extension will cause any detriment in terms of residential amenity to 15 Whitehalgh Lane, by virtue of its low height (as a result of the sunken element of the proposal, the rear extension will sit only slightly higher than the existing fence). There is also no projection along the common boundary as a result of an existing rear extension at 15 Whitehalgh Lane, and no intrusive fenestration that would result in a loss of privacy. </w:t>
            </w:r>
          </w:p>
          <w:p w14:paraId="11E8C377" w14:textId="77777777" w:rsidR="00916CC7" w:rsidRDefault="00916CC7" w:rsidP="00404B87">
            <w:pPr>
              <w:contextualSpacing/>
              <w:rPr>
                <w:rFonts w:ascii="Calibri" w:hAnsi="Calibri"/>
                <w:szCs w:val="22"/>
              </w:rPr>
            </w:pPr>
          </w:p>
          <w:p w14:paraId="34275AB6" w14:textId="26FD3B4F" w:rsidR="006870FD" w:rsidRDefault="00916CC7" w:rsidP="00404B87">
            <w:pPr>
              <w:contextualSpacing/>
              <w:rPr>
                <w:rFonts w:ascii="Calibri" w:hAnsi="Calibri"/>
                <w:szCs w:val="22"/>
              </w:rPr>
            </w:pPr>
            <w:r>
              <w:rPr>
                <w:rFonts w:ascii="Calibri" w:hAnsi="Calibri"/>
                <w:szCs w:val="22"/>
              </w:rPr>
              <w:t xml:space="preserve">In relation to </w:t>
            </w:r>
            <w:r w:rsidR="00B7554D">
              <w:rPr>
                <w:rFonts w:ascii="Calibri" w:hAnsi="Calibri"/>
                <w:szCs w:val="22"/>
              </w:rPr>
              <w:t>3 Moorland Road</w:t>
            </w:r>
            <w:r w:rsidR="00590733">
              <w:rPr>
                <w:rFonts w:ascii="Calibri" w:hAnsi="Calibri"/>
                <w:szCs w:val="22"/>
              </w:rPr>
              <w:t>, it is noted that</w:t>
            </w:r>
            <w:r w:rsidR="00BC3228">
              <w:rPr>
                <w:rFonts w:ascii="Calibri" w:hAnsi="Calibri"/>
                <w:szCs w:val="22"/>
              </w:rPr>
              <w:t xml:space="preserve"> the</w:t>
            </w:r>
            <w:r w:rsidR="00590733">
              <w:rPr>
                <w:rFonts w:ascii="Calibri" w:hAnsi="Calibri"/>
                <w:szCs w:val="22"/>
              </w:rPr>
              <w:t xml:space="preserve"> application no longer proposes a rear dormer and as such no longer introduces unobstructed views into the rear garden of 3 Moorland Road. In addition, the removal of the garage (which sits flush with the boundary of 3 Moorland Road) and replacement with a side extension of very similar height, which sits 2850mm off the common boundary, is likely to have a negligible if not positive impact on the outlook of 3 Moorland Road by way of the removal of a large blank elevation on their common boundary. </w:t>
            </w:r>
          </w:p>
          <w:p w14:paraId="122CA766" w14:textId="77777777" w:rsidR="006870FD" w:rsidRDefault="006870FD" w:rsidP="00404B87">
            <w:pPr>
              <w:contextualSpacing/>
              <w:rPr>
                <w:rFonts w:ascii="Calibri" w:hAnsi="Calibri"/>
                <w:szCs w:val="22"/>
              </w:rPr>
            </w:pPr>
          </w:p>
          <w:p w14:paraId="1F82DFE9" w14:textId="2B857461" w:rsidR="00590733" w:rsidRDefault="00344B34" w:rsidP="00404B87">
            <w:pPr>
              <w:contextualSpacing/>
              <w:rPr>
                <w:rFonts w:ascii="Calibri" w:hAnsi="Calibri"/>
                <w:szCs w:val="22"/>
              </w:rPr>
            </w:pPr>
            <w:r>
              <w:rPr>
                <w:rFonts w:ascii="Calibri" w:hAnsi="Calibri"/>
                <w:szCs w:val="22"/>
              </w:rPr>
              <w:t>The proposed rear extension would sit 1670mm off the rear boundary of 3 Moorland Road</w:t>
            </w:r>
            <w:r w:rsidR="00BC3228">
              <w:rPr>
                <w:rFonts w:ascii="Calibri" w:hAnsi="Calibri"/>
                <w:szCs w:val="22"/>
              </w:rPr>
              <w:t xml:space="preserve"> at its closest point</w:t>
            </w:r>
            <w:r>
              <w:rPr>
                <w:rFonts w:ascii="Calibri" w:hAnsi="Calibri"/>
                <w:szCs w:val="22"/>
              </w:rPr>
              <w:t xml:space="preserve"> but again as a result of the sunken nature of the rear extension the height would be approximately 1m lower than the existing conservatory and as such the impact on the amenity of 3 Moorland Road would be further mitigated, particularly given the height of the existing hedge in the rear curtilage of 3 Moorland Road. </w:t>
            </w:r>
            <w:r w:rsidR="00BC3228">
              <w:rPr>
                <w:rFonts w:ascii="Calibri" w:hAnsi="Calibri"/>
                <w:szCs w:val="22"/>
              </w:rPr>
              <w:t xml:space="preserve">The rearward projection compared to the projection of the existing conservatory is not materially different. </w:t>
            </w:r>
            <w:r>
              <w:rPr>
                <w:rFonts w:ascii="Calibri" w:hAnsi="Calibri"/>
                <w:szCs w:val="22"/>
              </w:rPr>
              <w:t>As such it is considered that the amenity impacts onto 3 Moorland Road have largely been addressed within this application and the proposal is compliant with DMG1 (Amenity).</w:t>
            </w:r>
          </w:p>
          <w:p w14:paraId="0DB485A3" w14:textId="0AF97825" w:rsidR="00590733" w:rsidRPr="00C0704D" w:rsidRDefault="00590733" w:rsidP="00404B87">
            <w:pPr>
              <w:contextualSpacing/>
              <w:rPr>
                <w:rFonts w:ascii="Calibri" w:hAnsi="Calibri"/>
                <w:szCs w:val="22"/>
              </w:rPr>
            </w:pPr>
          </w:p>
        </w:tc>
      </w:tr>
      <w:tr w:rsidR="00C0704D" w:rsidRPr="00D2449B" w14:paraId="6754C065"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404B87">
            <w:pPr>
              <w:pStyle w:val="Header"/>
              <w:tabs>
                <w:tab w:val="clear" w:pos="4153"/>
                <w:tab w:val="clear" w:pos="8306"/>
              </w:tabs>
              <w:contextualSpacing/>
              <w:rPr>
                <w:rFonts w:ascii="Calibri" w:hAnsi="Calibri"/>
                <w:b/>
                <w:szCs w:val="22"/>
              </w:rPr>
            </w:pPr>
            <w:r>
              <w:rPr>
                <w:rFonts w:ascii="Calibri" w:hAnsi="Calibri"/>
                <w:b/>
                <w:szCs w:val="22"/>
              </w:rPr>
              <w:t>Visual Amenity/External Appearance:</w:t>
            </w:r>
          </w:p>
          <w:p w14:paraId="5BB38287" w14:textId="77777777" w:rsidR="00C0704D" w:rsidRDefault="00C0704D" w:rsidP="00404B87">
            <w:pPr>
              <w:pStyle w:val="Header"/>
              <w:tabs>
                <w:tab w:val="clear" w:pos="4153"/>
                <w:tab w:val="clear" w:pos="8306"/>
              </w:tabs>
              <w:contextualSpacing/>
              <w:rPr>
                <w:rFonts w:ascii="Calibri" w:hAnsi="Calibri"/>
                <w:b/>
                <w:szCs w:val="22"/>
              </w:rPr>
            </w:pPr>
          </w:p>
          <w:p w14:paraId="2E044C5F" w14:textId="77777777" w:rsidR="00C0704D" w:rsidRDefault="00344B34" w:rsidP="00404B87">
            <w:pPr>
              <w:contextualSpacing/>
              <w:rPr>
                <w:rFonts w:ascii="Calibri" w:hAnsi="Calibri"/>
                <w:bCs/>
                <w:szCs w:val="22"/>
              </w:rPr>
            </w:pPr>
            <w:r w:rsidRPr="00344B34">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770DA244" w14:textId="77777777" w:rsidR="00344B34" w:rsidRDefault="00344B34" w:rsidP="00404B87">
            <w:pPr>
              <w:contextualSpacing/>
              <w:rPr>
                <w:rFonts w:ascii="Calibri" w:hAnsi="Calibri"/>
                <w:bCs/>
                <w:szCs w:val="22"/>
              </w:rPr>
            </w:pPr>
          </w:p>
          <w:p w14:paraId="7A6B5321" w14:textId="77777777" w:rsidR="006870FD" w:rsidRDefault="006870FD" w:rsidP="00404B87">
            <w:pPr>
              <w:contextualSpacing/>
              <w:rPr>
                <w:rFonts w:ascii="Calibri" w:hAnsi="Calibri"/>
                <w:bCs/>
                <w:szCs w:val="22"/>
              </w:rPr>
            </w:pPr>
            <w:r>
              <w:rPr>
                <w:rFonts w:ascii="Calibri" w:hAnsi="Calibri"/>
                <w:bCs/>
                <w:szCs w:val="22"/>
              </w:rPr>
              <w:t>It should be noted the existing streetscene on both Whitehalgh Lane and Moorland Road is fairly mixed in terms of style and vernacular, with both true and dormer bungalows present incorporating a variety of different elevational and architectural features. As such there is no consistent theme present in the streetscene which also incorporates a variety of flat roofed integrated and detached garages.</w:t>
            </w:r>
          </w:p>
          <w:p w14:paraId="63B3EBAA" w14:textId="77777777" w:rsidR="006870FD" w:rsidRDefault="006870FD" w:rsidP="00404B87">
            <w:pPr>
              <w:contextualSpacing/>
              <w:rPr>
                <w:rFonts w:ascii="Calibri" w:hAnsi="Calibri"/>
                <w:bCs/>
                <w:szCs w:val="22"/>
              </w:rPr>
            </w:pPr>
          </w:p>
          <w:p w14:paraId="6545C92D" w14:textId="7BCB73DF" w:rsidR="00344B34" w:rsidRDefault="00344B34" w:rsidP="00404B87">
            <w:pPr>
              <w:contextualSpacing/>
              <w:rPr>
                <w:rFonts w:ascii="Calibri" w:hAnsi="Calibri"/>
                <w:bCs/>
                <w:szCs w:val="22"/>
              </w:rPr>
            </w:pPr>
            <w:r>
              <w:rPr>
                <w:rFonts w:ascii="Calibri" w:hAnsi="Calibri"/>
                <w:bCs/>
                <w:szCs w:val="22"/>
              </w:rPr>
              <w:t xml:space="preserve">In this case, the amendments made to the front elevation are considered acceptable and reasonably necessary to incorporate the ‘sunken’ level at ground floor – notably, the </w:t>
            </w:r>
            <w:r w:rsidR="00BC3228">
              <w:rPr>
                <w:rFonts w:ascii="Calibri" w:hAnsi="Calibri"/>
                <w:bCs/>
                <w:szCs w:val="22"/>
              </w:rPr>
              <w:t>new ground floor</w:t>
            </w:r>
            <w:r>
              <w:rPr>
                <w:rFonts w:ascii="Calibri" w:hAnsi="Calibri"/>
                <w:bCs/>
                <w:szCs w:val="22"/>
              </w:rPr>
              <w:t xml:space="preserve"> windows</w:t>
            </w:r>
            <w:r w:rsidR="00BC3228">
              <w:rPr>
                <w:rFonts w:ascii="Calibri" w:hAnsi="Calibri"/>
                <w:bCs/>
                <w:szCs w:val="22"/>
              </w:rPr>
              <w:t xml:space="preserve"> and first floor rooflights</w:t>
            </w:r>
            <w:r w:rsidR="006870FD">
              <w:rPr>
                <w:rFonts w:ascii="Calibri" w:hAnsi="Calibri"/>
                <w:bCs/>
                <w:szCs w:val="22"/>
              </w:rPr>
              <w:t xml:space="preserve">. The incorporation of a small porch canopy is minor enough to be sufficiently absorbed into the existing dwelling and is not unacceptable in terms of design. </w:t>
            </w:r>
          </w:p>
          <w:p w14:paraId="5F670D41" w14:textId="77777777" w:rsidR="006870FD" w:rsidRDefault="006870FD" w:rsidP="00404B87">
            <w:pPr>
              <w:contextualSpacing/>
              <w:rPr>
                <w:rFonts w:ascii="Calibri" w:hAnsi="Calibri"/>
                <w:bCs/>
                <w:szCs w:val="22"/>
              </w:rPr>
            </w:pPr>
          </w:p>
          <w:p w14:paraId="54560CAB" w14:textId="423A59A1" w:rsidR="006870FD" w:rsidRDefault="006870FD" w:rsidP="00404B87">
            <w:pPr>
              <w:contextualSpacing/>
              <w:rPr>
                <w:rFonts w:ascii="Calibri" w:hAnsi="Calibri"/>
                <w:bCs/>
                <w:szCs w:val="22"/>
              </w:rPr>
            </w:pPr>
            <w:r>
              <w:rPr>
                <w:rFonts w:ascii="Calibri" w:hAnsi="Calibri"/>
                <w:bCs/>
                <w:szCs w:val="22"/>
              </w:rPr>
              <w:t xml:space="preserve">The provision of a single-storey, flat-rooved side extension – particularly at 6m wide – has been considered. Particular reverence has been given to the provision and subsequent removal of the detached garage which incorporated a similar width and roof-form and offered a fairly tired visual appearance. Officers consider that the side-extension would likely offer a more congruous and complementary addition to the dwelling than the existing garage, and it is noted that there is a fairly significant presence of flat-rooved additions in the immediate vicinity. As such the side extension is deemed to be acceptable with regard to DMG1 (Design). </w:t>
            </w:r>
          </w:p>
          <w:p w14:paraId="538D6069" w14:textId="71B87DB3" w:rsidR="003A6469" w:rsidRDefault="003A6469" w:rsidP="00404B87">
            <w:pPr>
              <w:contextualSpacing/>
              <w:rPr>
                <w:rFonts w:ascii="Calibri" w:hAnsi="Calibri"/>
                <w:bCs/>
                <w:szCs w:val="22"/>
              </w:rPr>
            </w:pPr>
          </w:p>
          <w:p w14:paraId="4DBB28E6" w14:textId="3C5F5CDF" w:rsidR="003A6469" w:rsidRDefault="003A6469" w:rsidP="00404B87">
            <w:pPr>
              <w:contextualSpacing/>
              <w:rPr>
                <w:rFonts w:ascii="Calibri" w:hAnsi="Calibri"/>
                <w:bCs/>
                <w:szCs w:val="22"/>
              </w:rPr>
            </w:pPr>
            <w:r>
              <w:rPr>
                <w:rFonts w:ascii="Calibri" w:hAnsi="Calibri"/>
                <w:bCs/>
                <w:szCs w:val="22"/>
              </w:rPr>
              <w:t xml:space="preserve">With regard to the ‘sunken’ rear extension (and ground floor element) the visual amenity of the adjoining streetscene isn’t largely affected by way of the siting to the rear of the property. The flat roof allows for the incorporation of a rooflight and ensures the height remains low, reducing residential amenity impact, and it matches the side-extension so is deemed acceptable in design terms. In addition the roof-lights are well-spaced and do not dominate the roofscape, allowing sufficient light into the upstairs roof-space bedroom. Given the above the proposal is deemed compliant with DMG 1 (Design). </w:t>
            </w:r>
          </w:p>
          <w:p w14:paraId="10A3648A" w14:textId="11C52CD8" w:rsidR="006870FD" w:rsidRPr="00344B34" w:rsidRDefault="006870FD" w:rsidP="00404B87">
            <w:pPr>
              <w:contextualSpacing/>
              <w:rPr>
                <w:rFonts w:ascii="Calibri" w:hAnsi="Calibri"/>
                <w:bCs/>
                <w:szCs w:val="22"/>
              </w:rPr>
            </w:pPr>
          </w:p>
        </w:tc>
      </w:tr>
      <w:tr w:rsidR="00824DB6" w:rsidRPr="00D2449B" w14:paraId="673C0DDB"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404B87">
            <w:pPr>
              <w:pStyle w:val="Header"/>
              <w:tabs>
                <w:tab w:val="clear" w:pos="4153"/>
                <w:tab w:val="clear" w:pos="8306"/>
              </w:tabs>
              <w:contextualSpacing/>
              <w:rPr>
                <w:rFonts w:ascii="Calibri" w:hAnsi="Calibri"/>
                <w:b/>
                <w:szCs w:val="22"/>
              </w:rPr>
            </w:pPr>
            <w:r>
              <w:rPr>
                <w:rFonts w:ascii="Calibri" w:hAnsi="Calibri"/>
                <w:b/>
                <w:szCs w:val="22"/>
              </w:rPr>
              <w:lastRenderedPageBreak/>
              <w:t>Highways and Parking:</w:t>
            </w:r>
          </w:p>
          <w:p w14:paraId="3A005BED" w14:textId="77777777" w:rsidR="00824DB6" w:rsidRDefault="00824DB6" w:rsidP="00404B87">
            <w:pPr>
              <w:pStyle w:val="Header"/>
              <w:tabs>
                <w:tab w:val="clear" w:pos="4153"/>
                <w:tab w:val="clear" w:pos="8306"/>
              </w:tabs>
              <w:contextualSpacing/>
              <w:rPr>
                <w:rFonts w:ascii="Calibri" w:hAnsi="Calibri"/>
                <w:b/>
                <w:szCs w:val="22"/>
              </w:rPr>
            </w:pPr>
          </w:p>
          <w:p w14:paraId="3313B98F" w14:textId="77777777" w:rsidR="00824DB6" w:rsidRDefault="003A6469" w:rsidP="00404B87">
            <w:pPr>
              <w:pStyle w:val="Header"/>
              <w:tabs>
                <w:tab w:val="clear" w:pos="4153"/>
                <w:tab w:val="clear" w:pos="8306"/>
              </w:tabs>
              <w:contextualSpacing/>
              <w:rPr>
                <w:rFonts w:ascii="Calibri" w:hAnsi="Calibri"/>
                <w:bCs/>
                <w:szCs w:val="22"/>
              </w:rPr>
            </w:pPr>
            <w:r w:rsidRPr="003A6469">
              <w:rPr>
                <w:rFonts w:ascii="Calibri" w:hAnsi="Calibri"/>
                <w:bCs/>
                <w:szCs w:val="22"/>
              </w:rPr>
              <w:t>The proposal does not seek to alter existing access arrangements, nor does it seek to alter the level of existing parking.</w:t>
            </w:r>
            <w:r>
              <w:rPr>
                <w:rFonts w:ascii="Calibri" w:hAnsi="Calibri"/>
                <w:bCs/>
                <w:szCs w:val="22"/>
              </w:rPr>
              <w:t xml:space="preserve"> Following consultations with LCC Highways, it was requested that 3no. conditions be imposed as follows:</w:t>
            </w:r>
          </w:p>
          <w:p w14:paraId="002F47E5" w14:textId="77777777" w:rsidR="003A6469" w:rsidRPr="003A6469" w:rsidRDefault="003A6469" w:rsidP="003A6469">
            <w:pPr>
              <w:pStyle w:val="Header"/>
              <w:numPr>
                <w:ilvl w:val="0"/>
                <w:numId w:val="3"/>
              </w:numPr>
              <w:contextualSpacing/>
              <w:rPr>
                <w:rFonts w:ascii="Calibri" w:hAnsi="Calibri"/>
                <w:bCs/>
                <w:szCs w:val="22"/>
              </w:rPr>
            </w:pPr>
            <w:r w:rsidRPr="003A6469">
              <w:rPr>
                <w:rFonts w:ascii="Calibri" w:hAnsi="Calibri"/>
                <w:bCs/>
                <w:szCs w:val="22"/>
              </w:rPr>
              <w:t>Implementation of parking and turning facilities (pre-occupation)</w:t>
            </w:r>
          </w:p>
          <w:p w14:paraId="30E5CCD2" w14:textId="77777777" w:rsidR="003A6469" w:rsidRPr="003A6469" w:rsidRDefault="003A6469" w:rsidP="003A6469">
            <w:pPr>
              <w:pStyle w:val="Header"/>
              <w:numPr>
                <w:ilvl w:val="0"/>
                <w:numId w:val="3"/>
              </w:numPr>
              <w:contextualSpacing/>
              <w:rPr>
                <w:rFonts w:ascii="Calibri" w:hAnsi="Calibri"/>
                <w:bCs/>
                <w:szCs w:val="22"/>
              </w:rPr>
            </w:pPr>
            <w:r w:rsidRPr="003A6469">
              <w:rPr>
                <w:rFonts w:ascii="Calibri" w:hAnsi="Calibri"/>
                <w:bCs/>
                <w:szCs w:val="22"/>
              </w:rPr>
              <w:t>Requirement to surface the access drive (and any turning spaces) with tarmacadam or similar hard bound material (not loose aggregate) (pre-occupation)</w:t>
            </w:r>
          </w:p>
          <w:p w14:paraId="7AEF69B5" w14:textId="77777777" w:rsidR="003A6469" w:rsidRPr="003A6469" w:rsidRDefault="003A6469" w:rsidP="003A6469">
            <w:pPr>
              <w:pStyle w:val="Header"/>
              <w:numPr>
                <w:ilvl w:val="0"/>
                <w:numId w:val="3"/>
              </w:numPr>
              <w:contextualSpacing/>
              <w:rPr>
                <w:rFonts w:ascii="Calibri" w:hAnsi="Calibri"/>
                <w:bCs/>
                <w:szCs w:val="22"/>
              </w:rPr>
            </w:pPr>
            <w:r w:rsidRPr="003A6469">
              <w:rPr>
                <w:rFonts w:ascii="Calibri" w:hAnsi="Calibri"/>
                <w:bCs/>
                <w:szCs w:val="22"/>
              </w:rPr>
              <w:t xml:space="preserve">Surface water from the approved driveway shall be collected within the site and drained to a suitable internal outfall. </w:t>
            </w:r>
          </w:p>
          <w:p w14:paraId="07ACE17C" w14:textId="77777777" w:rsidR="003A6469" w:rsidRDefault="003A6469" w:rsidP="003A6469">
            <w:pPr>
              <w:pStyle w:val="Header"/>
              <w:tabs>
                <w:tab w:val="clear" w:pos="4153"/>
                <w:tab w:val="clear" w:pos="8306"/>
              </w:tabs>
              <w:contextualSpacing/>
              <w:rPr>
                <w:rFonts w:ascii="Calibri" w:hAnsi="Calibri"/>
                <w:bCs/>
                <w:szCs w:val="22"/>
              </w:rPr>
            </w:pPr>
          </w:p>
          <w:p w14:paraId="337694ED" w14:textId="65C494EA" w:rsidR="003A6469" w:rsidRPr="003A6469" w:rsidRDefault="003A6469" w:rsidP="003A6469">
            <w:pPr>
              <w:pStyle w:val="Header"/>
              <w:tabs>
                <w:tab w:val="clear" w:pos="4153"/>
                <w:tab w:val="clear" w:pos="8306"/>
              </w:tabs>
              <w:contextualSpacing/>
              <w:rPr>
                <w:rFonts w:ascii="Calibri" w:hAnsi="Calibri"/>
                <w:bCs/>
                <w:szCs w:val="22"/>
              </w:rPr>
            </w:pPr>
            <w:r>
              <w:rPr>
                <w:rFonts w:ascii="Calibri" w:hAnsi="Calibri"/>
                <w:bCs/>
                <w:szCs w:val="22"/>
              </w:rPr>
              <w:t xml:space="preserve">It has not been considered necessary to impose these conditions as the 3no. parking spaces required are present on site as existing. No further assessment is considered necessary. </w:t>
            </w:r>
          </w:p>
        </w:tc>
      </w:tr>
      <w:tr w:rsidR="00C0704D" w:rsidRPr="00D2449B" w14:paraId="6D877C31"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04B87">
            <w:pPr>
              <w:pStyle w:val="Header"/>
              <w:tabs>
                <w:tab w:val="clear" w:pos="4153"/>
                <w:tab w:val="clear" w:pos="8306"/>
              </w:tabs>
              <w:contextualSpacing/>
              <w:rPr>
                <w:rFonts w:ascii="Calibri" w:hAnsi="Calibri"/>
                <w:b/>
                <w:szCs w:val="22"/>
              </w:rPr>
            </w:pPr>
            <w:r>
              <w:rPr>
                <w:rFonts w:ascii="Calibri" w:hAnsi="Calibri"/>
                <w:b/>
                <w:szCs w:val="22"/>
              </w:rPr>
              <w:t>Landscape/Ecology:</w:t>
            </w:r>
          </w:p>
          <w:p w14:paraId="146AE09E" w14:textId="77777777" w:rsidR="00C0704D" w:rsidRDefault="00C0704D" w:rsidP="00404B87">
            <w:pPr>
              <w:pStyle w:val="Header"/>
              <w:tabs>
                <w:tab w:val="clear" w:pos="4153"/>
                <w:tab w:val="clear" w:pos="8306"/>
              </w:tabs>
              <w:contextualSpacing/>
              <w:rPr>
                <w:rFonts w:ascii="Calibri" w:hAnsi="Calibri"/>
                <w:b/>
                <w:szCs w:val="22"/>
              </w:rPr>
            </w:pPr>
          </w:p>
          <w:p w14:paraId="72749DB6" w14:textId="77777777" w:rsidR="00C0704D" w:rsidRDefault="003A6469" w:rsidP="00404B87">
            <w:pPr>
              <w:contextualSpacing/>
              <w:rPr>
                <w:rFonts w:ascii="Calibri" w:hAnsi="Calibri"/>
                <w:bCs/>
                <w:szCs w:val="22"/>
              </w:rPr>
            </w:pPr>
            <w:r>
              <w:rPr>
                <w:rFonts w:ascii="Calibri" w:hAnsi="Calibri"/>
                <w:bCs/>
                <w:szCs w:val="22"/>
              </w:rPr>
              <w:t>It is noted that the application includes the provision of a bedroom in the roof space. As such it is necessary to assess the likelihood of any bat roosts – whilst no Bat Survey has been submitted with this application, it is noted that the previous submission included a Bat Survey as carried out on the 5</w:t>
            </w:r>
            <w:r w:rsidRPr="003A6469">
              <w:rPr>
                <w:rFonts w:ascii="Calibri" w:hAnsi="Calibri"/>
                <w:bCs/>
                <w:szCs w:val="22"/>
                <w:vertAlign w:val="superscript"/>
              </w:rPr>
              <w:t>th</w:t>
            </w:r>
            <w:r>
              <w:rPr>
                <w:rFonts w:ascii="Calibri" w:hAnsi="Calibri"/>
                <w:bCs/>
                <w:szCs w:val="22"/>
              </w:rPr>
              <w:t xml:space="preserve"> October 2022. This Bat Survey identified no bat roosts and identified the building to be of negligible potential for roosting bats. </w:t>
            </w:r>
            <w:r w:rsidRPr="003A6469">
              <w:rPr>
                <w:rFonts w:ascii="Calibri" w:hAnsi="Calibri"/>
                <w:bCs/>
                <w:szCs w:val="22"/>
              </w:rPr>
              <w:t>Upon review, Officers are considered to be in agreement with this report. As such no further assessment is required.</w:t>
            </w:r>
          </w:p>
          <w:p w14:paraId="6337C4D8" w14:textId="33B99ACE" w:rsidR="003A6469" w:rsidRPr="003A6469" w:rsidRDefault="003A6469" w:rsidP="00404B87">
            <w:pPr>
              <w:contextualSpacing/>
              <w:rPr>
                <w:rFonts w:ascii="Calibri" w:hAnsi="Calibri"/>
                <w:bCs/>
                <w:szCs w:val="22"/>
              </w:rPr>
            </w:pPr>
          </w:p>
        </w:tc>
      </w:tr>
      <w:tr w:rsidR="00C0704D" w:rsidRPr="00D2449B" w14:paraId="0A9D02B4"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04B87">
            <w:pPr>
              <w:contextualSpacing/>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404B87">
            <w:pPr>
              <w:contextualSpacing/>
              <w:rPr>
                <w:rFonts w:ascii="Calibri" w:hAnsi="Calibri"/>
                <w:bCs/>
                <w:color w:val="548DD4" w:themeColor="text2" w:themeTint="99"/>
                <w:szCs w:val="22"/>
              </w:rPr>
            </w:pPr>
          </w:p>
          <w:p w14:paraId="5A1F5F94" w14:textId="634C557C" w:rsidR="0046548C" w:rsidRPr="009F4443" w:rsidRDefault="009F4443" w:rsidP="00404B87">
            <w:pPr>
              <w:pStyle w:val="Header"/>
              <w:tabs>
                <w:tab w:val="clear" w:pos="4153"/>
                <w:tab w:val="clear" w:pos="8306"/>
              </w:tabs>
              <w:contextualSpacing/>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404B87">
            <w:pPr>
              <w:pStyle w:val="Header"/>
              <w:tabs>
                <w:tab w:val="clear" w:pos="4153"/>
                <w:tab w:val="clear" w:pos="8306"/>
              </w:tabs>
              <w:contextualSpacing/>
              <w:rPr>
                <w:rFonts w:ascii="Calibri" w:hAnsi="Calibri"/>
                <w:b/>
                <w:szCs w:val="22"/>
              </w:rPr>
            </w:pPr>
          </w:p>
        </w:tc>
      </w:tr>
      <w:tr w:rsidR="00C0704D" w:rsidRPr="00D2449B" w14:paraId="507FC89B" w14:textId="77777777" w:rsidTr="00696E7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404B8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404B87">
            <w:pPr>
              <w:rPr>
                <w:rFonts w:ascii="Calibri" w:hAnsi="Calibri"/>
                <w:bCs/>
                <w:szCs w:val="22"/>
              </w:rPr>
            </w:pPr>
          </w:p>
        </w:tc>
      </w:tr>
      <w:tr w:rsidR="00773A66" w:rsidRPr="00D2449B" w14:paraId="755767E6" w14:textId="77777777" w:rsidTr="00696E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404B87">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631203" w:rsidP="00404B8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B9D"/>
    <w:multiLevelType w:val="hybridMultilevel"/>
    <w:tmpl w:val="4872A576"/>
    <w:lvl w:ilvl="0" w:tplc="C7C216B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1416F"/>
    <w:multiLevelType w:val="hybridMultilevel"/>
    <w:tmpl w:val="9B0CC5E4"/>
    <w:lvl w:ilvl="0" w:tplc="36A0145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75178"/>
    <w:multiLevelType w:val="hybridMultilevel"/>
    <w:tmpl w:val="61542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77EE9"/>
    <w:multiLevelType w:val="hybridMultilevel"/>
    <w:tmpl w:val="62B418DE"/>
    <w:lvl w:ilvl="0" w:tplc="5F641E80">
      <w:start w:val="1"/>
      <w:numFmt w:val="decimal"/>
      <w:lvlText w:val="%1."/>
      <w:lvlJc w:val="left"/>
      <w:pPr>
        <w:ind w:left="1860" w:hanging="15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BFB467A"/>
    <w:multiLevelType w:val="hybridMultilevel"/>
    <w:tmpl w:val="7EAC198A"/>
    <w:lvl w:ilvl="0" w:tplc="5F641E80">
      <w:start w:val="1"/>
      <w:numFmt w:val="decimal"/>
      <w:lvlText w:val="%1."/>
      <w:lvlJc w:val="left"/>
      <w:pPr>
        <w:ind w:left="2220" w:hanging="15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1704942601">
    <w:abstractNumId w:val="1"/>
  </w:num>
  <w:num w:numId="3" w16cid:durableId="1429422306">
    <w:abstractNumId w:val="0"/>
  </w:num>
  <w:num w:numId="4" w16cid:durableId="1152789327">
    <w:abstractNumId w:val="2"/>
  </w:num>
  <w:num w:numId="5" w16cid:durableId="755322138">
    <w:abstractNumId w:val="3"/>
  </w:num>
  <w:num w:numId="6" w16cid:durableId="1083725188">
    <w:abstractNumId w:val="5"/>
  </w:num>
  <w:num w:numId="7" w16cid:durableId="363602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90F"/>
    <w:rsid w:val="000B5CB5"/>
    <w:rsid w:val="00130035"/>
    <w:rsid w:val="001D4F7A"/>
    <w:rsid w:val="00250879"/>
    <w:rsid w:val="0029334A"/>
    <w:rsid w:val="002A01CF"/>
    <w:rsid w:val="002C6277"/>
    <w:rsid w:val="002F2580"/>
    <w:rsid w:val="00321B6E"/>
    <w:rsid w:val="00344B34"/>
    <w:rsid w:val="003A6469"/>
    <w:rsid w:val="00404B87"/>
    <w:rsid w:val="00440CB6"/>
    <w:rsid w:val="0046548C"/>
    <w:rsid w:val="004947BB"/>
    <w:rsid w:val="004A5EA9"/>
    <w:rsid w:val="004C2434"/>
    <w:rsid w:val="004F0649"/>
    <w:rsid w:val="00510FA2"/>
    <w:rsid w:val="00556ECD"/>
    <w:rsid w:val="00590733"/>
    <w:rsid w:val="005E1C6C"/>
    <w:rsid w:val="005E65DF"/>
    <w:rsid w:val="00631203"/>
    <w:rsid w:val="00686462"/>
    <w:rsid w:val="006870FD"/>
    <w:rsid w:val="00692B60"/>
    <w:rsid w:val="00696E72"/>
    <w:rsid w:val="006A71AD"/>
    <w:rsid w:val="006C2BFA"/>
    <w:rsid w:val="006C68D3"/>
    <w:rsid w:val="006F6849"/>
    <w:rsid w:val="0070054B"/>
    <w:rsid w:val="00761D2C"/>
    <w:rsid w:val="00773A66"/>
    <w:rsid w:val="00776AE2"/>
    <w:rsid w:val="007A5BD6"/>
    <w:rsid w:val="007C791C"/>
    <w:rsid w:val="007D7DF4"/>
    <w:rsid w:val="007E0D23"/>
    <w:rsid w:val="007F16D6"/>
    <w:rsid w:val="00811771"/>
    <w:rsid w:val="00824DB6"/>
    <w:rsid w:val="00837F4F"/>
    <w:rsid w:val="008542DE"/>
    <w:rsid w:val="008A28C8"/>
    <w:rsid w:val="00916CC7"/>
    <w:rsid w:val="00972994"/>
    <w:rsid w:val="009C01DE"/>
    <w:rsid w:val="009F4443"/>
    <w:rsid w:val="00A42E82"/>
    <w:rsid w:val="00A579BB"/>
    <w:rsid w:val="00A63D55"/>
    <w:rsid w:val="00A95D89"/>
    <w:rsid w:val="00AA78D4"/>
    <w:rsid w:val="00B7554D"/>
    <w:rsid w:val="00B93EB5"/>
    <w:rsid w:val="00BC3228"/>
    <w:rsid w:val="00BD3F03"/>
    <w:rsid w:val="00C0704D"/>
    <w:rsid w:val="00C25722"/>
    <w:rsid w:val="00C618DB"/>
    <w:rsid w:val="00D11007"/>
    <w:rsid w:val="00D17EB1"/>
    <w:rsid w:val="00D2449B"/>
    <w:rsid w:val="00D54E67"/>
    <w:rsid w:val="00DD62F6"/>
    <w:rsid w:val="00E46243"/>
    <w:rsid w:val="00E66534"/>
    <w:rsid w:val="00E72F6C"/>
    <w:rsid w:val="00EA09F9"/>
    <w:rsid w:val="00EB48A5"/>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2023-04-27T10:34:00Z</cp:lastPrinted>
  <dcterms:created xsi:type="dcterms:W3CDTF">2023-04-27T10:39:00Z</dcterms:created>
  <dcterms:modified xsi:type="dcterms:W3CDTF">2023-04-27T10:39:00Z</dcterms:modified>
</cp:coreProperties>
</file>