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30"/>
        <w:gridCol w:w="1030"/>
        <w:gridCol w:w="139"/>
        <w:gridCol w:w="36"/>
        <w:gridCol w:w="658"/>
        <w:gridCol w:w="197"/>
        <w:gridCol w:w="307"/>
        <w:gridCol w:w="723"/>
        <w:gridCol w:w="553"/>
        <w:gridCol w:w="477"/>
        <w:gridCol w:w="699"/>
        <w:gridCol w:w="579"/>
        <w:gridCol w:w="1030"/>
        <w:gridCol w:w="1030"/>
        <w:gridCol w:w="1031"/>
      </w:tblGrid>
      <w:tr w:rsidR="004A5EA9" w:rsidRPr="00D2449B" w14:paraId="230E00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4790DAA" w14:textId="77777777" w:rsidR="004A5EA9" w:rsidRPr="00D2449B" w:rsidRDefault="00D2449B" w:rsidP="00D2449B">
            <w:pPr>
              <w:jc w:val="center"/>
              <w:rPr>
                <w:rFonts w:ascii="Calibri" w:hAnsi="Calibri"/>
                <w:b/>
                <w:szCs w:val="22"/>
              </w:rPr>
            </w:pPr>
            <w:r w:rsidRPr="00D2449B">
              <w:rPr>
                <w:rFonts w:ascii="Calibri" w:hAnsi="Calibri"/>
                <w:b/>
                <w:szCs w:val="22"/>
              </w:rPr>
              <w:t>R</w:t>
            </w:r>
            <w:r w:rsidR="004A5EA9" w:rsidRPr="00D2449B">
              <w:rPr>
                <w:rFonts w:ascii="Calibri" w:hAnsi="Calibri"/>
                <w:b/>
                <w:szCs w:val="22"/>
              </w:rPr>
              <w:t>eport to be read in conjunction with the Decision Notice.</w:t>
            </w:r>
          </w:p>
        </w:tc>
      </w:tr>
      <w:tr w:rsidR="00837F4F" w:rsidRPr="00D2449B" w14:paraId="10F7DD32" w14:textId="77777777" w:rsidTr="00773A66">
        <w:trPr>
          <w:jc w:val="center"/>
        </w:trPr>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F6CCD5B" w14:textId="24D16389" w:rsidR="00837F4F" w:rsidRPr="00D2449B" w:rsidRDefault="00837F4F" w:rsidP="00D2449B">
            <w:pPr>
              <w:jc w:val="center"/>
              <w:rPr>
                <w:rFonts w:ascii="Calibri" w:hAnsi="Calibri"/>
                <w:b/>
                <w:szCs w:val="22"/>
              </w:rPr>
            </w:pPr>
            <w:r>
              <w:rPr>
                <w:rFonts w:ascii="Calibri" w:hAnsi="Calibri"/>
                <w:b/>
                <w:szCs w:val="22"/>
              </w:rPr>
              <w:t>Signed:</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0F2BA0" w14:textId="686BD889" w:rsidR="00837F4F" w:rsidRPr="00D2449B" w:rsidRDefault="00837F4F" w:rsidP="00D2449B">
            <w:pPr>
              <w:jc w:val="center"/>
              <w:rPr>
                <w:rFonts w:ascii="Calibri" w:hAnsi="Calibri"/>
                <w:b/>
                <w:szCs w:val="22"/>
              </w:rPr>
            </w:pPr>
            <w:r>
              <w:rPr>
                <w:rFonts w:ascii="Calibri" w:hAnsi="Calibri"/>
                <w:b/>
                <w:szCs w:val="22"/>
              </w:rPr>
              <w:t>Officer:</w:t>
            </w:r>
          </w:p>
        </w:tc>
        <w:tc>
          <w:tcPr>
            <w:tcW w:w="103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094D80" w14:textId="4F2788AD" w:rsidR="00837F4F" w:rsidRPr="00D2449B" w:rsidRDefault="00962236" w:rsidP="00D2449B">
            <w:pPr>
              <w:jc w:val="center"/>
              <w:rPr>
                <w:rFonts w:ascii="Calibri" w:hAnsi="Calibri"/>
                <w:b/>
                <w:szCs w:val="22"/>
              </w:rPr>
            </w:pPr>
            <w:r>
              <w:rPr>
                <w:rFonts w:ascii="Calibri" w:hAnsi="Calibri"/>
                <w:b/>
                <w:szCs w:val="22"/>
              </w:rPr>
              <w:t>WH</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8EF0011" w14:textId="3279FCDC" w:rsidR="00837F4F" w:rsidRPr="00D2449B" w:rsidRDefault="00837F4F" w:rsidP="00D2449B">
            <w:pPr>
              <w:jc w:val="center"/>
              <w:rPr>
                <w:rFonts w:ascii="Calibri" w:hAnsi="Calibri"/>
                <w:b/>
                <w:szCs w:val="22"/>
              </w:rPr>
            </w:pPr>
            <w:r>
              <w:rPr>
                <w:rFonts w:ascii="Calibri" w:hAnsi="Calibri"/>
                <w:b/>
                <w:szCs w:val="22"/>
              </w:rPr>
              <w:t>Date:</w:t>
            </w:r>
          </w:p>
        </w:tc>
        <w:tc>
          <w:tcPr>
            <w:tcW w:w="103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3E25A79" w14:textId="73A36000" w:rsidR="00837F4F" w:rsidRPr="00D2449B" w:rsidRDefault="00962236" w:rsidP="00D2449B">
            <w:pPr>
              <w:jc w:val="center"/>
              <w:rPr>
                <w:rFonts w:ascii="Calibri" w:hAnsi="Calibri"/>
                <w:b/>
                <w:szCs w:val="22"/>
              </w:rPr>
            </w:pPr>
            <w:r>
              <w:rPr>
                <w:rFonts w:ascii="Calibri" w:hAnsi="Calibri"/>
                <w:b/>
                <w:szCs w:val="22"/>
              </w:rPr>
              <w:t>02-08-23</w:t>
            </w:r>
          </w:p>
        </w:tc>
        <w:tc>
          <w:tcPr>
            <w:tcW w:w="127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DB5CD0A" w14:textId="1B25DF37" w:rsidR="00837F4F" w:rsidRPr="00D2449B" w:rsidRDefault="00837F4F" w:rsidP="00D2449B">
            <w:pPr>
              <w:jc w:val="center"/>
              <w:rPr>
                <w:rFonts w:ascii="Calibri" w:hAnsi="Calibri"/>
                <w:b/>
                <w:szCs w:val="22"/>
              </w:rPr>
            </w:pPr>
            <w:r>
              <w:rPr>
                <w:rFonts w:ascii="Calibri" w:hAnsi="Calibri"/>
                <w:b/>
                <w:szCs w:val="22"/>
              </w:rPr>
              <w:t>Manager:</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87E6DA" w14:textId="3812B0BF" w:rsidR="00837F4F" w:rsidRPr="00D2449B" w:rsidRDefault="00AD595E" w:rsidP="00D2449B">
            <w:pPr>
              <w:jc w:val="center"/>
              <w:rPr>
                <w:rFonts w:ascii="Calibri" w:hAnsi="Calibri"/>
                <w:b/>
                <w:szCs w:val="22"/>
              </w:rPr>
            </w:pPr>
            <w:r>
              <w:rPr>
                <w:rFonts w:ascii="Calibri" w:hAnsi="Calibri"/>
                <w:b/>
                <w:szCs w:val="22"/>
              </w:rPr>
              <w:t>LH</w:t>
            </w:r>
          </w:p>
        </w:tc>
        <w:tc>
          <w:tcPr>
            <w:tcW w:w="10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2B01A74" w14:textId="14837D95" w:rsidR="00837F4F" w:rsidRPr="00D2449B" w:rsidRDefault="00837F4F" w:rsidP="00D2449B">
            <w:pPr>
              <w:jc w:val="center"/>
              <w:rPr>
                <w:rFonts w:ascii="Calibri" w:hAnsi="Calibri"/>
                <w:b/>
                <w:szCs w:val="22"/>
              </w:rPr>
            </w:pPr>
            <w:r>
              <w:rPr>
                <w:rFonts w:ascii="Calibri" w:hAnsi="Calibri"/>
                <w:b/>
                <w:szCs w:val="22"/>
              </w:rPr>
              <w:t>Date:</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5C27B11" w14:textId="568C6CA8" w:rsidR="00837F4F" w:rsidRPr="00D2449B" w:rsidRDefault="00AD595E" w:rsidP="00D2449B">
            <w:pPr>
              <w:jc w:val="center"/>
              <w:rPr>
                <w:rFonts w:ascii="Calibri" w:hAnsi="Calibri"/>
                <w:b/>
                <w:szCs w:val="22"/>
              </w:rPr>
            </w:pPr>
            <w:r>
              <w:rPr>
                <w:rFonts w:ascii="Calibri" w:hAnsi="Calibri"/>
                <w:b/>
                <w:szCs w:val="22"/>
              </w:rPr>
              <w:t>9/8/23</w:t>
            </w:r>
          </w:p>
        </w:tc>
      </w:tr>
      <w:tr w:rsidR="004A5EA9" w:rsidRPr="00D2449B" w14:paraId="2094A164" w14:textId="77777777" w:rsidTr="00773A66">
        <w:trPr>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6B3D0FD0" w14:textId="77777777" w:rsidR="004A5EA9" w:rsidRPr="00D2449B" w:rsidRDefault="004A5EA9" w:rsidP="004A5EA9">
            <w:pPr>
              <w:jc w:val="center"/>
              <w:rPr>
                <w:rFonts w:ascii="Calibri" w:hAnsi="Calibri"/>
                <w:b/>
                <w:szCs w:val="22"/>
              </w:rPr>
            </w:pPr>
          </w:p>
        </w:tc>
      </w:tr>
      <w:tr w:rsidR="004A5EA9" w:rsidRPr="00D2449B" w14:paraId="0EA0E6A7"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1003281" w14:textId="77777777" w:rsidR="004A5EA9" w:rsidRPr="00D2449B" w:rsidRDefault="004A5EA9">
            <w:pPr>
              <w:rPr>
                <w:rFonts w:ascii="Calibri" w:hAnsi="Calibri"/>
                <w:b/>
                <w:szCs w:val="22"/>
              </w:rPr>
            </w:pPr>
            <w:r w:rsidRPr="00D2449B">
              <w:rPr>
                <w:rFonts w:ascii="Calibri" w:hAnsi="Calibri"/>
                <w:b/>
                <w:szCs w:val="22"/>
              </w:rPr>
              <w:t>Application Ref:</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F9E22AD" w14:textId="625209FA" w:rsidR="004A5EA9" w:rsidRPr="00250879" w:rsidRDefault="004A5EA9" w:rsidP="008542DE">
            <w:pPr>
              <w:rPr>
                <w:rFonts w:ascii="Calibri" w:hAnsi="Calibri"/>
                <w:color w:val="548DD4" w:themeColor="text2" w:themeTint="99"/>
                <w:szCs w:val="22"/>
              </w:rPr>
            </w:pPr>
            <w:r w:rsidRPr="002C6277">
              <w:rPr>
                <w:rFonts w:ascii="Calibri" w:hAnsi="Calibri"/>
                <w:szCs w:val="22"/>
              </w:rPr>
              <w:t>20</w:t>
            </w:r>
            <w:r w:rsidR="00962236">
              <w:rPr>
                <w:rFonts w:ascii="Calibri" w:hAnsi="Calibri"/>
                <w:szCs w:val="22"/>
              </w:rPr>
              <w:t>23/0193</w:t>
            </w:r>
          </w:p>
        </w:tc>
        <w:tc>
          <w:tcPr>
            <w:tcW w:w="3670" w:type="dxa"/>
            <w:gridSpan w:val="4"/>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0A5404E" w14:textId="77777777" w:rsidR="004A5EA9" w:rsidRPr="00D2449B" w:rsidRDefault="004A5EA9">
            <w:pPr>
              <w:rPr>
                <w:rFonts w:ascii="Calibri" w:hAnsi="Calibri"/>
                <w:szCs w:val="22"/>
              </w:rPr>
            </w:pPr>
            <w:r w:rsidRPr="00D2449B">
              <w:rPr>
                <w:rFonts w:ascii="Calibri" w:hAnsi="Calibri"/>
                <w:noProof/>
                <w:szCs w:val="22"/>
                <w:lang w:eastAsia="en-GB"/>
              </w:rPr>
              <w:drawing>
                <wp:anchor distT="0" distB="0" distL="114300" distR="114300" simplePos="0" relativeHeight="251658240" behindDoc="0" locked="0" layoutInCell="1" allowOverlap="1" wp14:anchorId="14195B61" wp14:editId="2BD346C5">
                  <wp:simplePos x="0" y="0"/>
                  <wp:positionH relativeFrom="column">
                    <wp:posOffset>17720</wp:posOffset>
                  </wp:positionH>
                  <wp:positionV relativeFrom="paragraph">
                    <wp:posOffset>10171</wp:posOffset>
                  </wp:positionV>
                  <wp:extent cx="2156604" cy="64996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RVBC_logo.jpg"/>
                          <pic:cNvPicPr/>
                        </pic:nvPicPr>
                        <pic:blipFill rotWithShape="1">
                          <a:blip r:embed="rId6" cstate="print">
                            <a:extLst>
                              <a:ext uri="{28A0092B-C50C-407E-A947-70E740481C1C}">
                                <a14:useLocalDpi xmlns:a14="http://schemas.microsoft.com/office/drawing/2010/main" val="0"/>
                              </a:ext>
                            </a:extLst>
                          </a:blip>
                          <a:srcRect l="4936" t="23260" r="5152" b="25828"/>
                          <a:stretch/>
                        </pic:blipFill>
                        <pic:spPr bwMode="auto">
                          <a:xfrm>
                            <a:off x="0" y="0"/>
                            <a:ext cx="2156460" cy="649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824DB6" w:rsidRPr="00D2449B" w14:paraId="311D78EF"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DBD40F3" w14:textId="77777777" w:rsidR="00824DB6" w:rsidRPr="00C0704D" w:rsidRDefault="00824DB6">
            <w:pPr>
              <w:rPr>
                <w:rFonts w:ascii="Calibri" w:hAnsi="Calibri"/>
                <w:b/>
                <w:szCs w:val="22"/>
              </w:rPr>
            </w:pPr>
            <w:r w:rsidRPr="00C0704D">
              <w:rPr>
                <w:rFonts w:ascii="Calibri" w:hAnsi="Calibri"/>
                <w:b/>
                <w:szCs w:val="22"/>
              </w:rPr>
              <w:t>Date Inspected:</w:t>
            </w:r>
          </w:p>
        </w:tc>
        <w:tc>
          <w:tcPr>
            <w:tcW w:w="1162"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6557F4" w14:textId="6F177217" w:rsidR="00824DB6" w:rsidRPr="00C0704D" w:rsidRDefault="00962236" w:rsidP="002C6277">
            <w:pPr>
              <w:rPr>
                <w:rFonts w:ascii="Calibri" w:hAnsi="Calibri"/>
                <w:szCs w:val="22"/>
              </w:rPr>
            </w:pPr>
            <w:r>
              <w:rPr>
                <w:rFonts w:ascii="Calibri" w:hAnsi="Calibri"/>
                <w:szCs w:val="22"/>
              </w:rPr>
              <w:t>12/05/23</w:t>
            </w:r>
          </w:p>
        </w:tc>
        <w:tc>
          <w:tcPr>
            <w:tcW w:w="12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EE7732" w14:textId="5155C647" w:rsidR="00824DB6" w:rsidRPr="00824DB6" w:rsidRDefault="00824DB6" w:rsidP="002C6277">
            <w:pPr>
              <w:rPr>
                <w:rFonts w:ascii="Calibri" w:hAnsi="Calibri"/>
                <w:b/>
                <w:bCs/>
                <w:szCs w:val="22"/>
              </w:rPr>
            </w:pPr>
            <w:r w:rsidRPr="00824DB6">
              <w:rPr>
                <w:rFonts w:ascii="Calibri" w:hAnsi="Calibri"/>
                <w:b/>
                <w:bCs/>
                <w:szCs w:val="22"/>
              </w:rPr>
              <w:t>Site Notice:</w:t>
            </w:r>
          </w:p>
        </w:tc>
        <w:tc>
          <w:tcPr>
            <w:tcW w:w="1176"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19187" w14:textId="0F459143" w:rsidR="00824DB6" w:rsidRPr="00C0704D" w:rsidRDefault="00962236" w:rsidP="002C6277">
            <w:pPr>
              <w:rPr>
                <w:rFonts w:ascii="Calibri" w:hAnsi="Calibri"/>
                <w:szCs w:val="22"/>
              </w:rPr>
            </w:pPr>
            <w:r w:rsidRPr="00962236">
              <w:rPr>
                <w:rFonts w:ascii="Calibri" w:hAnsi="Calibri"/>
                <w:szCs w:val="22"/>
              </w:rPr>
              <w:t>12/05/23</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FE8CD6C" w14:textId="77777777" w:rsidR="00824DB6" w:rsidRPr="00D2449B" w:rsidRDefault="00824DB6">
            <w:pPr>
              <w:rPr>
                <w:rFonts w:ascii="Calibri" w:hAnsi="Calibri"/>
                <w:szCs w:val="22"/>
              </w:rPr>
            </w:pPr>
          </w:p>
        </w:tc>
      </w:tr>
      <w:tr w:rsidR="004A5EA9" w:rsidRPr="00D2449B" w14:paraId="03FA8232" w14:textId="77777777" w:rsidTr="00773A66">
        <w:trPr>
          <w:jc w:val="center"/>
        </w:trPr>
        <w:tc>
          <w:tcPr>
            <w:tcW w:w="223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2B5345A" w14:textId="77777777" w:rsidR="004A5EA9" w:rsidRPr="00D2449B" w:rsidRDefault="00D2449B">
            <w:pPr>
              <w:rPr>
                <w:rFonts w:ascii="Calibri" w:hAnsi="Calibri"/>
                <w:b/>
                <w:szCs w:val="22"/>
              </w:rPr>
            </w:pPr>
            <w:r>
              <w:rPr>
                <w:rFonts w:ascii="Calibri" w:hAnsi="Calibri"/>
                <w:b/>
                <w:szCs w:val="22"/>
              </w:rPr>
              <w:t>Officer</w:t>
            </w:r>
            <w:r w:rsidR="004A5EA9" w:rsidRPr="00D2449B">
              <w:rPr>
                <w:rFonts w:ascii="Calibri" w:hAnsi="Calibri"/>
                <w:b/>
                <w:szCs w:val="22"/>
              </w:rPr>
              <w:t>:</w:t>
            </w:r>
          </w:p>
        </w:tc>
        <w:tc>
          <w:tcPr>
            <w:tcW w:w="3614"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CA63E22" w14:textId="3334D063" w:rsidR="004A5EA9" w:rsidRPr="00250879" w:rsidRDefault="00962236" w:rsidP="00811771">
            <w:pPr>
              <w:rPr>
                <w:rFonts w:ascii="Calibri" w:hAnsi="Calibri"/>
                <w:color w:val="548DD4" w:themeColor="text2" w:themeTint="99"/>
                <w:szCs w:val="22"/>
              </w:rPr>
            </w:pPr>
            <w:r w:rsidRPr="00962236">
              <w:rPr>
                <w:rFonts w:ascii="Calibri" w:hAnsi="Calibri"/>
                <w:szCs w:val="22"/>
              </w:rPr>
              <w:t>Will Hopcroft</w:t>
            </w:r>
          </w:p>
        </w:tc>
        <w:tc>
          <w:tcPr>
            <w:tcW w:w="3670" w:type="dxa"/>
            <w:gridSpan w:val="4"/>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0AA653B" w14:textId="77777777" w:rsidR="004A5EA9" w:rsidRPr="00D2449B" w:rsidRDefault="004A5EA9">
            <w:pPr>
              <w:rPr>
                <w:rFonts w:ascii="Calibri" w:hAnsi="Calibri"/>
                <w:szCs w:val="22"/>
              </w:rPr>
            </w:pPr>
          </w:p>
        </w:tc>
      </w:tr>
      <w:tr w:rsidR="004A5EA9" w:rsidRPr="00D2449B" w14:paraId="4B874D58" w14:textId="77777777" w:rsidTr="00773A66">
        <w:trPr>
          <w:jc w:val="center"/>
        </w:trPr>
        <w:tc>
          <w:tcPr>
            <w:tcW w:w="5849" w:type="dxa"/>
            <w:gridSpan w:val="11"/>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C617202" w14:textId="77777777" w:rsidR="004A5EA9" w:rsidRPr="00D2449B" w:rsidRDefault="004A5EA9" w:rsidP="004A5EA9">
            <w:pPr>
              <w:rPr>
                <w:rFonts w:ascii="Calibri" w:hAnsi="Calibri"/>
                <w:b/>
                <w:szCs w:val="22"/>
              </w:rPr>
            </w:pPr>
            <w:r w:rsidRPr="00D2449B">
              <w:rPr>
                <w:rFonts w:ascii="Calibri" w:hAnsi="Calibri"/>
                <w:b/>
                <w:szCs w:val="22"/>
              </w:rPr>
              <w:t xml:space="preserve">DELEGATED ITEM FILE REPORT: </w:t>
            </w:r>
          </w:p>
        </w:tc>
        <w:tc>
          <w:tcPr>
            <w:tcW w:w="3670"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15F9943" w14:textId="59619BD1" w:rsidR="004A5EA9" w:rsidRPr="00D2449B" w:rsidRDefault="00761D2C" w:rsidP="002A01CF">
            <w:pPr>
              <w:jc w:val="center"/>
              <w:rPr>
                <w:rFonts w:ascii="Calibri" w:hAnsi="Calibri"/>
                <w:b/>
                <w:szCs w:val="22"/>
              </w:rPr>
            </w:pPr>
            <w:r>
              <w:rPr>
                <w:rFonts w:ascii="Calibri" w:hAnsi="Calibri"/>
                <w:b/>
                <w:szCs w:val="22"/>
              </w:rPr>
              <w:t>APPROVAL</w:t>
            </w:r>
          </w:p>
        </w:tc>
      </w:tr>
      <w:tr w:rsidR="004A5EA9" w:rsidRPr="00D2449B" w14:paraId="7813B96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AF170B" w14:textId="77777777" w:rsidR="004A5EA9" w:rsidRPr="00D2449B" w:rsidRDefault="007E0D23" w:rsidP="007E0D23">
            <w:pPr>
              <w:tabs>
                <w:tab w:val="left" w:pos="4007"/>
              </w:tabs>
              <w:rPr>
                <w:rFonts w:ascii="Calibri" w:hAnsi="Calibri"/>
                <w:b/>
                <w:szCs w:val="22"/>
              </w:rPr>
            </w:pPr>
            <w:r>
              <w:rPr>
                <w:rFonts w:ascii="Calibri" w:hAnsi="Calibri"/>
                <w:b/>
                <w:szCs w:val="22"/>
              </w:rPr>
              <w:tab/>
            </w:r>
          </w:p>
        </w:tc>
      </w:tr>
      <w:tr w:rsidR="004A5EA9" w:rsidRPr="00D2449B" w14:paraId="58F5F75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7BD0F18" w14:textId="77777777" w:rsidR="004A5EA9" w:rsidRPr="00D2449B" w:rsidRDefault="004A5EA9" w:rsidP="00A95D89">
            <w:pPr>
              <w:rPr>
                <w:rFonts w:ascii="Calibri" w:hAnsi="Calibri"/>
                <w:b/>
                <w:szCs w:val="22"/>
              </w:rPr>
            </w:pPr>
            <w:r w:rsidRPr="00D2449B">
              <w:rPr>
                <w:rFonts w:ascii="Calibri" w:hAnsi="Calibri"/>
                <w:b/>
                <w:szCs w:val="22"/>
              </w:rPr>
              <w:t xml:space="preserve">Development </w:t>
            </w:r>
            <w:r w:rsidR="00A95D89">
              <w:rPr>
                <w:rFonts w:ascii="Calibri" w:hAnsi="Calibri"/>
                <w:b/>
                <w:szCs w:val="22"/>
              </w:rPr>
              <w:t>Description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F8E1AA" w14:textId="4CE8083F" w:rsidR="004A5EA9" w:rsidRPr="002C6277" w:rsidRDefault="00962236">
            <w:pPr>
              <w:rPr>
                <w:rFonts w:ascii="Calibri" w:hAnsi="Calibri"/>
                <w:szCs w:val="22"/>
              </w:rPr>
            </w:pPr>
            <w:r w:rsidRPr="00962236">
              <w:rPr>
                <w:rFonts w:ascii="Calibri" w:hAnsi="Calibri"/>
                <w:szCs w:val="22"/>
              </w:rPr>
              <w:t>Proposed new detached dwelling and partial demolition of the existing house within the curtilage of the property.</w:t>
            </w:r>
          </w:p>
        </w:tc>
      </w:tr>
      <w:tr w:rsidR="002A01CF" w:rsidRPr="00D2449B" w14:paraId="52988241"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1EDAD6" w14:textId="77777777" w:rsidR="002A01CF" w:rsidRPr="00D2449B" w:rsidRDefault="002A01CF">
            <w:pPr>
              <w:rPr>
                <w:rFonts w:ascii="Calibri" w:hAnsi="Calibri"/>
                <w:b/>
                <w:szCs w:val="22"/>
              </w:rPr>
            </w:pPr>
            <w:r w:rsidRPr="00D2449B">
              <w:rPr>
                <w:rFonts w:ascii="Calibri" w:hAnsi="Calibri"/>
                <w:b/>
                <w:szCs w:val="22"/>
              </w:rPr>
              <w:t>Site Address</w:t>
            </w:r>
            <w:r w:rsidR="00A95D89">
              <w:rPr>
                <w:rFonts w:ascii="Calibri" w:hAnsi="Calibri"/>
                <w:b/>
                <w:szCs w:val="22"/>
              </w:rPr>
              <w:t>/Location</w:t>
            </w:r>
            <w:r w:rsidRPr="00D2449B">
              <w:rPr>
                <w:rFonts w:ascii="Calibri" w:hAnsi="Calibri"/>
                <w:b/>
                <w:szCs w:val="22"/>
              </w:rPr>
              <w:t>:</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DBE24DA" w14:textId="797AD544" w:rsidR="002A01CF" w:rsidRPr="002C6277" w:rsidRDefault="00962236" w:rsidP="00A42E82">
            <w:pPr>
              <w:rPr>
                <w:rFonts w:ascii="Calibri" w:hAnsi="Calibri"/>
                <w:szCs w:val="22"/>
              </w:rPr>
            </w:pPr>
            <w:r w:rsidRPr="00962236">
              <w:rPr>
                <w:rFonts w:ascii="Calibri" w:hAnsi="Calibri"/>
                <w:szCs w:val="22"/>
              </w:rPr>
              <w:t>1 Ribblesdale Avenue, Wilpshire</w:t>
            </w:r>
          </w:p>
        </w:tc>
      </w:tr>
      <w:tr w:rsidR="00A95D89" w:rsidRPr="00D2449B" w14:paraId="3FB99B2E"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3FC9E742" w14:textId="77777777" w:rsidR="00A95D89" w:rsidRPr="00D2449B" w:rsidRDefault="007E0D23" w:rsidP="007E0D23">
            <w:pPr>
              <w:tabs>
                <w:tab w:val="left" w:pos="2667"/>
              </w:tabs>
              <w:rPr>
                <w:rFonts w:ascii="Calibri" w:hAnsi="Calibri"/>
                <w:b/>
                <w:szCs w:val="22"/>
              </w:rPr>
            </w:pPr>
            <w:r>
              <w:rPr>
                <w:rFonts w:ascii="Calibri" w:hAnsi="Calibri"/>
                <w:b/>
                <w:szCs w:val="22"/>
              </w:rPr>
              <w:tab/>
            </w:r>
          </w:p>
        </w:tc>
      </w:tr>
      <w:tr w:rsidR="00C618DB" w:rsidRPr="00D2449B" w14:paraId="38B2CAC8"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E830322" w14:textId="77777777" w:rsidR="00C618DB" w:rsidRPr="00D2449B" w:rsidRDefault="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1C1DE0" w14:textId="77777777" w:rsidR="00C618DB" w:rsidRPr="00D2449B" w:rsidRDefault="00C618DB">
            <w:pPr>
              <w:rPr>
                <w:rFonts w:ascii="Calibri" w:hAnsi="Calibri"/>
                <w:b/>
                <w:szCs w:val="22"/>
              </w:rPr>
            </w:pPr>
            <w:r w:rsidRPr="00D2449B">
              <w:rPr>
                <w:rFonts w:ascii="Calibri" w:hAnsi="Calibri"/>
                <w:b/>
                <w:szCs w:val="22"/>
              </w:rPr>
              <w:t>Parish/Town Council</w:t>
            </w:r>
          </w:p>
        </w:tc>
      </w:tr>
      <w:tr w:rsidR="002A01CF" w:rsidRPr="00D2449B" w14:paraId="0A91298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E1A1B2C" w14:textId="3BD02367" w:rsidR="002A01CF" w:rsidRPr="00292778" w:rsidRDefault="00292778">
            <w:pPr>
              <w:rPr>
                <w:rFonts w:ascii="Calibri" w:hAnsi="Calibri"/>
                <w:bCs/>
                <w:szCs w:val="22"/>
              </w:rPr>
            </w:pPr>
            <w:r>
              <w:rPr>
                <w:rFonts w:ascii="Calibri" w:hAnsi="Calibri"/>
                <w:bCs/>
                <w:szCs w:val="22"/>
              </w:rPr>
              <w:t xml:space="preserve">No response. </w:t>
            </w:r>
          </w:p>
        </w:tc>
      </w:tr>
      <w:tr w:rsidR="00C618DB" w:rsidRPr="00D2449B" w14:paraId="639E958B"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7DF2B88B" w14:textId="77777777" w:rsidR="00C618DB" w:rsidRPr="00D2449B" w:rsidRDefault="00C618DB">
            <w:pPr>
              <w:rPr>
                <w:rFonts w:ascii="Calibri" w:hAnsi="Calibri"/>
                <w:bCs/>
                <w:szCs w:val="22"/>
              </w:rPr>
            </w:pPr>
          </w:p>
        </w:tc>
      </w:tr>
      <w:tr w:rsidR="00C618DB" w:rsidRPr="00D2449B" w14:paraId="5C2B7839"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5DBE8CF" w14:textId="77777777" w:rsidR="00C618DB" w:rsidRPr="00D2449B" w:rsidRDefault="00C618DB" w:rsidP="00C618DB">
            <w:pPr>
              <w:rPr>
                <w:rFonts w:ascii="Calibri" w:hAnsi="Calibri"/>
                <w:b/>
                <w:szCs w:val="22"/>
              </w:rPr>
            </w:pPr>
            <w:r w:rsidRPr="00D2449B">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07F3BF1" w14:textId="77777777" w:rsidR="00C618DB" w:rsidRPr="00D2449B" w:rsidRDefault="00C618DB" w:rsidP="00C618DB">
            <w:pPr>
              <w:rPr>
                <w:rFonts w:ascii="Calibri" w:hAnsi="Calibri"/>
                <w:b/>
                <w:szCs w:val="22"/>
              </w:rPr>
            </w:pPr>
            <w:r w:rsidRPr="00D2449B">
              <w:rPr>
                <w:rFonts w:ascii="Calibri" w:hAnsi="Calibri"/>
                <w:b/>
                <w:szCs w:val="22"/>
              </w:rPr>
              <w:t>Highway</w:t>
            </w:r>
            <w:r>
              <w:rPr>
                <w:rFonts w:ascii="Calibri" w:hAnsi="Calibri"/>
                <w:b/>
                <w:szCs w:val="22"/>
              </w:rPr>
              <w:t>s</w:t>
            </w:r>
            <w:r w:rsidRPr="00D2449B">
              <w:rPr>
                <w:rFonts w:ascii="Calibri" w:hAnsi="Calibri"/>
                <w:b/>
                <w:szCs w:val="22"/>
              </w:rPr>
              <w:t>/Water Authority/Other Bodies</w:t>
            </w:r>
          </w:p>
        </w:tc>
      </w:tr>
      <w:tr w:rsidR="002A01CF" w:rsidRPr="00D2449B" w14:paraId="1EA955B4"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AAFFD4D" w14:textId="77777777" w:rsidR="002A01CF" w:rsidRPr="00D2449B" w:rsidRDefault="002A01CF">
            <w:pPr>
              <w:rPr>
                <w:rFonts w:ascii="Calibri" w:hAnsi="Calibri"/>
                <w:b/>
                <w:szCs w:val="22"/>
              </w:rPr>
            </w:pPr>
            <w:r w:rsidRPr="00D2449B">
              <w:rPr>
                <w:rFonts w:ascii="Calibri" w:hAnsi="Calibri"/>
                <w:b/>
                <w:szCs w:val="22"/>
              </w:rPr>
              <w:t>LCC Highways:</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C95173E" w14:textId="4025FB1A" w:rsidR="002A01CF" w:rsidRPr="00292778" w:rsidRDefault="00292778" w:rsidP="00553F10">
            <w:pPr>
              <w:jc w:val="both"/>
              <w:rPr>
                <w:rFonts w:ascii="Calibri" w:hAnsi="Calibri"/>
                <w:bCs/>
                <w:szCs w:val="22"/>
              </w:rPr>
            </w:pPr>
            <w:r>
              <w:rPr>
                <w:rFonts w:ascii="Calibri" w:hAnsi="Calibri"/>
                <w:bCs/>
                <w:szCs w:val="22"/>
              </w:rPr>
              <w:t xml:space="preserve">No objection subject to the submission of an amended plan showing the site access is a minimum of 4.25m wide. An amended plan to this effect has been submitted. </w:t>
            </w:r>
          </w:p>
        </w:tc>
      </w:tr>
      <w:tr w:rsidR="00292778" w:rsidRPr="00D2449B" w14:paraId="043A4AC0"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2B71F5B" w14:textId="75F8A3F4" w:rsidR="00292778" w:rsidRPr="00D2449B" w:rsidRDefault="00292778">
            <w:pPr>
              <w:rPr>
                <w:rFonts w:ascii="Calibri" w:hAnsi="Calibri"/>
                <w:b/>
                <w:szCs w:val="22"/>
              </w:rPr>
            </w:pPr>
            <w:r>
              <w:rPr>
                <w:rFonts w:ascii="Calibri" w:hAnsi="Calibri"/>
                <w:b/>
                <w:szCs w:val="22"/>
              </w:rPr>
              <w:t xml:space="preserve">United Utilities: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63AAE37" w14:textId="3E1D623D" w:rsidR="00292778" w:rsidRDefault="00292778" w:rsidP="00553F10">
            <w:pPr>
              <w:jc w:val="both"/>
              <w:rPr>
                <w:rFonts w:ascii="Calibri" w:hAnsi="Calibri"/>
                <w:bCs/>
                <w:szCs w:val="22"/>
              </w:rPr>
            </w:pPr>
            <w:r>
              <w:rPr>
                <w:rFonts w:ascii="Calibri" w:hAnsi="Calibri"/>
                <w:bCs/>
                <w:szCs w:val="22"/>
              </w:rPr>
              <w:t xml:space="preserve">No objection but a reminder of the applicants responsibilities towards UU assets. </w:t>
            </w:r>
          </w:p>
        </w:tc>
      </w:tr>
      <w:tr w:rsidR="00C0704D" w:rsidRPr="00D2449B" w14:paraId="62663AA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149AC5C" w14:textId="0B20A6D1" w:rsidR="00C0704D" w:rsidRPr="00C0704D" w:rsidRDefault="00C0704D" w:rsidP="00D74711">
            <w:pPr>
              <w:rPr>
                <w:rFonts w:ascii="Calibri" w:hAnsi="Calibri"/>
                <w:szCs w:val="22"/>
              </w:rPr>
            </w:pPr>
          </w:p>
        </w:tc>
      </w:tr>
      <w:tr w:rsidR="00C0704D" w:rsidRPr="00D2449B" w14:paraId="29EBDA1F" w14:textId="77777777" w:rsidTr="00773A66">
        <w:trPr>
          <w:jc w:val="center"/>
        </w:trPr>
        <w:tc>
          <w:tcPr>
            <w:tcW w:w="2893"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06E62FAF" w14:textId="77777777" w:rsidR="00C0704D" w:rsidRPr="00C0704D" w:rsidRDefault="00C0704D" w:rsidP="00C618DB">
            <w:pPr>
              <w:rPr>
                <w:rFonts w:ascii="Calibri" w:hAnsi="Calibri"/>
                <w:b/>
                <w:szCs w:val="22"/>
              </w:rPr>
            </w:pPr>
            <w:r w:rsidRPr="00C0704D">
              <w:rPr>
                <w:rFonts w:ascii="Calibri" w:hAnsi="Calibri"/>
                <w:b/>
                <w:szCs w:val="22"/>
              </w:rPr>
              <w:t xml:space="preserve">CONSULTATIONS: </w:t>
            </w:r>
          </w:p>
        </w:tc>
        <w:tc>
          <w:tcPr>
            <w:tcW w:w="6626"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BFF376" w14:textId="77777777" w:rsidR="00C0704D" w:rsidRPr="00C0704D" w:rsidRDefault="00C0704D" w:rsidP="00C618DB">
            <w:pPr>
              <w:rPr>
                <w:rFonts w:ascii="Calibri" w:hAnsi="Calibri"/>
                <w:b/>
                <w:szCs w:val="22"/>
              </w:rPr>
            </w:pPr>
            <w:r w:rsidRPr="00C0704D">
              <w:rPr>
                <w:rFonts w:ascii="Calibri" w:hAnsi="Calibri"/>
                <w:b/>
                <w:szCs w:val="22"/>
              </w:rPr>
              <w:t>Additional Representations.</w:t>
            </w:r>
          </w:p>
        </w:tc>
      </w:tr>
      <w:tr w:rsidR="00C0704D" w:rsidRPr="00D2449B" w14:paraId="3999C1CA"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581BB273" w14:textId="70ABEBB7" w:rsidR="00C0704D" w:rsidRPr="00C0704D" w:rsidRDefault="00292778" w:rsidP="00692B60">
            <w:pPr>
              <w:rPr>
                <w:rFonts w:ascii="Calibri" w:hAnsi="Calibri"/>
                <w:szCs w:val="22"/>
              </w:rPr>
            </w:pPr>
            <w:r>
              <w:rPr>
                <w:rFonts w:ascii="Calibri" w:hAnsi="Calibri"/>
                <w:szCs w:val="22"/>
              </w:rPr>
              <w:t xml:space="preserve">None received. </w:t>
            </w:r>
          </w:p>
        </w:tc>
      </w:tr>
      <w:tr w:rsidR="00C0704D" w:rsidRPr="00D2449B" w14:paraId="1CDFA4C3"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5AAC3E52" w14:textId="77777777" w:rsidR="00C0704D" w:rsidRPr="00D2449B" w:rsidRDefault="00C0704D">
            <w:pPr>
              <w:rPr>
                <w:rFonts w:ascii="Calibri" w:hAnsi="Calibri"/>
                <w:color w:val="FF0000"/>
                <w:szCs w:val="22"/>
              </w:rPr>
            </w:pPr>
          </w:p>
        </w:tc>
      </w:tr>
      <w:tr w:rsidR="00C0704D" w:rsidRPr="00D2449B" w14:paraId="55EAB664"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AC07F91" w14:textId="77777777" w:rsidR="00C0704D" w:rsidRPr="00D2449B" w:rsidRDefault="00C0704D">
            <w:pPr>
              <w:rPr>
                <w:rFonts w:ascii="Calibri" w:hAnsi="Calibri"/>
                <w:b/>
                <w:szCs w:val="22"/>
              </w:rPr>
            </w:pPr>
            <w:r w:rsidRPr="00D2449B">
              <w:rPr>
                <w:rFonts w:ascii="Calibri" w:hAnsi="Calibri"/>
                <w:b/>
                <w:szCs w:val="22"/>
              </w:rPr>
              <w:t>RELEVANT POLICIES</w:t>
            </w:r>
            <w:r>
              <w:rPr>
                <w:rFonts w:ascii="Calibri" w:hAnsi="Calibri"/>
                <w:b/>
                <w:szCs w:val="22"/>
              </w:rPr>
              <w:t xml:space="preserve"> AND SITE PLANNING HISTORY</w:t>
            </w:r>
            <w:r w:rsidRPr="00D2449B">
              <w:rPr>
                <w:rFonts w:ascii="Calibri" w:hAnsi="Calibri"/>
                <w:b/>
                <w:szCs w:val="22"/>
              </w:rPr>
              <w:t>:</w:t>
            </w:r>
          </w:p>
        </w:tc>
      </w:tr>
      <w:tr w:rsidR="00C0704D" w:rsidRPr="00D2449B" w14:paraId="421609D9"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863F691" w14:textId="77777777" w:rsidR="00C0704D" w:rsidRPr="00D2449B" w:rsidRDefault="00C0704D" w:rsidP="00553F10">
            <w:pPr>
              <w:pStyle w:val="PLANNING"/>
              <w:rPr>
                <w:rFonts w:ascii="Calibri" w:hAnsi="Calibri"/>
                <w:b/>
                <w:bCs/>
                <w:szCs w:val="22"/>
              </w:rPr>
            </w:pPr>
            <w:r w:rsidRPr="00D2449B">
              <w:rPr>
                <w:rFonts w:ascii="Calibri" w:hAnsi="Calibri"/>
                <w:b/>
                <w:bCs/>
                <w:szCs w:val="22"/>
              </w:rPr>
              <w:t>Ribble</w:t>
            </w:r>
            <w:r>
              <w:rPr>
                <w:rFonts w:ascii="Calibri" w:hAnsi="Calibri"/>
                <w:b/>
                <w:bCs/>
                <w:szCs w:val="22"/>
              </w:rPr>
              <w:t xml:space="preserve"> Valley Core Strategy:</w:t>
            </w:r>
          </w:p>
          <w:p w14:paraId="1DF6E328" w14:textId="77777777" w:rsidR="00C0704D" w:rsidRDefault="00C0704D" w:rsidP="00553F10">
            <w:pPr>
              <w:jc w:val="both"/>
              <w:rPr>
                <w:rFonts w:ascii="Calibri" w:hAnsi="Calibri"/>
                <w:b/>
                <w:szCs w:val="22"/>
              </w:rPr>
            </w:pPr>
          </w:p>
          <w:p w14:paraId="23753E24" w14:textId="44ECF738" w:rsidR="008542DE" w:rsidRPr="00C618DB" w:rsidRDefault="008542DE" w:rsidP="00553F10">
            <w:pPr>
              <w:pStyle w:val="PLANNING"/>
              <w:rPr>
                <w:rFonts w:ascii="Calibri" w:hAnsi="Calibri"/>
                <w:szCs w:val="22"/>
              </w:rPr>
            </w:pPr>
            <w:r w:rsidRPr="00C618DB">
              <w:rPr>
                <w:rFonts w:ascii="Calibri" w:hAnsi="Calibri"/>
                <w:szCs w:val="22"/>
              </w:rPr>
              <w:t>Key Statement DS1</w:t>
            </w:r>
            <w:r w:rsidR="00F056A7">
              <w:rPr>
                <w:rFonts w:ascii="Calibri" w:hAnsi="Calibri"/>
                <w:szCs w:val="22"/>
              </w:rPr>
              <w:t>:</w:t>
            </w:r>
            <w:r w:rsidR="00F056A7">
              <w:rPr>
                <w:rFonts w:ascii="Calibri" w:hAnsi="Calibri"/>
                <w:szCs w:val="22"/>
              </w:rPr>
              <w:tab/>
            </w:r>
            <w:r w:rsidRPr="00C618DB">
              <w:rPr>
                <w:rFonts w:ascii="Calibri" w:hAnsi="Calibri"/>
                <w:szCs w:val="22"/>
              </w:rPr>
              <w:t>Development Strategy</w:t>
            </w:r>
          </w:p>
          <w:p w14:paraId="63DD9EED" w14:textId="51D4E806" w:rsidR="008542DE" w:rsidRDefault="008542DE" w:rsidP="00553F10">
            <w:pPr>
              <w:pStyle w:val="PLANNING"/>
              <w:rPr>
                <w:rFonts w:ascii="Calibri" w:hAnsi="Calibri"/>
                <w:szCs w:val="22"/>
              </w:rPr>
            </w:pPr>
            <w:r w:rsidRPr="00C618DB">
              <w:rPr>
                <w:rFonts w:ascii="Calibri" w:hAnsi="Calibri"/>
                <w:szCs w:val="22"/>
              </w:rPr>
              <w:t>Key Statement DS2</w:t>
            </w:r>
            <w:r w:rsidR="00F056A7">
              <w:rPr>
                <w:rFonts w:ascii="Calibri" w:hAnsi="Calibri"/>
                <w:szCs w:val="22"/>
              </w:rPr>
              <w:t xml:space="preserve">: </w:t>
            </w:r>
            <w:r w:rsidR="00F056A7">
              <w:rPr>
                <w:rFonts w:ascii="Calibri" w:hAnsi="Calibri"/>
                <w:szCs w:val="22"/>
              </w:rPr>
              <w:tab/>
            </w:r>
            <w:r w:rsidRPr="00C618DB">
              <w:rPr>
                <w:rFonts w:ascii="Calibri" w:hAnsi="Calibri"/>
                <w:szCs w:val="22"/>
              </w:rPr>
              <w:t>Sustainable Development</w:t>
            </w:r>
          </w:p>
          <w:p w14:paraId="260558F3" w14:textId="6FD60F5C" w:rsidR="00F056A7" w:rsidRDefault="00F056A7" w:rsidP="00553F10">
            <w:pPr>
              <w:pStyle w:val="PLANNING"/>
              <w:rPr>
                <w:rFonts w:ascii="Calibri" w:hAnsi="Calibri"/>
                <w:szCs w:val="22"/>
              </w:rPr>
            </w:pPr>
            <w:r>
              <w:rPr>
                <w:rFonts w:ascii="Calibri" w:hAnsi="Calibri"/>
                <w:szCs w:val="22"/>
              </w:rPr>
              <w:t xml:space="preserve">Key Statement EN1: </w:t>
            </w:r>
            <w:r>
              <w:rPr>
                <w:rFonts w:ascii="Calibri" w:hAnsi="Calibri"/>
                <w:szCs w:val="22"/>
              </w:rPr>
              <w:tab/>
              <w:t>Green Belt</w:t>
            </w:r>
          </w:p>
          <w:p w14:paraId="4CF76C47" w14:textId="77777777" w:rsidR="0046548C" w:rsidRPr="00C618DB" w:rsidRDefault="0046548C" w:rsidP="00553F10">
            <w:pPr>
              <w:pStyle w:val="PLANNING"/>
              <w:rPr>
                <w:rFonts w:ascii="Calibri" w:hAnsi="Calibri"/>
                <w:szCs w:val="22"/>
              </w:rPr>
            </w:pPr>
          </w:p>
          <w:p w14:paraId="1636F1D2" w14:textId="7E41133F" w:rsidR="008542DE" w:rsidRPr="00C618DB" w:rsidRDefault="008542DE" w:rsidP="00553F10">
            <w:pPr>
              <w:pStyle w:val="PLANNING"/>
              <w:rPr>
                <w:rFonts w:ascii="Calibri" w:hAnsi="Calibri"/>
                <w:szCs w:val="22"/>
              </w:rPr>
            </w:pPr>
            <w:r w:rsidRPr="00C618DB">
              <w:rPr>
                <w:rFonts w:ascii="Calibri" w:hAnsi="Calibri"/>
                <w:szCs w:val="22"/>
              </w:rPr>
              <w:t>Policy DMG1</w:t>
            </w:r>
            <w:r w:rsidR="00F056A7">
              <w:rPr>
                <w:rFonts w:ascii="Calibri" w:hAnsi="Calibri"/>
                <w:szCs w:val="22"/>
              </w:rPr>
              <w:t>:</w:t>
            </w:r>
            <w:r w:rsidR="00F056A7">
              <w:rPr>
                <w:rFonts w:ascii="Calibri" w:hAnsi="Calibri"/>
                <w:szCs w:val="22"/>
              </w:rPr>
              <w:tab/>
            </w:r>
            <w:r w:rsidRPr="00C618DB">
              <w:rPr>
                <w:rFonts w:ascii="Calibri" w:hAnsi="Calibri"/>
                <w:szCs w:val="22"/>
              </w:rPr>
              <w:t>General Considerations</w:t>
            </w:r>
          </w:p>
          <w:p w14:paraId="54E7D563" w14:textId="33429D12" w:rsidR="008542DE" w:rsidRPr="00C618DB" w:rsidRDefault="008542DE" w:rsidP="00553F10">
            <w:pPr>
              <w:pStyle w:val="PLANNING"/>
              <w:rPr>
                <w:rFonts w:ascii="Calibri" w:hAnsi="Calibri"/>
                <w:szCs w:val="22"/>
              </w:rPr>
            </w:pPr>
            <w:r w:rsidRPr="00C618DB">
              <w:rPr>
                <w:rFonts w:ascii="Calibri" w:hAnsi="Calibri"/>
                <w:szCs w:val="22"/>
              </w:rPr>
              <w:t>Policy DMG2</w:t>
            </w:r>
            <w:r w:rsidR="00F056A7">
              <w:rPr>
                <w:rFonts w:ascii="Calibri" w:hAnsi="Calibri"/>
                <w:szCs w:val="22"/>
              </w:rPr>
              <w:t>:</w:t>
            </w:r>
            <w:r w:rsidR="00F056A7">
              <w:rPr>
                <w:rFonts w:ascii="Calibri" w:hAnsi="Calibri"/>
                <w:szCs w:val="22"/>
              </w:rPr>
              <w:tab/>
            </w:r>
            <w:r w:rsidRPr="00C618DB">
              <w:rPr>
                <w:rFonts w:ascii="Calibri" w:hAnsi="Calibri"/>
                <w:szCs w:val="22"/>
              </w:rPr>
              <w:t>Strategic Considerations</w:t>
            </w:r>
          </w:p>
          <w:p w14:paraId="5CF21779" w14:textId="765B9768" w:rsidR="008542DE" w:rsidRPr="00C618DB" w:rsidRDefault="008542DE" w:rsidP="00553F10">
            <w:pPr>
              <w:pStyle w:val="PLANNING"/>
              <w:rPr>
                <w:rFonts w:ascii="Calibri" w:hAnsi="Calibri"/>
                <w:szCs w:val="22"/>
              </w:rPr>
            </w:pPr>
            <w:r w:rsidRPr="00C618DB">
              <w:rPr>
                <w:rFonts w:ascii="Calibri" w:hAnsi="Calibri"/>
                <w:szCs w:val="22"/>
              </w:rPr>
              <w:t>Policy DMG3</w:t>
            </w:r>
            <w:r w:rsidR="00F056A7">
              <w:rPr>
                <w:rFonts w:ascii="Calibri" w:hAnsi="Calibri"/>
                <w:szCs w:val="22"/>
              </w:rPr>
              <w:t>:</w:t>
            </w:r>
            <w:r w:rsidR="00F056A7">
              <w:rPr>
                <w:rFonts w:ascii="Calibri" w:hAnsi="Calibri"/>
                <w:szCs w:val="22"/>
              </w:rPr>
              <w:tab/>
            </w:r>
            <w:r w:rsidRPr="00C618DB">
              <w:rPr>
                <w:rFonts w:ascii="Calibri" w:hAnsi="Calibri"/>
                <w:szCs w:val="22"/>
              </w:rPr>
              <w:t>Transport &amp; Mobility</w:t>
            </w:r>
          </w:p>
          <w:p w14:paraId="60A75D09" w14:textId="0E7EB429" w:rsidR="00F056A7" w:rsidRPr="00C618DB" w:rsidRDefault="008542DE" w:rsidP="00553F10">
            <w:pPr>
              <w:pStyle w:val="PLANNING"/>
              <w:rPr>
                <w:rFonts w:ascii="Calibri" w:hAnsi="Calibri"/>
                <w:szCs w:val="22"/>
              </w:rPr>
            </w:pPr>
            <w:r w:rsidRPr="00C618DB">
              <w:rPr>
                <w:rFonts w:ascii="Calibri" w:hAnsi="Calibri"/>
                <w:szCs w:val="22"/>
              </w:rPr>
              <w:t>Policy DME2</w:t>
            </w:r>
            <w:r w:rsidR="00F056A7">
              <w:rPr>
                <w:rFonts w:ascii="Calibri" w:hAnsi="Calibri"/>
                <w:szCs w:val="22"/>
              </w:rPr>
              <w:t>:</w:t>
            </w:r>
            <w:r w:rsidR="00F056A7">
              <w:rPr>
                <w:rFonts w:ascii="Calibri" w:hAnsi="Calibri"/>
                <w:szCs w:val="22"/>
              </w:rPr>
              <w:tab/>
            </w:r>
            <w:r w:rsidRPr="00C618DB">
              <w:rPr>
                <w:rFonts w:ascii="Calibri" w:hAnsi="Calibri"/>
                <w:szCs w:val="22"/>
              </w:rPr>
              <w:t>Landscape &amp; Townscape Protection</w:t>
            </w:r>
          </w:p>
          <w:p w14:paraId="1360EE56" w14:textId="77777777" w:rsidR="008542DE" w:rsidRDefault="008542DE" w:rsidP="00553F10">
            <w:pPr>
              <w:pStyle w:val="PLANNING"/>
              <w:rPr>
                <w:rFonts w:ascii="Calibri" w:hAnsi="Calibri"/>
                <w:szCs w:val="22"/>
              </w:rPr>
            </w:pPr>
          </w:p>
          <w:p w14:paraId="1C00F88E" w14:textId="77777777" w:rsidR="008542DE" w:rsidRDefault="008542DE" w:rsidP="00553F10">
            <w:pPr>
              <w:jc w:val="both"/>
              <w:rPr>
                <w:rFonts w:ascii="Calibri" w:hAnsi="Calibri"/>
                <w:szCs w:val="22"/>
              </w:rPr>
            </w:pPr>
            <w:r w:rsidRPr="00C618DB">
              <w:rPr>
                <w:rFonts w:ascii="Calibri" w:hAnsi="Calibri"/>
                <w:szCs w:val="22"/>
              </w:rPr>
              <w:t>National Planning Policy Framework (NPPF)</w:t>
            </w:r>
          </w:p>
          <w:p w14:paraId="6C4C318E" w14:textId="77777777" w:rsidR="008542DE" w:rsidRPr="00D2449B" w:rsidRDefault="008542DE" w:rsidP="00553F10">
            <w:pPr>
              <w:jc w:val="both"/>
              <w:rPr>
                <w:rFonts w:ascii="Calibri" w:hAnsi="Calibri"/>
                <w:b/>
                <w:szCs w:val="22"/>
              </w:rPr>
            </w:pPr>
          </w:p>
        </w:tc>
      </w:tr>
      <w:tr w:rsidR="00C0704D" w:rsidRPr="00D2449B" w14:paraId="08181FD6"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84AE02" w14:textId="77777777" w:rsidR="00C0704D" w:rsidRPr="006A71AD" w:rsidRDefault="00C0704D" w:rsidP="00553F10">
            <w:pPr>
              <w:pStyle w:val="PLANNING"/>
              <w:rPr>
                <w:rFonts w:ascii="Calibri" w:hAnsi="Calibri"/>
                <w:b/>
                <w:bCs/>
                <w:szCs w:val="22"/>
              </w:rPr>
            </w:pPr>
            <w:r w:rsidRPr="006A71AD">
              <w:rPr>
                <w:rFonts w:ascii="Calibri" w:hAnsi="Calibri"/>
                <w:b/>
                <w:bCs/>
                <w:szCs w:val="22"/>
              </w:rPr>
              <w:t>Relevant Planning History:</w:t>
            </w:r>
          </w:p>
          <w:p w14:paraId="1D356246" w14:textId="77777777" w:rsidR="00C0704D" w:rsidRDefault="00C0704D" w:rsidP="00553F10">
            <w:pPr>
              <w:pStyle w:val="PLANNING"/>
              <w:rPr>
                <w:rFonts w:ascii="Calibri" w:hAnsi="Calibri"/>
                <w:b/>
                <w:bCs/>
                <w:szCs w:val="22"/>
              </w:rPr>
            </w:pPr>
          </w:p>
          <w:p w14:paraId="21B0EA50" w14:textId="3671D017" w:rsidR="0046548C" w:rsidRPr="006D0769" w:rsidRDefault="00292778" w:rsidP="00553F10">
            <w:pPr>
              <w:pStyle w:val="PLANNING"/>
              <w:rPr>
                <w:rFonts w:ascii="Calibri" w:hAnsi="Calibri"/>
                <w:b/>
                <w:bCs/>
                <w:szCs w:val="22"/>
              </w:rPr>
            </w:pPr>
            <w:r w:rsidRPr="006D0769">
              <w:rPr>
                <w:rFonts w:ascii="Calibri" w:hAnsi="Calibri"/>
                <w:b/>
                <w:bCs/>
                <w:szCs w:val="22"/>
              </w:rPr>
              <w:t>2022/0995:</w:t>
            </w:r>
          </w:p>
          <w:p w14:paraId="517658DC" w14:textId="1276840D" w:rsidR="00292778" w:rsidRDefault="006D0769" w:rsidP="00553F10">
            <w:pPr>
              <w:pStyle w:val="PLANNING"/>
              <w:rPr>
                <w:rFonts w:ascii="Calibri" w:hAnsi="Calibri"/>
                <w:szCs w:val="22"/>
              </w:rPr>
            </w:pPr>
            <w:r w:rsidRPr="006D0769">
              <w:rPr>
                <w:rFonts w:ascii="Calibri" w:hAnsi="Calibri"/>
                <w:szCs w:val="22"/>
              </w:rPr>
              <w:t>Remove existing conservatory and replace with proposed 2 storey and single storey side and rear extension – Approved with Conditions</w:t>
            </w:r>
          </w:p>
          <w:p w14:paraId="5CA1F81A" w14:textId="77777777" w:rsidR="006D0769" w:rsidRPr="006D0769" w:rsidRDefault="006D0769" w:rsidP="00553F10">
            <w:pPr>
              <w:pStyle w:val="PLANNING"/>
              <w:rPr>
                <w:rFonts w:ascii="Calibri" w:hAnsi="Calibri"/>
                <w:szCs w:val="22"/>
              </w:rPr>
            </w:pPr>
          </w:p>
          <w:p w14:paraId="0E12E4A3" w14:textId="77777777" w:rsidR="0046548C" w:rsidRDefault="0046548C" w:rsidP="00553F10">
            <w:pPr>
              <w:pStyle w:val="PLANNING"/>
              <w:rPr>
                <w:rFonts w:ascii="Calibri" w:hAnsi="Calibri"/>
                <w:b/>
                <w:bCs/>
                <w:szCs w:val="22"/>
              </w:rPr>
            </w:pPr>
          </w:p>
          <w:p w14:paraId="6A740773" w14:textId="77777777" w:rsidR="0046548C" w:rsidRDefault="006D0769" w:rsidP="00553F10">
            <w:pPr>
              <w:pStyle w:val="PLANNING"/>
              <w:rPr>
                <w:rFonts w:ascii="Calibri" w:hAnsi="Calibri"/>
                <w:b/>
                <w:bCs/>
                <w:szCs w:val="22"/>
              </w:rPr>
            </w:pPr>
            <w:r>
              <w:rPr>
                <w:rFonts w:ascii="Calibri" w:hAnsi="Calibri"/>
                <w:b/>
                <w:bCs/>
                <w:szCs w:val="22"/>
              </w:rPr>
              <w:lastRenderedPageBreak/>
              <w:t>1998/0807:</w:t>
            </w:r>
          </w:p>
          <w:p w14:paraId="164DDEC6" w14:textId="5392E451" w:rsidR="006D0769" w:rsidRPr="006D0769" w:rsidRDefault="006D0769" w:rsidP="00553F10">
            <w:pPr>
              <w:pStyle w:val="PLANNING"/>
              <w:rPr>
                <w:rFonts w:ascii="Calibri" w:hAnsi="Calibri"/>
                <w:szCs w:val="22"/>
              </w:rPr>
            </w:pPr>
            <w:r w:rsidRPr="006D0769">
              <w:rPr>
                <w:rFonts w:ascii="Calibri" w:hAnsi="Calibri"/>
                <w:szCs w:val="22"/>
              </w:rPr>
              <w:t>Erect single storey extension to form double garage, playroom, and conservatory – Approved with Conditions</w:t>
            </w:r>
          </w:p>
          <w:p w14:paraId="686FF840" w14:textId="77777777" w:rsidR="006D0769" w:rsidRDefault="006D0769" w:rsidP="00553F10">
            <w:pPr>
              <w:pStyle w:val="PLANNING"/>
              <w:rPr>
                <w:rFonts w:ascii="Calibri" w:hAnsi="Calibri"/>
                <w:b/>
                <w:bCs/>
                <w:szCs w:val="22"/>
              </w:rPr>
            </w:pPr>
          </w:p>
          <w:p w14:paraId="0A9B1E07" w14:textId="77777777" w:rsidR="006D0769" w:rsidRDefault="006D0769" w:rsidP="00553F10">
            <w:pPr>
              <w:pStyle w:val="PLANNING"/>
              <w:rPr>
                <w:rFonts w:ascii="Calibri" w:hAnsi="Calibri"/>
                <w:b/>
                <w:bCs/>
                <w:szCs w:val="22"/>
              </w:rPr>
            </w:pPr>
            <w:r w:rsidRPr="006D0769">
              <w:rPr>
                <w:rFonts w:ascii="Calibri" w:hAnsi="Calibri"/>
                <w:b/>
                <w:bCs/>
                <w:szCs w:val="22"/>
              </w:rPr>
              <w:t>1994/0169</w:t>
            </w:r>
            <w:r>
              <w:rPr>
                <w:rFonts w:ascii="Calibri" w:hAnsi="Calibri"/>
                <w:b/>
                <w:bCs/>
                <w:szCs w:val="22"/>
              </w:rPr>
              <w:t>:</w:t>
            </w:r>
          </w:p>
          <w:p w14:paraId="1BA1018C" w14:textId="55874DB1" w:rsidR="006D0769" w:rsidRPr="005C3A5A" w:rsidRDefault="006D0769" w:rsidP="00553F10">
            <w:pPr>
              <w:pStyle w:val="PLANNING"/>
              <w:rPr>
                <w:rFonts w:ascii="Calibri" w:hAnsi="Calibri"/>
                <w:szCs w:val="22"/>
              </w:rPr>
            </w:pPr>
            <w:r w:rsidRPr="006D0769">
              <w:rPr>
                <w:rFonts w:ascii="Calibri" w:hAnsi="Calibri"/>
                <w:szCs w:val="22"/>
              </w:rPr>
              <w:t>Bedroom and conversion of garage to form</w:t>
            </w:r>
            <w:r w:rsidRPr="006D0769">
              <w:rPr>
                <w:rFonts w:ascii="Calibri" w:hAnsi="Calibri"/>
                <w:b/>
                <w:bCs/>
                <w:szCs w:val="22"/>
              </w:rPr>
              <w:t xml:space="preserve"> </w:t>
            </w:r>
            <w:r w:rsidRPr="00CF2D97">
              <w:rPr>
                <w:rFonts w:ascii="Calibri" w:hAnsi="Calibri"/>
                <w:szCs w:val="22"/>
              </w:rPr>
              <w:t xml:space="preserve">kitchen </w:t>
            </w:r>
            <w:r>
              <w:rPr>
                <w:rFonts w:ascii="Calibri" w:hAnsi="Calibri"/>
                <w:b/>
                <w:bCs/>
                <w:szCs w:val="22"/>
              </w:rPr>
              <w:t xml:space="preserve">– </w:t>
            </w:r>
            <w:r w:rsidRPr="005C3A5A">
              <w:rPr>
                <w:rFonts w:ascii="Calibri" w:hAnsi="Calibri"/>
                <w:szCs w:val="22"/>
              </w:rPr>
              <w:t>Approved with Conditions</w:t>
            </w:r>
          </w:p>
          <w:p w14:paraId="17147D50" w14:textId="7E9C1809" w:rsidR="006D0769" w:rsidRPr="00D2449B" w:rsidRDefault="006D0769" w:rsidP="00553F10">
            <w:pPr>
              <w:pStyle w:val="PLANNING"/>
              <w:rPr>
                <w:rFonts w:ascii="Calibri" w:hAnsi="Calibri"/>
                <w:b/>
                <w:bCs/>
                <w:szCs w:val="22"/>
              </w:rPr>
            </w:pPr>
          </w:p>
        </w:tc>
      </w:tr>
      <w:tr w:rsidR="00C0704D" w:rsidRPr="00D2449B" w14:paraId="6AAC3B0A" w14:textId="77777777" w:rsidTr="00773A66">
        <w:trPr>
          <w:trHeight w:hRule="exact" w:val="170"/>
          <w:jc w:val="center"/>
        </w:trPr>
        <w:tc>
          <w:tcPr>
            <w:tcW w:w="9519" w:type="dxa"/>
            <w:gridSpan w:val="15"/>
            <w:tcBorders>
              <w:top w:val="single" w:sz="4" w:space="0" w:color="A6A6A6" w:themeColor="background1" w:themeShade="A6"/>
              <w:left w:val="nil"/>
              <w:bottom w:val="single" w:sz="4" w:space="0" w:color="A6A6A6" w:themeColor="background1" w:themeShade="A6"/>
              <w:right w:val="nil"/>
            </w:tcBorders>
            <w:tcMar>
              <w:top w:w="57" w:type="dxa"/>
              <w:bottom w:w="57" w:type="dxa"/>
            </w:tcMar>
          </w:tcPr>
          <w:p w14:paraId="208A09F2" w14:textId="77777777" w:rsidR="00C0704D" w:rsidRPr="006A71AD" w:rsidRDefault="00C0704D" w:rsidP="006A71AD">
            <w:pPr>
              <w:pStyle w:val="PLANNING"/>
              <w:rPr>
                <w:rFonts w:ascii="Calibri" w:hAnsi="Calibri"/>
                <w:b/>
                <w:bCs/>
                <w:szCs w:val="22"/>
              </w:rPr>
            </w:pPr>
          </w:p>
        </w:tc>
      </w:tr>
      <w:tr w:rsidR="00C0704D" w:rsidRPr="00D2449B" w14:paraId="014E595D"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C61DC53" w14:textId="77777777" w:rsidR="00C0704D" w:rsidRPr="00D2449B" w:rsidRDefault="00C0704D" w:rsidP="006C2BFA">
            <w:pPr>
              <w:rPr>
                <w:rFonts w:ascii="Calibri" w:hAnsi="Calibri"/>
                <w:b/>
                <w:szCs w:val="22"/>
              </w:rPr>
            </w:pPr>
            <w:r>
              <w:rPr>
                <w:rFonts w:ascii="Calibri" w:hAnsi="Calibri"/>
                <w:b/>
                <w:bCs/>
                <w:szCs w:val="22"/>
              </w:rPr>
              <w:t>ASSESSMENT OF PROPOSED DEVELOPMENT:</w:t>
            </w:r>
          </w:p>
        </w:tc>
      </w:tr>
      <w:tr w:rsidR="00C0704D" w:rsidRPr="00D2449B" w14:paraId="7538C7A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5C6E5FB" w14:textId="77777777" w:rsidR="00C0704D" w:rsidRDefault="00C0704D" w:rsidP="00553F10">
            <w:pPr>
              <w:pStyle w:val="Header"/>
              <w:tabs>
                <w:tab w:val="clear" w:pos="4153"/>
                <w:tab w:val="clear" w:pos="8306"/>
              </w:tabs>
              <w:contextualSpacing/>
              <w:jc w:val="both"/>
              <w:rPr>
                <w:rFonts w:ascii="Calibri" w:hAnsi="Calibri"/>
                <w:b/>
                <w:szCs w:val="22"/>
              </w:rPr>
            </w:pPr>
            <w:r w:rsidRPr="00D2449B">
              <w:rPr>
                <w:rFonts w:ascii="Calibri" w:hAnsi="Calibri"/>
                <w:b/>
                <w:szCs w:val="22"/>
              </w:rPr>
              <w:t xml:space="preserve">Site </w:t>
            </w:r>
            <w:r>
              <w:rPr>
                <w:rFonts w:ascii="Calibri" w:hAnsi="Calibri"/>
                <w:b/>
                <w:szCs w:val="22"/>
              </w:rPr>
              <w:t>Description and Surrounding Area</w:t>
            </w:r>
            <w:r w:rsidRPr="00D2449B">
              <w:rPr>
                <w:rFonts w:ascii="Calibri" w:hAnsi="Calibri"/>
                <w:b/>
                <w:szCs w:val="22"/>
              </w:rPr>
              <w:t>:</w:t>
            </w:r>
          </w:p>
          <w:p w14:paraId="2A719392" w14:textId="77777777" w:rsidR="00C0704D" w:rsidRDefault="00C0704D" w:rsidP="00553F10">
            <w:pPr>
              <w:pStyle w:val="Header"/>
              <w:tabs>
                <w:tab w:val="clear" w:pos="4153"/>
                <w:tab w:val="clear" w:pos="8306"/>
              </w:tabs>
              <w:contextualSpacing/>
              <w:jc w:val="both"/>
              <w:rPr>
                <w:rFonts w:ascii="Calibri" w:hAnsi="Calibri"/>
                <w:bCs/>
                <w:szCs w:val="22"/>
              </w:rPr>
            </w:pPr>
          </w:p>
          <w:p w14:paraId="696143AD" w14:textId="77777777" w:rsidR="00C0704D" w:rsidRDefault="006D0769" w:rsidP="00553F10">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is comprised of an existing </w:t>
            </w:r>
            <w:r w:rsidR="00CF2D97">
              <w:rPr>
                <w:rFonts w:ascii="Calibri" w:hAnsi="Calibri"/>
                <w:bCs/>
                <w:szCs w:val="22"/>
              </w:rPr>
              <w:t xml:space="preserve">detached </w:t>
            </w:r>
            <w:r>
              <w:rPr>
                <w:rFonts w:ascii="Calibri" w:hAnsi="Calibri"/>
                <w:bCs/>
                <w:szCs w:val="22"/>
              </w:rPr>
              <w:t xml:space="preserve">2-storey </w:t>
            </w:r>
            <w:r w:rsidR="00CF2D97">
              <w:rPr>
                <w:rFonts w:ascii="Calibri" w:hAnsi="Calibri"/>
                <w:bCs/>
                <w:szCs w:val="22"/>
              </w:rPr>
              <w:t xml:space="preserve">hipped roof dwelling on the corner of Ribblesdale Avenue and Hollies Road. It incorporates a large curtilage inclusive of driveway to the front and large rear and side garden, with access gained off the public highway. The dwelling to the south adjacent to the south is 16 Hollies Road, and to the west is </w:t>
            </w:r>
            <w:r w:rsidR="00553F10">
              <w:rPr>
                <w:rFonts w:ascii="Calibri" w:hAnsi="Calibri"/>
                <w:bCs/>
                <w:szCs w:val="22"/>
              </w:rPr>
              <w:t xml:space="preserve">3 Ribblesdale Avenue. </w:t>
            </w:r>
          </w:p>
          <w:p w14:paraId="461BF094" w14:textId="77777777" w:rsidR="00553F10" w:rsidRDefault="00553F10" w:rsidP="00553F10">
            <w:pPr>
              <w:pStyle w:val="Header"/>
              <w:tabs>
                <w:tab w:val="clear" w:pos="4153"/>
                <w:tab w:val="clear" w:pos="8306"/>
              </w:tabs>
              <w:contextualSpacing/>
              <w:jc w:val="both"/>
              <w:rPr>
                <w:rFonts w:ascii="Calibri" w:hAnsi="Calibri"/>
                <w:bCs/>
                <w:szCs w:val="22"/>
              </w:rPr>
            </w:pPr>
          </w:p>
          <w:p w14:paraId="0BDD3B8F" w14:textId="77777777" w:rsidR="00553F10" w:rsidRDefault="00553F10" w:rsidP="00553F10">
            <w:pPr>
              <w:pStyle w:val="Header"/>
              <w:tabs>
                <w:tab w:val="clear" w:pos="4153"/>
                <w:tab w:val="clear" w:pos="8306"/>
              </w:tabs>
              <w:contextualSpacing/>
              <w:jc w:val="both"/>
              <w:rPr>
                <w:rFonts w:ascii="Calibri" w:hAnsi="Calibri"/>
                <w:bCs/>
                <w:szCs w:val="22"/>
              </w:rPr>
            </w:pPr>
            <w:r>
              <w:rPr>
                <w:rFonts w:ascii="Calibri" w:hAnsi="Calibri"/>
                <w:bCs/>
                <w:szCs w:val="22"/>
              </w:rPr>
              <w:t xml:space="preserve">The site lies within the settlement boundary of Wilpshire which is accessible via Whalley Road and a short drive away. </w:t>
            </w:r>
          </w:p>
          <w:p w14:paraId="62370E9F" w14:textId="34380B32" w:rsidR="00A41BEC" w:rsidRPr="006C2BFA" w:rsidRDefault="00A41BEC" w:rsidP="00553F10">
            <w:pPr>
              <w:pStyle w:val="Header"/>
              <w:tabs>
                <w:tab w:val="clear" w:pos="4153"/>
                <w:tab w:val="clear" w:pos="8306"/>
              </w:tabs>
              <w:contextualSpacing/>
              <w:jc w:val="both"/>
              <w:rPr>
                <w:rFonts w:ascii="Calibri" w:hAnsi="Calibri"/>
                <w:bCs/>
                <w:szCs w:val="22"/>
              </w:rPr>
            </w:pPr>
          </w:p>
        </w:tc>
      </w:tr>
      <w:tr w:rsidR="00C0704D" w:rsidRPr="00D2449B" w14:paraId="408C6380"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1E4FF5A3" w14:textId="77777777" w:rsidR="00C0704D" w:rsidRDefault="00C0704D" w:rsidP="00553F10">
            <w:pPr>
              <w:pStyle w:val="Header"/>
              <w:tabs>
                <w:tab w:val="clear" w:pos="4153"/>
                <w:tab w:val="clear" w:pos="8306"/>
              </w:tabs>
              <w:jc w:val="both"/>
              <w:rPr>
                <w:rFonts w:ascii="Calibri" w:hAnsi="Calibri"/>
                <w:b/>
                <w:szCs w:val="22"/>
              </w:rPr>
            </w:pPr>
            <w:r>
              <w:rPr>
                <w:rFonts w:ascii="Calibri" w:hAnsi="Calibri"/>
                <w:b/>
                <w:szCs w:val="22"/>
              </w:rPr>
              <w:t>Proposed Development for which consent is sought</w:t>
            </w:r>
            <w:r w:rsidRPr="00D2449B">
              <w:rPr>
                <w:rFonts w:ascii="Calibri" w:hAnsi="Calibri"/>
                <w:b/>
                <w:szCs w:val="22"/>
              </w:rPr>
              <w:t>:</w:t>
            </w:r>
          </w:p>
          <w:p w14:paraId="7C8F28E1" w14:textId="77777777" w:rsidR="00C0704D" w:rsidRDefault="00C0704D" w:rsidP="00553F10">
            <w:pPr>
              <w:pStyle w:val="Header"/>
              <w:tabs>
                <w:tab w:val="clear" w:pos="4153"/>
                <w:tab w:val="clear" w:pos="8306"/>
              </w:tabs>
              <w:jc w:val="both"/>
              <w:rPr>
                <w:rFonts w:ascii="Calibri" w:hAnsi="Calibri"/>
                <w:b/>
                <w:szCs w:val="22"/>
              </w:rPr>
            </w:pPr>
          </w:p>
          <w:p w14:paraId="413ABF2E" w14:textId="77777777" w:rsidR="00A41BEC" w:rsidRDefault="00553F10" w:rsidP="00553F10">
            <w:pPr>
              <w:jc w:val="both"/>
              <w:rPr>
                <w:rFonts w:ascii="Calibri" w:hAnsi="Calibri"/>
                <w:szCs w:val="22"/>
              </w:rPr>
            </w:pPr>
            <w:r>
              <w:rPr>
                <w:rFonts w:ascii="Calibri" w:hAnsi="Calibri"/>
                <w:szCs w:val="22"/>
              </w:rPr>
              <w:t xml:space="preserve">The proposal seeks permission, following the partial demolition of the existing house, for the erection of a detached </w:t>
            </w:r>
            <w:r w:rsidR="00E40B3B">
              <w:rPr>
                <w:rFonts w:ascii="Calibri" w:hAnsi="Calibri"/>
                <w:szCs w:val="22"/>
              </w:rPr>
              <w:t>2-storey dwelling incorporating a split-level pitched roof, 2no. front dormers and 3no. rear dormers</w:t>
            </w:r>
            <w:r w:rsidR="000738D5">
              <w:rPr>
                <w:rFonts w:ascii="Calibri" w:hAnsi="Calibri"/>
                <w:szCs w:val="22"/>
              </w:rPr>
              <w:t xml:space="preserve">. The dwelling would incorporate three floors, </w:t>
            </w:r>
            <w:r w:rsidR="008C3EED">
              <w:rPr>
                <w:rFonts w:ascii="Calibri" w:hAnsi="Calibri"/>
                <w:szCs w:val="22"/>
              </w:rPr>
              <w:t>with the front entrance utilising what would be the upper ground floor</w:t>
            </w:r>
            <w:r w:rsidR="005C3A5A">
              <w:rPr>
                <w:rFonts w:ascii="Calibri" w:hAnsi="Calibri"/>
                <w:szCs w:val="22"/>
              </w:rPr>
              <w:t xml:space="preserve"> and incorporating a flat-roof (green roof) element, inclusive of garage to the front elevation</w:t>
            </w:r>
            <w:r w:rsidR="008C3EED">
              <w:rPr>
                <w:rFonts w:ascii="Calibri" w:hAnsi="Calibri"/>
                <w:szCs w:val="22"/>
              </w:rPr>
              <w:t xml:space="preserve">. The lower ground floor would extend slightly out into the garden, as a result of the existing slope. </w:t>
            </w:r>
            <w:r w:rsidR="005C3A5A">
              <w:rPr>
                <w:rFonts w:ascii="Calibri" w:hAnsi="Calibri"/>
                <w:szCs w:val="22"/>
              </w:rPr>
              <w:t xml:space="preserve">PV panels are proposed to the front roof plane, with materials to be white render. </w:t>
            </w:r>
            <w:r w:rsidR="008C3EED">
              <w:rPr>
                <w:rFonts w:ascii="Calibri" w:hAnsi="Calibri"/>
                <w:szCs w:val="22"/>
              </w:rPr>
              <w:t xml:space="preserve">The dwelling itself would incorporate 6 </w:t>
            </w:r>
            <w:r w:rsidR="005C3A5A">
              <w:rPr>
                <w:rFonts w:ascii="Calibri" w:hAnsi="Calibri"/>
                <w:szCs w:val="22"/>
              </w:rPr>
              <w:t>bedrooms and</w:t>
            </w:r>
            <w:r w:rsidR="008C3EED">
              <w:rPr>
                <w:rFonts w:ascii="Calibri" w:hAnsi="Calibri"/>
                <w:szCs w:val="22"/>
              </w:rPr>
              <w:t xml:space="preserve"> measures </w:t>
            </w:r>
            <w:r w:rsidR="005C3A5A">
              <w:rPr>
                <w:rFonts w:ascii="Calibri" w:hAnsi="Calibri"/>
                <w:szCs w:val="22"/>
              </w:rPr>
              <w:t xml:space="preserve">an internal floorspace of 309sqm. </w:t>
            </w:r>
          </w:p>
          <w:p w14:paraId="1B20488F" w14:textId="22FBDC63" w:rsidR="005C3A5A" w:rsidRPr="00D54E67" w:rsidRDefault="005C3A5A" w:rsidP="00553F10">
            <w:pPr>
              <w:jc w:val="both"/>
              <w:rPr>
                <w:rFonts w:ascii="Calibri" w:hAnsi="Calibri"/>
                <w:szCs w:val="22"/>
              </w:rPr>
            </w:pPr>
          </w:p>
        </w:tc>
      </w:tr>
      <w:tr w:rsidR="0046548C" w:rsidRPr="00D2449B" w14:paraId="06BBE02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7D481A2F" w14:textId="77777777" w:rsidR="0046548C" w:rsidRDefault="0046548C" w:rsidP="0046548C">
            <w:pPr>
              <w:pStyle w:val="Header"/>
              <w:tabs>
                <w:tab w:val="clear" w:pos="4153"/>
                <w:tab w:val="clear" w:pos="8306"/>
              </w:tabs>
              <w:contextualSpacing/>
              <w:jc w:val="both"/>
              <w:rPr>
                <w:rFonts w:ascii="Calibri" w:hAnsi="Calibri"/>
                <w:b/>
                <w:szCs w:val="22"/>
              </w:rPr>
            </w:pPr>
            <w:r w:rsidRPr="00D2449B">
              <w:rPr>
                <w:rFonts w:ascii="Calibri" w:hAnsi="Calibri"/>
                <w:b/>
                <w:szCs w:val="22"/>
              </w:rPr>
              <w:t>Principle of Development:</w:t>
            </w:r>
          </w:p>
          <w:p w14:paraId="0809965F" w14:textId="77777777" w:rsidR="0046548C" w:rsidRDefault="0046548C" w:rsidP="008542DE">
            <w:pPr>
              <w:pStyle w:val="Header"/>
              <w:tabs>
                <w:tab w:val="clear" w:pos="4153"/>
                <w:tab w:val="clear" w:pos="8306"/>
              </w:tabs>
              <w:contextualSpacing/>
              <w:jc w:val="both"/>
              <w:rPr>
                <w:rFonts w:ascii="Calibri" w:hAnsi="Calibri"/>
                <w:b/>
                <w:szCs w:val="22"/>
              </w:rPr>
            </w:pPr>
          </w:p>
          <w:p w14:paraId="0DE25D1F" w14:textId="77777777" w:rsidR="0046548C" w:rsidRDefault="00204747" w:rsidP="00204747">
            <w:pPr>
              <w:pStyle w:val="Header"/>
              <w:contextualSpacing/>
              <w:jc w:val="both"/>
              <w:rPr>
                <w:rFonts w:ascii="Calibri" w:hAnsi="Calibri"/>
                <w:bCs/>
                <w:szCs w:val="22"/>
              </w:rPr>
            </w:pPr>
            <w:r>
              <w:rPr>
                <w:rFonts w:ascii="Calibri" w:hAnsi="Calibri"/>
                <w:bCs/>
                <w:szCs w:val="22"/>
              </w:rPr>
              <w:t xml:space="preserve">The principle of development is required to be secured against CS Policy DMG2, which states that development proposals within Tier 1 villages (as Wilpshire is) </w:t>
            </w:r>
            <w:r w:rsidRPr="00204747">
              <w:rPr>
                <w:rFonts w:ascii="Calibri" w:hAnsi="Calibri"/>
                <w:bCs/>
                <w:szCs w:val="22"/>
              </w:rPr>
              <w:t>should consolidate, expand or round-off development so that it is closely related to the main built-up areas, ensuring this is appropriate to the scale of, and in keeping with, the existing settlement.</w:t>
            </w:r>
          </w:p>
          <w:p w14:paraId="6BEFE112" w14:textId="77777777" w:rsidR="00204747" w:rsidRDefault="00204747" w:rsidP="00204747">
            <w:pPr>
              <w:pStyle w:val="Header"/>
              <w:contextualSpacing/>
              <w:jc w:val="both"/>
              <w:rPr>
                <w:rFonts w:ascii="Calibri" w:hAnsi="Calibri"/>
                <w:bCs/>
                <w:szCs w:val="22"/>
              </w:rPr>
            </w:pPr>
          </w:p>
          <w:p w14:paraId="7026348C" w14:textId="77777777" w:rsidR="00204747" w:rsidRDefault="00204747" w:rsidP="00204747">
            <w:pPr>
              <w:pStyle w:val="Header"/>
              <w:contextualSpacing/>
              <w:jc w:val="both"/>
              <w:rPr>
                <w:rFonts w:ascii="Calibri" w:hAnsi="Calibri"/>
                <w:bCs/>
                <w:szCs w:val="22"/>
              </w:rPr>
            </w:pPr>
            <w:r>
              <w:rPr>
                <w:rFonts w:ascii="Calibri" w:hAnsi="Calibri"/>
                <w:bCs/>
                <w:szCs w:val="22"/>
              </w:rPr>
              <w:t xml:space="preserve">In this sense, the proposal is clearly compliant given it seeks to effectively in-fill a large between dwellings, in an overtly residential, suburban area. As such it is evidently closely related to the main built-up area. The principle of development is therefore secure subject to other detailed consideration against material planning considerations. </w:t>
            </w:r>
          </w:p>
          <w:p w14:paraId="2CFD91D7" w14:textId="77777777" w:rsidR="00982F37" w:rsidRDefault="00982F37" w:rsidP="00204747">
            <w:pPr>
              <w:pStyle w:val="Header"/>
              <w:contextualSpacing/>
              <w:jc w:val="both"/>
              <w:rPr>
                <w:rFonts w:ascii="Calibri" w:hAnsi="Calibri"/>
                <w:bCs/>
                <w:szCs w:val="22"/>
              </w:rPr>
            </w:pPr>
          </w:p>
          <w:p w14:paraId="5EBED82A" w14:textId="3267515F" w:rsidR="00982F37" w:rsidRDefault="00982F37" w:rsidP="00204747">
            <w:pPr>
              <w:pStyle w:val="Header"/>
              <w:contextualSpacing/>
              <w:jc w:val="both"/>
              <w:rPr>
                <w:rFonts w:ascii="Calibri" w:hAnsi="Calibri"/>
                <w:bCs/>
                <w:szCs w:val="22"/>
              </w:rPr>
            </w:pPr>
            <w:r>
              <w:rPr>
                <w:rFonts w:ascii="Calibri" w:hAnsi="Calibri"/>
                <w:bCs/>
                <w:szCs w:val="22"/>
              </w:rPr>
              <w:t xml:space="preserve">It is noted the dwelling sits adjacent to, but not within, the green belt. </w:t>
            </w:r>
          </w:p>
          <w:p w14:paraId="07A958AF" w14:textId="2F0CE6FA" w:rsidR="00204747" w:rsidRPr="00204747" w:rsidRDefault="00204747" w:rsidP="00204747">
            <w:pPr>
              <w:pStyle w:val="Header"/>
              <w:contextualSpacing/>
              <w:jc w:val="both"/>
              <w:rPr>
                <w:rFonts w:ascii="Calibri" w:hAnsi="Calibri"/>
                <w:bCs/>
                <w:szCs w:val="22"/>
              </w:rPr>
            </w:pPr>
          </w:p>
        </w:tc>
      </w:tr>
      <w:tr w:rsidR="00C0704D" w:rsidRPr="00D2449B" w14:paraId="617768FF"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0DF8B5"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Impact Upon Residential Amenity:</w:t>
            </w:r>
          </w:p>
          <w:p w14:paraId="22CCE342" w14:textId="77777777" w:rsidR="00204747" w:rsidRDefault="00204747" w:rsidP="00204747">
            <w:pPr>
              <w:contextualSpacing/>
              <w:jc w:val="both"/>
              <w:rPr>
                <w:rFonts w:ascii="Calibri" w:hAnsi="Calibri"/>
                <w:szCs w:val="22"/>
              </w:rPr>
            </w:pPr>
          </w:p>
          <w:p w14:paraId="059D1B92" w14:textId="26CD0887" w:rsidR="00204747" w:rsidRDefault="00204747" w:rsidP="00204747">
            <w:pPr>
              <w:contextualSpacing/>
              <w:jc w:val="both"/>
              <w:rPr>
                <w:rFonts w:ascii="Calibri" w:hAnsi="Calibri"/>
                <w:szCs w:val="22"/>
              </w:rPr>
            </w:pPr>
            <w:r>
              <w:rPr>
                <w:rFonts w:ascii="Calibri" w:hAnsi="Calibri"/>
                <w:szCs w:val="22"/>
              </w:rPr>
              <w:t>As per Core Strategy Policy DMG1, development must:</w:t>
            </w:r>
          </w:p>
          <w:p w14:paraId="77375B32" w14:textId="77777777" w:rsidR="00204747" w:rsidRPr="00135727" w:rsidRDefault="00204747" w:rsidP="00204747">
            <w:pPr>
              <w:pStyle w:val="ListParagraph"/>
              <w:numPr>
                <w:ilvl w:val="0"/>
                <w:numId w:val="2"/>
              </w:numPr>
              <w:jc w:val="both"/>
              <w:rPr>
                <w:rFonts w:ascii="Calibri" w:hAnsi="Calibri"/>
                <w:szCs w:val="22"/>
              </w:rPr>
            </w:pPr>
            <w:r w:rsidRPr="00135727">
              <w:rPr>
                <w:rFonts w:ascii="Calibri" w:hAnsi="Calibri"/>
                <w:szCs w:val="22"/>
              </w:rPr>
              <w:t>Not adversely affect the amenities of the surrounding area.</w:t>
            </w:r>
          </w:p>
          <w:p w14:paraId="21B27EFB" w14:textId="77777777" w:rsidR="00204747" w:rsidRPr="00135727" w:rsidRDefault="00204747" w:rsidP="00204747">
            <w:pPr>
              <w:pStyle w:val="ListParagraph"/>
              <w:numPr>
                <w:ilvl w:val="0"/>
                <w:numId w:val="2"/>
              </w:numPr>
              <w:jc w:val="both"/>
              <w:rPr>
                <w:rFonts w:ascii="Calibri" w:hAnsi="Calibri"/>
                <w:szCs w:val="22"/>
              </w:rPr>
            </w:pPr>
            <w:r w:rsidRPr="00135727">
              <w:rPr>
                <w:rFonts w:ascii="Calibri" w:hAnsi="Calibri"/>
                <w:szCs w:val="22"/>
              </w:rPr>
              <w:t>Provide adequate day lighting and privacy distances.</w:t>
            </w:r>
          </w:p>
          <w:p w14:paraId="57BE39BA" w14:textId="77777777" w:rsidR="00204747" w:rsidRPr="00135727" w:rsidRDefault="00204747" w:rsidP="00204747">
            <w:pPr>
              <w:pStyle w:val="ListParagraph"/>
              <w:numPr>
                <w:ilvl w:val="0"/>
                <w:numId w:val="2"/>
              </w:numPr>
              <w:jc w:val="both"/>
              <w:rPr>
                <w:rFonts w:ascii="Calibri" w:hAnsi="Calibri"/>
                <w:szCs w:val="22"/>
              </w:rPr>
            </w:pPr>
            <w:r w:rsidRPr="00135727">
              <w:rPr>
                <w:rFonts w:ascii="Calibri" w:hAnsi="Calibri"/>
                <w:szCs w:val="22"/>
              </w:rPr>
              <w:t>Have regard to public safety and secured by design principles.</w:t>
            </w:r>
          </w:p>
          <w:p w14:paraId="37B9668B" w14:textId="77777777" w:rsidR="00204747" w:rsidRDefault="00204747" w:rsidP="00204747">
            <w:pPr>
              <w:pStyle w:val="ListParagraph"/>
              <w:numPr>
                <w:ilvl w:val="0"/>
                <w:numId w:val="2"/>
              </w:numPr>
              <w:jc w:val="both"/>
              <w:rPr>
                <w:rFonts w:ascii="Calibri" w:hAnsi="Calibri"/>
                <w:szCs w:val="22"/>
              </w:rPr>
            </w:pPr>
            <w:r w:rsidRPr="00641311">
              <w:rPr>
                <w:rFonts w:ascii="Calibri" w:hAnsi="Calibri"/>
                <w:szCs w:val="22"/>
              </w:rPr>
              <w:t>Consider air quality and mitigate adverse impacts where possible.</w:t>
            </w:r>
          </w:p>
          <w:p w14:paraId="44067DB6" w14:textId="77777777" w:rsidR="00204747" w:rsidRDefault="00204747" w:rsidP="00204747">
            <w:pPr>
              <w:jc w:val="both"/>
              <w:rPr>
                <w:rFonts w:ascii="Calibri" w:hAnsi="Calibri"/>
                <w:szCs w:val="22"/>
              </w:rPr>
            </w:pPr>
          </w:p>
          <w:p w14:paraId="53EED470" w14:textId="307D2B9F" w:rsidR="00204747" w:rsidRDefault="00204747" w:rsidP="00204747">
            <w:pPr>
              <w:jc w:val="both"/>
              <w:rPr>
                <w:rFonts w:ascii="Calibri" w:hAnsi="Calibri"/>
                <w:szCs w:val="22"/>
              </w:rPr>
            </w:pPr>
            <w:r>
              <w:rPr>
                <w:rFonts w:ascii="Calibri" w:hAnsi="Calibri"/>
                <w:szCs w:val="22"/>
              </w:rPr>
              <w:lastRenderedPageBreak/>
              <w:t>In this sense, the application is considered acceptable with regard to any impact on the residential amenity of adjacent neighbours. The new dwelling would have a positive relationship with no. 3 Ribblesdale Avenue insofar as there is an extremely limited projection along the common boundary (notwithstanding the substantial gap left off the common boundary of approximately</w:t>
            </w:r>
            <w:r w:rsidR="000E46B5">
              <w:rPr>
                <w:rFonts w:ascii="Calibri" w:hAnsi="Calibri"/>
                <w:szCs w:val="22"/>
              </w:rPr>
              <w:t xml:space="preserve"> 3.8m at it shortest point (this rises to approx. 5.8m at its longest point). There is no commonly accepted rule for gable-to-gable relationships but this gap, in addition to the existing gap between the side elevation of no. 3 Ribblesdale Avenue and the common boundary, is considered acceptable and will not result in the provision of an additional dwelling seeming dominant or overbearing. In the same vein, the ridgeline of the proposed dwelling sits lower than that of no. 3 and as such will not appear to dominate no. 3. There is no intrusive fenestration proposed (bathrooms on 1</w:t>
            </w:r>
            <w:r w:rsidR="000E46B5" w:rsidRPr="000E46B5">
              <w:rPr>
                <w:rFonts w:ascii="Calibri" w:hAnsi="Calibri"/>
                <w:szCs w:val="22"/>
                <w:vertAlign w:val="superscript"/>
              </w:rPr>
              <w:t>st</w:t>
            </w:r>
            <w:r w:rsidR="000E46B5">
              <w:rPr>
                <w:rFonts w:ascii="Calibri" w:hAnsi="Calibri"/>
                <w:szCs w:val="22"/>
              </w:rPr>
              <w:t xml:space="preserve"> floor would incorporate obscured windows) and as such no increase in any potential for overlooking. Furthermore, the dwelling sits immediately to the east of no. 3 Ribblesdale Avenue and as such there will be a fairly limited impact with regard to overshadowing or loss of light, and this will be limited to early morning in the winter months. This is not considered unacceptable. </w:t>
            </w:r>
          </w:p>
          <w:p w14:paraId="75C388CD" w14:textId="77777777" w:rsidR="000E46B5" w:rsidRDefault="000E46B5" w:rsidP="00204747">
            <w:pPr>
              <w:jc w:val="both"/>
              <w:rPr>
                <w:rFonts w:ascii="Calibri" w:hAnsi="Calibri"/>
                <w:szCs w:val="22"/>
              </w:rPr>
            </w:pPr>
          </w:p>
          <w:p w14:paraId="3E9D1D52" w14:textId="7272974F" w:rsidR="000E46B5" w:rsidRDefault="000E46B5" w:rsidP="00204747">
            <w:pPr>
              <w:jc w:val="both"/>
              <w:rPr>
                <w:rFonts w:ascii="Calibri" w:hAnsi="Calibri"/>
                <w:szCs w:val="22"/>
              </w:rPr>
            </w:pPr>
            <w:r>
              <w:rPr>
                <w:rFonts w:ascii="Calibri" w:hAnsi="Calibri"/>
                <w:szCs w:val="22"/>
              </w:rPr>
              <w:t>With regard to any impact on the existing dwelling at no.1. Ribblesdale Avenue,</w:t>
            </w:r>
            <w:r w:rsidR="00982F37">
              <w:rPr>
                <w:rFonts w:ascii="Calibri" w:hAnsi="Calibri"/>
                <w:szCs w:val="22"/>
              </w:rPr>
              <w:t xml:space="preserve"> the relationship significantly mitigates this is a result of the drastically different orientations. In addition, the substantial garden afforded to 1 Ribblesdale Avenue ensures that the dwelling is not likely to dominate over 1 Ribblesdale and its bounds. As above there is no intrusive fenestration proposed so no additional risk of overlooking and any overshadowing or loss of light would again be late evening in the winter months. As such this is not considered unacceptable. </w:t>
            </w:r>
          </w:p>
          <w:p w14:paraId="371A4FBF" w14:textId="77777777" w:rsidR="00BC15CB" w:rsidRDefault="00BC15CB" w:rsidP="00204747">
            <w:pPr>
              <w:jc w:val="both"/>
              <w:rPr>
                <w:rFonts w:ascii="Calibri" w:hAnsi="Calibri"/>
                <w:szCs w:val="22"/>
              </w:rPr>
            </w:pPr>
          </w:p>
          <w:p w14:paraId="41EF408E" w14:textId="7453BC02" w:rsidR="00BC15CB" w:rsidRDefault="00BC15CB" w:rsidP="00204747">
            <w:pPr>
              <w:jc w:val="both"/>
              <w:rPr>
                <w:rFonts w:ascii="Calibri" w:hAnsi="Calibri"/>
                <w:szCs w:val="22"/>
              </w:rPr>
            </w:pPr>
            <w:r>
              <w:rPr>
                <w:rFonts w:ascii="Calibri" w:hAnsi="Calibri"/>
                <w:szCs w:val="22"/>
              </w:rPr>
              <w:t xml:space="preserve">Significant private amenity space is proposed, and it has been confirmed that the levels will match those of the neighbouring garden to ensure </w:t>
            </w:r>
            <w:r w:rsidR="00283DC7">
              <w:rPr>
                <w:rFonts w:ascii="Calibri" w:hAnsi="Calibri"/>
                <w:szCs w:val="22"/>
              </w:rPr>
              <w:t xml:space="preserve">there is no substantial difference in levels, given the existing slope. </w:t>
            </w:r>
          </w:p>
          <w:p w14:paraId="3EFFD899" w14:textId="77777777" w:rsidR="00982F37" w:rsidRDefault="00982F37" w:rsidP="00204747">
            <w:pPr>
              <w:jc w:val="both"/>
              <w:rPr>
                <w:rFonts w:ascii="Calibri" w:hAnsi="Calibri"/>
                <w:szCs w:val="22"/>
              </w:rPr>
            </w:pPr>
          </w:p>
          <w:p w14:paraId="4A23EB34" w14:textId="07945AFF" w:rsidR="00982F37" w:rsidRDefault="00982F37" w:rsidP="00204747">
            <w:pPr>
              <w:jc w:val="both"/>
              <w:rPr>
                <w:rFonts w:ascii="Calibri" w:hAnsi="Calibri"/>
                <w:szCs w:val="22"/>
              </w:rPr>
            </w:pPr>
            <w:r>
              <w:rPr>
                <w:rFonts w:ascii="Calibri" w:hAnsi="Calibri"/>
                <w:szCs w:val="22"/>
              </w:rPr>
              <w:t xml:space="preserve">Given the above the proposal is considered compliant with DMG1 (Amenity). </w:t>
            </w:r>
          </w:p>
          <w:p w14:paraId="0FAE563B" w14:textId="77777777" w:rsidR="00AD595E" w:rsidRDefault="00AD595E" w:rsidP="00204747">
            <w:pPr>
              <w:jc w:val="both"/>
              <w:rPr>
                <w:rFonts w:ascii="Calibri" w:hAnsi="Calibri"/>
                <w:szCs w:val="22"/>
              </w:rPr>
            </w:pPr>
          </w:p>
          <w:p w14:paraId="5764FBB5" w14:textId="1FC80F21" w:rsidR="00AD595E" w:rsidRPr="00204747" w:rsidRDefault="00AD595E" w:rsidP="00204747">
            <w:pPr>
              <w:jc w:val="both"/>
              <w:rPr>
                <w:rFonts w:ascii="Calibri" w:hAnsi="Calibri"/>
                <w:szCs w:val="22"/>
              </w:rPr>
            </w:pPr>
            <w:r>
              <w:rPr>
                <w:rFonts w:ascii="Calibri" w:hAnsi="Calibri"/>
                <w:szCs w:val="22"/>
              </w:rPr>
              <w:t xml:space="preserve">It is considered reasonable to remove permitted development rights to </w:t>
            </w:r>
            <w:r w:rsidR="00F1772F">
              <w:rPr>
                <w:rFonts w:ascii="Calibri" w:hAnsi="Calibri"/>
                <w:szCs w:val="22"/>
              </w:rPr>
              <w:t xml:space="preserve">protect residential amenity including to </w:t>
            </w:r>
            <w:r>
              <w:rPr>
                <w:rFonts w:ascii="Calibri" w:hAnsi="Calibri"/>
                <w:szCs w:val="22"/>
              </w:rPr>
              <w:t xml:space="preserve">prevent </w:t>
            </w:r>
            <w:r w:rsidR="00F1772F">
              <w:rPr>
                <w:rFonts w:ascii="Calibri" w:hAnsi="Calibri"/>
                <w:szCs w:val="22"/>
              </w:rPr>
              <w:t xml:space="preserve">new ground floor openings / </w:t>
            </w:r>
            <w:r>
              <w:rPr>
                <w:rFonts w:ascii="Calibri" w:hAnsi="Calibri"/>
                <w:szCs w:val="22"/>
              </w:rPr>
              <w:t xml:space="preserve">alterations to existing ground floor openings </w:t>
            </w:r>
            <w:r w:rsidR="00F1772F">
              <w:rPr>
                <w:rFonts w:ascii="Calibri" w:hAnsi="Calibri"/>
                <w:szCs w:val="22"/>
              </w:rPr>
              <w:t xml:space="preserve">onto the rear </w:t>
            </w:r>
            <w:r>
              <w:rPr>
                <w:rFonts w:ascii="Calibri" w:hAnsi="Calibri"/>
                <w:szCs w:val="22"/>
              </w:rPr>
              <w:t xml:space="preserve">flat roof </w:t>
            </w:r>
            <w:r w:rsidR="00F1772F">
              <w:rPr>
                <w:rFonts w:ascii="Calibri" w:hAnsi="Calibri"/>
                <w:szCs w:val="22"/>
              </w:rPr>
              <w:t xml:space="preserve">to prevent it </w:t>
            </w:r>
            <w:r>
              <w:rPr>
                <w:rFonts w:ascii="Calibri" w:hAnsi="Calibri"/>
                <w:szCs w:val="22"/>
              </w:rPr>
              <w:t>being utilised as a balcony which would result in overlooking issues.</w:t>
            </w:r>
          </w:p>
          <w:p w14:paraId="0DB485A3" w14:textId="5E9FB165" w:rsidR="00ED00B7" w:rsidRPr="00C0704D" w:rsidRDefault="00ED00B7" w:rsidP="00C0704D">
            <w:pPr>
              <w:contextualSpacing/>
              <w:rPr>
                <w:rFonts w:ascii="Calibri" w:hAnsi="Calibri"/>
                <w:szCs w:val="22"/>
              </w:rPr>
            </w:pPr>
          </w:p>
        </w:tc>
      </w:tr>
      <w:tr w:rsidR="00C0704D" w:rsidRPr="00D2449B" w14:paraId="6754C065"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D03F3FA"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lastRenderedPageBreak/>
              <w:t>Visual Amenity/External Appearance:</w:t>
            </w:r>
          </w:p>
          <w:p w14:paraId="5BB38287" w14:textId="77777777" w:rsidR="00C0704D" w:rsidRDefault="00C0704D" w:rsidP="00EA09F9">
            <w:pPr>
              <w:pStyle w:val="Header"/>
              <w:tabs>
                <w:tab w:val="clear" w:pos="4153"/>
                <w:tab w:val="clear" w:pos="8306"/>
              </w:tabs>
              <w:contextualSpacing/>
              <w:jc w:val="both"/>
              <w:rPr>
                <w:rFonts w:ascii="Calibri" w:hAnsi="Calibri"/>
                <w:b/>
                <w:szCs w:val="22"/>
              </w:rPr>
            </w:pPr>
          </w:p>
          <w:p w14:paraId="4624045C" w14:textId="77777777" w:rsidR="00C0704D" w:rsidRDefault="00982F37" w:rsidP="00982F37">
            <w:pPr>
              <w:contextualSpacing/>
              <w:jc w:val="both"/>
              <w:rPr>
                <w:rFonts w:ascii="Calibri" w:hAnsi="Calibri"/>
                <w:bCs/>
                <w:szCs w:val="22"/>
              </w:rPr>
            </w:pPr>
            <w:r w:rsidRPr="00982F37">
              <w:rPr>
                <w:rFonts w:ascii="Calibri" w:hAnsi="Calibri"/>
                <w:bCs/>
                <w:szCs w:val="22"/>
              </w:rPr>
              <w:t>As per CS Policy DMG1, all development must be sympathetic to existing and proposed land uses in terms of its size, intensity and nature as well as scale, massing, style, features and building materials.</w:t>
            </w:r>
          </w:p>
          <w:p w14:paraId="0C11C3F3" w14:textId="77777777" w:rsidR="00982F37" w:rsidRDefault="00982F37" w:rsidP="00982F37">
            <w:pPr>
              <w:contextualSpacing/>
              <w:jc w:val="both"/>
              <w:rPr>
                <w:rFonts w:ascii="Calibri" w:hAnsi="Calibri"/>
                <w:bCs/>
                <w:szCs w:val="22"/>
              </w:rPr>
            </w:pPr>
          </w:p>
          <w:p w14:paraId="76840B89" w14:textId="77777777" w:rsidR="00BC15CB" w:rsidRDefault="00BC15CB" w:rsidP="00BC15CB">
            <w:pPr>
              <w:pStyle w:val="Header"/>
              <w:contextualSpacing/>
              <w:jc w:val="both"/>
              <w:rPr>
                <w:rFonts w:ascii="Calibri" w:hAnsi="Calibri"/>
                <w:bCs/>
                <w:i/>
                <w:iCs/>
                <w:szCs w:val="22"/>
              </w:rPr>
            </w:pPr>
            <w:r>
              <w:rPr>
                <w:rFonts w:ascii="Calibri" w:hAnsi="Calibri"/>
                <w:bCs/>
                <w:szCs w:val="22"/>
              </w:rPr>
              <w:t>Further consideration is given to CS Policy DME2, which states that ‘d</w:t>
            </w:r>
            <w:r>
              <w:rPr>
                <w:rFonts w:ascii="Calibri" w:hAnsi="Calibri"/>
                <w:bCs/>
                <w:i/>
                <w:iCs/>
                <w:szCs w:val="22"/>
              </w:rPr>
              <w:t>evelopment proposals will be refused which significantly harm important landscape or landscape features including:</w:t>
            </w:r>
          </w:p>
          <w:p w14:paraId="42BB6D92" w14:textId="77777777" w:rsidR="00BC15CB" w:rsidRDefault="00BC15CB" w:rsidP="00BC15CB">
            <w:pPr>
              <w:pStyle w:val="Header"/>
              <w:tabs>
                <w:tab w:val="clear" w:pos="4153"/>
                <w:tab w:val="clear" w:pos="8306"/>
              </w:tabs>
              <w:contextualSpacing/>
              <w:jc w:val="both"/>
              <w:rPr>
                <w:rFonts w:ascii="Calibri" w:hAnsi="Calibri"/>
                <w:bCs/>
                <w:i/>
                <w:iCs/>
                <w:szCs w:val="22"/>
              </w:rPr>
            </w:pPr>
          </w:p>
          <w:p w14:paraId="2B675BF9" w14:textId="77777777" w:rsidR="00BC15CB" w:rsidRPr="00441551" w:rsidRDefault="00BC15CB" w:rsidP="00BC15CB">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Traditional stone walls</w:t>
            </w:r>
          </w:p>
          <w:p w14:paraId="37402272" w14:textId="77777777" w:rsidR="00BC15CB" w:rsidRPr="00441551" w:rsidRDefault="00BC15CB" w:rsidP="00BC15CB">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Ponds</w:t>
            </w:r>
          </w:p>
          <w:p w14:paraId="327631BA" w14:textId="77777777" w:rsidR="00BC15CB" w:rsidRPr="00441551" w:rsidRDefault="00BC15CB" w:rsidP="00BC15CB">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Characteristic herb rich meadows and pastures</w:t>
            </w:r>
          </w:p>
          <w:p w14:paraId="7B5E7CE4" w14:textId="77777777" w:rsidR="00BC15CB" w:rsidRPr="00441551" w:rsidRDefault="00BC15CB" w:rsidP="00BC15CB">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Woodlands</w:t>
            </w:r>
          </w:p>
          <w:p w14:paraId="72EA2C3D" w14:textId="77777777" w:rsidR="00BC15CB" w:rsidRPr="00441551" w:rsidRDefault="00BC15CB" w:rsidP="00BC15CB">
            <w:pPr>
              <w:pStyle w:val="Header"/>
              <w:numPr>
                <w:ilvl w:val="0"/>
                <w:numId w:val="3"/>
              </w:numPr>
              <w:tabs>
                <w:tab w:val="clear" w:pos="4153"/>
                <w:tab w:val="clear" w:pos="8306"/>
              </w:tabs>
              <w:contextualSpacing/>
              <w:jc w:val="both"/>
              <w:rPr>
                <w:rFonts w:ascii="Calibri" w:hAnsi="Calibri"/>
                <w:bCs/>
                <w:i/>
                <w:iCs/>
                <w:szCs w:val="22"/>
              </w:rPr>
            </w:pPr>
            <w:r>
              <w:rPr>
                <w:rFonts w:ascii="Calibri" w:hAnsi="Calibri"/>
                <w:bCs/>
                <w:i/>
                <w:iCs/>
                <w:szCs w:val="22"/>
              </w:rPr>
              <w:t>Copses</w:t>
            </w:r>
          </w:p>
          <w:p w14:paraId="1CB01247" w14:textId="77777777" w:rsidR="00BC15CB" w:rsidRPr="00441551" w:rsidRDefault="00BC15CB" w:rsidP="00BC15CB">
            <w:pPr>
              <w:pStyle w:val="ListParagraph"/>
              <w:numPr>
                <w:ilvl w:val="0"/>
                <w:numId w:val="3"/>
              </w:numPr>
              <w:overflowPunct/>
              <w:autoSpaceDE/>
              <w:autoSpaceDN/>
              <w:adjustRightInd/>
              <w:jc w:val="both"/>
              <w:textAlignment w:val="auto"/>
              <w:rPr>
                <w:rFonts w:ascii="Calibri" w:hAnsi="Calibri" w:cs="Calibri"/>
                <w:i/>
                <w:iCs/>
              </w:rPr>
            </w:pPr>
            <w:r w:rsidRPr="00420EC7">
              <w:rPr>
                <w:rFonts w:ascii="Calibri" w:hAnsi="Calibri" w:cs="Calibri"/>
                <w:i/>
                <w:iCs/>
              </w:rPr>
              <w:t>Hedgerows and individual trees (other than in exceptional circumstances where satisfactory works of mitigation or enhancement would be achieved, including rebuilding, replanting and landscape management)</w:t>
            </w:r>
          </w:p>
          <w:p w14:paraId="29B9F9D9" w14:textId="77777777" w:rsidR="00BC15CB" w:rsidRPr="00E0267B" w:rsidRDefault="00BC15CB" w:rsidP="00BC15CB">
            <w:pPr>
              <w:pStyle w:val="ListParagraph"/>
              <w:numPr>
                <w:ilvl w:val="0"/>
                <w:numId w:val="3"/>
              </w:numPr>
              <w:overflowPunct/>
              <w:autoSpaceDE/>
              <w:autoSpaceDN/>
              <w:adjustRightInd/>
              <w:jc w:val="both"/>
              <w:textAlignment w:val="auto"/>
              <w:rPr>
                <w:rFonts w:ascii="Calibri" w:hAnsi="Calibri" w:cs="Calibri"/>
                <w:i/>
                <w:iCs/>
              </w:rPr>
            </w:pPr>
            <w:r>
              <w:rPr>
                <w:rFonts w:ascii="Calibri" w:hAnsi="Calibri" w:cs="Calibri"/>
                <w:i/>
                <w:iCs/>
              </w:rPr>
              <w:t>Townscape elements such as the scale, form and materials that contribute to the characteristic townscapes of the area</w:t>
            </w:r>
          </w:p>
          <w:p w14:paraId="660B4F2A" w14:textId="77777777" w:rsidR="00982F37" w:rsidRDefault="00982F37" w:rsidP="00982F37">
            <w:pPr>
              <w:contextualSpacing/>
              <w:jc w:val="both"/>
              <w:rPr>
                <w:rFonts w:ascii="Calibri" w:hAnsi="Calibri"/>
                <w:bCs/>
                <w:szCs w:val="22"/>
              </w:rPr>
            </w:pPr>
          </w:p>
          <w:p w14:paraId="54368FDD" w14:textId="77777777" w:rsidR="00BC15CB" w:rsidRDefault="00BC15CB" w:rsidP="00982F37">
            <w:pPr>
              <w:contextualSpacing/>
              <w:jc w:val="both"/>
              <w:rPr>
                <w:rFonts w:ascii="Calibri" w:hAnsi="Calibri"/>
                <w:bCs/>
                <w:szCs w:val="22"/>
              </w:rPr>
            </w:pPr>
            <w:r>
              <w:rPr>
                <w:rFonts w:ascii="Calibri" w:hAnsi="Calibri"/>
                <w:bCs/>
                <w:szCs w:val="22"/>
              </w:rPr>
              <w:t>In this sense the proposal is considered broadly acceptable in design terms. It is noted that the existing streetscene does not have particular visual merit and is generally mixed in terms of architectural and elevational features. There is a variety of different roof-forms, various fenestration and material features, existing extensions and general domestic clutter that results in a fairly uninspiring and modest streetscene. The design features proposed within this application are not necessarily immediately reflective of the immediate streetscene (for example, a difference in roof form and provision of rear dormers) but this is not considered unacceptable. In particular, the green roof to the front garage is considered acceptable and the provision of 2no. modest front dormers do not dominate the roofscape. The split-level pitched roof provides an element of contrast and the materials used are reminiscent of what one would expect to see within a domestic area. To the rear, 3no. dormers are proposed as well as rooflights to the lower-ground floor projection but again these are modest and well proportioned in design and are not immediately visible from a public highway in any case.</w:t>
            </w:r>
          </w:p>
          <w:p w14:paraId="678A7EF0" w14:textId="77777777" w:rsidR="00283DC7" w:rsidRDefault="00283DC7" w:rsidP="00982F37">
            <w:pPr>
              <w:contextualSpacing/>
              <w:jc w:val="both"/>
              <w:rPr>
                <w:rFonts w:ascii="Calibri" w:hAnsi="Calibri"/>
                <w:bCs/>
                <w:szCs w:val="22"/>
              </w:rPr>
            </w:pPr>
          </w:p>
          <w:p w14:paraId="2560AB6A" w14:textId="77777777" w:rsidR="00283DC7" w:rsidRDefault="00283DC7" w:rsidP="00982F37">
            <w:pPr>
              <w:contextualSpacing/>
              <w:jc w:val="both"/>
              <w:rPr>
                <w:rFonts w:ascii="Calibri" w:hAnsi="Calibri"/>
                <w:bCs/>
                <w:szCs w:val="22"/>
              </w:rPr>
            </w:pPr>
            <w:r>
              <w:rPr>
                <w:rFonts w:ascii="Calibri" w:hAnsi="Calibri"/>
                <w:bCs/>
                <w:szCs w:val="22"/>
              </w:rPr>
              <w:t>The proposed boundary treatments in addition to the materials are considered acceptable, and broadly reflective of what one would expect to find within a residential area of this nature.</w:t>
            </w:r>
          </w:p>
          <w:p w14:paraId="020B345D" w14:textId="77777777" w:rsidR="00283DC7" w:rsidRDefault="00283DC7" w:rsidP="00982F37">
            <w:pPr>
              <w:contextualSpacing/>
              <w:jc w:val="both"/>
              <w:rPr>
                <w:rFonts w:ascii="Calibri" w:hAnsi="Calibri"/>
                <w:bCs/>
                <w:szCs w:val="22"/>
              </w:rPr>
            </w:pPr>
          </w:p>
          <w:p w14:paraId="5AD5EF78" w14:textId="77777777" w:rsidR="00283DC7" w:rsidRDefault="00283DC7" w:rsidP="00982F37">
            <w:pPr>
              <w:contextualSpacing/>
              <w:jc w:val="both"/>
              <w:rPr>
                <w:rFonts w:ascii="Calibri" w:hAnsi="Calibri"/>
                <w:bCs/>
                <w:szCs w:val="22"/>
              </w:rPr>
            </w:pPr>
            <w:r>
              <w:rPr>
                <w:rFonts w:ascii="Calibri" w:hAnsi="Calibri"/>
                <w:bCs/>
                <w:szCs w:val="22"/>
              </w:rPr>
              <w:t xml:space="preserve">Given the above, the proposal is considered compliant with DMG2 (Design) and DME2. </w:t>
            </w:r>
          </w:p>
          <w:p w14:paraId="10A3648A" w14:textId="154200A1" w:rsidR="00283DC7" w:rsidRPr="00982F37" w:rsidRDefault="00283DC7" w:rsidP="00982F37">
            <w:pPr>
              <w:contextualSpacing/>
              <w:jc w:val="both"/>
              <w:rPr>
                <w:rFonts w:ascii="Calibri" w:hAnsi="Calibri"/>
                <w:bCs/>
                <w:szCs w:val="22"/>
              </w:rPr>
            </w:pPr>
          </w:p>
        </w:tc>
      </w:tr>
      <w:tr w:rsidR="00824DB6" w:rsidRPr="00D2449B" w14:paraId="673C0DDB"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2BF58354" w14:textId="77777777" w:rsidR="00824DB6" w:rsidRDefault="00824DB6" w:rsidP="00EA09F9">
            <w:pPr>
              <w:pStyle w:val="Header"/>
              <w:tabs>
                <w:tab w:val="clear" w:pos="4153"/>
                <w:tab w:val="clear" w:pos="8306"/>
              </w:tabs>
              <w:contextualSpacing/>
              <w:jc w:val="both"/>
              <w:rPr>
                <w:rFonts w:ascii="Calibri" w:hAnsi="Calibri"/>
                <w:b/>
                <w:szCs w:val="22"/>
              </w:rPr>
            </w:pPr>
            <w:r>
              <w:rPr>
                <w:rFonts w:ascii="Calibri" w:hAnsi="Calibri"/>
                <w:b/>
                <w:szCs w:val="22"/>
              </w:rPr>
              <w:t>Highways and Parking:</w:t>
            </w:r>
          </w:p>
          <w:p w14:paraId="3A005BED" w14:textId="77777777" w:rsidR="00824DB6" w:rsidRDefault="00824DB6" w:rsidP="00EA09F9">
            <w:pPr>
              <w:pStyle w:val="Header"/>
              <w:tabs>
                <w:tab w:val="clear" w:pos="4153"/>
                <w:tab w:val="clear" w:pos="8306"/>
              </w:tabs>
              <w:contextualSpacing/>
              <w:jc w:val="both"/>
              <w:rPr>
                <w:rFonts w:ascii="Calibri" w:hAnsi="Calibri"/>
                <w:b/>
                <w:szCs w:val="22"/>
              </w:rPr>
            </w:pPr>
          </w:p>
          <w:p w14:paraId="0ADDDA13" w14:textId="77777777" w:rsidR="00C925BD" w:rsidRDefault="00283DC7" w:rsidP="00EA09F9">
            <w:pPr>
              <w:pStyle w:val="Header"/>
              <w:tabs>
                <w:tab w:val="clear" w:pos="4153"/>
                <w:tab w:val="clear" w:pos="8306"/>
              </w:tabs>
              <w:contextualSpacing/>
              <w:jc w:val="both"/>
              <w:rPr>
                <w:rFonts w:ascii="Calibri" w:hAnsi="Calibri"/>
                <w:bCs/>
                <w:szCs w:val="22"/>
              </w:rPr>
            </w:pPr>
            <w:r>
              <w:rPr>
                <w:rFonts w:ascii="Calibri" w:hAnsi="Calibri"/>
                <w:bCs/>
                <w:szCs w:val="22"/>
              </w:rPr>
              <w:t>Following consultation with Highways, further information was required to evidence that the access off the corner of Hollies Road/Ribblesdale Avenue was wide enough at 4.25m. Following submission of an amended site plan</w:t>
            </w:r>
            <w:r w:rsidR="00C925BD">
              <w:rPr>
                <w:rFonts w:ascii="Calibri" w:hAnsi="Calibri"/>
                <w:bCs/>
                <w:szCs w:val="22"/>
              </w:rPr>
              <w:t xml:space="preserve">, the access (although curved) measures at 4.25m and incorporates substantial internal space for manouvering. Existing access to 1 Ribblesdale Avenue will not be impacted. As such, this is considered acceptable with regard to Highways. </w:t>
            </w:r>
          </w:p>
          <w:p w14:paraId="337694ED" w14:textId="7BEF89EA" w:rsidR="00AD595E" w:rsidRPr="00283DC7" w:rsidRDefault="00AD595E" w:rsidP="00EA09F9">
            <w:pPr>
              <w:pStyle w:val="Header"/>
              <w:tabs>
                <w:tab w:val="clear" w:pos="4153"/>
                <w:tab w:val="clear" w:pos="8306"/>
              </w:tabs>
              <w:contextualSpacing/>
              <w:jc w:val="both"/>
              <w:rPr>
                <w:rFonts w:ascii="Calibri" w:hAnsi="Calibri"/>
                <w:bCs/>
                <w:szCs w:val="22"/>
              </w:rPr>
            </w:pPr>
          </w:p>
        </w:tc>
      </w:tr>
      <w:tr w:rsidR="00C0704D" w:rsidRPr="00D2449B" w14:paraId="6D877C31" w14:textId="77777777" w:rsidTr="00773A66">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3965E0B9" w14:textId="77777777" w:rsidR="00C0704D" w:rsidRDefault="00C0704D" w:rsidP="00EA09F9">
            <w:pPr>
              <w:pStyle w:val="Header"/>
              <w:tabs>
                <w:tab w:val="clear" w:pos="4153"/>
                <w:tab w:val="clear" w:pos="8306"/>
              </w:tabs>
              <w:contextualSpacing/>
              <w:jc w:val="both"/>
              <w:rPr>
                <w:rFonts w:ascii="Calibri" w:hAnsi="Calibri"/>
                <w:b/>
                <w:szCs w:val="22"/>
              </w:rPr>
            </w:pPr>
            <w:r>
              <w:rPr>
                <w:rFonts w:ascii="Calibri" w:hAnsi="Calibri"/>
                <w:b/>
                <w:szCs w:val="22"/>
              </w:rPr>
              <w:t>Landscape/Ecology:</w:t>
            </w:r>
          </w:p>
          <w:p w14:paraId="146AE09E" w14:textId="77777777" w:rsidR="00C0704D" w:rsidRDefault="00C0704D" w:rsidP="00EA09F9">
            <w:pPr>
              <w:pStyle w:val="Header"/>
              <w:tabs>
                <w:tab w:val="clear" w:pos="4153"/>
                <w:tab w:val="clear" w:pos="8306"/>
              </w:tabs>
              <w:contextualSpacing/>
              <w:jc w:val="both"/>
              <w:rPr>
                <w:rFonts w:ascii="Calibri" w:hAnsi="Calibri"/>
                <w:b/>
                <w:szCs w:val="22"/>
              </w:rPr>
            </w:pPr>
          </w:p>
          <w:p w14:paraId="01A55C7D" w14:textId="77777777" w:rsidR="00C0704D" w:rsidRDefault="00C925BD" w:rsidP="00C925BD">
            <w:pPr>
              <w:pStyle w:val="Header"/>
              <w:tabs>
                <w:tab w:val="clear" w:pos="4153"/>
                <w:tab w:val="clear" w:pos="8306"/>
              </w:tabs>
              <w:contextualSpacing/>
              <w:jc w:val="both"/>
              <w:rPr>
                <w:rFonts w:ascii="Calibri" w:hAnsi="Calibri"/>
                <w:bCs/>
                <w:szCs w:val="22"/>
              </w:rPr>
            </w:pPr>
            <w:r>
              <w:rPr>
                <w:rFonts w:ascii="Calibri" w:hAnsi="Calibri"/>
                <w:bCs/>
                <w:szCs w:val="22"/>
              </w:rPr>
              <w:t xml:space="preserve">A Preliminary Roost Assessment was undertaken in early November 22 and identified negligible potential for roosting bats. As such, further dusk and dawn emergence surveys are not required, and development is able to proceed without the need for an EPS License. </w:t>
            </w:r>
          </w:p>
          <w:p w14:paraId="216A6244" w14:textId="77777777" w:rsidR="009669AA" w:rsidRDefault="009669AA" w:rsidP="00C925BD">
            <w:pPr>
              <w:pStyle w:val="Header"/>
              <w:tabs>
                <w:tab w:val="clear" w:pos="4153"/>
                <w:tab w:val="clear" w:pos="8306"/>
              </w:tabs>
              <w:contextualSpacing/>
              <w:jc w:val="both"/>
              <w:rPr>
                <w:rFonts w:ascii="Calibri" w:hAnsi="Calibri"/>
                <w:bCs/>
                <w:szCs w:val="22"/>
              </w:rPr>
            </w:pPr>
          </w:p>
          <w:p w14:paraId="237EDF1A" w14:textId="77777777" w:rsidR="009669AA" w:rsidRDefault="009669AA" w:rsidP="00C925BD">
            <w:pPr>
              <w:pStyle w:val="Header"/>
              <w:tabs>
                <w:tab w:val="clear" w:pos="4153"/>
                <w:tab w:val="clear" w:pos="8306"/>
              </w:tabs>
              <w:contextualSpacing/>
              <w:jc w:val="both"/>
              <w:rPr>
                <w:rFonts w:ascii="Calibri" w:hAnsi="Calibri"/>
                <w:bCs/>
                <w:szCs w:val="22"/>
              </w:rPr>
            </w:pPr>
            <w:r>
              <w:rPr>
                <w:rFonts w:ascii="Calibri" w:hAnsi="Calibri"/>
                <w:bCs/>
                <w:szCs w:val="22"/>
              </w:rPr>
              <w:t xml:space="preserve">In addition a Tree Constraints Report has also been submitted as 2no. Leylandii trees are to be removed to enable access. These have both been identified as Category C trees of low quality and amenity value and as such their removal is not considered unacceptable. </w:t>
            </w:r>
          </w:p>
          <w:p w14:paraId="52A56BC8" w14:textId="77777777" w:rsidR="009669AA" w:rsidRDefault="009669AA" w:rsidP="00C925BD">
            <w:pPr>
              <w:pStyle w:val="Header"/>
              <w:tabs>
                <w:tab w:val="clear" w:pos="4153"/>
                <w:tab w:val="clear" w:pos="8306"/>
              </w:tabs>
              <w:contextualSpacing/>
              <w:jc w:val="both"/>
              <w:rPr>
                <w:rFonts w:ascii="Calibri" w:hAnsi="Calibri"/>
                <w:bCs/>
                <w:szCs w:val="22"/>
              </w:rPr>
            </w:pPr>
          </w:p>
          <w:p w14:paraId="4F8D61CC" w14:textId="77777777" w:rsidR="009669AA" w:rsidRDefault="009669AA" w:rsidP="00C925BD">
            <w:pPr>
              <w:pStyle w:val="Header"/>
              <w:tabs>
                <w:tab w:val="clear" w:pos="4153"/>
                <w:tab w:val="clear" w:pos="8306"/>
              </w:tabs>
              <w:contextualSpacing/>
              <w:jc w:val="both"/>
              <w:rPr>
                <w:rFonts w:ascii="Calibri" w:hAnsi="Calibri"/>
                <w:bCs/>
                <w:szCs w:val="22"/>
              </w:rPr>
            </w:pPr>
            <w:r>
              <w:rPr>
                <w:rFonts w:ascii="Calibri" w:hAnsi="Calibri"/>
                <w:bCs/>
                <w:szCs w:val="22"/>
              </w:rPr>
              <w:t xml:space="preserve">Given the above the proposal is considered acceptable with regard to landscape and ecology. </w:t>
            </w:r>
          </w:p>
          <w:p w14:paraId="6337C4D8" w14:textId="38C860C1" w:rsidR="009669AA" w:rsidRPr="00C925BD" w:rsidRDefault="009669AA" w:rsidP="00C925BD">
            <w:pPr>
              <w:pStyle w:val="Header"/>
              <w:tabs>
                <w:tab w:val="clear" w:pos="4153"/>
                <w:tab w:val="clear" w:pos="8306"/>
              </w:tabs>
              <w:contextualSpacing/>
              <w:jc w:val="both"/>
              <w:rPr>
                <w:rFonts w:ascii="Calibri" w:hAnsi="Calibri"/>
                <w:bCs/>
                <w:szCs w:val="22"/>
              </w:rPr>
            </w:pPr>
          </w:p>
        </w:tc>
      </w:tr>
      <w:tr w:rsidR="00C0704D" w:rsidRPr="00D2449B" w14:paraId="0A9D02B4" w14:textId="77777777" w:rsidTr="009669AA">
        <w:trPr>
          <w:trHeight w:val="418"/>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2B49EF4" w14:textId="77777777" w:rsidR="00C0704D" w:rsidRDefault="00C0704D" w:rsidP="00EA09F9">
            <w:pPr>
              <w:contextualSpacing/>
              <w:jc w:val="both"/>
              <w:rPr>
                <w:rFonts w:ascii="Calibri" w:hAnsi="Calibri"/>
                <w:b/>
                <w:bCs/>
                <w:szCs w:val="22"/>
              </w:rPr>
            </w:pPr>
            <w:r w:rsidRPr="00D2449B">
              <w:rPr>
                <w:rFonts w:ascii="Calibri" w:hAnsi="Calibri"/>
                <w:b/>
                <w:bCs/>
                <w:szCs w:val="22"/>
              </w:rPr>
              <w:t>Observations/</w:t>
            </w:r>
            <w:r>
              <w:rPr>
                <w:rFonts w:ascii="Calibri" w:hAnsi="Calibri"/>
                <w:b/>
                <w:bCs/>
                <w:szCs w:val="22"/>
              </w:rPr>
              <w:t>Consideration of Matters Raised/Conclusion</w:t>
            </w:r>
            <w:r w:rsidRPr="00D2449B">
              <w:rPr>
                <w:rFonts w:ascii="Calibri" w:hAnsi="Calibri"/>
                <w:b/>
                <w:bCs/>
                <w:szCs w:val="22"/>
              </w:rPr>
              <w:t>:</w:t>
            </w:r>
          </w:p>
          <w:p w14:paraId="28237EFD" w14:textId="77777777" w:rsidR="00C0704D" w:rsidRPr="00DD62F6" w:rsidRDefault="00C0704D" w:rsidP="00DD62F6">
            <w:pPr>
              <w:contextualSpacing/>
              <w:rPr>
                <w:rFonts w:ascii="Calibri" w:hAnsi="Calibri"/>
                <w:bCs/>
                <w:color w:val="548DD4" w:themeColor="text2" w:themeTint="99"/>
                <w:szCs w:val="22"/>
              </w:rPr>
            </w:pPr>
          </w:p>
          <w:p w14:paraId="59869F8B" w14:textId="77777777" w:rsidR="009F4443" w:rsidRDefault="009F4443" w:rsidP="00DD62F6">
            <w:pPr>
              <w:pStyle w:val="Header"/>
              <w:tabs>
                <w:tab w:val="clear" w:pos="4153"/>
                <w:tab w:val="clear" w:pos="8306"/>
              </w:tabs>
              <w:contextualSpacing/>
              <w:jc w:val="both"/>
              <w:rPr>
                <w:rFonts w:ascii="Calibri" w:hAnsi="Calibri"/>
                <w:bCs/>
                <w:szCs w:val="22"/>
              </w:rPr>
            </w:pPr>
            <w:r w:rsidRPr="009F4443">
              <w:rPr>
                <w:rFonts w:ascii="Calibri" w:hAnsi="Calibri"/>
                <w:bCs/>
                <w:szCs w:val="22"/>
              </w:rPr>
              <w:t xml:space="preserve">As such, for the above reasons and having regard to all material considerations and matters raised that the </w:t>
            </w:r>
            <w:r w:rsidR="009669AA" w:rsidRPr="009F4443">
              <w:rPr>
                <w:rFonts w:ascii="Calibri" w:hAnsi="Calibri"/>
                <w:bCs/>
                <w:szCs w:val="22"/>
              </w:rPr>
              <w:t>application</w:t>
            </w:r>
            <w:r w:rsidRPr="009F4443">
              <w:rPr>
                <w:rFonts w:ascii="Calibri" w:hAnsi="Calibri"/>
                <w:bCs/>
                <w:szCs w:val="22"/>
              </w:rPr>
              <w:t xml:space="preserve"> is recommended for </w:t>
            </w:r>
            <w:r w:rsidR="00761D2C">
              <w:rPr>
                <w:rFonts w:ascii="Calibri" w:hAnsi="Calibri"/>
                <w:bCs/>
                <w:szCs w:val="22"/>
              </w:rPr>
              <w:t>approval</w:t>
            </w:r>
            <w:r w:rsidR="009669AA">
              <w:rPr>
                <w:rFonts w:ascii="Calibri" w:hAnsi="Calibri"/>
                <w:bCs/>
                <w:szCs w:val="22"/>
              </w:rPr>
              <w:t>.</w:t>
            </w:r>
          </w:p>
          <w:p w14:paraId="3A4BD7A7" w14:textId="1967EB44" w:rsidR="009669AA" w:rsidRPr="009669AA" w:rsidRDefault="009669AA" w:rsidP="00DD62F6">
            <w:pPr>
              <w:pStyle w:val="Header"/>
              <w:tabs>
                <w:tab w:val="clear" w:pos="4153"/>
                <w:tab w:val="clear" w:pos="8306"/>
              </w:tabs>
              <w:contextualSpacing/>
              <w:jc w:val="both"/>
              <w:rPr>
                <w:rFonts w:ascii="Calibri" w:hAnsi="Calibri"/>
                <w:bCs/>
                <w:szCs w:val="22"/>
              </w:rPr>
            </w:pPr>
          </w:p>
        </w:tc>
      </w:tr>
      <w:tr w:rsidR="00C0704D" w:rsidRPr="00D2449B" w14:paraId="507FC89B" w14:textId="77777777" w:rsidTr="00773A66">
        <w:trPr>
          <w:jc w:val="center"/>
        </w:trPr>
        <w:tc>
          <w:tcPr>
            <w:tcW w:w="219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447D6F7C" w14:textId="77777777" w:rsidR="00C0704D" w:rsidRPr="00D2449B" w:rsidRDefault="00C0704D" w:rsidP="00CD2CEF">
            <w:pPr>
              <w:rPr>
                <w:rFonts w:ascii="Calibri" w:hAnsi="Calibri"/>
                <w:b/>
                <w:bCs/>
                <w:szCs w:val="22"/>
              </w:rPr>
            </w:pPr>
            <w:r w:rsidRPr="00D2449B">
              <w:rPr>
                <w:rFonts w:ascii="Calibri" w:hAnsi="Calibri"/>
                <w:b/>
                <w:szCs w:val="22"/>
              </w:rPr>
              <w:t>RECOMMENDATION</w:t>
            </w:r>
            <w:r w:rsidRPr="00D2449B">
              <w:rPr>
                <w:rFonts w:ascii="Calibri" w:hAnsi="Calibri"/>
                <w:szCs w:val="22"/>
              </w:rPr>
              <w:t>:</w:t>
            </w:r>
          </w:p>
        </w:tc>
        <w:tc>
          <w:tcPr>
            <w:tcW w:w="7320"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2AB573" w14:textId="7A6064A5" w:rsidR="00C0704D" w:rsidRPr="00D2449B" w:rsidRDefault="00C0704D" w:rsidP="00CD2CEF">
            <w:pPr>
              <w:rPr>
                <w:rFonts w:ascii="Calibri" w:hAnsi="Calibri"/>
                <w:bCs/>
                <w:szCs w:val="22"/>
              </w:rPr>
            </w:pPr>
          </w:p>
        </w:tc>
      </w:tr>
      <w:tr w:rsidR="00773A66" w:rsidRPr="00D2449B" w14:paraId="755767E6" w14:textId="77777777" w:rsidTr="003C5F79">
        <w:trPr>
          <w:jc w:val="center"/>
        </w:trPr>
        <w:tc>
          <w:tcPr>
            <w:tcW w:w="9519" w:type="dxa"/>
            <w:gridSpan w:val="1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57" w:type="dxa"/>
              <w:bottom w:w="57" w:type="dxa"/>
            </w:tcMar>
          </w:tcPr>
          <w:p w14:paraId="6F9D01B5" w14:textId="718398D3" w:rsidR="00773A66" w:rsidRPr="00D2449B" w:rsidRDefault="00773A66" w:rsidP="00CD2CEF">
            <w:pPr>
              <w:rPr>
                <w:rFonts w:ascii="Calibri" w:hAnsi="Calibri"/>
                <w:bCs/>
                <w:szCs w:val="22"/>
              </w:rPr>
            </w:pPr>
            <w:r w:rsidRPr="009F4443">
              <w:rPr>
                <w:rFonts w:asciiTheme="minorHAnsi" w:hAnsiTheme="minorHAnsi"/>
                <w:bCs/>
                <w:szCs w:val="22"/>
              </w:rPr>
              <w:t xml:space="preserve">That planning consent be </w:t>
            </w:r>
            <w:r w:rsidR="00761D2C">
              <w:rPr>
                <w:rFonts w:asciiTheme="minorHAnsi" w:hAnsiTheme="minorHAnsi"/>
                <w:bCs/>
                <w:szCs w:val="22"/>
              </w:rPr>
              <w:t>granted subject to the imposition of conditions.</w:t>
            </w:r>
          </w:p>
        </w:tc>
      </w:tr>
    </w:tbl>
    <w:p w14:paraId="513FB541" w14:textId="77777777" w:rsidR="00AD595E" w:rsidRPr="00D2449B" w:rsidRDefault="00AD595E">
      <w:pPr>
        <w:rPr>
          <w:rFonts w:ascii="Calibri" w:hAnsi="Calibri"/>
          <w:szCs w:val="22"/>
        </w:rPr>
      </w:pPr>
    </w:p>
    <w:sectPr w:rsidR="00AD595E" w:rsidRPr="00D2449B" w:rsidSect="00D2449B">
      <w:pgSz w:w="11906" w:h="16838"/>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F769D"/>
    <w:multiLevelType w:val="hybridMultilevel"/>
    <w:tmpl w:val="A5EA752C"/>
    <w:lvl w:ilvl="0" w:tplc="DCEE55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C295EAA"/>
    <w:multiLevelType w:val="hybridMultilevel"/>
    <w:tmpl w:val="2AC0555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8C2558"/>
    <w:multiLevelType w:val="hybridMultilevel"/>
    <w:tmpl w:val="CFB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1025905">
    <w:abstractNumId w:val="2"/>
  </w:num>
  <w:num w:numId="2" w16cid:durableId="1153908147">
    <w:abstractNumId w:val="1"/>
  </w:num>
  <w:num w:numId="3" w16cid:durableId="1412891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EA9"/>
    <w:rsid w:val="000738D5"/>
    <w:rsid w:val="000B5CB5"/>
    <w:rsid w:val="000E46B5"/>
    <w:rsid w:val="00130035"/>
    <w:rsid w:val="001D4F7A"/>
    <w:rsid w:val="00204747"/>
    <w:rsid w:val="00250879"/>
    <w:rsid w:val="00282E3A"/>
    <w:rsid w:val="00283DC7"/>
    <w:rsid w:val="00292778"/>
    <w:rsid w:val="0029334A"/>
    <w:rsid w:val="002954E5"/>
    <w:rsid w:val="002A01CF"/>
    <w:rsid w:val="002C6277"/>
    <w:rsid w:val="002F2580"/>
    <w:rsid w:val="00321B6E"/>
    <w:rsid w:val="00440CB6"/>
    <w:rsid w:val="0046548C"/>
    <w:rsid w:val="004947BB"/>
    <w:rsid w:val="00497407"/>
    <w:rsid w:val="004A5EA9"/>
    <w:rsid w:val="004C2434"/>
    <w:rsid w:val="004F0649"/>
    <w:rsid w:val="00510FA2"/>
    <w:rsid w:val="00553F10"/>
    <w:rsid w:val="00556ECD"/>
    <w:rsid w:val="005A049D"/>
    <w:rsid w:val="005C3A5A"/>
    <w:rsid w:val="005E1C6C"/>
    <w:rsid w:val="005E65DF"/>
    <w:rsid w:val="00692B60"/>
    <w:rsid w:val="006A71AD"/>
    <w:rsid w:val="006C2BFA"/>
    <w:rsid w:val="006D0769"/>
    <w:rsid w:val="006F6849"/>
    <w:rsid w:val="0070054B"/>
    <w:rsid w:val="00761D2C"/>
    <w:rsid w:val="00773A66"/>
    <w:rsid w:val="00776AE2"/>
    <w:rsid w:val="007C791C"/>
    <w:rsid w:val="007D7DF4"/>
    <w:rsid w:val="007E0D23"/>
    <w:rsid w:val="007F16D6"/>
    <w:rsid w:val="00811771"/>
    <w:rsid w:val="00824DB6"/>
    <w:rsid w:val="00837F4F"/>
    <w:rsid w:val="008542DE"/>
    <w:rsid w:val="008A28C8"/>
    <w:rsid w:val="008C3EED"/>
    <w:rsid w:val="00962236"/>
    <w:rsid w:val="009669AA"/>
    <w:rsid w:val="00982F37"/>
    <w:rsid w:val="009F4443"/>
    <w:rsid w:val="00A41BEC"/>
    <w:rsid w:val="00A42E82"/>
    <w:rsid w:val="00A579BB"/>
    <w:rsid w:val="00A63D55"/>
    <w:rsid w:val="00A95D89"/>
    <w:rsid w:val="00AD595E"/>
    <w:rsid w:val="00B93EB5"/>
    <w:rsid w:val="00BC15CB"/>
    <w:rsid w:val="00BD3F03"/>
    <w:rsid w:val="00C0704D"/>
    <w:rsid w:val="00C25722"/>
    <w:rsid w:val="00C618DB"/>
    <w:rsid w:val="00C925BD"/>
    <w:rsid w:val="00CF2D97"/>
    <w:rsid w:val="00D11007"/>
    <w:rsid w:val="00D17EB1"/>
    <w:rsid w:val="00D2449B"/>
    <w:rsid w:val="00D54E67"/>
    <w:rsid w:val="00DB4E88"/>
    <w:rsid w:val="00DD62F6"/>
    <w:rsid w:val="00E40B3B"/>
    <w:rsid w:val="00E46243"/>
    <w:rsid w:val="00E66534"/>
    <w:rsid w:val="00E72F6C"/>
    <w:rsid w:val="00EA09F9"/>
    <w:rsid w:val="00EC23C7"/>
    <w:rsid w:val="00ED00B7"/>
    <w:rsid w:val="00EF44E6"/>
    <w:rsid w:val="00F056A7"/>
    <w:rsid w:val="00F1772F"/>
    <w:rsid w:val="00FD6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2CDC6"/>
  <w15:docId w15:val="{D7554104-FCE6-44E2-B299-AD0BF422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EA9"/>
    <w:pPr>
      <w:overflowPunct w:val="0"/>
      <w:autoSpaceDE w:val="0"/>
      <w:autoSpaceDN w:val="0"/>
      <w:adjustRightInd w:val="0"/>
      <w:spacing w:after="0" w:line="240" w:lineRule="auto"/>
      <w:textAlignment w:val="baseline"/>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5E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EA9"/>
    <w:rPr>
      <w:rFonts w:ascii="Tahoma" w:hAnsi="Tahoma" w:cs="Tahoma"/>
      <w:sz w:val="16"/>
      <w:szCs w:val="16"/>
    </w:rPr>
  </w:style>
  <w:style w:type="character" w:customStyle="1" w:styleId="BalloonTextChar">
    <w:name w:val="Balloon Text Char"/>
    <w:basedOn w:val="DefaultParagraphFont"/>
    <w:link w:val="BalloonText"/>
    <w:uiPriority w:val="99"/>
    <w:semiHidden/>
    <w:rsid w:val="004A5EA9"/>
    <w:rPr>
      <w:rFonts w:ascii="Tahoma" w:eastAsia="Times New Roman" w:hAnsi="Tahoma" w:cs="Tahoma"/>
      <w:sz w:val="16"/>
      <w:szCs w:val="16"/>
    </w:rPr>
  </w:style>
  <w:style w:type="paragraph" w:customStyle="1" w:styleId="PLANNING">
    <w:name w:val="PLANNING"/>
    <w:basedOn w:val="Normal"/>
    <w:rsid w:val="00A63D55"/>
    <w:pPr>
      <w:jc w:val="both"/>
    </w:pPr>
  </w:style>
  <w:style w:type="paragraph" w:styleId="Header">
    <w:name w:val="header"/>
    <w:basedOn w:val="Normal"/>
    <w:link w:val="HeaderChar"/>
    <w:semiHidden/>
    <w:rsid w:val="00E66534"/>
    <w:pPr>
      <w:tabs>
        <w:tab w:val="center" w:pos="4153"/>
        <w:tab w:val="right" w:pos="8306"/>
      </w:tabs>
    </w:pPr>
  </w:style>
  <w:style w:type="character" w:customStyle="1" w:styleId="HeaderChar">
    <w:name w:val="Header Char"/>
    <w:basedOn w:val="DefaultParagraphFont"/>
    <w:link w:val="Header"/>
    <w:semiHidden/>
    <w:rsid w:val="00E66534"/>
    <w:rPr>
      <w:rFonts w:ascii="Arial" w:eastAsia="Times New Roman" w:hAnsi="Arial" w:cs="Times New Roman"/>
      <w:szCs w:val="20"/>
    </w:rPr>
  </w:style>
  <w:style w:type="paragraph" w:styleId="ListParagraph">
    <w:name w:val="List Paragraph"/>
    <w:basedOn w:val="Normal"/>
    <w:uiPriority w:val="34"/>
    <w:qFormat/>
    <w:rsid w:val="002508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9A150-0EBF-465C-AD7B-B647EDDD9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1560</Words>
  <Characters>8895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Kilmartin</dc:creator>
  <cp:lastModifiedBy>Jane Tucker</cp:lastModifiedBy>
  <cp:revision>2</cp:revision>
  <cp:lastPrinted>2023-08-10T14:23:00Z</cp:lastPrinted>
  <dcterms:created xsi:type="dcterms:W3CDTF">2023-08-10T14:29:00Z</dcterms:created>
  <dcterms:modified xsi:type="dcterms:W3CDTF">2023-08-10T14:29:00Z</dcterms:modified>
</cp:coreProperties>
</file>