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30D43A" w14:textId="77777777" w:rsidR="002F3ADA" w:rsidRDefault="002F3ADA">
      <w:pPr>
        <w:pStyle w:val="PLANNING"/>
      </w:pPr>
    </w:p>
    <w:tbl>
      <w:tblPr>
        <w:tblW w:w="0" w:type="auto"/>
        <w:tblInd w:w="43" w:type="dxa"/>
        <w:tblLayout w:type="fixed"/>
        <w:tblCellMar>
          <w:top w:w="29" w:type="dxa"/>
          <w:left w:w="43" w:type="dxa"/>
          <w:bottom w:w="29" w:type="dxa"/>
          <w:right w:w="43" w:type="dxa"/>
        </w:tblCellMar>
        <w:tblLook w:val="0000" w:firstRow="0" w:lastRow="0" w:firstColumn="0" w:lastColumn="0" w:noHBand="0" w:noVBand="0"/>
      </w:tblPr>
      <w:tblGrid>
        <w:gridCol w:w="2410"/>
        <w:gridCol w:w="1713"/>
        <w:gridCol w:w="1456"/>
        <w:gridCol w:w="1404"/>
        <w:gridCol w:w="1713"/>
        <w:gridCol w:w="1713"/>
      </w:tblGrid>
      <w:tr w:rsidR="002F3ADA" w:rsidRPr="00DD62CA" w14:paraId="1D8AA3CB" w14:textId="77777777">
        <w:trPr>
          <w:cantSplit/>
        </w:trPr>
        <w:tc>
          <w:tcPr>
            <w:tcW w:w="6983" w:type="dxa"/>
            <w:gridSpan w:val="4"/>
          </w:tcPr>
          <w:p w14:paraId="7C4A9700" w14:textId="77777777" w:rsidR="002F3ADA" w:rsidRPr="00DD62CA" w:rsidRDefault="002F3ADA">
            <w:pPr>
              <w:pStyle w:val="TableText"/>
              <w:rPr>
                <w:rFonts w:ascii="Calibri" w:hAnsi="Calibri"/>
                <w:sz w:val="24"/>
                <w:szCs w:val="24"/>
              </w:rPr>
            </w:pPr>
            <w:r w:rsidRPr="00DD62CA">
              <w:rPr>
                <w:rFonts w:ascii="Calibri" w:hAnsi="Calibri"/>
                <w:sz w:val="24"/>
                <w:szCs w:val="24"/>
              </w:rPr>
              <w:t>RIBBLE VALLEY BOROUGH COUNCIL</w:t>
            </w:r>
          </w:p>
        </w:tc>
        <w:tc>
          <w:tcPr>
            <w:tcW w:w="1713" w:type="dxa"/>
          </w:tcPr>
          <w:p w14:paraId="548FC459" w14:textId="77777777" w:rsidR="002F3ADA" w:rsidRPr="00DD62CA" w:rsidRDefault="002F3ADA">
            <w:pPr>
              <w:rPr>
                <w:rFonts w:ascii="Calibri" w:hAnsi="Calibri"/>
                <w:sz w:val="24"/>
                <w:szCs w:val="24"/>
              </w:rPr>
            </w:pPr>
          </w:p>
        </w:tc>
        <w:tc>
          <w:tcPr>
            <w:tcW w:w="1713" w:type="dxa"/>
          </w:tcPr>
          <w:p w14:paraId="2A6C7329" w14:textId="77777777" w:rsidR="002F3ADA" w:rsidRPr="00DD62CA" w:rsidRDefault="002F3ADA">
            <w:pPr>
              <w:rPr>
                <w:rFonts w:ascii="Calibri" w:hAnsi="Calibri"/>
                <w:sz w:val="24"/>
                <w:szCs w:val="24"/>
              </w:rPr>
            </w:pPr>
          </w:p>
        </w:tc>
      </w:tr>
      <w:tr w:rsidR="002F3ADA" w:rsidRPr="00DD62CA" w14:paraId="0DFD11A4" w14:textId="77777777">
        <w:trPr>
          <w:cantSplit/>
        </w:trPr>
        <w:tc>
          <w:tcPr>
            <w:tcW w:w="4123" w:type="dxa"/>
            <w:gridSpan w:val="2"/>
          </w:tcPr>
          <w:p w14:paraId="6ABA698D" w14:textId="77777777" w:rsidR="002F3ADA" w:rsidRPr="00DD62CA" w:rsidRDefault="002F3ADA">
            <w:pPr>
              <w:pStyle w:val="TableText"/>
              <w:rPr>
                <w:rFonts w:ascii="Calibri" w:hAnsi="Calibri"/>
                <w:sz w:val="24"/>
                <w:szCs w:val="24"/>
              </w:rPr>
            </w:pPr>
            <w:r w:rsidRPr="00DD62CA">
              <w:rPr>
                <w:rFonts w:ascii="Calibri" w:hAnsi="Calibri"/>
                <w:sz w:val="24"/>
                <w:szCs w:val="24"/>
              </w:rPr>
              <w:t>Department of Development</w:t>
            </w:r>
          </w:p>
        </w:tc>
        <w:tc>
          <w:tcPr>
            <w:tcW w:w="1456" w:type="dxa"/>
          </w:tcPr>
          <w:p w14:paraId="0C703904" w14:textId="77777777" w:rsidR="002F3ADA" w:rsidRPr="00DD62CA" w:rsidRDefault="002F3ADA">
            <w:pPr>
              <w:rPr>
                <w:rFonts w:ascii="Calibri" w:hAnsi="Calibri"/>
                <w:sz w:val="24"/>
                <w:szCs w:val="24"/>
              </w:rPr>
            </w:pPr>
          </w:p>
        </w:tc>
        <w:tc>
          <w:tcPr>
            <w:tcW w:w="1404" w:type="dxa"/>
          </w:tcPr>
          <w:p w14:paraId="48480C6B" w14:textId="77777777" w:rsidR="002F3ADA" w:rsidRPr="00DD62CA" w:rsidRDefault="002F3ADA">
            <w:pPr>
              <w:rPr>
                <w:rFonts w:ascii="Calibri" w:hAnsi="Calibri"/>
                <w:sz w:val="24"/>
                <w:szCs w:val="24"/>
              </w:rPr>
            </w:pPr>
          </w:p>
        </w:tc>
        <w:tc>
          <w:tcPr>
            <w:tcW w:w="1713" w:type="dxa"/>
          </w:tcPr>
          <w:p w14:paraId="0F114708" w14:textId="77777777" w:rsidR="002F3ADA" w:rsidRPr="00DD62CA" w:rsidRDefault="002F3ADA">
            <w:pPr>
              <w:rPr>
                <w:rFonts w:ascii="Calibri" w:hAnsi="Calibri"/>
                <w:sz w:val="24"/>
                <w:szCs w:val="24"/>
              </w:rPr>
            </w:pPr>
          </w:p>
        </w:tc>
        <w:tc>
          <w:tcPr>
            <w:tcW w:w="1713" w:type="dxa"/>
          </w:tcPr>
          <w:p w14:paraId="24DEAF70" w14:textId="77777777" w:rsidR="002F3ADA" w:rsidRPr="00DD62CA" w:rsidRDefault="002F3ADA">
            <w:pPr>
              <w:rPr>
                <w:rFonts w:ascii="Calibri" w:hAnsi="Calibri"/>
                <w:sz w:val="24"/>
                <w:szCs w:val="24"/>
              </w:rPr>
            </w:pPr>
          </w:p>
        </w:tc>
      </w:tr>
      <w:tr w:rsidR="00C00AD7" w:rsidRPr="00DD62CA" w14:paraId="2203593E" w14:textId="77777777" w:rsidTr="00111C12">
        <w:trPr>
          <w:cantSplit/>
        </w:trPr>
        <w:tc>
          <w:tcPr>
            <w:tcW w:w="6983" w:type="dxa"/>
            <w:gridSpan w:val="4"/>
          </w:tcPr>
          <w:p w14:paraId="409A6BAA" w14:textId="77777777" w:rsidR="00C00AD7" w:rsidRPr="00DD62CA" w:rsidRDefault="00C00AD7">
            <w:pPr>
              <w:rPr>
                <w:rFonts w:ascii="Calibri" w:hAnsi="Calibri"/>
                <w:sz w:val="24"/>
                <w:szCs w:val="24"/>
              </w:rPr>
            </w:pPr>
            <w:r w:rsidRPr="00DD62CA">
              <w:rPr>
                <w:rFonts w:ascii="Calibri" w:hAnsi="Calibri"/>
                <w:sz w:val="24"/>
                <w:szCs w:val="24"/>
              </w:rPr>
              <w:t>Council Offices, Church Walk, Clitheroe, Lancashire, BB7 2RA</w:t>
            </w:r>
          </w:p>
        </w:tc>
        <w:tc>
          <w:tcPr>
            <w:tcW w:w="1713" w:type="dxa"/>
          </w:tcPr>
          <w:p w14:paraId="7F211D3D" w14:textId="77777777" w:rsidR="00C00AD7" w:rsidRPr="00DD62CA" w:rsidRDefault="00C00AD7">
            <w:pPr>
              <w:rPr>
                <w:rFonts w:ascii="Calibri" w:hAnsi="Calibri"/>
                <w:sz w:val="24"/>
                <w:szCs w:val="24"/>
              </w:rPr>
            </w:pPr>
          </w:p>
        </w:tc>
        <w:tc>
          <w:tcPr>
            <w:tcW w:w="1713" w:type="dxa"/>
          </w:tcPr>
          <w:p w14:paraId="346BAE1D" w14:textId="77777777" w:rsidR="00C00AD7" w:rsidRPr="00DD62CA" w:rsidRDefault="00C00AD7">
            <w:pPr>
              <w:rPr>
                <w:rFonts w:ascii="Calibri" w:hAnsi="Calibri"/>
                <w:sz w:val="24"/>
                <w:szCs w:val="24"/>
              </w:rPr>
            </w:pPr>
          </w:p>
        </w:tc>
      </w:tr>
      <w:tr w:rsidR="00C00AD7" w:rsidRPr="00DD62CA" w14:paraId="16B1FC98" w14:textId="77777777" w:rsidTr="00111C12">
        <w:trPr>
          <w:cantSplit/>
        </w:trPr>
        <w:tc>
          <w:tcPr>
            <w:tcW w:w="8696" w:type="dxa"/>
            <w:gridSpan w:val="5"/>
            <w:tcBorders>
              <w:bottom w:val="single" w:sz="6" w:space="0" w:color="auto"/>
            </w:tcBorders>
          </w:tcPr>
          <w:p w14:paraId="758356AB" w14:textId="77777777" w:rsidR="00C00AD7" w:rsidRPr="00DD62CA" w:rsidRDefault="00C00AD7">
            <w:pPr>
              <w:pStyle w:val="TableText"/>
              <w:rPr>
                <w:rFonts w:ascii="Calibri" w:hAnsi="Calibri"/>
                <w:sz w:val="24"/>
                <w:szCs w:val="24"/>
              </w:rPr>
            </w:pPr>
            <w:r w:rsidRPr="00DD62CA">
              <w:rPr>
                <w:rFonts w:ascii="Calibri" w:hAnsi="Calibri"/>
                <w:sz w:val="24"/>
                <w:szCs w:val="24"/>
              </w:rPr>
              <w:t>Telephone: 01200 425111</w:t>
            </w:r>
            <w:r>
              <w:rPr>
                <w:rFonts w:ascii="Calibri" w:hAnsi="Calibri"/>
                <w:sz w:val="24"/>
                <w:szCs w:val="24"/>
              </w:rPr>
              <w:t xml:space="preserve"> </w:t>
            </w:r>
            <w:r w:rsidR="006F03C4">
              <w:rPr>
                <w:rFonts w:ascii="Calibri" w:hAnsi="Calibri"/>
                <w:sz w:val="24"/>
                <w:szCs w:val="24"/>
              </w:rPr>
              <w:t>www.ribblevalley.gov.uk  planning@ribblevalley.gov.uk</w:t>
            </w:r>
          </w:p>
        </w:tc>
        <w:tc>
          <w:tcPr>
            <w:tcW w:w="1713" w:type="dxa"/>
            <w:tcBorders>
              <w:bottom w:val="single" w:sz="6" w:space="0" w:color="auto"/>
            </w:tcBorders>
          </w:tcPr>
          <w:p w14:paraId="4AA0D256" w14:textId="77777777" w:rsidR="00C00AD7" w:rsidRPr="00DD62CA" w:rsidRDefault="00C00AD7">
            <w:pPr>
              <w:rPr>
                <w:rFonts w:ascii="Calibri" w:hAnsi="Calibri"/>
                <w:sz w:val="24"/>
                <w:szCs w:val="24"/>
              </w:rPr>
            </w:pPr>
          </w:p>
        </w:tc>
      </w:tr>
      <w:tr w:rsidR="00C00AD7" w:rsidRPr="00DD62CA" w14:paraId="0DAFC230" w14:textId="77777777" w:rsidTr="00111C12">
        <w:trPr>
          <w:cantSplit/>
        </w:trPr>
        <w:tc>
          <w:tcPr>
            <w:tcW w:w="5579" w:type="dxa"/>
            <w:gridSpan w:val="3"/>
          </w:tcPr>
          <w:p w14:paraId="45341468" w14:textId="77777777" w:rsidR="00C00AD7" w:rsidRPr="00DD62CA" w:rsidRDefault="00C00AD7">
            <w:pPr>
              <w:pStyle w:val="TableText"/>
              <w:rPr>
                <w:rFonts w:ascii="Calibri" w:hAnsi="Calibri"/>
                <w:sz w:val="24"/>
                <w:szCs w:val="24"/>
              </w:rPr>
            </w:pPr>
            <w:r w:rsidRPr="00DD62CA">
              <w:rPr>
                <w:rFonts w:ascii="Calibri" w:hAnsi="Calibri"/>
                <w:sz w:val="24"/>
                <w:szCs w:val="24"/>
              </w:rPr>
              <w:t>Town and Country Planning Act 1990</w:t>
            </w:r>
          </w:p>
        </w:tc>
        <w:tc>
          <w:tcPr>
            <w:tcW w:w="3117" w:type="dxa"/>
            <w:gridSpan w:val="2"/>
          </w:tcPr>
          <w:p w14:paraId="79FFB4AB" w14:textId="77777777" w:rsidR="00C00AD7" w:rsidRPr="00DD62CA" w:rsidRDefault="00C00AD7">
            <w:pPr>
              <w:rPr>
                <w:rFonts w:ascii="Calibri" w:hAnsi="Calibri"/>
                <w:sz w:val="24"/>
                <w:szCs w:val="24"/>
              </w:rPr>
            </w:pPr>
          </w:p>
        </w:tc>
        <w:tc>
          <w:tcPr>
            <w:tcW w:w="1713" w:type="dxa"/>
          </w:tcPr>
          <w:p w14:paraId="61C2EA9F" w14:textId="77777777" w:rsidR="00C00AD7" w:rsidRPr="00DD62CA" w:rsidRDefault="00C00AD7">
            <w:pPr>
              <w:rPr>
                <w:rFonts w:ascii="Calibri" w:hAnsi="Calibri"/>
                <w:sz w:val="24"/>
                <w:szCs w:val="24"/>
              </w:rPr>
            </w:pPr>
          </w:p>
        </w:tc>
      </w:tr>
      <w:tr w:rsidR="002F3ADA" w:rsidRPr="00DD62CA" w14:paraId="2386B3AD" w14:textId="77777777">
        <w:trPr>
          <w:cantSplit/>
        </w:trPr>
        <w:tc>
          <w:tcPr>
            <w:tcW w:w="10409" w:type="dxa"/>
            <w:gridSpan w:val="6"/>
          </w:tcPr>
          <w:p w14:paraId="2AB9588C" w14:textId="77777777" w:rsidR="002F3ADA" w:rsidRPr="00DD62CA" w:rsidRDefault="002F3ADA">
            <w:pPr>
              <w:pStyle w:val="TableText"/>
              <w:rPr>
                <w:rFonts w:ascii="Calibri" w:hAnsi="Calibri"/>
                <w:sz w:val="24"/>
                <w:szCs w:val="24"/>
              </w:rPr>
            </w:pPr>
            <w:r w:rsidRPr="00DD62CA">
              <w:rPr>
                <w:rFonts w:ascii="Calibri" w:hAnsi="Calibri"/>
                <w:sz w:val="24"/>
                <w:szCs w:val="24"/>
                <w:u w:val="single"/>
              </w:rPr>
              <w:t>PLANNING PERMISSION</w:t>
            </w:r>
          </w:p>
        </w:tc>
      </w:tr>
      <w:tr w:rsidR="002F3ADA" w:rsidRPr="00DD62CA" w14:paraId="31734065" w14:textId="77777777">
        <w:trPr>
          <w:cantSplit/>
        </w:trPr>
        <w:tc>
          <w:tcPr>
            <w:tcW w:w="2410" w:type="dxa"/>
          </w:tcPr>
          <w:p w14:paraId="01A7ABE6" w14:textId="77777777" w:rsidR="002F3ADA" w:rsidRPr="00DD62CA" w:rsidRDefault="002F3ADA">
            <w:pPr>
              <w:pStyle w:val="TableText"/>
              <w:rPr>
                <w:rFonts w:ascii="Calibri" w:hAnsi="Calibri"/>
                <w:sz w:val="24"/>
                <w:szCs w:val="24"/>
              </w:rPr>
            </w:pPr>
            <w:r w:rsidRPr="00DD62CA">
              <w:rPr>
                <w:rFonts w:ascii="Calibri" w:hAnsi="Calibri"/>
                <w:b/>
                <w:sz w:val="24"/>
                <w:szCs w:val="24"/>
              </w:rPr>
              <w:t>APPLICATION NO:</w:t>
            </w:r>
          </w:p>
        </w:tc>
        <w:tc>
          <w:tcPr>
            <w:tcW w:w="3169" w:type="dxa"/>
            <w:gridSpan w:val="2"/>
          </w:tcPr>
          <w:p w14:paraId="187A44F0" w14:textId="0556DB7E" w:rsidR="002F3ADA" w:rsidRPr="00DD62CA" w:rsidRDefault="002E2C5F">
            <w:pPr>
              <w:pStyle w:val="addresses"/>
              <w:rPr>
                <w:rFonts w:ascii="Calibri" w:hAnsi="Calibri"/>
                <w:sz w:val="24"/>
                <w:szCs w:val="24"/>
              </w:rPr>
            </w:pPr>
            <w:r>
              <w:rPr>
                <w:rFonts w:ascii="Calibri" w:hAnsi="Calibri"/>
                <w:sz w:val="24"/>
                <w:szCs w:val="24"/>
              </w:rPr>
              <w:t>3/2023/0222</w:t>
            </w:r>
          </w:p>
        </w:tc>
        <w:tc>
          <w:tcPr>
            <w:tcW w:w="1404" w:type="dxa"/>
          </w:tcPr>
          <w:p w14:paraId="25B36F60" w14:textId="77777777" w:rsidR="002F3ADA" w:rsidRPr="00DD62CA" w:rsidRDefault="002F3ADA">
            <w:pPr>
              <w:rPr>
                <w:rFonts w:ascii="Calibri" w:hAnsi="Calibri"/>
                <w:sz w:val="24"/>
                <w:szCs w:val="24"/>
              </w:rPr>
            </w:pPr>
          </w:p>
        </w:tc>
        <w:tc>
          <w:tcPr>
            <w:tcW w:w="1713" w:type="dxa"/>
          </w:tcPr>
          <w:p w14:paraId="6FC48017" w14:textId="77777777" w:rsidR="002F3ADA" w:rsidRPr="00DD62CA" w:rsidRDefault="002F3ADA">
            <w:pPr>
              <w:rPr>
                <w:rFonts w:ascii="Calibri" w:hAnsi="Calibri"/>
                <w:sz w:val="24"/>
                <w:szCs w:val="24"/>
              </w:rPr>
            </w:pPr>
          </w:p>
        </w:tc>
        <w:tc>
          <w:tcPr>
            <w:tcW w:w="1713" w:type="dxa"/>
          </w:tcPr>
          <w:p w14:paraId="6072DC1D" w14:textId="77777777" w:rsidR="002F3ADA" w:rsidRPr="00DD62CA" w:rsidRDefault="002F3ADA">
            <w:pPr>
              <w:rPr>
                <w:rFonts w:ascii="Calibri" w:hAnsi="Calibri"/>
                <w:sz w:val="24"/>
                <w:szCs w:val="24"/>
              </w:rPr>
            </w:pPr>
          </w:p>
        </w:tc>
      </w:tr>
      <w:tr w:rsidR="002F3ADA" w:rsidRPr="00DD62CA" w14:paraId="176BC5BF" w14:textId="77777777">
        <w:trPr>
          <w:cantSplit/>
        </w:trPr>
        <w:tc>
          <w:tcPr>
            <w:tcW w:w="2410" w:type="dxa"/>
          </w:tcPr>
          <w:p w14:paraId="2D7A1FD6" w14:textId="77777777" w:rsidR="002F3ADA" w:rsidRPr="00DD62CA" w:rsidRDefault="002F3ADA">
            <w:pPr>
              <w:pStyle w:val="TableText"/>
              <w:rPr>
                <w:rFonts w:ascii="Calibri" w:hAnsi="Calibri"/>
                <w:sz w:val="24"/>
                <w:szCs w:val="24"/>
              </w:rPr>
            </w:pPr>
            <w:r w:rsidRPr="00DD62CA">
              <w:rPr>
                <w:rFonts w:ascii="Calibri" w:hAnsi="Calibri"/>
                <w:b/>
                <w:sz w:val="24"/>
                <w:szCs w:val="24"/>
              </w:rPr>
              <w:t>DECISION DATE:</w:t>
            </w:r>
          </w:p>
        </w:tc>
        <w:tc>
          <w:tcPr>
            <w:tcW w:w="3169" w:type="dxa"/>
            <w:gridSpan w:val="2"/>
          </w:tcPr>
          <w:p w14:paraId="4124109C" w14:textId="34B1C025" w:rsidR="002F3ADA" w:rsidRPr="00DD62CA" w:rsidRDefault="002E2C5F">
            <w:pPr>
              <w:rPr>
                <w:rFonts w:ascii="Calibri" w:hAnsi="Calibri"/>
                <w:sz w:val="24"/>
                <w:szCs w:val="24"/>
              </w:rPr>
            </w:pPr>
            <w:r>
              <w:rPr>
                <w:rFonts w:ascii="Calibri" w:hAnsi="Calibri"/>
                <w:sz w:val="24"/>
                <w:szCs w:val="24"/>
              </w:rPr>
              <w:t>1</w:t>
            </w:r>
            <w:r w:rsidR="00141436">
              <w:rPr>
                <w:rFonts w:ascii="Calibri" w:hAnsi="Calibri"/>
                <w:sz w:val="24"/>
                <w:szCs w:val="24"/>
              </w:rPr>
              <w:t>6</w:t>
            </w:r>
            <w:r>
              <w:rPr>
                <w:rFonts w:ascii="Calibri" w:hAnsi="Calibri"/>
                <w:sz w:val="24"/>
                <w:szCs w:val="24"/>
              </w:rPr>
              <w:t xml:space="preserve"> June 2023</w:t>
            </w:r>
          </w:p>
        </w:tc>
        <w:tc>
          <w:tcPr>
            <w:tcW w:w="1404" w:type="dxa"/>
          </w:tcPr>
          <w:p w14:paraId="1F9E0F89" w14:textId="77777777" w:rsidR="002F3ADA" w:rsidRPr="00DD62CA" w:rsidRDefault="002F3ADA">
            <w:pPr>
              <w:rPr>
                <w:rFonts w:ascii="Calibri" w:hAnsi="Calibri"/>
                <w:sz w:val="24"/>
                <w:szCs w:val="24"/>
              </w:rPr>
            </w:pPr>
          </w:p>
        </w:tc>
        <w:tc>
          <w:tcPr>
            <w:tcW w:w="1713" w:type="dxa"/>
          </w:tcPr>
          <w:p w14:paraId="0DC6AC9A" w14:textId="77777777" w:rsidR="002F3ADA" w:rsidRPr="00DD62CA" w:rsidRDefault="002F3ADA">
            <w:pPr>
              <w:rPr>
                <w:rFonts w:ascii="Calibri" w:hAnsi="Calibri"/>
                <w:sz w:val="24"/>
                <w:szCs w:val="24"/>
              </w:rPr>
            </w:pPr>
          </w:p>
        </w:tc>
        <w:tc>
          <w:tcPr>
            <w:tcW w:w="1713" w:type="dxa"/>
          </w:tcPr>
          <w:p w14:paraId="19D83B68" w14:textId="77777777" w:rsidR="002F3ADA" w:rsidRPr="00DD62CA" w:rsidRDefault="002F3ADA">
            <w:pPr>
              <w:rPr>
                <w:rFonts w:ascii="Calibri" w:hAnsi="Calibri"/>
                <w:sz w:val="24"/>
                <w:szCs w:val="24"/>
              </w:rPr>
            </w:pPr>
          </w:p>
        </w:tc>
      </w:tr>
      <w:tr w:rsidR="002F3ADA" w:rsidRPr="00DD62CA" w14:paraId="57EEC27E" w14:textId="77777777">
        <w:trPr>
          <w:cantSplit/>
        </w:trPr>
        <w:tc>
          <w:tcPr>
            <w:tcW w:w="2410" w:type="dxa"/>
          </w:tcPr>
          <w:p w14:paraId="1C8DF65F" w14:textId="77777777" w:rsidR="002F3ADA" w:rsidRPr="00DD62CA" w:rsidRDefault="002F3ADA">
            <w:pPr>
              <w:pStyle w:val="TableText"/>
              <w:rPr>
                <w:rFonts w:ascii="Calibri" w:hAnsi="Calibri"/>
                <w:sz w:val="24"/>
                <w:szCs w:val="24"/>
              </w:rPr>
            </w:pPr>
            <w:r w:rsidRPr="00DD62CA">
              <w:rPr>
                <w:rFonts w:ascii="Calibri" w:hAnsi="Calibri"/>
                <w:b/>
                <w:sz w:val="24"/>
                <w:szCs w:val="24"/>
              </w:rPr>
              <w:t>DATE RECEIVED:</w:t>
            </w:r>
          </w:p>
        </w:tc>
        <w:tc>
          <w:tcPr>
            <w:tcW w:w="3169" w:type="dxa"/>
            <w:gridSpan w:val="2"/>
          </w:tcPr>
          <w:p w14:paraId="0D316704" w14:textId="1C6D303A" w:rsidR="002F3ADA" w:rsidRPr="00DD62CA" w:rsidRDefault="002E2C5F">
            <w:pPr>
              <w:rPr>
                <w:rFonts w:ascii="Calibri" w:hAnsi="Calibri"/>
                <w:sz w:val="24"/>
                <w:szCs w:val="24"/>
              </w:rPr>
            </w:pPr>
            <w:r>
              <w:rPr>
                <w:rFonts w:ascii="Calibri" w:hAnsi="Calibri"/>
                <w:sz w:val="24"/>
                <w:szCs w:val="24"/>
              </w:rPr>
              <w:t>11/04/2023</w:t>
            </w:r>
          </w:p>
        </w:tc>
        <w:tc>
          <w:tcPr>
            <w:tcW w:w="1404" w:type="dxa"/>
          </w:tcPr>
          <w:p w14:paraId="3B49C963" w14:textId="77777777" w:rsidR="002F3ADA" w:rsidRPr="00DD62CA" w:rsidRDefault="002F3ADA">
            <w:pPr>
              <w:rPr>
                <w:rFonts w:ascii="Calibri" w:hAnsi="Calibri"/>
                <w:sz w:val="24"/>
                <w:szCs w:val="24"/>
              </w:rPr>
            </w:pPr>
          </w:p>
        </w:tc>
        <w:tc>
          <w:tcPr>
            <w:tcW w:w="1713" w:type="dxa"/>
          </w:tcPr>
          <w:p w14:paraId="18BFB901" w14:textId="77777777" w:rsidR="002F3ADA" w:rsidRPr="00DD62CA" w:rsidRDefault="002F3ADA">
            <w:pPr>
              <w:rPr>
                <w:rFonts w:ascii="Calibri" w:hAnsi="Calibri"/>
                <w:sz w:val="24"/>
                <w:szCs w:val="24"/>
              </w:rPr>
            </w:pPr>
          </w:p>
        </w:tc>
        <w:tc>
          <w:tcPr>
            <w:tcW w:w="1713" w:type="dxa"/>
          </w:tcPr>
          <w:p w14:paraId="0E290D45" w14:textId="77777777" w:rsidR="002F3ADA" w:rsidRPr="00DD62CA" w:rsidRDefault="002F3ADA">
            <w:pPr>
              <w:rPr>
                <w:rFonts w:ascii="Calibri" w:hAnsi="Calibri"/>
                <w:sz w:val="24"/>
                <w:szCs w:val="24"/>
              </w:rPr>
            </w:pPr>
          </w:p>
        </w:tc>
      </w:tr>
      <w:tr w:rsidR="002F3ADA" w:rsidRPr="00DD62CA" w14:paraId="3A84E98B" w14:textId="77777777">
        <w:trPr>
          <w:cantSplit/>
        </w:trPr>
        <w:tc>
          <w:tcPr>
            <w:tcW w:w="10409" w:type="dxa"/>
            <w:gridSpan w:val="6"/>
          </w:tcPr>
          <w:p w14:paraId="7DA83EFA" w14:textId="77777777" w:rsidR="002F3ADA" w:rsidRPr="00DD62CA" w:rsidRDefault="002F3ADA">
            <w:pPr>
              <w:rPr>
                <w:rFonts w:ascii="Calibri" w:hAnsi="Calibri"/>
                <w:sz w:val="24"/>
                <w:szCs w:val="24"/>
              </w:rPr>
            </w:pPr>
          </w:p>
        </w:tc>
      </w:tr>
      <w:tr w:rsidR="002F3ADA" w:rsidRPr="00DD62CA" w14:paraId="6916E90B" w14:textId="77777777" w:rsidTr="00F92BEF">
        <w:trPr>
          <w:cantSplit/>
        </w:trPr>
        <w:tc>
          <w:tcPr>
            <w:tcW w:w="2410" w:type="dxa"/>
          </w:tcPr>
          <w:p w14:paraId="1800428E" w14:textId="77777777" w:rsidR="002F3ADA" w:rsidRPr="00DD62CA" w:rsidRDefault="002F3ADA">
            <w:pPr>
              <w:pStyle w:val="TableText"/>
              <w:rPr>
                <w:rFonts w:ascii="Calibri" w:hAnsi="Calibri"/>
                <w:sz w:val="24"/>
                <w:szCs w:val="24"/>
              </w:rPr>
            </w:pPr>
            <w:r w:rsidRPr="00DD62CA">
              <w:rPr>
                <w:rFonts w:ascii="Calibri" w:hAnsi="Calibri"/>
                <w:b/>
                <w:sz w:val="24"/>
                <w:szCs w:val="24"/>
              </w:rPr>
              <w:t>APPLICANT:</w:t>
            </w:r>
          </w:p>
        </w:tc>
        <w:tc>
          <w:tcPr>
            <w:tcW w:w="1713" w:type="dxa"/>
          </w:tcPr>
          <w:p w14:paraId="5D05F8E2" w14:textId="77777777" w:rsidR="002F3ADA" w:rsidRPr="00DD62CA" w:rsidRDefault="002F3ADA">
            <w:pPr>
              <w:rPr>
                <w:rFonts w:ascii="Calibri" w:hAnsi="Calibri"/>
                <w:sz w:val="24"/>
                <w:szCs w:val="24"/>
              </w:rPr>
            </w:pPr>
          </w:p>
        </w:tc>
        <w:tc>
          <w:tcPr>
            <w:tcW w:w="1456" w:type="dxa"/>
          </w:tcPr>
          <w:p w14:paraId="4929D1E3" w14:textId="77777777" w:rsidR="002F3ADA" w:rsidRPr="00DD62CA" w:rsidRDefault="002F3ADA">
            <w:pPr>
              <w:rPr>
                <w:rFonts w:ascii="Calibri" w:hAnsi="Calibri"/>
                <w:sz w:val="24"/>
                <w:szCs w:val="24"/>
              </w:rPr>
            </w:pPr>
          </w:p>
        </w:tc>
        <w:tc>
          <w:tcPr>
            <w:tcW w:w="1404" w:type="dxa"/>
          </w:tcPr>
          <w:p w14:paraId="6465DEDC" w14:textId="77777777" w:rsidR="002F3ADA" w:rsidRPr="00DD62CA" w:rsidRDefault="002F3ADA">
            <w:pPr>
              <w:pStyle w:val="TableText"/>
              <w:rPr>
                <w:rFonts w:ascii="Calibri" w:hAnsi="Calibri"/>
                <w:sz w:val="24"/>
                <w:szCs w:val="24"/>
              </w:rPr>
            </w:pPr>
            <w:r w:rsidRPr="00DD62CA">
              <w:rPr>
                <w:rFonts w:ascii="Calibri" w:hAnsi="Calibri"/>
                <w:b/>
                <w:sz w:val="24"/>
                <w:szCs w:val="24"/>
              </w:rPr>
              <w:t>AGENT:</w:t>
            </w:r>
          </w:p>
        </w:tc>
        <w:tc>
          <w:tcPr>
            <w:tcW w:w="1713" w:type="dxa"/>
          </w:tcPr>
          <w:p w14:paraId="33237F41" w14:textId="77777777" w:rsidR="002F3ADA" w:rsidRPr="00DD62CA" w:rsidRDefault="002F3ADA">
            <w:pPr>
              <w:rPr>
                <w:rFonts w:ascii="Calibri" w:hAnsi="Calibri"/>
                <w:sz w:val="24"/>
                <w:szCs w:val="24"/>
              </w:rPr>
            </w:pPr>
          </w:p>
        </w:tc>
        <w:tc>
          <w:tcPr>
            <w:tcW w:w="1713" w:type="dxa"/>
          </w:tcPr>
          <w:p w14:paraId="73D5B894" w14:textId="77777777" w:rsidR="002F3ADA" w:rsidRPr="00DD62CA" w:rsidRDefault="002F3ADA">
            <w:pPr>
              <w:rPr>
                <w:rFonts w:ascii="Calibri" w:hAnsi="Calibri"/>
                <w:sz w:val="24"/>
                <w:szCs w:val="24"/>
              </w:rPr>
            </w:pPr>
          </w:p>
        </w:tc>
      </w:tr>
      <w:tr w:rsidR="002F3ADA" w:rsidRPr="00DD62CA" w14:paraId="1CC3F45B" w14:textId="77777777" w:rsidTr="00F92BEF">
        <w:trPr>
          <w:cantSplit/>
        </w:trPr>
        <w:tc>
          <w:tcPr>
            <w:tcW w:w="4123" w:type="dxa"/>
            <w:gridSpan w:val="2"/>
            <w:vMerge w:val="restart"/>
          </w:tcPr>
          <w:p w14:paraId="5E2F8AAA" w14:textId="23DFDE97" w:rsidR="00441F1F" w:rsidRDefault="002E2C5F">
            <w:pPr>
              <w:rPr>
                <w:rFonts w:ascii="Calibri" w:hAnsi="Calibri"/>
                <w:sz w:val="24"/>
                <w:szCs w:val="24"/>
              </w:rPr>
            </w:pPr>
            <w:bookmarkStart w:id="0" w:name="ApplicantName"/>
            <w:r>
              <w:rPr>
                <w:rFonts w:ascii="Calibri" w:hAnsi="Calibri"/>
                <w:sz w:val="24"/>
                <w:szCs w:val="24"/>
              </w:rPr>
              <w:t>Mr Hall and Miss Reece</w:t>
            </w:r>
          </w:p>
          <w:bookmarkEnd w:id="0"/>
          <w:p w14:paraId="60E79511" w14:textId="49CD3825" w:rsidR="002F3ADA" w:rsidRPr="00DD62CA" w:rsidRDefault="002E2C5F">
            <w:pPr>
              <w:rPr>
                <w:rFonts w:ascii="Calibri" w:hAnsi="Calibri"/>
                <w:sz w:val="24"/>
                <w:szCs w:val="24"/>
              </w:rPr>
            </w:pPr>
            <w:r>
              <w:rPr>
                <w:rFonts w:ascii="Calibri" w:hAnsi="Calibri"/>
                <w:sz w:val="24"/>
                <w:szCs w:val="24"/>
              </w:rPr>
              <w:t>c/o Agent</w:t>
            </w:r>
          </w:p>
        </w:tc>
        <w:tc>
          <w:tcPr>
            <w:tcW w:w="1456" w:type="dxa"/>
            <w:tcBorders>
              <w:left w:val="nil"/>
            </w:tcBorders>
          </w:tcPr>
          <w:p w14:paraId="2F4E89F0" w14:textId="77777777" w:rsidR="002F3ADA" w:rsidRPr="00DD62CA" w:rsidRDefault="002F3ADA">
            <w:pPr>
              <w:rPr>
                <w:rFonts w:ascii="Calibri" w:hAnsi="Calibri"/>
                <w:sz w:val="24"/>
                <w:szCs w:val="24"/>
              </w:rPr>
            </w:pPr>
          </w:p>
        </w:tc>
        <w:tc>
          <w:tcPr>
            <w:tcW w:w="4830" w:type="dxa"/>
            <w:gridSpan w:val="3"/>
            <w:vMerge w:val="restart"/>
            <w:tcBorders>
              <w:left w:val="nil"/>
            </w:tcBorders>
          </w:tcPr>
          <w:p w14:paraId="10E0A4C1" w14:textId="60EFBD81" w:rsidR="00441F1F" w:rsidRDefault="002E2C5F">
            <w:pPr>
              <w:pStyle w:val="addresses"/>
              <w:rPr>
                <w:rFonts w:ascii="Calibri" w:hAnsi="Calibri"/>
                <w:sz w:val="24"/>
                <w:szCs w:val="24"/>
              </w:rPr>
            </w:pPr>
            <w:r>
              <w:rPr>
                <w:rFonts w:ascii="Calibri" w:hAnsi="Calibri"/>
                <w:sz w:val="24"/>
                <w:szCs w:val="24"/>
              </w:rPr>
              <w:t>Mrs Louise Read</w:t>
            </w:r>
          </w:p>
          <w:p w14:paraId="72F91E9D" w14:textId="77777777" w:rsidR="002E2C5F" w:rsidRDefault="002E2C5F">
            <w:pPr>
              <w:pStyle w:val="addresses"/>
              <w:rPr>
                <w:rFonts w:ascii="Calibri" w:hAnsi="Calibri"/>
                <w:sz w:val="24"/>
                <w:szCs w:val="24"/>
              </w:rPr>
            </w:pPr>
            <w:r>
              <w:rPr>
                <w:rFonts w:ascii="Calibri" w:hAnsi="Calibri"/>
                <w:sz w:val="24"/>
                <w:szCs w:val="24"/>
              </w:rPr>
              <w:t>Read Design Ltd</w:t>
            </w:r>
          </w:p>
          <w:p w14:paraId="7271D987" w14:textId="77777777" w:rsidR="002E2C5F" w:rsidRDefault="002E2C5F">
            <w:pPr>
              <w:pStyle w:val="addresses"/>
              <w:rPr>
                <w:rFonts w:ascii="Calibri" w:hAnsi="Calibri"/>
                <w:sz w:val="24"/>
                <w:szCs w:val="24"/>
              </w:rPr>
            </w:pPr>
            <w:r>
              <w:rPr>
                <w:rFonts w:ascii="Calibri" w:hAnsi="Calibri"/>
                <w:sz w:val="24"/>
                <w:szCs w:val="24"/>
              </w:rPr>
              <w:t>1 Victoria Mill</w:t>
            </w:r>
          </w:p>
          <w:p w14:paraId="32BFC704" w14:textId="77777777" w:rsidR="002E2C5F" w:rsidRDefault="002E2C5F">
            <w:pPr>
              <w:pStyle w:val="addresses"/>
              <w:rPr>
                <w:rFonts w:ascii="Calibri" w:hAnsi="Calibri"/>
                <w:sz w:val="24"/>
                <w:szCs w:val="24"/>
              </w:rPr>
            </w:pPr>
            <w:r>
              <w:rPr>
                <w:rFonts w:ascii="Calibri" w:hAnsi="Calibri"/>
                <w:sz w:val="24"/>
                <w:szCs w:val="24"/>
              </w:rPr>
              <w:t>Watt Street</w:t>
            </w:r>
          </w:p>
          <w:p w14:paraId="510A68C7" w14:textId="77777777" w:rsidR="002E2C5F" w:rsidRDefault="002E2C5F">
            <w:pPr>
              <w:pStyle w:val="addresses"/>
              <w:rPr>
                <w:rFonts w:ascii="Calibri" w:hAnsi="Calibri"/>
                <w:sz w:val="24"/>
                <w:szCs w:val="24"/>
              </w:rPr>
            </w:pPr>
            <w:r>
              <w:rPr>
                <w:rFonts w:ascii="Calibri" w:hAnsi="Calibri"/>
                <w:sz w:val="24"/>
                <w:szCs w:val="24"/>
              </w:rPr>
              <w:t>Sabden</w:t>
            </w:r>
          </w:p>
          <w:p w14:paraId="151D3697" w14:textId="1762769C" w:rsidR="002F3ADA" w:rsidRPr="00DD62CA" w:rsidRDefault="002E2C5F">
            <w:pPr>
              <w:pStyle w:val="addresses"/>
              <w:rPr>
                <w:rFonts w:ascii="Calibri" w:hAnsi="Calibri"/>
                <w:sz w:val="24"/>
                <w:szCs w:val="24"/>
              </w:rPr>
            </w:pPr>
            <w:r>
              <w:rPr>
                <w:rFonts w:ascii="Calibri" w:hAnsi="Calibri"/>
                <w:sz w:val="24"/>
                <w:szCs w:val="24"/>
              </w:rPr>
              <w:t>BB7 9ED</w:t>
            </w:r>
          </w:p>
        </w:tc>
      </w:tr>
      <w:tr w:rsidR="002F3ADA" w:rsidRPr="00DD62CA" w14:paraId="12E4100F" w14:textId="77777777" w:rsidTr="00F92BEF">
        <w:trPr>
          <w:cantSplit/>
        </w:trPr>
        <w:tc>
          <w:tcPr>
            <w:tcW w:w="4123" w:type="dxa"/>
            <w:gridSpan w:val="2"/>
            <w:vMerge/>
          </w:tcPr>
          <w:p w14:paraId="24821510" w14:textId="77777777" w:rsidR="002F3ADA" w:rsidRPr="00DD62CA" w:rsidRDefault="002F3ADA">
            <w:pPr>
              <w:rPr>
                <w:rFonts w:ascii="Calibri" w:hAnsi="Calibri"/>
                <w:sz w:val="24"/>
                <w:szCs w:val="24"/>
              </w:rPr>
            </w:pPr>
          </w:p>
        </w:tc>
        <w:tc>
          <w:tcPr>
            <w:tcW w:w="1456" w:type="dxa"/>
          </w:tcPr>
          <w:p w14:paraId="2D6EBDA9" w14:textId="77777777" w:rsidR="002F3ADA" w:rsidRPr="00DD62CA" w:rsidRDefault="002F3ADA">
            <w:pPr>
              <w:rPr>
                <w:rFonts w:ascii="Calibri" w:hAnsi="Calibri"/>
                <w:sz w:val="24"/>
                <w:szCs w:val="24"/>
              </w:rPr>
            </w:pPr>
          </w:p>
        </w:tc>
        <w:tc>
          <w:tcPr>
            <w:tcW w:w="4830" w:type="dxa"/>
            <w:gridSpan w:val="3"/>
            <w:vMerge/>
          </w:tcPr>
          <w:p w14:paraId="0C6ED4BD" w14:textId="77777777" w:rsidR="002F3ADA" w:rsidRPr="00DD62CA" w:rsidRDefault="002F3ADA">
            <w:pPr>
              <w:rPr>
                <w:rFonts w:ascii="Calibri" w:hAnsi="Calibri"/>
                <w:sz w:val="24"/>
                <w:szCs w:val="24"/>
              </w:rPr>
            </w:pPr>
          </w:p>
        </w:tc>
      </w:tr>
      <w:tr w:rsidR="002F3ADA" w:rsidRPr="00DD62CA" w14:paraId="7617206B" w14:textId="77777777" w:rsidTr="00F92BEF">
        <w:trPr>
          <w:cantSplit/>
        </w:trPr>
        <w:tc>
          <w:tcPr>
            <w:tcW w:w="4123" w:type="dxa"/>
            <w:gridSpan w:val="2"/>
            <w:vMerge/>
          </w:tcPr>
          <w:p w14:paraId="5248C82B" w14:textId="77777777" w:rsidR="002F3ADA" w:rsidRPr="00DD62CA" w:rsidRDefault="002F3ADA">
            <w:pPr>
              <w:rPr>
                <w:rFonts w:ascii="Calibri" w:hAnsi="Calibri"/>
                <w:sz w:val="24"/>
                <w:szCs w:val="24"/>
              </w:rPr>
            </w:pPr>
          </w:p>
        </w:tc>
        <w:tc>
          <w:tcPr>
            <w:tcW w:w="1456" w:type="dxa"/>
          </w:tcPr>
          <w:p w14:paraId="4D3406B7" w14:textId="77777777" w:rsidR="002F3ADA" w:rsidRPr="00DD62CA" w:rsidRDefault="002F3ADA">
            <w:pPr>
              <w:rPr>
                <w:rFonts w:ascii="Calibri" w:hAnsi="Calibri"/>
                <w:sz w:val="24"/>
                <w:szCs w:val="24"/>
              </w:rPr>
            </w:pPr>
          </w:p>
        </w:tc>
        <w:tc>
          <w:tcPr>
            <w:tcW w:w="4830" w:type="dxa"/>
            <w:gridSpan w:val="3"/>
            <w:vMerge/>
          </w:tcPr>
          <w:p w14:paraId="5FF2864D" w14:textId="77777777" w:rsidR="002F3ADA" w:rsidRPr="00DD62CA" w:rsidRDefault="002F3ADA">
            <w:pPr>
              <w:rPr>
                <w:rFonts w:ascii="Calibri" w:hAnsi="Calibri"/>
                <w:sz w:val="24"/>
                <w:szCs w:val="24"/>
              </w:rPr>
            </w:pPr>
          </w:p>
        </w:tc>
      </w:tr>
      <w:tr w:rsidR="002F3ADA" w:rsidRPr="00DD62CA" w14:paraId="6E21E04C" w14:textId="77777777" w:rsidTr="00F92BEF">
        <w:trPr>
          <w:cantSplit/>
        </w:trPr>
        <w:tc>
          <w:tcPr>
            <w:tcW w:w="4123" w:type="dxa"/>
            <w:gridSpan w:val="2"/>
            <w:vMerge/>
          </w:tcPr>
          <w:p w14:paraId="7043B103" w14:textId="77777777" w:rsidR="002F3ADA" w:rsidRPr="00DD62CA" w:rsidRDefault="002F3ADA">
            <w:pPr>
              <w:rPr>
                <w:rFonts w:ascii="Calibri" w:hAnsi="Calibri"/>
                <w:sz w:val="24"/>
                <w:szCs w:val="24"/>
              </w:rPr>
            </w:pPr>
          </w:p>
        </w:tc>
        <w:tc>
          <w:tcPr>
            <w:tcW w:w="1456" w:type="dxa"/>
          </w:tcPr>
          <w:p w14:paraId="6FEAC1F0" w14:textId="77777777" w:rsidR="002F3ADA" w:rsidRPr="00DD62CA" w:rsidRDefault="002F3ADA">
            <w:pPr>
              <w:rPr>
                <w:rFonts w:ascii="Calibri" w:hAnsi="Calibri"/>
                <w:sz w:val="24"/>
                <w:szCs w:val="24"/>
              </w:rPr>
            </w:pPr>
          </w:p>
        </w:tc>
        <w:tc>
          <w:tcPr>
            <w:tcW w:w="4830" w:type="dxa"/>
            <w:gridSpan w:val="3"/>
            <w:vMerge/>
          </w:tcPr>
          <w:p w14:paraId="1C1F0C26" w14:textId="77777777" w:rsidR="002F3ADA" w:rsidRPr="00DD62CA" w:rsidRDefault="002F3ADA">
            <w:pPr>
              <w:rPr>
                <w:rFonts w:ascii="Calibri" w:hAnsi="Calibri"/>
                <w:sz w:val="24"/>
                <w:szCs w:val="24"/>
              </w:rPr>
            </w:pPr>
          </w:p>
        </w:tc>
      </w:tr>
      <w:tr w:rsidR="002F3ADA" w:rsidRPr="00DD62CA" w14:paraId="63C35D3E" w14:textId="77777777" w:rsidTr="00F92BEF">
        <w:trPr>
          <w:cantSplit/>
        </w:trPr>
        <w:tc>
          <w:tcPr>
            <w:tcW w:w="4123" w:type="dxa"/>
            <w:gridSpan w:val="2"/>
            <w:vMerge/>
          </w:tcPr>
          <w:p w14:paraId="24A6C34A" w14:textId="77777777" w:rsidR="002F3ADA" w:rsidRPr="00DD62CA" w:rsidRDefault="002F3ADA">
            <w:pPr>
              <w:rPr>
                <w:rFonts w:ascii="Calibri" w:hAnsi="Calibri"/>
                <w:sz w:val="24"/>
                <w:szCs w:val="24"/>
              </w:rPr>
            </w:pPr>
          </w:p>
        </w:tc>
        <w:tc>
          <w:tcPr>
            <w:tcW w:w="1456" w:type="dxa"/>
          </w:tcPr>
          <w:p w14:paraId="2C9EB524" w14:textId="77777777" w:rsidR="002F3ADA" w:rsidRPr="00DD62CA" w:rsidRDefault="002F3ADA">
            <w:pPr>
              <w:rPr>
                <w:rFonts w:ascii="Calibri" w:hAnsi="Calibri"/>
                <w:sz w:val="24"/>
                <w:szCs w:val="24"/>
              </w:rPr>
            </w:pPr>
          </w:p>
        </w:tc>
        <w:tc>
          <w:tcPr>
            <w:tcW w:w="4830" w:type="dxa"/>
            <w:gridSpan w:val="3"/>
            <w:vMerge/>
          </w:tcPr>
          <w:p w14:paraId="5F97F5F3" w14:textId="77777777" w:rsidR="002F3ADA" w:rsidRPr="00DD62CA" w:rsidRDefault="002F3ADA">
            <w:pPr>
              <w:rPr>
                <w:rFonts w:ascii="Calibri" w:hAnsi="Calibri"/>
                <w:sz w:val="24"/>
                <w:szCs w:val="24"/>
              </w:rPr>
            </w:pPr>
          </w:p>
        </w:tc>
      </w:tr>
    </w:tbl>
    <w:p w14:paraId="58DCF7ED" w14:textId="681C77C6" w:rsidR="002F3ADA" w:rsidRPr="00DD62CA" w:rsidRDefault="002F3ADA">
      <w:pPr>
        <w:pStyle w:val="TableText"/>
        <w:pBdr>
          <w:bottom w:val="single" w:sz="12" w:space="1" w:color="auto"/>
        </w:pBdr>
        <w:rPr>
          <w:rFonts w:ascii="Calibri" w:hAnsi="Calibri"/>
          <w:sz w:val="24"/>
          <w:szCs w:val="24"/>
        </w:rPr>
      </w:pPr>
    </w:p>
    <w:tbl>
      <w:tblPr>
        <w:tblW w:w="0" w:type="auto"/>
        <w:tblInd w:w="43" w:type="dxa"/>
        <w:tblLayout w:type="fixed"/>
        <w:tblCellMar>
          <w:top w:w="29" w:type="dxa"/>
          <w:left w:w="43" w:type="dxa"/>
          <w:bottom w:w="29" w:type="dxa"/>
          <w:right w:w="43" w:type="dxa"/>
        </w:tblCellMar>
        <w:tblLook w:val="0000" w:firstRow="0" w:lastRow="0" w:firstColumn="0" w:lastColumn="0" w:noHBand="0" w:noVBand="0"/>
      </w:tblPr>
      <w:tblGrid>
        <w:gridCol w:w="988"/>
        <w:gridCol w:w="982"/>
        <w:gridCol w:w="8383"/>
      </w:tblGrid>
      <w:tr w:rsidR="002F3ADA" w:rsidRPr="00DD62CA" w14:paraId="7C9DB301" w14:textId="77777777" w:rsidTr="003243B5">
        <w:trPr>
          <w:cantSplit/>
          <w:trHeight w:val="512"/>
        </w:trPr>
        <w:tc>
          <w:tcPr>
            <w:tcW w:w="1970" w:type="dxa"/>
            <w:gridSpan w:val="2"/>
          </w:tcPr>
          <w:p w14:paraId="30202839" w14:textId="77777777" w:rsidR="002F3ADA" w:rsidRPr="00DD62CA" w:rsidRDefault="002F3ADA">
            <w:pPr>
              <w:pStyle w:val="TableText"/>
              <w:rPr>
                <w:rFonts w:ascii="Calibri" w:hAnsi="Calibri"/>
                <w:b/>
                <w:bCs/>
                <w:sz w:val="24"/>
                <w:szCs w:val="24"/>
              </w:rPr>
            </w:pPr>
            <w:r w:rsidRPr="00DD62CA">
              <w:rPr>
                <w:rFonts w:ascii="Calibri" w:hAnsi="Calibri"/>
                <w:b/>
                <w:bCs/>
                <w:sz w:val="24"/>
                <w:szCs w:val="24"/>
              </w:rPr>
              <w:t>DEVELOPMENT PROPOSED:</w:t>
            </w:r>
          </w:p>
        </w:tc>
        <w:tc>
          <w:tcPr>
            <w:tcW w:w="8383" w:type="dxa"/>
          </w:tcPr>
          <w:p w14:paraId="5CB3E67A" w14:textId="6BC2F441" w:rsidR="002F3ADA" w:rsidRPr="00DD62CA" w:rsidRDefault="002E2C5F">
            <w:pPr>
              <w:pStyle w:val="TableText"/>
              <w:rPr>
                <w:rFonts w:ascii="Calibri" w:hAnsi="Calibri"/>
                <w:sz w:val="24"/>
                <w:szCs w:val="24"/>
              </w:rPr>
            </w:pPr>
            <w:r>
              <w:rPr>
                <w:rFonts w:ascii="Calibri" w:hAnsi="Calibri"/>
                <w:sz w:val="24"/>
                <w:szCs w:val="24"/>
              </w:rPr>
              <w:t>Proposed conversion and alterations to existing building to create one dwelling, including limited demolition, extension and re-modelling.</w:t>
            </w:r>
          </w:p>
        </w:tc>
      </w:tr>
      <w:tr w:rsidR="002F3ADA" w:rsidRPr="00DD62CA" w14:paraId="12009C1C" w14:textId="77777777" w:rsidTr="003243B5">
        <w:trPr>
          <w:cantSplit/>
          <w:trHeight w:val="264"/>
        </w:trPr>
        <w:tc>
          <w:tcPr>
            <w:tcW w:w="988" w:type="dxa"/>
          </w:tcPr>
          <w:p w14:paraId="48E921A7" w14:textId="77777777" w:rsidR="002F3ADA" w:rsidRPr="00DD62CA" w:rsidRDefault="002F3ADA">
            <w:pPr>
              <w:pStyle w:val="TableText"/>
              <w:rPr>
                <w:rFonts w:ascii="Calibri" w:hAnsi="Calibri"/>
                <w:b/>
                <w:bCs/>
                <w:sz w:val="24"/>
                <w:szCs w:val="24"/>
              </w:rPr>
            </w:pPr>
            <w:r w:rsidRPr="00DD62CA">
              <w:rPr>
                <w:rFonts w:ascii="Calibri" w:hAnsi="Calibri"/>
                <w:b/>
                <w:bCs/>
                <w:sz w:val="24"/>
                <w:szCs w:val="24"/>
              </w:rPr>
              <w:t>AT:</w:t>
            </w:r>
          </w:p>
        </w:tc>
        <w:tc>
          <w:tcPr>
            <w:tcW w:w="9365" w:type="dxa"/>
            <w:gridSpan w:val="2"/>
          </w:tcPr>
          <w:p w14:paraId="32BCD9E9" w14:textId="68EEBDE1" w:rsidR="002F3ADA" w:rsidRPr="00DD62CA" w:rsidRDefault="002E2C5F">
            <w:pPr>
              <w:pStyle w:val="TableText"/>
              <w:rPr>
                <w:rFonts w:ascii="Calibri" w:hAnsi="Calibri"/>
                <w:sz w:val="24"/>
                <w:szCs w:val="24"/>
              </w:rPr>
            </w:pPr>
            <w:r>
              <w:rPr>
                <w:rFonts w:ascii="Calibri" w:hAnsi="Calibri"/>
                <w:sz w:val="24"/>
                <w:szCs w:val="24"/>
              </w:rPr>
              <w:t xml:space="preserve"> Former garages Back Brennand Street Clitheroe BB7 2HB</w:t>
            </w:r>
          </w:p>
        </w:tc>
      </w:tr>
      <w:tr w:rsidR="002F3ADA" w:rsidRPr="00DD62CA" w14:paraId="6CBC121E" w14:textId="77777777" w:rsidTr="003243B5">
        <w:trPr>
          <w:cantSplit/>
          <w:trHeight w:val="868"/>
        </w:trPr>
        <w:tc>
          <w:tcPr>
            <w:tcW w:w="10353" w:type="dxa"/>
            <w:gridSpan w:val="3"/>
          </w:tcPr>
          <w:p w14:paraId="3C719731" w14:textId="77777777" w:rsidR="002F3ADA" w:rsidRPr="00DD62CA" w:rsidRDefault="002F3ADA">
            <w:pPr>
              <w:jc w:val="both"/>
              <w:rPr>
                <w:rFonts w:ascii="Calibri" w:hAnsi="Calibri"/>
                <w:sz w:val="24"/>
                <w:szCs w:val="24"/>
                <w:u w:val="single"/>
              </w:rPr>
            </w:pPr>
            <w:r w:rsidRPr="00DD62CA">
              <w:rPr>
                <w:rFonts w:ascii="Calibri" w:hAnsi="Calibri"/>
                <w:sz w:val="24"/>
                <w:szCs w:val="24"/>
              </w:rPr>
              <w:t xml:space="preserve">Ribble Valley Borough Council hereby give notice that </w:t>
            </w:r>
            <w:r w:rsidRPr="00DD62CA">
              <w:rPr>
                <w:rFonts w:ascii="Calibri" w:hAnsi="Calibri"/>
                <w:b/>
                <w:sz w:val="24"/>
                <w:szCs w:val="24"/>
              </w:rPr>
              <w:t xml:space="preserve">permission has been granted </w:t>
            </w:r>
            <w:r w:rsidRPr="00DD62CA">
              <w:rPr>
                <w:rFonts w:ascii="Calibri" w:hAnsi="Calibri"/>
                <w:sz w:val="24"/>
                <w:szCs w:val="24"/>
              </w:rPr>
              <w:t xml:space="preserve">for the carrying out of the above development in accordance with the application plans and documents submitted subject to the following </w:t>
            </w:r>
            <w:r w:rsidRPr="00DD62CA">
              <w:rPr>
                <w:rFonts w:ascii="Calibri" w:hAnsi="Calibri"/>
                <w:sz w:val="24"/>
                <w:szCs w:val="24"/>
                <w:u w:val="single"/>
              </w:rPr>
              <w:t>condition(s):</w:t>
            </w:r>
          </w:p>
          <w:p w14:paraId="6CC21567" w14:textId="77777777" w:rsidR="002F3ADA" w:rsidRPr="00DD62CA" w:rsidRDefault="002F3ADA">
            <w:pPr>
              <w:jc w:val="both"/>
              <w:rPr>
                <w:rFonts w:ascii="Calibri" w:hAnsi="Calibri"/>
                <w:sz w:val="24"/>
                <w:szCs w:val="24"/>
              </w:rPr>
            </w:pPr>
          </w:p>
        </w:tc>
      </w:tr>
      <w:tr w:rsidR="002F3ADA" w:rsidRPr="00DD62CA" w14:paraId="3A225486" w14:textId="77777777" w:rsidTr="003243B5">
        <w:trPr>
          <w:cantSplit/>
          <w:trHeight w:val="527"/>
        </w:trPr>
        <w:tc>
          <w:tcPr>
            <w:tcW w:w="988" w:type="dxa"/>
          </w:tcPr>
          <w:p w14:paraId="060FF2ED" w14:textId="77777777" w:rsidR="002F3ADA" w:rsidRPr="00DD62CA" w:rsidRDefault="002F3ADA">
            <w:pPr>
              <w:pStyle w:val="TableText"/>
              <w:numPr>
                <w:ilvl w:val="0"/>
                <w:numId w:val="3"/>
              </w:numPr>
              <w:rPr>
                <w:rFonts w:ascii="Calibri" w:hAnsi="Calibri"/>
                <w:sz w:val="24"/>
                <w:szCs w:val="24"/>
              </w:rPr>
            </w:pPr>
          </w:p>
        </w:tc>
        <w:tc>
          <w:tcPr>
            <w:tcW w:w="9365" w:type="dxa"/>
            <w:gridSpan w:val="2"/>
          </w:tcPr>
          <w:p w14:paraId="37739529" w14:textId="77777777" w:rsidR="002E2C5F" w:rsidRDefault="002E2C5F">
            <w:pPr>
              <w:pStyle w:val="TableText"/>
              <w:rPr>
                <w:rFonts w:ascii="Calibri" w:hAnsi="Calibri"/>
                <w:sz w:val="24"/>
                <w:szCs w:val="24"/>
              </w:rPr>
            </w:pPr>
            <w:r>
              <w:rPr>
                <w:rFonts w:ascii="Calibri" w:hAnsi="Calibri"/>
                <w:sz w:val="24"/>
                <w:szCs w:val="24"/>
              </w:rPr>
              <w:t>The development hereby permitted shall be commenced before the expiration of three years from the date of this permission.</w:t>
            </w:r>
          </w:p>
          <w:p w14:paraId="4B1A1143" w14:textId="77777777" w:rsidR="002E2C5F" w:rsidRDefault="002E2C5F">
            <w:pPr>
              <w:pStyle w:val="TableText"/>
              <w:rPr>
                <w:rFonts w:ascii="Calibri" w:hAnsi="Calibri"/>
                <w:sz w:val="24"/>
                <w:szCs w:val="24"/>
              </w:rPr>
            </w:pPr>
          </w:p>
          <w:p w14:paraId="5AD077D7" w14:textId="77777777" w:rsidR="002E2C5F" w:rsidRDefault="002E2C5F">
            <w:pPr>
              <w:pStyle w:val="TableText"/>
              <w:rPr>
                <w:rFonts w:ascii="Calibri" w:hAnsi="Calibri"/>
                <w:sz w:val="24"/>
                <w:szCs w:val="24"/>
              </w:rPr>
            </w:pPr>
            <w:r>
              <w:rPr>
                <w:rFonts w:ascii="Calibri" w:hAnsi="Calibri"/>
                <w:sz w:val="24"/>
                <w:szCs w:val="24"/>
              </w:rPr>
              <w:t>Reason: Required to be imposed pursuant to Section 51 of the Planning and Compulsory Purchasing Act 2004.</w:t>
            </w:r>
          </w:p>
          <w:p w14:paraId="2CE72279" w14:textId="6F16DAB0" w:rsidR="002F3ADA" w:rsidRPr="00DD62CA" w:rsidRDefault="002F3ADA">
            <w:pPr>
              <w:pStyle w:val="TableText"/>
              <w:rPr>
                <w:rFonts w:ascii="Calibri" w:hAnsi="Calibri"/>
                <w:sz w:val="24"/>
                <w:szCs w:val="24"/>
              </w:rPr>
            </w:pPr>
          </w:p>
        </w:tc>
      </w:tr>
      <w:tr w:rsidR="002E2C5F" w:rsidRPr="00DD62CA" w14:paraId="0DD828FA" w14:textId="77777777" w:rsidTr="003243B5">
        <w:trPr>
          <w:cantSplit/>
          <w:trHeight w:val="527"/>
        </w:trPr>
        <w:tc>
          <w:tcPr>
            <w:tcW w:w="988" w:type="dxa"/>
          </w:tcPr>
          <w:p w14:paraId="70C1EC13" w14:textId="77777777" w:rsidR="002E2C5F" w:rsidRPr="00DD62CA" w:rsidRDefault="002E2C5F">
            <w:pPr>
              <w:pStyle w:val="TableText"/>
              <w:numPr>
                <w:ilvl w:val="0"/>
                <w:numId w:val="3"/>
              </w:numPr>
              <w:rPr>
                <w:rFonts w:ascii="Calibri" w:hAnsi="Calibri"/>
                <w:sz w:val="24"/>
                <w:szCs w:val="24"/>
              </w:rPr>
            </w:pPr>
          </w:p>
        </w:tc>
        <w:tc>
          <w:tcPr>
            <w:tcW w:w="9365" w:type="dxa"/>
            <w:gridSpan w:val="2"/>
          </w:tcPr>
          <w:p w14:paraId="29CCAF85" w14:textId="77777777" w:rsidR="002E2C5F" w:rsidRDefault="002E2C5F">
            <w:pPr>
              <w:pStyle w:val="TableText"/>
              <w:rPr>
                <w:rFonts w:ascii="Calibri" w:hAnsi="Calibri"/>
                <w:sz w:val="24"/>
                <w:szCs w:val="24"/>
              </w:rPr>
            </w:pPr>
            <w:r>
              <w:rPr>
                <w:rFonts w:ascii="Calibri" w:hAnsi="Calibri"/>
                <w:sz w:val="24"/>
                <w:szCs w:val="24"/>
              </w:rPr>
              <w:t>Unless explicitly required by condition within this consent, the development hereby permitted shall be carried out in complete accordance with the proposals as detailed on drawings:</w:t>
            </w:r>
          </w:p>
          <w:p w14:paraId="4F60CF92" w14:textId="77777777" w:rsidR="002E2C5F" w:rsidRDefault="002E2C5F">
            <w:pPr>
              <w:pStyle w:val="TableText"/>
              <w:rPr>
                <w:rFonts w:ascii="Calibri" w:hAnsi="Calibri"/>
                <w:sz w:val="24"/>
                <w:szCs w:val="24"/>
              </w:rPr>
            </w:pPr>
          </w:p>
          <w:p w14:paraId="5C2F178C" w14:textId="77777777" w:rsidR="002E2C5F" w:rsidRDefault="002E2C5F">
            <w:pPr>
              <w:pStyle w:val="TableText"/>
              <w:rPr>
                <w:rFonts w:ascii="Calibri" w:hAnsi="Calibri"/>
                <w:sz w:val="24"/>
                <w:szCs w:val="24"/>
              </w:rPr>
            </w:pPr>
            <w:r>
              <w:rPr>
                <w:rFonts w:ascii="Calibri" w:hAnsi="Calibri"/>
                <w:sz w:val="24"/>
                <w:szCs w:val="24"/>
              </w:rPr>
              <w:t>23 0222 Location Plan</w:t>
            </w:r>
          </w:p>
          <w:p w14:paraId="18E9B563" w14:textId="585D8B65" w:rsidR="002E2C5F" w:rsidRDefault="002E2C5F">
            <w:pPr>
              <w:pStyle w:val="TableText"/>
              <w:rPr>
                <w:rFonts w:ascii="Calibri" w:hAnsi="Calibri"/>
                <w:sz w:val="24"/>
                <w:szCs w:val="24"/>
              </w:rPr>
            </w:pPr>
            <w:r>
              <w:rPr>
                <w:rFonts w:ascii="Calibri" w:hAnsi="Calibri"/>
                <w:sz w:val="24"/>
                <w:szCs w:val="24"/>
              </w:rPr>
              <w:t xml:space="preserve">(Amended) Proposed Plans Drawing No: 152 </w:t>
            </w:r>
            <w:r w:rsidR="00141436">
              <w:rPr>
                <w:rFonts w:ascii="Calibri" w:hAnsi="Calibri"/>
                <w:sz w:val="24"/>
                <w:szCs w:val="24"/>
              </w:rPr>
              <w:t>–</w:t>
            </w:r>
            <w:r>
              <w:rPr>
                <w:rFonts w:ascii="Calibri" w:hAnsi="Calibri"/>
                <w:sz w:val="24"/>
                <w:szCs w:val="24"/>
              </w:rPr>
              <w:t xml:space="preserve"> 02B 12.06.23</w:t>
            </w:r>
          </w:p>
          <w:p w14:paraId="32942032" w14:textId="77777777" w:rsidR="002E2C5F" w:rsidRDefault="002E2C5F">
            <w:pPr>
              <w:pStyle w:val="TableText"/>
              <w:rPr>
                <w:rFonts w:ascii="Calibri" w:hAnsi="Calibri"/>
                <w:sz w:val="24"/>
                <w:szCs w:val="24"/>
              </w:rPr>
            </w:pPr>
          </w:p>
          <w:p w14:paraId="28248383" w14:textId="77777777" w:rsidR="002E2C5F" w:rsidRDefault="002E2C5F">
            <w:pPr>
              <w:pStyle w:val="TableText"/>
              <w:rPr>
                <w:rFonts w:ascii="Calibri" w:hAnsi="Calibri"/>
                <w:sz w:val="24"/>
                <w:szCs w:val="24"/>
              </w:rPr>
            </w:pPr>
            <w:r>
              <w:rPr>
                <w:rFonts w:ascii="Calibri" w:hAnsi="Calibri"/>
                <w:sz w:val="24"/>
                <w:szCs w:val="24"/>
              </w:rPr>
              <w:t>Reason: For the avoidance of doubt as the proposal was the subject of agreed design improvements and/or amendments and to clarify which plans are relevant to the consent hereby approved.</w:t>
            </w:r>
          </w:p>
          <w:p w14:paraId="5A8A7C87" w14:textId="75C52B8C" w:rsidR="002E2C5F" w:rsidRDefault="002E2C5F">
            <w:pPr>
              <w:pStyle w:val="TableText"/>
              <w:rPr>
                <w:rFonts w:ascii="Calibri" w:hAnsi="Calibri"/>
                <w:sz w:val="24"/>
                <w:szCs w:val="24"/>
              </w:rPr>
            </w:pPr>
          </w:p>
        </w:tc>
      </w:tr>
      <w:tr w:rsidR="002E2C5F" w:rsidRPr="00DD62CA" w14:paraId="2D589821" w14:textId="77777777" w:rsidTr="003243B5">
        <w:trPr>
          <w:cantSplit/>
          <w:trHeight w:val="527"/>
        </w:trPr>
        <w:tc>
          <w:tcPr>
            <w:tcW w:w="988" w:type="dxa"/>
          </w:tcPr>
          <w:p w14:paraId="0B8E45EB" w14:textId="77777777" w:rsidR="002E2C5F" w:rsidRPr="00DD62CA" w:rsidRDefault="002E2C5F">
            <w:pPr>
              <w:pStyle w:val="TableText"/>
              <w:numPr>
                <w:ilvl w:val="0"/>
                <w:numId w:val="3"/>
              </w:numPr>
              <w:rPr>
                <w:rFonts w:ascii="Calibri" w:hAnsi="Calibri"/>
                <w:sz w:val="24"/>
                <w:szCs w:val="24"/>
              </w:rPr>
            </w:pPr>
          </w:p>
        </w:tc>
        <w:tc>
          <w:tcPr>
            <w:tcW w:w="9365" w:type="dxa"/>
            <w:gridSpan w:val="2"/>
          </w:tcPr>
          <w:p w14:paraId="797A9216" w14:textId="450F1C30" w:rsidR="002E2C5F" w:rsidRDefault="002E2C5F">
            <w:pPr>
              <w:pStyle w:val="TableText"/>
              <w:rPr>
                <w:rFonts w:ascii="Calibri" w:hAnsi="Calibri"/>
                <w:sz w:val="24"/>
                <w:szCs w:val="24"/>
              </w:rPr>
            </w:pPr>
            <w:r>
              <w:rPr>
                <w:rFonts w:ascii="Calibri" w:hAnsi="Calibri"/>
                <w:sz w:val="24"/>
                <w:szCs w:val="24"/>
              </w:rPr>
              <w:t xml:space="preserve">The materials to be used on the external surfaces of the development as indicated on (Amended) Proposed Plans Drawing No: 152 </w:t>
            </w:r>
            <w:r w:rsidR="00141436">
              <w:rPr>
                <w:rFonts w:ascii="Calibri" w:hAnsi="Calibri"/>
                <w:sz w:val="24"/>
                <w:szCs w:val="24"/>
              </w:rPr>
              <w:t>–</w:t>
            </w:r>
            <w:r>
              <w:rPr>
                <w:rFonts w:ascii="Calibri" w:hAnsi="Calibri"/>
                <w:sz w:val="24"/>
                <w:szCs w:val="24"/>
              </w:rPr>
              <w:t xml:space="preserve"> 02B 12.06.23 shall be implemented as indicated.</w:t>
            </w:r>
            <w:r>
              <w:rPr>
                <w:rFonts w:ascii="Calibri" w:hAnsi="Calibri"/>
                <w:sz w:val="24"/>
                <w:szCs w:val="24"/>
              </w:rPr>
              <w:tab/>
            </w:r>
          </w:p>
          <w:p w14:paraId="25ADEC2D" w14:textId="77777777" w:rsidR="002E2C5F" w:rsidRDefault="002E2C5F">
            <w:pPr>
              <w:pStyle w:val="TableText"/>
              <w:rPr>
                <w:rFonts w:ascii="Calibri" w:hAnsi="Calibri"/>
                <w:sz w:val="24"/>
                <w:szCs w:val="24"/>
              </w:rPr>
            </w:pPr>
          </w:p>
          <w:p w14:paraId="14788944" w14:textId="77777777" w:rsidR="002E2C5F" w:rsidRDefault="002E2C5F">
            <w:pPr>
              <w:pStyle w:val="TableText"/>
              <w:rPr>
                <w:rFonts w:ascii="Calibri" w:hAnsi="Calibri"/>
                <w:sz w:val="24"/>
                <w:szCs w:val="24"/>
              </w:rPr>
            </w:pPr>
            <w:r>
              <w:rPr>
                <w:rFonts w:ascii="Calibri" w:hAnsi="Calibri"/>
                <w:sz w:val="24"/>
                <w:szCs w:val="24"/>
              </w:rPr>
              <w:t>Reason: In order that the Local Planning Authority may ensure that the materials to be used are appropriate to the locality.</w:t>
            </w:r>
          </w:p>
          <w:p w14:paraId="6C1CF10E" w14:textId="6648A55E" w:rsidR="002E2C5F" w:rsidRDefault="00141436" w:rsidP="00141436">
            <w:pPr>
              <w:pStyle w:val="TableText"/>
              <w:jc w:val="right"/>
              <w:rPr>
                <w:rFonts w:ascii="Calibri" w:hAnsi="Calibri"/>
                <w:sz w:val="24"/>
                <w:szCs w:val="24"/>
              </w:rPr>
            </w:pPr>
            <w:r>
              <w:rPr>
                <w:rFonts w:ascii="Calibri" w:hAnsi="Calibri"/>
                <w:sz w:val="24"/>
                <w:szCs w:val="24"/>
              </w:rPr>
              <w:t>P.T.O.</w:t>
            </w:r>
          </w:p>
        </w:tc>
      </w:tr>
      <w:tr w:rsidR="002E2C5F" w:rsidRPr="00DD62CA" w14:paraId="5C9D68E1" w14:textId="77777777" w:rsidTr="003243B5">
        <w:trPr>
          <w:cantSplit/>
          <w:trHeight w:val="527"/>
        </w:trPr>
        <w:tc>
          <w:tcPr>
            <w:tcW w:w="988" w:type="dxa"/>
          </w:tcPr>
          <w:p w14:paraId="6F05E880" w14:textId="77777777" w:rsidR="002E2C5F" w:rsidRPr="00DD62CA" w:rsidRDefault="002E2C5F">
            <w:pPr>
              <w:pStyle w:val="TableText"/>
              <w:numPr>
                <w:ilvl w:val="0"/>
                <w:numId w:val="3"/>
              </w:numPr>
              <w:rPr>
                <w:rFonts w:ascii="Calibri" w:hAnsi="Calibri"/>
                <w:sz w:val="24"/>
                <w:szCs w:val="24"/>
              </w:rPr>
            </w:pPr>
          </w:p>
        </w:tc>
        <w:tc>
          <w:tcPr>
            <w:tcW w:w="9365" w:type="dxa"/>
            <w:gridSpan w:val="2"/>
          </w:tcPr>
          <w:p w14:paraId="1856C6A4" w14:textId="77777777" w:rsidR="002E2C5F" w:rsidRDefault="002E2C5F">
            <w:pPr>
              <w:pStyle w:val="TableText"/>
              <w:rPr>
                <w:rFonts w:ascii="Calibri" w:hAnsi="Calibri"/>
                <w:sz w:val="24"/>
                <w:szCs w:val="24"/>
              </w:rPr>
            </w:pPr>
            <w:r>
              <w:rPr>
                <w:rFonts w:ascii="Calibri" w:hAnsi="Calibri"/>
                <w:sz w:val="24"/>
                <w:szCs w:val="24"/>
              </w:rPr>
              <w:t>The proposed first floor bedroom window on the North-eastern elevation of the development hereby approved as shown on (Amended) Proposed Plans Drawing No: 152 - 02B 12.06.23 shall be fitted with obscure glazing (which shall have an obscurity rating of not less than 4 on the Pilkington glass obscurity rating or equivalent scale). The glazing shall remain in that manner in perpetuity at all times.</w:t>
            </w:r>
          </w:p>
          <w:p w14:paraId="6ACB99B5" w14:textId="77777777" w:rsidR="002E2C5F" w:rsidRDefault="002E2C5F">
            <w:pPr>
              <w:pStyle w:val="TableText"/>
              <w:rPr>
                <w:rFonts w:ascii="Calibri" w:hAnsi="Calibri"/>
                <w:sz w:val="24"/>
                <w:szCs w:val="24"/>
              </w:rPr>
            </w:pPr>
          </w:p>
          <w:p w14:paraId="6A817FC2" w14:textId="77777777" w:rsidR="002E2C5F" w:rsidRDefault="002E2C5F">
            <w:pPr>
              <w:pStyle w:val="TableText"/>
              <w:rPr>
                <w:rFonts w:ascii="Calibri" w:hAnsi="Calibri"/>
                <w:sz w:val="24"/>
                <w:szCs w:val="24"/>
              </w:rPr>
            </w:pPr>
            <w:r>
              <w:rPr>
                <w:rFonts w:ascii="Calibri" w:hAnsi="Calibri"/>
                <w:sz w:val="24"/>
                <w:szCs w:val="24"/>
              </w:rPr>
              <w:t xml:space="preserve">Reason: To protect nearby/neighbouring and future residential amenity. </w:t>
            </w:r>
          </w:p>
          <w:p w14:paraId="50B576DA" w14:textId="5CFCD4ED" w:rsidR="002E2C5F" w:rsidRDefault="002E2C5F">
            <w:pPr>
              <w:pStyle w:val="TableText"/>
              <w:rPr>
                <w:rFonts w:ascii="Calibri" w:hAnsi="Calibri"/>
                <w:sz w:val="24"/>
                <w:szCs w:val="24"/>
              </w:rPr>
            </w:pPr>
          </w:p>
        </w:tc>
      </w:tr>
      <w:tr w:rsidR="002E2C5F" w:rsidRPr="00DD62CA" w14:paraId="5811A30A" w14:textId="77777777" w:rsidTr="003243B5">
        <w:trPr>
          <w:cantSplit/>
          <w:trHeight w:val="527"/>
        </w:trPr>
        <w:tc>
          <w:tcPr>
            <w:tcW w:w="988" w:type="dxa"/>
          </w:tcPr>
          <w:p w14:paraId="284AA298" w14:textId="77777777" w:rsidR="002E2C5F" w:rsidRPr="00DD62CA" w:rsidRDefault="002E2C5F">
            <w:pPr>
              <w:pStyle w:val="TableText"/>
              <w:numPr>
                <w:ilvl w:val="0"/>
                <w:numId w:val="3"/>
              </w:numPr>
              <w:rPr>
                <w:rFonts w:ascii="Calibri" w:hAnsi="Calibri"/>
                <w:sz w:val="24"/>
                <w:szCs w:val="24"/>
              </w:rPr>
            </w:pPr>
          </w:p>
        </w:tc>
        <w:tc>
          <w:tcPr>
            <w:tcW w:w="9365" w:type="dxa"/>
            <w:gridSpan w:val="2"/>
          </w:tcPr>
          <w:p w14:paraId="18AC55FE" w14:textId="77777777" w:rsidR="002E2C5F" w:rsidRDefault="002E2C5F">
            <w:pPr>
              <w:pStyle w:val="TableText"/>
              <w:rPr>
                <w:rFonts w:ascii="Calibri" w:hAnsi="Calibri"/>
                <w:sz w:val="24"/>
                <w:szCs w:val="24"/>
              </w:rPr>
            </w:pPr>
            <w:r>
              <w:rPr>
                <w:rFonts w:ascii="Calibri" w:hAnsi="Calibri"/>
                <w:sz w:val="24"/>
                <w:szCs w:val="24"/>
              </w:rPr>
              <w:t xml:space="preserve">Precise details of the proposed North-eastern and South-western roof terrace screens as shown on (Amended) Proposed Plans Drawing No: 152 - 02B 12.06.23 shall be submitted to and approved in writing by the Local Planning Authority prior to installation, and the approved details shall be installed prior to first use of the roof terrace area. </w:t>
            </w:r>
          </w:p>
          <w:p w14:paraId="0B2BE4F6" w14:textId="77777777" w:rsidR="002E2C5F" w:rsidRDefault="002E2C5F">
            <w:pPr>
              <w:pStyle w:val="TableText"/>
              <w:rPr>
                <w:rFonts w:ascii="Calibri" w:hAnsi="Calibri"/>
                <w:sz w:val="24"/>
                <w:szCs w:val="24"/>
              </w:rPr>
            </w:pPr>
          </w:p>
          <w:p w14:paraId="10E91FE7" w14:textId="2EDF54C1" w:rsidR="002E2C5F" w:rsidRDefault="002E2C5F">
            <w:pPr>
              <w:pStyle w:val="TableText"/>
              <w:rPr>
                <w:rFonts w:ascii="Calibri" w:hAnsi="Calibri"/>
                <w:sz w:val="24"/>
                <w:szCs w:val="24"/>
              </w:rPr>
            </w:pPr>
            <w:r>
              <w:rPr>
                <w:rFonts w:ascii="Calibri" w:hAnsi="Calibri"/>
                <w:sz w:val="24"/>
                <w:szCs w:val="24"/>
              </w:rPr>
              <w:t>For the avoidance of doubt, the submitted details shall include details of the height, width and materials of the roof terrace screens. The roof terrace screens shall remain in strict accordance with the approved details in perpetuity.</w:t>
            </w:r>
            <w:r>
              <w:rPr>
                <w:rFonts w:ascii="Calibri" w:hAnsi="Calibri"/>
                <w:sz w:val="24"/>
                <w:szCs w:val="24"/>
              </w:rPr>
              <w:tab/>
            </w:r>
          </w:p>
          <w:p w14:paraId="03FFA6B9" w14:textId="77777777" w:rsidR="002E2C5F" w:rsidRDefault="002E2C5F">
            <w:pPr>
              <w:pStyle w:val="TableText"/>
              <w:rPr>
                <w:rFonts w:ascii="Calibri" w:hAnsi="Calibri"/>
                <w:sz w:val="24"/>
                <w:szCs w:val="24"/>
              </w:rPr>
            </w:pPr>
          </w:p>
          <w:p w14:paraId="0430BD44" w14:textId="77777777" w:rsidR="002E2C5F" w:rsidRDefault="002E2C5F">
            <w:pPr>
              <w:pStyle w:val="TableText"/>
              <w:rPr>
                <w:rFonts w:ascii="Calibri" w:hAnsi="Calibri"/>
                <w:sz w:val="24"/>
                <w:szCs w:val="24"/>
              </w:rPr>
            </w:pPr>
            <w:r>
              <w:rPr>
                <w:rFonts w:ascii="Calibri" w:hAnsi="Calibri"/>
                <w:sz w:val="24"/>
                <w:szCs w:val="24"/>
              </w:rPr>
              <w:t>Reason: To protect nearby/neighbouring and future residential amenity and in order that the Local Planning Authority may ensure that the details to be used are appropriate to the locality within a Conservation Area.</w:t>
            </w:r>
          </w:p>
          <w:p w14:paraId="524C66D4" w14:textId="063396E7" w:rsidR="002E2C5F" w:rsidRDefault="002E2C5F">
            <w:pPr>
              <w:pStyle w:val="TableText"/>
              <w:rPr>
                <w:rFonts w:ascii="Calibri" w:hAnsi="Calibri"/>
                <w:sz w:val="24"/>
                <w:szCs w:val="24"/>
              </w:rPr>
            </w:pPr>
          </w:p>
        </w:tc>
      </w:tr>
      <w:tr w:rsidR="002E2C5F" w:rsidRPr="00DD62CA" w14:paraId="6C2F9301" w14:textId="77777777" w:rsidTr="003243B5">
        <w:trPr>
          <w:cantSplit/>
          <w:trHeight w:val="527"/>
        </w:trPr>
        <w:tc>
          <w:tcPr>
            <w:tcW w:w="988" w:type="dxa"/>
          </w:tcPr>
          <w:p w14:paraId="6A04A950" w14:textId="77777777" w:rsidR="002E2C5F" w:rsidRPr="00DD62CA" w:rsidRDefault="002E2C5F">
            <w:pPr>
              <w:pStyle w:val="TableText"/>
              <w:numPr>
                <w:ilvl w:val="0"/>
                <w:numId w:val="3"/>
              </w:numPr>
              <w:rPr>
                <w:rFonts w:ascii="Calibri" w:hAnsi="Calibri"/>
                <w:sz w:val="24"/>
                <w:szCs w:val="24"/>
              </w:rPr>
            </w:pPr>
          </w:p>
        </w:tc>
        <w:tc>
          <w:tcPr>
            <w:tcW w:w="9365" w:type="dxa"/>
            <w:gridSpan w:val="2"/>
          </w:tcPr>
          <w:p w14:paraId="200FDAA3" w14:textId="77777777" w:rsidR="002E2C5F" w:rsidRDefault="002E2C5F">
            <w:pPr>
              <w:pStyle w:val="TableText"/>
              <w:rPr>
                <w:rFonts w:ascii="Calibri" w:hAnsi="Calibri"/>
                <w:sz w:val="24"/>
                <w:szCs w:val="24"/>
              </w:rPr>
            </w:pPr>
            <w:r>
              <w:rPr>
                <w:rFonts w:ascii="Calibri" w:hAnsi="Calibri"/>
                <w:sz w:val="24"/>
                <w:szCs w:val="24"/>
              </w:rPr>
              <w:t>The proposed roof lights as indicated on (Amended) Proposed Plans Drawing No: 152 - 02B 12.06.23 shall be of the Conservation Type, recessed with a flush fitting.</w:t>
            </w:r>
          </w:p>
          <w:p w14:paraId="02B3ABDD" w14:textId="77777777" w:rsidR="002E2C5F" w:rsidRDefault="002E2C5F">
            <w:pPr>
              <w:pStyle w:val="TableText"/>
              <w:rPr>
                <w:rFonts w:ascii="Calibri" w:hAnsi="Calibri"/>
                <w:sz w:val="24"/>
                <w:szCs w:val="24"/>
              </w:rPr>
            </w:pPr>
          </w:p>
          <w:p w14:paraId="7FD8425F" w14:textId="77777777" w:rsidR="002E2C5F" w:rsidRDefault="002E2C5F">
            <w:pPr>
              <w:pStyle w:val="TableText"/>
              <w:rPr>
                <w:rFonts w:ascii="Calibri" w:hAnsi="Calibri"/>
                <w:sz w:val="24"/>
                <w:szCs w:val="24"/>
              </w:rPr>
            </w:pPr>
            <w:r>
              <w:rPr>
                <w:rFonts w:ascii="Calibri" w:hAnsi="Calibri"/>
                <w:sz w:val="24"/>
                <w:szCs w:val="24"/>
              </w:rPr>
              <w:t xml:space="preserve">Reason: In order that the Local Planning Authority may ensure that the detailed design of the proposal does not undermine the character and appearance of the area. </w:t>
            </w:r>
          </w:p>
          <w:p w14:paraId="4FE05527" w14:textId="1078A82B" w:rsidR="002E2C5F" w:rsidRDefault="002E2C5F">
            <w:pPr>
              <w:pStyle w:val="TableText"/>
              <w:rPr>
                <w:rFonts w:ascii="Calibri" w:hAnsi="Calibri"/>
                <w:sz w:val="24"/>
                <w:szCs w:val="24"/>
              </w:rPr>
            </w:pPr>
          </w:p>
        </w:tc>
      </w:tr>
      <w:tr w:rsidR="002E2C5F" w:rsidRPr="00DD62CA" w14:paraId="57979027" w14:textId="77777777" w:rsidTr="003243B5">
        <w:trPr>
          <w:cantSplit/>
          <w:trHeight w:val="527"/>
        </w:trPr>
        <w:tc>
          <w:tcPr>
            <w:tcW w:w="988" w:type="dxa"/>
          </w:tcPr>
          <w:p w14:paraId="60A06A74" w14:textId="77777777" w:rsidR="002E2C5F" w:rsidRPr="00DD62CA" w:rsidRDefault="002E2C5F">
            <w:pPr>
              <w:pStyle w:val="TableText"/>
              <w:numPr>
                <w:ilvl w:val="0"/>
                <w:numId w:val="3"/>
              </w:numPr>
              <w:rPr>
                <w:rFonts w:ascii="Calibri" w:hAnsi="Calibri"/>
                <w:sz w:val="24"/>
                <w:szCs w:val="24"/>
              </w:rPr>
            </w:pPr>
          </w:p>
        </w:tc>
        <w:tc>
          <w:tcPr>
            <w:tcW w:w="9365" w:type="dxa"/>
            <w:gridSpan w:val="2"/>
          </w:tcPr>
          <w:p w14:paraId="489FE39A" w14:textId="77777777" w:rsidR="002E2C5F" w:rsidRDefault="002E2C5F">
            <w:pPr>
              <w:pStyle w:val="TableText"/>
              <w:rPr>
                <w:rFonts w:ascii="Calibri" w:hAnsi="Calibri"/>
                <w:sz w:val="24"/>
                <w:szCs w:val="24"/>
              </w:rPr>
            </w:pPr>
            <w:r>
              <w:rPr>
                <w:rFonts w:ascii="Calibri" w:hAnsi="Calibri"/>
                <w:sz w:val="24"/>
                <w:szCs w:val="24"/>
              </w:rPr>
              <w:t xml:space="preserve">No part of the development hereby permitted shall be occupied until such time as the access arrangements shown on as shown on (Amended) Proposed Plans Drawing No: 152 - 02B 12.06.23 have been implemented in full. </w:t>
            </w:r>
          </w:p>
          <w:p w14:paraId="3891EFAF" w14:textId="77777777" w:rsidR="002E2C5F" w:rsidRDefault="002E2C5F">
            <w:pPr>
              <w:pStyle w:val="TableText"/>
              <w:rPr>
                <w:rFonts w:ascii="Calibri" w:hAnsi="Calibri"/>
                <w:sz w:val="24"/>
                <w:szCs w:val="24"/>
              </w:rPr>
            </w:pPr>
          </w:p>
          <w:p w14:paraId="273C62D3" w14:textId="77777777" w:rsidR="002E2C5F" w:rsidRDefault="002E2C5F">
            <w:pPr>
              <w:pStyle w:val="TableText"/>
              <w:rPr>
                <w:rFonts w:ascii="Calibri" w:hAnsi="Calibri"/>
                <w:sz w:val="24"/>
                <w:szCs w:val="24"/>
              </w:rPr>
            </w:pPr>
            <w:r>
              <w:rPr>
                <w:rFonts w:ascii="Calibri" w:hAnsi="Calibri"/>
                <w:sz w:val="24"/>
                <w:szCs w:val="24"/>
              </w:rPr>
              <w:t>Reason: To ensure that vehicles entering and leaving the site may pass each other clear of the highway, in a slow and controlled manner and in the interests of general highway safety.</w:t>
            </w:r>
          </w:p>
          <w:p w14:paraId="0520D4FD" w14:textId="6CF5A809" w:rsidR="002E2C5F" w:rsidRDefault="002E2C5F">
            <w:pPr>
              <w:pStyle w:val="TableText"/>
              <w:rPr>
                <w:rFonts w:ascii="Calibri" w:hAnsi="Calibri"/>
                <w:sz w:val="24"/>
                <w:szCs w:val="24"/>
              </w:rPr>
            </w:pPr>
          </w:p>
        </w:tc>
      </w:tr>
      <w:tr w:rsidR="002E2C5F" w:rsidRPr="00DD62CA" w14:paraId="05F15F12" w14:textId="77777777" w:rsidTr="003243B5">
        <w:trPr>
          <w:cantSplit/>
          <w:trHeight w:val="527"/>
        </w:trPr>
        <w:tc>
          <w:tcPr>
            <w:tcW w:w="988" w:type="dxa"/>
          </w:tcPr>
          <w:p w14:paraId="3441ABF9" w14:textId="77777777" w:rsidR="002E2C5F" w:rsidRPr="00DD62CA" w:rsidRDefault="002E2C5F">
            <w:pPr>
              <w:pStyle w:val="TableText"/>
              <w:numPr>
                <w:ilvl w:val="0"/>
                <w:numId w:val="3"/>
              </w:numPr>
              <w:rPr>
                <w:rFonts w:ascii="Calibri" w:hAnsi="Calibri"/>
                <w:sz w:val="24"/>
                <w:szCs w:val="24"/>
              </w:rPr>
            </w:pPr>
          </w:p>
        </w:tc>
        <w:tc>
          <w:tcPr>
            <w:tcW w:w="9365" w:type="dxa"/>
            <w:gridSpan w:val="2"/>
          </w:tcPr>
          <w:p w14:paraId="72E0B880" w14:textId="77777777" w:rsidR="002E2C5F" w:rsidRDefault="002E2C5F">
            <w:pPr>
              <w:pStyle w:val="TableText"/>
              <w:rPr>
                <w:rFonts w:ascii="Calibri" w:hAnsi="Calibri"/>
                <w:sz w:val="24"/>
                <w:szCs w:val="24"/>
              </w:rPr>
            </w:pPr>
            <w:r>
              <w:rPr>
                <w:rFonts w:ascii="Calibri" w:hAnsi="Calibri"/>
                <w:sz w:val="24"/>
                <w:szCs w:val="24"/>
              </w:rPr>
              <w:t xml:space="preserve">The development hereby permitted shall not be occupied until such time as the access drive (and any turning space) has been surfaced with tarmacadam, or similar hard bound 3 material (not loose aggregate) for a distance of at least 5 metres behind the highway boundary and, once provided, shall be so maintained in perpetuity. </w:t>
            </w:r>
          </w:p>
          <w:p w14:paraId="1EE699DC" w14:textId="77777777" w:rsidR="002E2C5F" w:rsidRDefault="002E2C5F">
            <w:pPr>
              <w:pStyle w:val="TableText"/>
              <w:rPr>
                <w:rFonts w:ascii="Calibri" w:hAnsi="Calibri"/>
                <w:sz w:val="24"/>
                <w:szCs w:val="24"/>
              </w:rPr>
            </w:pPr>
          </w:p>
          <w:p w14:paraId="177FB9DB" w14:textId="77777777" w:rsidR="002E2C5F" w:rsidRDefault="002E2C5F">
            <w:pPr>
              <w:pStyle w:val="TableText"/>
              <w:rPr>
                <w:rFonts w:ascii="Calibri" w:hAnsi="Calibri"/>
                <w:sz w:val="24"/>
                <w:szCs w:val="24"/>
              </w:rPr>
            </w:pPr>
            <w:r>
              <w:rPr>
                <w:rFonts w:ascii="Calibri" w:hAnsi="Calibri"/>
                <w:sz w:val="24"/>
                <w:szCs w:val="24"/>
              </w:rPr>
              <w:t>Reason: To reduce the possibility of deleterious material being deposited in the highway and in the interests of general highway safety.</w:t>
            </w:r>
          </w:p>
          <w:p w14:paraId="0183823D" w14:textId="77777777" w:rsidR="002E2C5F" w:rsidRDefault="002E2C5F">
            <w:pPr>
              <w:pStyle w:val="TableText"/>
              <w:rPr>
                <w:rFonts w:ascii="Calibri" w:hAnsi="Calibri"/>
                <w:sz w:val="24"/>
                <w:szCs w:val="24"/>
              </w:rPr>
            </w:pPr>
          </w:p>
          <w:p w14:paraId="74D7B048" w14:textId="77777777" w:rsidR="00141436" w:rsidRDefault="00141436">
            <w:pPr>
              <w:pStyle w:val="TableText"/>
              <w:rPr>
                <w:rFonts w:ascii="Calibri" w:hAnsi="Calibri"/>
                <w:sz w:val="24"/>
                <w:szCs w:val="24"/>
              </w:rPr>
            </w:pPr>
          </w:p>
          <w:p w14:paraId="44AC8127" w14:textId="77777777" w:rsidR="00141436" w:rsidRDefault="00141436">
            <w:pPr>
              <w:pStyle w:val="TableText"/>
              <w:rPr>
                <w:rFonts w:ascii="Calibri" w:hAnsi="Calibri"/>
                <w:sz w:val="24"/>
                <w:szCs w:val="24"/>
              </w:rPr>
            </w:pPr>
          </w:p>
          <w:p w14:paraId="3A48D00D" w14:textId="77777777" w:rsidR="00141436" w:rsidRDefault="00141436">
            <w:pPr>
              <w:pStyle w:val="TableText"/>
              <w:rPr>
                <w:rFonts w:ascii="Calibri" w:hAnsi="Calibri"/>
                <w:sz w:val="24"/>
                <w:szCs w:val="24"/>
              </w:rPr>
            </w:pPr>
          </w:p>
          <w:p w14:paraId="566F4686" w14:textId="433C4FAA" w:rsidR="00141436" w:rsidRDefault="00141436" w:rsidP="00141436">
            <w:pPr>
              <w:pStyle w:val="TableText"/>
              <w:jc w:val="right"/>
              <w:rPr>
                <w:rFonts w:ascii="Calibri" w:hAnsi="Calibri"/>
                <w:sz w:val="24"/>
                <w:szCs w:val="24"/>
              </w:rPr>
            </w:pPr>
            <w:r>
              <w:rPr>
                <w:rFonts w:ascii="Calibri" w:hAnsi="Calibri"/>
                <w:sz w:val="24"/>
                <w:szCs w:val="24"/>
              </w:rPr>
              <w:t>P.T.O.</w:t>
            </w:r>
          </w:p>
        </w:tc>
      </w:tr>
      <w:tr w:rsidR="002E2C5F" w:rsidRPr="00DD62CA" w14:paraId="62C0EAC4" w14:textId="77777777" w:rsidTr="003243B5">
        <w:trPr>
          <w:cantSplit/>
          <w:trHeight w:val="527"/>
        </w:trPr>
        <w:tc>
          <w:tcPr>
            <w:tcW w:w="988" w:type="dxa"/>
          </w:tcPr>
          <w:p w14:paraId="71ED9917" w14:textId="77777777" w:rsidR="002E2C5F" w:rsidRPr="00DD62CA" w:rsidRDefault="002E2C5F">
            <w:pPr>
              <w:pStyle w:val="TableText"/>
              <w:numPr>
                <w:ilvl w:val="0"/>
                <w:numId w:val="3"/>
              </w:numPr>
              <w:rPr>
                <w:rFonts w:ascii="Calibri" w:hAnsi="Calibri"/>
                <w:sz w:val="24"/>
                <w:szCs w:val="24"/>
              </w:rPr>
            </w:pPr>
          </w:p>
        </w:tc>
        <w:tc>
          <w:tcPr>
            <w:tcW w:w="9365" w:type="dxa"/>
            <w:gridSpan w:val="2"/>
          </w:tcPr>
          <w:p w14:paraId="368CB87C" w14:textId="77777777" w:rsidR="002E2C5F" w:rsidRDefault="002E2C5F">
            <w:pPr>
              <w:pStyle w:val="TableText"/>
              <w:rPr>
                <w:rFonts w:ascii="Calibri" w:hAnsi="Calibri"/>
                <w:sz w:val="24"/>
                <w:szCs w:val="24"/>
              </w:rPr>
            </w:pPr>
            <w:r>
              <w:rPr>
                <w:rFonts w:ascii="Calibri" w:hAnsi="Calibri"/>
                <w:sz w:val="24"/>
                <w:szCs w:val="24"/>
              </w:rPr>
              <w:t xml:space="preserve">The development hereby permitted shall not be occupied until such time as the parking facilities have been implemented in accordance with as shown on (Amended) Proposed Plans Drawing No: 152 - 02B 12.06.23. Thereafter the onsite parking provision shall be so maintained in perpetuity. </w:t>
            </w:r>
          </w:p>
          <w:p w14:paraId="2064CE0D" w14:textId="77777777" w:rsidR="002E2C5F" w:rsidRDefault="002E2C5F">
            <w:pPr>
              <w:pStyle w:val="TableText"/>
              <w:rPr>
                <w:rFonts w:ascii="Calibri" w:hAnsi="Calibri"/>
                <w:sz w:val="24"/>
                <w:szCs w:val="24"/>
              </w:rPr>
            </w:pPr>
          </w:p>
          <w:p w14:paraId="4C5662F4" w14:textId="77777777" w:rsidR="002E2C5F" w:rsidRDefault="002E2C5F">
            <w:pPr>
              <w:pStyle w:val="TableText"/>
              <w:rPr>
                <w:rFonts w:ascii="Calibri" w:hAnsi="Calibri"/>
                <w:sz w:val="24"/>
                <w:szCs w:val="24"/>
              </w:rPr>
            </w:pPr>
            <w:r>
              <w:rPr>
                <w:rFonts w:ascii="Calibri" w:hAnsi="Calibri"/>
                <w:sz w:val="24"/>
                <w:szCs w:val="24"/>
              </w:rPr>
              <w:t>Reason: To ensure that adequate off-street parking provision is made to reduce the possibility of the proposed development leading to on-street parking problems locally and to enable vehicles to enter and leave the site in a forward direction in the interests of highway safety.</w:t>
            </w:r>
          </w:p>
          <w:p w14:paraId="4316F4FA" w14:textId="2C58237E" w:rsidR="002E2C5F" w:rsidRDefault="002E2C5F">
            <w:pPr>
              <w:pStyle w:val="TableText"/>
              <w:rPr>
                <w:rFonts w:ascii="Calibri" w:hAnsi="Calibri"/>
                <w:sz w:val="24"/>
                <w:szCs w:val="24"/>
              </w:rPr>
            </w:pPr>
          </w:p>
        </w:tc>
      </w:tr>
      <w:tr w:rsidR="002E2C5F" w:rsidRPr="00DD62CA" w14:paraId="5CCE11CF" w14:textId="77777777" w:rsidTr="003243B5">
        <w:trPr>
          <w:cantSplit/>
          <w:trHeight w:val="527"/>
        </w:trPr>
        <w:tc>
          <w:tcPr>
            <w:tcW w:w="988" w:type="dxa"/>
          </w:tcPr>
          <w:p w14:paraId="6307B022" w14:textId="77777777" w:rsidR="002E2C5F" w:rsidRPr="00DD62CA" w:rsidRDefault="002E2C5F">
            <w:pPr>
              <w:pStyle w:val="TableText"/>
              <w:numPr>
                <w:ilvl w:val="0"/>
                <w:numId w:val="3"/>
              </w:numPr>
              <w:rPr>
                <w:rFonts w:ascii="Calibri" w:hAnsi="Calibri"/>
                <w:sz w:val="24"/>
                <w:szCs w:val="24"/>
              </w:rPr>
            </w:pPr>
          </w:p>
        </w:tc>
        <w:tc>
          <w:tcPr>
            <w:tcW w:w="9365" w:type="dxa"/>
            <w:gridSpan w:val="2"/>
          </w:tcPr>
          <w:p w14:paraId="24F8FFFF" w14:textId="0E1F34D6" w:rsidR="002E2C5F" w:rsidRDefault="002E2C5F">
            <w:pPr>
              <w:pStyle w:val="TableText"/>
              <w:rPr>
                <w:rFonts w:ascii="Calibri" w:hAnsi="Calibri"/>
                <w:sz w:val="24"/>
                <w:szCs w:val="24"/>
              </w:rPr>
            </w:pPr>
            <w:r>
              <w:rPr>
                <w:rFonts w:ascii="Calibri" w:hAnsi="Calibri"/>
                <w:sz w:val="24"/>
                <w:szCs w:val="24"/>
              </w:rPr>
              <w:t>Prior to the first occupation</w:t>
            </w:r>
            <w:r w:rsidR="002E5A46">
              <w:rPr>
                <w:rFonts w:ascii="Calibri" w:hAnsi="Calibri"/>
                <w:sz w:val="24"/>
                <w:szCs w:val="24"/>
              </w:rPr>
              <w:t xml:space="preserve"> of</w:t>
            </w:r>
            <w:r>
              <w:rPr>
                <w:rFonts w:ascii="Calibri" w:hAnsi="Calibri"/>
                <w:sz w:val="24"/>
                <w:szCs w:val="24"/>
              </w:rPr>
              <w:t xml:space="preserve"> the dwelling an electric vehicle charging point</w:t>
            </w:r>
            <w:r w:rsidR="002E5A46">
              <w:rPr>
                <w:rFonts w:ascii="Calibri" w:hAnsi="Calibri"/>
                <w:sz w:val="24"/>
                <w:szCs w:val="24"/>
              </w:rPr>
              <w:t xml:space="preserve"> shall be installed</w:t>
            </w:r>
            <w:r>
              <w:rPr>
                <w:rFonts w:ascii="Calibri" w:hAnsi="Calibri"/>
                <w:sz w:val="24"/>
                <w:szCs w:val="24"/>
              </w:rPr>
              <w:t xml:space="preserve">. Charge points must have a minimum power rating output of 7kW, be fitted with a universal socket that can charge all types of electric vehicle currently. </w:t>
            </w:r>
          </w:p>
          <w:p w14:paraId="2BD537C1" w14:textId="77777777" w:rsidR="002E2C5F" w:rsidRDefault="002E2C5F">
            <w:pPr>
              <w:pStyle w:val="TableText"/>
              <w:rPr>
                <w:rFonts w:ascii="Calibri" w:hAnsi="Calibri"/>
                <w:sz w:val="24"/>
                <w:szCs w:val="24"/>
              </w:rPr>
            </w:pPr>
          </w:p>
          <w:p w14:paraId="66B042B6" w14:textId="77777777" w:rsidR="002E2C5F" w:rsidRDefault="002E2C5F">
            <w:pPr>
              <w:pStyle w:val="TableText"/>
              <w:rPr>
                <w:rFonts w:ascii="Calibri" w:hAnsi="Calibri"/>
                <w:sz w:val="24"/>
                <w:szCs w:val="24"/>
              </w:rPr>
            </w:pPr>
            <w:r>
              <w:rPr>
                <w:rFonts w:ascii="Calibri" w:hAnsi="Calibri"/>
                <w:sz w:val="24"/>
                <w:szCs w:val="24"/>
              </w:rPr>
              <w:t>Reason: In the interests of supporting sustainable travel.</w:t>
            </w:r>
          </w:p>
          <w:p w14:paraId="38FCFEF7" w14:textId="5F7355D2" w:rsidR="002E2C5F" w:rsidRDefault="002E2C5F">
            <w:pPr>
              <w:pStyle w:val="TableText"/>
              <w:rPr>
                <w:rFonts w:ascii="Calibri" w:hAnsi="Calibri"/>
                <w:sz w:val="24"/>
                <w:szCs w:val="24"/>
              </w:rPr>
            </w:pPr>
          </w:p>
        </w:tc>
      </w:tr>
      <w:tr w:rsidR="002E2C5F" w:rsidRPr="00DD62CA" w14:paraId="62E22A57" w14:textId="77777777" w:rsidTr="003243B5">
        <w:trPr>
          <w:cantSplit/>
          <w:trHeight w:val="527"/>
        </w:trPr>
        <w:tc>
          <w:tcPr>
            <w:tcW w:w="988" w:type="dxa"/>
          </w:tcPr>
          <w:p w14:paraId="4DADBD65" w14:textId="77777777" w:rsidR="002E2C5F" w:rsidRPr="00DD62CA" w:rsidRDefault="002E2C5F">
            <w:pPr>
              <w:pStyle w:val="TableText"/>
              <w:numPr>
                <w:ilvl w:val="0"/>
                <w:numId w:val="3"/>
              </w:numPr>
              <w:rPr>
                <w:rFonts w:ascii="Calibri" w:hAnsi="Calibri"/>
                <w:sz w:val="24"/>
                <w:szCs w:val="24"/>
              </w:rPr>
            </w:pPr>
          </w:p>
        </w:tc>
        <w:tc>
          <w:tcPr>
            <w:tcW w:w="9365" w:type="dxa"/>
            <w:gridSpan w:val="2"/>
          </w:tcPr>
          <w:p w14:paraId="5DC42D6B" w14:textId="4A20A0D4" w:rsidR="002E2C5F" w:rsidRDefault="002E5A46">
            <w:pPr>
              <w:pStyle w:val="TableText"/>
              <w:rPr>
                <w:rFonts w:ascii="Calibri" w:hAnsi="Calibri"/>
                <w:sz w:val="24"/>
                <w:szCs w:val="24"/>
              </w:rPr>
            </w:pPr>
            <w:r>
              <w:rPr>
                <w:rFonts w:ascii="Calibri" w:hAnsi="Calibri"/>
                <w:sz w:val="24"/>
                <w:szCs w:val="24"/>
              </w:rPr>
              <w:t>The dwelling</w:t>
            </w:r>
            <w:r w:rsidR="002E2C5F">
              <w:rPr>
                <w:rFonts w:ascii="Calibri" w:hAnsi="Calibri"/>
                <w:sz w:val="24"/>
                <w:szCs w:val="24"/>
              </w:rPr>
              <w:t xml:space="preserve"> hereby permitted shall </w:t>
            </w:r>
            <w:r>
              <w:rPr>
                <w:rFonts w:ascii="Calibri" w:hAnsi="Calibri"/>
                <w:sz w:val="24"/>
                <w:szCs w:val="24"/>
              </w:rPr>
              <w:t xml:space="preserve">not </w:t>
            </w:r>
            <w:r w:rsidR="002E2C5F">
              <w:rPr>
                <w:rFonts w:ascii="Calibri" w:hAnsi="Calibri"/>
                <w:sz w:val="24"/>
                <w:szCs w:val="24"/>
              </w:rPr>
              <w:t xml:space="preserve">be occupied until a cycle storage plan for the residential unit has been submitted to the Local Planning Authority, in consultation with the Local Highway Authority. These cycle facilities shall thereafter be kept free of obstruction and available for the parking of bicycles only at all times. </w:t>
            </w:r>
          </w:p>
          <w:p w14:paraId="488BE318" w14:textId="77777777" w:rsidR="002E2C5F" w:rsidRDefault="002E2C5F">
            <w:pPr>
              <w:pStyle w:val="TableText"/>
              <w:rPr>
                <w:rFonts w:ascii="Calibri" w:hAnsi="Calibri"/>
                <w:sz w:val="24"/>
                <w:szCs w:val="24"/>
              </w:rPr>
            </w:pPr>
          </w:p>
          <w:p w14:paraId="07C3C786" w14:textId="77777777" w:rsidR="002E2C5F" w:rsidRDefault="002E2C5F">
            <w:pPr>
              <w:pStyle w:val="TableText"/>
              <w:rPr>
                <w:rFonts w:ascii="Calibri" w:hAnsi="Calibri"/>
                <w:sz w:val="24"/>
                <w:szCs w:val="24"/>
              </w:rPr>
            </w:pPr>
            <w:r>
              <w:rPr>
                <w:rFonts w:ascii="Calibri" w:hAnsi="Calibri"/>
                <w:sz w:val="24"/>
                <w:szCs w:val="24"/>
              </w:rPr>
              <w:t>Reason: To allow for the effective use of the parking areas and to promote sustainable transport as a travel option, encourage healthy communities and reduce carbon emissions.</w:t>
            </w:r>
          </w:p>
          <w:p w14:paraId="1D47B472" w14:textId="774406BF" w:rsidR="002E2C5F" w:rsidRDefault="002E2C5F">
            <w:pPr>
              <w:pStyle w:val="TableText"/>
              <w:rPr>
                <w:rFonts w:ascii="Calibri" w:hAnsi="Calibri"/>
                <w:sz w:val="24"/>
                <w:szCs w:val="24"/>
              </w:rPr>
            </w:pPr>
          </w:p>
        </w:tc>
      </w:tr>
    </w:tbl>
    <w:p w14:paraId="521166FB" w14:textId="77777777" w:rsidR="002F3ADA" w:rsidRPr="00DD62CA" w:rsidRDefault="002F3ADA">
      <w:pPr>
        <w:pStyle w:val="TableText"/>
        <w:rPr>
          <w:rFonts w:ascii="Calibri" w:hAnsi="Calibri"/>
          <w:sz w:val="24"/>
          <w:szCs w:val="24"/>
        </w:rPr>
      </w:pPr>
    </w:p>
    <w:p w14:paraId="00A87DE9" w14:textId="77777777" w:rsidR="002F3ADA" w:rsidRPr="00DD62CA" w:rsidRDefault="002F3ADA">
      <w:pPr>
        <w:pStyle w:val="TableText"/>
        <w:rPr>
          <w:rFonts w:ascii="Calibri" w:hAnsi="Calibri"/>
          <w:b/>
          <w:sz w:val="24"/>
          <w:szCs w:val="24"/>
          <w:u w:val="single"/>
        </w:rPr>
      </w:pPr>
      <w:r w:rsidRPr="00DD62CA">
        <w:rPr>
          <w:rFonts w:ascii="Calibri" w:hAnsi="Calibri"/>
          <w:b/>
          <w:sz w:val="24"/>
          <w:szCs w:val="24"/>
          <w:u w:val="single"/>
        </w:rPr>
        <w:t>Note(s)</w:t>
      </w:r>
    </w:p>
    <w:p w14:paraId="5AF2F523" w14:textId="77777777" w:rsidR="002F3ADA" w:rsidRPr="00DD62CA" w:rsidRDefault="002F3ADA">
      <w:pPr>
        <w:pStyle w:val="TableText"/>
        <w:rPr>
          <w:rFonts w:ascii="Calibri" w:hAnsi="Calibri"/>
          <w:b/>
          <w:sz w:val="24"/>
          <w:szCs w:val="24"/>
          <w:u w:val="single"/>
        </w:rPr>
      </w:pPr>
    </w:p>
    <w:tbl>
      <w:tblPr>
        <w:tblW w:w="0" w:type="auto"/>
        <w:tblInd w:w="108" w:type="dxa"/>
        <w:tblLook w:val="01E0" w:firstRow="1" w:lastRow="1" w:firstColumn="1" w:lastColumn="1" w:noHBand="0" w:noVBand="0"/>
      </w:tblPr>
      <w:tblGrid>
        <w:gridCol w:w="974"/>
        <w:gridCol w:w="9386"/>
      </w:tblGrid>
      <w:tr w:rsidR="002F3ADA" w:rsidRPr="00DD62CA" w14:paraId="373632C1" w14:textId="77777777" w:rsidTr="003243B5">
        <w:tc>
          <w:tcPr>
            <w:tcW w:w="993" w:type="dxa"/>
          </w:tcPr>
          <w:p w14:paraId="35B320F9" w14:textId="77777777" w:rsidR="002F3ADA" w:rsidRPr="00DD62CA" w:rsidRDefault="002F3ADA">
            <w:pPr>
              <w:pStyle w:val="TableText"/>
              <w:numPr>
                <w:ilvl w:val="0"/>
                <w:numId w:val="1"/>
              </w:numPr>
              <w:rPr>
                <w:rFonts w:ascii="Calibri" w:hAnsi="Calibri"/>
                <w:sz w:val="24"/>
                <w:szCs w:val="24"/>
              </w:rPr>
            </w:pPr>
          </w:p>
        </w:tc>
        <w:tc>
          <w:tcPr>
            <w:tcW w:w="9583" w:type="dxa"/>
          </w:tcPr>
          <w:p w14:paraId="3404CCEB" w14:textId="77777777" w:rsidR="002F3ADA" w:rsidRPr="00DD62CA" w:rsidRDefault="002F3ADA">
            <w:pPr>
              <w:pStyle w:val="TableText"/>
              <w:rPr>
                <w:rFonts w:ascii="Calibri" w:hAnsi="Calibri"/>
                <w:sz w:val="24"/>
                <w:szCs w:val="24"/>
              </w:rPr>
            </w:pPr>
            <w:r w:rsidRPr="00DD62CA">
              <w:rPr>
                <w:rFonts w:ascii="Calibri" w:hAnsi="Calibri"/>
                <w:sz w:val="24"/>
                <w:szCs w:val="24"/>
              </w:rPr>
              <w:t>For rights of appeal in respect of any condition(s)/or reason(s) attached to the permission see the attached notes.</w:t>
            </w:r>
          </w:p>
        </w:tc>
      </w:tr>
      <w:tr w:rsidR="002F3ADA" w:rsidRPr="00DD62CA" w14:paraId="7D1F7CA8" w14:textId="77777777" w:rsidTr="003243B5">
        <w:tc>
          <w:tcPr>
            <w:tcW w:w="993" w:type="dxa"/>
          </w:tcPr>
          <w:p w14:paraId="3545F8B8" w14:textId="77777777" w:rsidR="002F3ADA" w:rsidRPr="00DD62CA" w:rsidRDefault="002F3ADA">
            <w:pPr>
              <w:pStyle w:val="TableText"/>
              <w:numPr>
                <w:ilvl w:val="0"/>
                <w:numId w:val="1"/>
              </w:numPr>
              <w:rPr>
                <w:rFonts w:ascii="Calibri" w:hAnsi="Calibri"/>
                <w:sz w:val="24"/>
                <w:szCs w:val="24"/>
              </w:rPr>
            </w:pPr>
          </w:p>
        </w:tc>
        <w:tc>
          <w:tcPr>
            <w:tcW w:w="9583" w:type="dxa"/>
          </w:tcPr>
          <w:p w14:paraId="5863862E" w14:textId="77777777" w:rsidR="002F3ADA" w:rsidRPr="00DD62CA" w:rsidRDefault="002F3ADA">
            <w:pPr>
              <w:pStyle w:val="TableText"/>
              <w:rPr>
                <w:rFonts w:ascii="Calibri" w:hAnsi="Calibri"/>
                <w:sz w:val="24"/>
                <w:szCs w:val="24"/>
              </w:rPr>
            </w:pPr>
            <w:r w:rsidRPr="00DD62CA">
              <w:rPr>
                <w:rFonts w:ascii="Calibri" w:hAnsi="Calibri"/>
                <w:sz w:val="24"/>
                <w:szCs w:val="24"/>
              </w:rPr>
              <w:t>The applicant is advised that should there be any deviation from the approved plan the Local Planning Authority must be informed.  It is therefore vital that any future Building Regulation application must comply with the approved planning application</w:t>
            </w:r>
            <w:r w:rsidR="0070149C" w:rsidRPr="00DD62CA">
              <w:rPr>
                <w:rFonts w:ascii="Calibri" w:hAnsi="Calibri"/>
                <w:sz w:val="24"/>
                <w:szCs w:val="24"/>
              </w:rPr>
              <w:t>.</w:t>
            </w:r>
          </w:p>
        </w:tc>
      </w:tr>
      <w:tr w:rsidR="0070149C" w:rsidRPr="00DD62CA" w14:paraId="2DE9BDD2" w14:textId="77777777" w:rsidTr="003243B5">
        <w:tc>
          <w:tcPr>
            <w:tcW w:w="993" w:type="dxa"/>
          </w:tcPr>
          <w:p w14:paraId="3BFE3317" w14:textId="77777777" w:rsidR="0070149C" w:rsidRPr="00DD62CA" w:rsidRDefault="0070149C">
            <w:pPr>
              <w:pStyle w:val="TableText"/>
              <w:numPr>
                <w:ilvl w:val="0"/>
                <w:numId w:val="1"/>
              </w:numPr>
              <w:rPr>
                <w:rFonts w:ascii="Calibri" w:hAnsi="Calibri"/>
                <w:sz w:val="24"/>
                <w:szCs w:val="24"/>
              </w:rPr>
            </w:pPr>
          </w:p>
        </w:tc>
        <w:tc>
          <w:tcPr>
            <w:tcW w:w="9583" w:type="dxa"/>
          </w:tcPr>
          <w:p w14:paraId="21FACF27" w14:textId="77777777" w:rsidR="0026438E" w:rsidRPr="0090365E" w:rsidRDefault="0090365E">
            <w:pPr>
              <w:pStyle w:val="TableText"/>
              <w:rPr>
                <w:rFonts w:ascii="Calibri" w:hAnsi="Calibri" w:cs="Calibri"/>
                <w:sz w:val="24"/>
                <w:szCs w:val="24"/>
              </w:rPr>
            </w:pPr>
            <w:r w:rsidRPr="0090365E">
              <w:rPr>
                <w:rFonts w:ascii="Calibri" w:hAnsi="Calibri" w:cs="Calibri"/>
                <w:sz w:val="24"/>
                <w:szCs w:val="24"/>
              </w:rPr>
              <w:t>The Local Planning Authority has endeavoured to work proactively and positively to resolve issues and considered the imposition of appropriate conditions and amendments to the application to deliver a sustainable form of development.</w:t>
            </w:r>
          </w:p>
        </w:tc>
      </w:tr>
      <w:tr w:rsidR="00B91966" w:rsidRPr="00DD62CA" w14:paraId="12666ABF" w14:textId="77777777" w:rsidTr="003243B5">
        <w:tc>
          <w:tcPr>
            <w:tcW w:w="993" w:type="dxa"/>
          </w:tcPr>
          <w:p w14:paraId="7B23F308" w14:textId="77777777" w:rsidR="00B91966" w:rsidRPr="00DD62CA" w:rsidRDefault="00B91966" w:rsidP="00141436">
            <w:pPr>
              <w:pStyle w:val="TableText"/>
              <w:ind w:left="720"/>
              <w:rPr>
                <w:rFonts w:ascii="Calibri" w:hAnsi="Calibri"/>
                <w:sz w:val="24"/>
                <w:szCs w:val="24"/>
              </w:rPr>
            </w:pPr>
          </w:p>
        </w:tc>
        <w:tc>
          <w:tcPr>
            <w:tcW w:w="9583" w:type="dxa"/>
          </w:tcPr>
          <w:p w14:paraId="2D2F80A1" w14:textId="7BC9107C" w:rsidR="00B91966" w:rsidRPr="00DD62CA" w:rsidRDefault="00B91966">
            <w:pPr>
              <w:pStyle w:val="TableText"/>
              <w:rPr>
                <w:rFonts w:ascii="Calibri" w:hAnsi="Calibri"/>
                <w:sz w:val="24"/>
                <w:szCs w:val="24"/>
              </w:rPr>
            </w:pPr>
          </w:p>
        </w:tc>
      </w:tr>
    </w:tbl>
    <w:p w14:paraId="7E19D515" w14:textId="77777777" w:rsidR="002F3ADA" w:rsidRPr="00DD62CA" w:rsidRDefault="002F3ADA">
      <w:pPr>
        <w:pStyle w:val="TableText"/>
        <w:rPr>
          <w:rFonts w:ascii="Calibri" w:hAnsi="Calibri"/>
          <w:sz w:val="24"/>
          <w:szCs w:val="24"/>
        </w:rPr>
      </w:pPr>
    </w:p>
    <w:tbl>
      <w:tblPr>
        <w:tblW w:w="0" w:type="auto"/>
        <w:tblInd w:w="43" w:type="dxa"/>
        <w:tblLayout w:type="fixed"/>
        <w:tblCellMar>
          <w:top w:w="29" w:type="dxa"/>
          <w:left w:w="43" w:type="dxa"/>
          <w:bottom w:w="29" w:type="dxa"/>
          <w:right w:w="43" w:type="dxa"/>
        </w:tblCellMar>
        <w:tblLook w:val="0000" w:firstRow="0" w:lastRow="0" w:firstColumn="0" w:lastColumn="0" w:noHBand="0" w:noVBand="0"/>
      </w:tblPr>
      <w:tblGrid>
        <w:gridCol w:w="10403"/>
      </w:tblGrid>
      <w:tr w:rsidR="0081123F" w14:paraId="3C58F21F" w14:textId="77777777" w:rsidTr="002C337D">
        <w:trPr>
          <w:cantSplit/>
        </w:trPr>
        <w:tc>
          <w:tcPr>
            <w:tcW w:w="10403" w:type="dxa"/>
          </w:tcPr>
          <w:p w14:paraId="40109392" w14:textId="77777777" w:rsidR="00D320A7" w:rsidRPr="00D156D9" w:rsidRDefault="00D320A7" w:rsidP="00D320A7">
            <w:pPr>
              <w:jc w:val="both"/>
              <w:rPr>
                <w:rFonts w:ascii="Arial" w:hAnsi="Arial" w:cs="Arial"/>
                <w:b/>
                <w:sz w:val="20"/>
                <w:lang w:eastAsia="en-GB"/>
              </w:rPr>
            </w:pPr>
            <w:r>
              <w:rPr>
                <w:rFonts w:ascii="Brush Script MT" w:hAnsi="Brush Script MT"/>
                <w:sz w:val="44"/>
                <w:szCs w:val="44"/>
              </w:rPr>
              <w:t>Nicola Hopkins</w:t>
            </w:r>
          </w:p>
          <w:p w14:paraId="56FA1524" w14:textId="77777777" w:rsidR="00D320A7" w:rsidRPr="00D156D9" w:rsidRDefault="00D320A7" w:rsidP="00D320A7">
            <w:pPr>
              <w:jc w:val="both"/>
              <w:rPr>
                <w:rFonts w:ascii="Arial" w:hAnsi="Arial" w:cs="Arial"/>
                <w:b/>
                <w:bCs/>
              </w:rPr>
            </w:pPr>
            <w:r w:rsidRPr="00D156D9">
              <w:rPr>
                <w:rFonts w:ascii="Arial" w:hAnsi="Arial" w:cs="Arial"/>
                <w:b/>
                <w:bCs/>
              </w:rPr>
              <w:t>NICOLA HOPKINS</w:t>
            </w:r>
          </w:p>
          <w:p w14:paraId="5309DC65" w14:textId="77777777" w:rsidR="00E83FE1" w:rsidRPr="00641E0F" w:rsidRDefault="00D320A7" w:rsidP="00D320A7">
            <w:pPr>
              <w:rPr>
                <w:rFonts w:ascii="Calibri" w:hAnsi="Calibri"/>
                <w:b/>
                <w:bCs/>
                <w:sz w:val="24"/>
                <w:szCs w:val="24"/>
              </w:rPr>
            </w:pPr>
            <w:r w:rsidRPr="00D156D9">
              <w:rPr>
                <w:rFonts w:ascii="Arial" w:hAnsi="Arial" w:cs="Arial"/>
                <w:b/>
                <w:bCs/>
              </w:rPr>
              <w:t>DIRECTOR OF ECONOMIC DEVELOPMENT AND PLANNING</w:t>
            </w:r>
          </w:p>
        </w:tc>
      </w:tr>
    </w:tbl>
    <w:p w14:paraId="3B4D6A86" w14:textId="77777777" w:rsidR="0081123F" w:rsidRDefault="0081123F" w:rsidP="0081123F">
      <w:pPr>
        <w:pStyle w:val="TableText"/>
      </w:pPr>
    </w:p>
    <w:p w14:paraId="23FC79A9" w14:textId="77777777" w:rsidR="00310FDD" w:rsidRDefault="00310FDD" w:rsidP="00310FDD">
      <w:pPr>
        <w:pStyle w:val="TableText"/>
        <w:rPr>
          <w:rFonts w:ascii="Calibri" w:hAnsi="Calibri" w:cs="Calibri"/>
        </w:rPr>
      </w:pPr>
    </w:p>
    <w:p w14:paraId="380A7209" w14:textId="77777777" w:rsidR="00141436" w:rsidRDefault="00141436" w:rsidP="00310FDD">
      <w:pPr>
        <w:pStyle w:val="TableText"/>
        <w:rPr>
          <w:rFonts w:ascii="Calibri" w:hAnsi="Calibri" w:cs="Calibri"/>
        </w:rPr>
      </w:pPr>
    </w:p>
    <w:p w14:paraId="4BED3217" w14:textId="77777777" w:rsidR="00141436" w:rsidRDefault="00141436" w:rsidP="00310FDD">
      <w:pPr>
        <w:pStyle w:val="TableText"/>
        <w:rPr>
          <w:rFonts w:ascii="Calibri" w:hAnsi="Calibri" w:cs="Calibri"/>
        </w:rPr>
      </w:pPr>
    </w:p>
    <w:p w14:paraId="6400F2C0" w14:textId="77777777" w:rsidR="00141436" w:rsidRDefault="00141436" w:rsidP="00310FDD">
      <w:pPr>
        <w:pStyle w:val="TableText"/>
        <w:rPr>
          <w:rFonts w:ascii="Calibri" w:hAnsi="Calibri" w:cs="Calibri"/>
        </w:rPr>
      </w:pPr>
    </w:p>
    <w:p w14:paraId="6CABB2DF" w14:textId="77777777" w:rsidR="00141436" w:rsidRDefault="00141436" w:rsidP="00310FDD">
      <w:pPr>
        <w:pStyle w:val="TableText"/>
        <w:rPr>
          <w:rFonts w:ascii="Calibri" w:hAnsi="Calibri" w:cs="Calibri"/>
        </w:rPr>
      </w:pPr>
    </w:p>
    <w:p w14:paraId="3CFF2AED" w14:textId="77777777" w:rsidR="00141436" w:rsidRDefault="00141436" w:rsidP="00310FDD">
      <w:pPr>
        <w:pStyle w:val="TableText"/>
        <w:rPr>
          <w:rFonts w:ascii="Calibri" w:hAnsi="Calibri" w:cs="Calibri"/>
        </w:rPr>
      </w:pPr>
    </w:p>
    <w:p w14:paraId="27D42036" w14:textId="77777777" w:rsidR="006F03C4" w:rsidRDefault="006F03C4" w:rsidP="00310FDD">
      <w:pPr>
        <w:pStyle w:val="TableText"/>
        <w:rPr>
          <w:rFonts w:ascii="Calibri" w:hAnsi="Calibri" w:cs="Calibri"/>
          <w:b/>
        </w:rPr>
      </w:pPr>
    </w:p>
    <w:p w14:paraId="0FE48CF7" w14:textId="77777777" w:rsidR="00310FDD" w:rsidRPr="006F03C4" w:rsidRDefault="00310FDD" w:rsidP="00310FDD">
      <w:pPr>
        <w:pStyle w:val="TableText"/>
        <w:rPr>
          <w:rFonts w:ascii="Calibri" w:hAnsi="Calibri" w:cs="Calibri"/>
          <w:b/>
        </w:rPr>
      </w:pPr>
      <w:r w:rsidRPr="006F03C4">
        <w:rPr>
          <w:rFonts w:ascii="Calibri" w:hAnsi="Calibri" w:cs="Calibri"/>
          <w:b/>
        </w:rPr>
        <w:lastRenderedPageBreak/>
        <w:t>Notes</w:t>
      </w:r>
    </w:p>
    <w:p w14:paraId="4E008EEF" w14:textId="77777777" w:rsidR="00310FDD" w:rsidRPr="00310FDD" w:rsidRDefault="00310FDD" w:rsidP="00310FDD">
      <w:pPr>
        <w:pStyle w:val="TableText"/>
        <w:rPr>
          <w:rFonts w:ascii="Calibri" w:hAnsi="Calibri" w:cs="Calibri"/>
        </w:rPr>
      </w:pPr>
    </w:p>
    <w:p w14:paraId="0678514D" w14:textId="77777777" w:rsidR="00811162" w:rsidRDefault="00811162" w:rsidP="00811162">
      <w:pPr>
        <w:rPr>
          <w:rFonts w:ascii="Calibri" w:hAnsi="Calibri" w:cs="Calibri"/>
          <w:b/>
          <w:bCs/>
          <w:szCs w:val="22"/>
        </w:rPr>
      </w:pPr>
      <w:r>
        <w:rPr>
          <w:rFonts w:ascii="Calibri" w:hAnsi="Calibri" w:cs="Calibri"/>
          <w:b/>
          <w:bCs/>
          <w:szCs w:val="22"/>
        </w:rPr>
        <w:t xml:space="preserve">Right of Appeal </w:t>
      </w:r>
    </w:p>
    <w:p w14:paraId="50D3AEB8" w14:textId="77777777" w:rsidR="00811162" w:rsidRDefault="00811162" w:rsidP="00811162">
      <w:pPr>
        <w:rPr>
          <w:rFonts w:ascii="Calibri" w:hAnsi="Calibri" w:cs="Calibri"/>
          <w:b/>
          <w:bCs/>
          <w:szCs w:val="22"/>
        </w:rPr>
      </w:pPr>
    </w:p>
    <w:p w14:paraId="63E2A813" w14:textId="77777777" w:rsidR="00811162" w:rsidRDefault="00811162" w:rsidP="00811162">
      <w:pPr>
        <w:rPr>
          <w:rFonts w:ascii="Calibri" w:hAnsi="Calibri" w:cs="Calibri"/>
          <w:szCs w:val="22"/>
        </w:rPr>
      </w:pPr>
      <w:r>
        <w:rPr>
          <w:rFonts w:ascii="Calibri" w:hAnsi="Calibri" w:cs="Calibri"/>
          <w:szCs w:val="22"/>
        </w:rPr>
        <w:t xml:space="preserve">If you are aggrieved by the decision of your local planning authority to refuse permission for the proposed development or to grant it subject to conditions, then you can appeal to the Secretary of State under section 78 of the Town and Country Planning Act 1990. </w:t>
      </w:r>
    </w:p>
    <w:p w14:paraId="0956DBF0" w14:textId="77777777" w:rsidR="00811162" w:rsidRDefault="00811162" w:rsidP="00811162">
      <w:pPr>
        <w:rPr>
          <w:rFonts w:ascii="Calibri" w:hAnsi="Calibri" w:cs="Calibri"/>
          <w:szCs w:val="22"/>
        </w:rPr>
      </w:pPr>
      <w:r>
        <w:rPr>
          <w:rFonts w:ascii="Calibri" w:hAnsi="Calibri" w:cs="Calibri"/>
          <w:szCs w:val="22"/>
        </w:rPr>
        <w:t xml:space="preserve">· If you want to appeal against your local planning authority’s decision then you must do so within 6 months of the date of this notice. </w:t>
      </w:r>
    </w:p>
    <w:p w14:paraId="64404367" w14:textId="77777777" w:rsidR="00811162" w:rsidRDefault="00811162" w:rsidP="00811162">
      <w:pPr>
        <w:rPr>
          <w:rFonts w:ascii="Calibri" w:hAnsi="Calibri" w:cs="Calibri"/>
          <w:szCs w:val="22"/>
        </w:rPr>
      </w:pPr>
      <w:r>
        <w:rPr>
          <w:rFonts w:ascii="Calibri" w:hAnsi="Calibri" w:cs="Calibri"/>
          <w:szCs w:val="22"/>
        </w:rPr>
        <w:t xml:space="preserve">· If this is a decision to refuse planning permission, or approve with conditions, a householder application, if you want to appeal against your local planning authority’s decision then you must do so within 12 weeks of the date of this notice. </w:t>
      </w:r>
    </w:p>
    <w:p w14:paraId="1066AF9F" w14:textId="77777777" w:rsidR="00811162" w:rsidRDefault="00811162" w:rsidP="00811162">
      <w:pPr>
        <w:rPr>
          <w:rFonts w:ascii="Calibri" w:hAnsi="Calibri" w:cs="Calibri"/>
          <w:szCs w:val="22"/>
        </w:rPr>
      </w:pPr>
      <w:r>
        <w:rPr>
          <w:rFonts w:ascii="Calibri" w:hAnsi="Calibri" w:cs="Calibri"/>
          <w:szCs w:val="22"/>
        </w:rPr>
        <w:t xml:space="preserve">· If this is a decision to refuse planning permission, or approve with conditions, a minor commercial application, if you want to appeal against your local planning authority’s decision then you must do so within 12 weeks of the date of this notice. </w:t>
      </w:r>
    </w:p>
    <w:p w14:paraId="4E6C1B23" w14:textId="77777777" w:rsidR="00811162" w:rsidRDefault="00811162" w:rsidP="00811162">
      <w:pPr>
        <w:rPr>
          <w:rFonts w:ascii="Calibri" w:hAnsi="Calibri" w:cs="Calibri"/>
          <w:szCs w:val="22"/>
        </w:rPr>
      </w:pPr>
    </w:p>
    <w:p w14:paraId="2459E648" w14:textId="77777777" w:rsidR="00811162" w:rsidRDefault="00811162" w:rsidP="00811162">
      <w:pPr>
        <w:rPr>
          <w:rFonts w:ascii="Calibri" w:hAnsi="Calibri" w:cs="Calibri"/>
          <w:szCs w:val="22"/>
        </w:rPr>
      </w:pPr>
      <w:r>
        <w:rPr>
          <w:rFonts w:ascii="Calibri" w:hAnsi="Calibri" w:cs="Calibri"/>
          <w:szCs w:val="22"/>
        </w:rPr>
        <w:t xml:space="preserve">Appeals can be made online at: </w:t>
      </w:r>
      <w:hyperlink r:id="rId7" w:history="1">
        <w:r>
          <w:rPr>
            <w:rStyle w:val="Hyperlink"/>
            <w:rFonts w:ascii="Calibri" w:hAnsi="Calibri" w:cs="Calibri"/>
            <w:szCs w:val="22"/>
          </w:rPr>
          <w:t>https://www.gov.uk/appeal-planning-decision</w:t>
        </w:r>
      </w:hyperlink>
      <w:r>
        <w:rPr>
          <w:rFonts w:ascii="Calibri" w:hAnsi="Calibri" w:cs="Calibri"/>
          <w:szCs w:val="22"/>
        </w:rPr>
        <w:t xml:space="preserve"> . If it is a householder appeal it can be made online at:  </w:t>
      </w:r>
      <w:hyperlink r:id="rId8" w:history="1">
        <w:r>
          <w:rPr>
            <w:rStyle w:val="Hyperlink"/>
            <w:rFonts w:ascii="Calibri" w:hAnsi="Calibri" w:cs="Calibri"/>
            <w:szCs w:val="22"/>
          </w:rPr>
          <w:t>https://www.gov.uk/appeal-householder-planning-decision</w:t>
        </w:r>
      </w:hyperlink>
      <w:r>
        <w:rPr>
          <w:rFonts w:ascii="Calibri" w:hAnsi="Calibri" w:cs="Calibri"/>
          <w:szCs w:val="22"/>
        </w:rPr>
        <w:t xml:space="preserve"> .</w:t>
      </w:r>
      <w:r>
        <w:t xml:space="preserve"> </w:t>
      </w:r>
      <w:r>
        <w:rPr>
          <w:rFonts w:ascii="Calibri" w:hAnsi="Calibri" w:cs="Calibri"/>
          <w:szCs w:val="22"/>
        </w:rPr>
        <w:t xml:space="preserve">If you are unable to access the online appeal form, please contact the Planning Inspectorate to obtain a paper copy of the appeal form on tel: 0303 444 5000. The Secretary of State can allow a longer period for giving notice of an appeal but will not normally be prepared to use this power unless there are special circumstances which excuse the delay in giving notice of appeal. The Secretary of State need not consider an appeal if it seems to the Secretary of State that the local planning authority could not have granted planning permission for the proposed development or could not have granted it without the conditions they imposed, having regard to the statutory requirements, to the provisions of any development order and to any directions given under a development order. If an enforcement notice is served relating to the same or substantially the same land and development as in your application and if you want to appeal against your local planning authority’s decision on your application, then you must do so within: 28 days of the date of service of the enforcement notice, or within 6 months [12 weeks in the case of a householder appeal] of the date of this notice, whichever period expires earlier. In certain circumstances, a claim may be made against the local planning authority for compensation, where permission is refused or granted subject to conditions by the Secretary of State on appeal or on a reference of the application to him. The circumstances in which such compensation is payable are set out in section 114 of the Town and Country Planning Act 1990. </w:t>
      </w:r>
    </w:p>
    <w:p w14:paraId="27E42675" w14:textId="77777777" w:rsidR="00811162" w:rsidRDefault="00811162" w:rsidP="00811162">
      <w:pPr>
        <w:rPr>
          <w:rFonts w:ascii="Calibri" w:hAnsi="Calibri" w:cs="Calibri"/>
          <w:szCs w:val="22"/>
        </w:rPr>
      </w:pPr>
    </w:p>
    <w:p w14:paraId="76A42939" w14:textId="77777777" w:rsidR="00811162" w:rsidRDefault="00811162" w:rsidP="00811162">
      <w:pPr>
        <w:rPr>
          <w:rFonts w:ascii="Calibri" w:hAnsi="Calibri" w:cs="Calibri"/>
          <w:b/>
          <w:bCs/>
          <w:szCs w:val="22"/>
        </w:rPr>
      </w:pPr>
      <w:r>
        <w:rPr>
          <w:rFonts w:ascii="Calibri" w:hAnsi="Calibri" w:cs="Calibri"/>
          <w:b/>
          <w:bCs/>
          <w:szCs w:val="22"/>
        </w:rPr>
        <w:t xml:space="preserve">Purchase Notices </w:t>
      </w:r>
    </w:p>
    <w:p w14:paraId="12CE5DEE" w14:textId="77777777" w:rsidR="00811162" w:rsidRDefault="00811162" w:rsidP="00811162">
      <w:pPr>
        <w:rPr>
          <w:rFonts w:ascii="Calibri" w:hAnsi="Calibri" w:cs="Calibri"/>
          <w:szCs w:val="22"/>
        </w:rPr>
      </w:pPr>
      <w:r>
        <w:rPr>
          <w:rFonts w:ascii="Calibri" w:hAnsi="Calibri" w:cs="Calibri"/>
          <w:szCs w:val="22"/>
        </w:rPr>
        <w:t xml:space="preserve">If permission to develop land is refused or granted subject to conditions, whether by the local planning authority or by the Secretary of State for the Environment and the owner of the land claims that the land has become incapable of reasonably beneficial use in its existing state and cannot be rendered capable of reasonably beneficial use by the carrying out of any development which has been or would be permitted, they may serve on the Council of the county borough or county district in which the land is situated a purchase notice requiring that Council to purchase their interest in the land in accordance with the provisions of Part VI of the Town and Country Planning Act 1990. </w:t>
      </w:r>
    </w:p>
    <w:p w14:paraId="11F62E6F" w14:textId="77777777" w:rsidR="00310FDD" w:rsidRPr="00310FDD" w:rsidRDefault="00310FDD" w:rsidP="00310FDD">
      <w:pPr>
        <w:pStyle w:val="TableText"/>
        <w:rPr>
          <w:rFonts w:ascii="Calibri" w:hAnsi="Calibri" w:cs="Calibri"/>
        </w:rPr>
      </w:pPr>
    </w:p>
    <w:p w14:paraId="2C6009EE" w14:textId="77777777" w:rsidR="00310FDD" w:rsidRPr="00310FDD" w:rsidRDefault="00310FDD" w:rsidP="00310FDD">
      <w:pPr>
        <w:pStyle w:val="TableText"/>
        <w:rPr>
          <w:rFonts w:ascii="Calibri" w:hAnsi="Calibri" w:cs="Calibri"/>
        </w:rPr>
      </w:pPr>
    </w:p>
    <w:p w14:paraId="7B69AC60" w14:textId="77777777" w:rsidR="002F3ADA" w:rsidRPr="00DD62CA" w:rsidRDefault="002F3ADA" w:rsidP="0081123F">
      <w:pPr>
        <w:tabs>
          <w:tab w:val="left" w:pos="2840"/>
        </w:tabs>
        <w:rPr>
          <w:rFonts w:ascii="Calibri" w:hAnsi="Calibri"/>
          <w:sz w:val="24"/>
          <w:szCs w:val="24"/>
        </w:rPr>
      </w:pPr>
    </w:p>
    <w:sectPr w:rsidR="002F3ADA" w:rsidRPr="00DD62CA">
      <w:headerReference w:type="default" r:id="rId9"/>
      <w:footerReference w:type="default" r:id="rId10"/>
      <w:pgSz w:w="11908" w:h="16838"/>
      <w:pgMar w:top="720" w:right="720" w:bottom="720" w:left="720" w:header="360" w:footer="360" w:gutter="0"/>
      <w:cols w:sep="1"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44FB7C" w14:textId="77777777" w:rsidR="002E2C5F" w:rsidRDefault="002E2C5F">
      <w:r>
        <w:separator/>
      </w:r>
    </w:p>
  </w:endnote>
  <w:endnote w:type="continuationSeparator" w:id="0">
    <w:p w14:paraId="5AE3012B" w14:textId="77777777" w:rsidR="002E2C5F" w:rsidRDefault="002E2C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rush Script MT">
    <w:panose1 w:val="03060802040406070304"/>
    <w:charset w:val="00"/>
    <w:family w:val="script"/>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7ADD90" w14:textId="77777777" w:rsidR="002F3ADA" w:rsidRDefault="002F3ADA">
    <w:pPr>
      <w:jc w:val="center"/>
    </w:pPr>
    <w:r>
      <w:fldChar w:fldCharType="begin"/>
    </w:r>
    <w:r>
      <w:instrText>page  \* MERGEFORMAT</w:instrText>
    </w:r>
    <w:r>
      <w:fldChar w:fldCharType="separate"/>
    </w:r>
    <w:r w:rsidR="00E83FE1">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06D291" w14:textId="77777777" w:rsidR="002E2C5F" w:rsidRDefault="002E2C5F">
      <w:r>
        <w:separator/>
      </w:r>
    </w:p>
  </w:footnote>
  <w:footnote w:type="continuationSeparator" w:id="0">
    <w:p w14:paraId="71E863D5" w14:textId="77777777" w:rsidR="002E2C5F" w:rsidRDefault="002E2C5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D0F597" w14:textId="77777777" w:rsidR="002F3ADA" w:rsidRPr="0089171B" w:rsidRDefault="002F3ADA">
    <w:pPr>
      <w:rPr>
        <w:rFonts w:ascii="Calibri" w:hAnsi="Calibri" w:cs="Calibri"/>
      </w:rPr>
    </w:pPr>
    <w:r w:rsidRPr="0089171B">
      <w:rPr>
        <w:rFonts w:ascii="Calibri" w:hAnsi="Calibri" w:cs="Calibri"/>
      </w:rPr>
      <w:t>RIBBLE VALLEY BOROUGH COUNCIL</w:t>
    </w:r>
  </w:p>
  <w:p w14:paraId="1B6A8716" w14:textId="77777777" w:rsidR="002F3ADA" w:rsidRPr="0089171B" w:rsidRDefault="002F3ADA">
    <w:pPr>
      <w:pStyle w:val="Heading1"/>
      <w:rPr>
        <w:rFonts w:ascii="Calibri" w:hAnsi="Calibri" w:cs="Calibri"/>
      </w:rPr>
    </w:pPr>
    <w:r w:rsidRPr="0089171B">
      <w:rPr>
        <w:rFonts w:ascii="Calibri" w:hAnsi="Calibri" w:cs="Calibri"/>
        <w:b w:val="0"/>
        <w:bCs w:val="0"/>
      </w:rPr>
      <w:t>PLANNING PERMISSION CONTINUED</w:t>
    </w:r>
  </w:p>
  <w:p w14:paraId="60CD19C0" w14:textId="77777777" w:rsidR="002F3ADA" w:rsidRPr="0089171B" w:rsidRDefault="002F3ADA">
    <w:pPr>
      <w:pStyle w:val="addresses"/>
      <w:rPr>
        <w:rFonts w:ascii="Calibri" w:hAnsi="Calibri" w:cs="Calibri"/>
      </w:rPr>
    </w:pPr>
  </w:p>
  <w:p w14:paraId="3761D4E2" w14:textId="07393FA4" w:rsidR="002F3ADA" w:rsidRPr="0089171B" w:rsidRDefault="002F3ADA">
    <w:pPr>
      <w:rPr>
        <w:rFonts w:ascii="Calibri" w:hAnsi="Calibri" w:cs="Calibri"/>
        <w:b/>
        <w:bCs/>
      </w:rPr>
    </w:pPr>
    <w:r w:rsidRPr="0089171B">
      <w:rPr>
        <w:rFonts w:ascii="Calibri" w:hAnsi="Calibri" w:cs="Calibri"/>
        <w:b/>
        <w:bCs/>
      </w:rPr>
      <w:t xml:space="preserve">APPLICATION NO.  </w:t>
    </w:r>
    <w:r w:rsidR="002E2C5F">
      <w:rPr>
        <w:rFonts w:ascii="Calibri" w:hAnsi="Calibri" w:cs="Calibri"/>
        <w:b/>
        <w:bCs/>
      </w:rPr>
      <w:t>3/2023/0222</w:t>
    </w:r>
    <w:r w:rsidRPr="0089171B">
      <w:rPr>
        <w:rFonts w:ascii="Calibri" w:hAnsi="Calibri" w:cs="Calibri"/>
        <w:b/>
        <w:bCs/>
      </w:rPr>
      <w:t xml:space="preserve">                                DECISION DATE: </w:t>
    </w:r>
    <w:r w:rsidR="00690161">
      <w:rPr>
        <w:rFonts w:ascii="Calibri" w:hAnsi="Calibri" w:cs="Calibri"/>
        <w:b/>
        <w:bCs/>
      </w:rPr>
      <w:t xml:space="preserve"> </w:t>
    </w:r>
    <w:r w:rsidR="002E2C5F">
      <w:rPr>
        <w:rFonts w:ascii="Calibri" w:hAnsi="Calibri" w:cs="Calibri"/>
        <w:b/>
        <w:bCs/>
      </w:rPr>
      <w:t>1</w:t>
    </w:r>
    <w:r w:rsidR="00141436">
      <w:rPr>
        <w:rFonts w:ascii="Calibri" w:hAnsi="Calibri" w:cs="Calibri"/>
        <w:b/>
        <w:bCs/>
      </w:rPr>
      <w:t>6</w:t>
    </w:r>
    <w:r w:rsidR="002E2C5F">
      <w:rPr>
        <w:rFonts w:ascii="Calibri" w:hAnsi="Calibri" w:cs="Calibri"/>
        <w:b/>
        <w:bCs/>
      </w:rPr>
      <w:t xml:space="preserve"> June 2023</w:t>
    </w:r>
  </w:p>
  <w:p w14:paraId="3F30BECA" w14:textId="77777777" w:rsidR="002F3ADA" w:rsidRDefault="002F3ADA">
    <w:pPr>
      <w:pBdr>
        <w:bottom w:val="single" w:sz="4" w:space="1" w:color="auto"/>
      </w:pBdr>
    </w:pPr>
  </w:p>
  <w:p w14:paraId="4C14194F" w14:textId="77777777" w:rsidR="002F3ADA" w:rsidRDefault="002F3ADA"/>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3A5615"/>
    <w:multiLevelType w:val="hybridMultilevel"/>
    <w:tmpl w:val="6F5C7A0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2BA21903"/>
    <w:multiLevelType w:val="hybridMultilevel"/>
    <w:tmpl w:val="8D2E879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5C0328D0"/>
    <w:multiLevelType w:val="hybridMultilevel"/>
    <w:tmpl w:val="3E1E8F2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7EEF5A70"/>
    <w:multiLevelType w:val="hybridMultilevel"/>
    <w:tmpl w:val="6E12188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761951182">
    <w:abstractNumId w:val="3"/>
  </w:num>
  <w:num w:numId="2" w16cid:durableId="7878466">
    <w:abstractNumId w:val="2"/>
  </w:num>
  <w:num w:numId="3" w16cid:durableId="459692666">
    <w:abstractNumId w:val="0"/>
  </w:num>
  <w:num w:numId="4" w16cid:durableId="137739358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US" w:vendorID="64" w:dllVersion="5" w:nlCheck="1" w:checkStyle="1"/>
  <w:activeWritingStyle w:appName="MSWord" w:lang="en-GB" w:vendorID="64" w:dllVersion="5" w:nlCheck="1" w:checkStyle="1"/>
  <w:activeWritingStyle w:appName="MSWord" w:lang="en-GB" w:vendorID="64" w:dllVersion="6" w:nlCheck="1" w:checkStyle="1"/>
  <w:activeWritingStyle w:appName="MSWord" w:lang="en-GB" w:vendorID="64" w:dllVersion="4096" w:nlCheck="1" w:checkStyle="0"/>
  <w:activeWritingStyle w:appName="MSWord" w:lang="en-GB" w:vendorID="64" w:dllVersion="0" w:nlCheck="1" w:checkStyle="0"/>
  <w:attachedTemplate r:id="rId1"/>
  <w:defaultTabStop w:val="0"/>
  <w:hyphenationZone w:val="0"/>
  <w:doNotHyphenateCap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2C5F"/>
    <w:rsid w:val="000A2F81"/>
    <w:rsid w:val="00111C12"/>
    <w:rsid w:val="00141436"/>
    <w:rsid w:val="001602C7"/>
    <w:rsid w:val="001613C3"/>
    <w:rsid w:val="00172E52"/>
    <w:rsid w:val="0026438E"/>
    <w:rsid w:val="002860D9"/>
    <w:rsid w:val="002C337D"/>
    <w:rsid w:val="002D5D44"/>
    <w:rsid w:val="002E2C5F"/>
    <w:rsid w:val="002E5A46"/>
    <w:rsid w:val="002F3ADA"/>
    <w:rsid w:val="00310FDD"/>
    <w:rsid w:val="003243B5"/>
    <w:rsid w:val="00335DB8"/>
    <w:rsid w:val="00353EFF"/>
    <w:rsid w:val="00441F1F"/>
    <w:rsid w:val="00443FA4"/>
    <w:rsid w:val="00466193"/>
    <w:rsid w:val="004B764D"/>
    <w:rsid w:val="00521961"/>
    <w:rsid w:val="005F0993"/>
    <w:rsid w:val="00690161"/>
    <w:rsid w:val="006F03C4"/>
    <w:rsid w:val="0070149C"/>
    <w:rsid w:val="00774090"/>
    <w:rsid w:val="007A7F66"/>
    <w:rsid w:val="007C793E"/>
    <w:rsid w:val="00811162"/>
    <w:rsid w:val="0081123F"/>
    <w:rsid w:val="00822630"/>
    <w:rsid w:val="00885E36"/>
    <w:rsid w:val="0089171B"/>
    <w:rsid w:val="0090365E"/>
    <w:rsid w:val="00905666"/>
    <w:rsid w:val="009A509E"/>
    <w:rsid w:val="009F1725"/>
    <w:rsid w:val="00A00F48"/>
    <w:rsid w:val="00A2080A"/>
    <w:rsid w:val="00A43996"/>
    <w:rsid w:val="00A75C5B"/>
    <w:rsid w:val="00AA358D"/>
    <w:rsid w:val="00AD66B2"/>
    <w:rsid w:val="00B27048"/>
    <w:rsid w:val="00B54B2E"/>
    <w:rsid w:val="00B6420A"/>
    <w:rsid w:val="00B739B9"/>
    <w:rsid w:val="00B91966"/>
    <w:rsid w:val="00BE454C"/>
    <w:rsid w:val="00C00AD7"/>
    <w:rsid w:val="00C33734"/>
    <w:rsid w:val="00D156D9"/>
    <w:rsid w:val="00D320A7"/>
    <w:rsid w:val="00DD62CA"/>
    <w:rsid w:val="00E01248"/>
    <w:rsid w:val="00E716AD"/>
    <w:rsid w:val="00E83FE1"/>
    <w:rsid w:val="00EE2FDA"/>
    <w:rsid w:val="00F04A98"/>
    <w:rsid w:val="00F1224E"/>
    <w:rsid w:val="00F13D27"/>
    <w:rsid w:val="00F41B2B"/>
    <w:rsid w:val="00F92BE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37E28F6"/>
  <w15:chartTrackingRefBased/>
  <w15:docId w15:val="{EBB48AE8-24B7-4D51-8DA4-78FC99663A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autoSpaceDE w:val="0"/>
      <w:autoSpaceDN w:val="0"/>
      <w:adjustRightInd w:val="0"/>
      <w:textAlignment w:val="baseline"/>
    </w:pPr>
    <w:rPr>
      <w:sz w:val="22"/>
      <w:lang w:eastAsia="en-US"/>
    </w:rPr>
  </w:style>
  <w:style w:type="paragraph" w:styleId="Heading1">
    <w:name w:val="heading 1"/>
    <w:basedOn w:val="Normal"/>
    <w:next w:val="Normal"/>
    <w:qFormat/>
    <w:pPr>
      <w:keepNext/>
      <w:outlineLvl w:val="0"/>
    </w:pPr>
    <w:rPr>
      <w:b/>
      <w:bCs/>
    </w:rPr>
  </w:style>
  <w:style w:type="paragraph" w:styleId="Heading2">
    <w:name w:val="heading 2"/>
    <w:basedOn w:val="Normal"/>
    <w:next w:val="Normal"/>
    <w:qFormat/>
    <w:pPr>
      <w:keepNext/>
      <w:jc w:val="both"/>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Text">
    <w:name w:val="Table Text"/>
    <w:basedOn w:val="Normal"/>
    <w:pPr>
      <w:jc w:val="both"/>
    </w:pPr>
  </w:style>
  <w:style w:type="paragraph" w:customStyle="1" w:styleId="PLANNING">
    <w:name w:val="PLANNING"/>
    <w:basedOn w:val="Normal"/>
    <w:pPr>
      <w:jc w:val="both"/>
    </w:pPr>
  </w:style>
  <w:style w:type="paragraph" w:styleId="Header">
    <w:name w:val="header"/>
    <w:basedOn w:val="Normal"/>
    <w:semiHidden/>
    <w:pPr>
      <w:tabs>
        <w:tab w:val="center" w:pos="4153"/>
        <w:tab w:val="right" w:pos="8306"/>
      </w:tabs>
    </w:pPr>
  </w:style>
  <w:style w:type="paragraph" w:styleId="Footer">
    <w:name w:val="footer"/>
    <w:basedOn w:val="Normal"/>
    <w:semiHidden/>
    <w:pPr>
      <w:tabs>
        <w:tab w:val="center" w:pos="4153"/>
        <w:tab w:val="right" w:pos="8306"/>
      </w:tabs>
    </w:pPr>
  </w:style>
  <w:style w:type="paragraph" w:customStyle="1" w:styleId="addresses">
    <w:name w:val="addresses"/>
    <w:basedOn w:val="Normal"/>
  </w:style>
  <w:style w:type="paragraph" w:customStyle="1" w:styleId="BodySingle">
    <w:name w:val="Body Single"/>
    <w:basedOn w:val="Normal"/>
    <w:rsid w:val="00B6420A"/>
    <w:pPr>
      <w:jc w:val="both"/>
      <w:textAlignment w:val="auto"/>
    </w:pPr>
  </w:style>
  <w:style w:type="character" w:styleId="Hyperlink">
    <w:name w:val="Hyperlink"/>
    <w:uiPriority w:val="99"/>
    <w:semiHidden/>
    <w:unhideWhenUsed/>
    <w:rsid w:val="00310FDD"/>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1618768">
      <w:bodyDiv w:val="1"/>
      <w:marLeft w:val="0"/>
      <w:marRight w:val="0"/>
      <w:marTop w:val="0"/>
      <w:marBottom w:val="0"/>
      <w:divBdr>
        <w:top w:val="none" w:sz="0" w:space="0" w:color="auto"/>
        <w:left w:val="none" w:sz="0" w:space="0" w:color="auto"/>
        <w:bottom w:val="none" w:sz="0" w:space="0" w:color="auto"/>
        <w:right w:val="none" w:sz="0" w:space="0" w:color="auto"/>
      </w:divBdr>
    </w:div>
    <w:div w:id="1447888496">
      <w:bodyDiv w:val="1"/>
      <w:marLeft w:val="0"/>
      <w:marRight w:val="0"/>
      <w:marTop w:val="0"/>
      <w:marBottom w:val="0"/>
      <w:divBdr>
        <w:top w:val="none" w:sz="0" w:space="0" w:color="auto"/>
        <w:left w:val="none" w:sz="0" w:space="0" w:color="auto"/>
        <w:bottom w:val="none" w:sz="0" w:space="0" w:color="auto"/>
        <w:right w:val="none" w:sz="0" w:space="0" w:color="auto"/>
      </w:divBdr>
    </w:div>
    <w:div w:id="1599557882">
      <w:bodyDiv w:val="1"/>
      <w:marLeft w:val="0"/>
      <w:marRight w:val="0"/>
      <w:marTop w:val="0"/>
      <w:marBottom w:val="0"/>
      <w:divBdr>
        <w:top w:val="none" w:sz="0" w:space="0" w:color="auto"/>
        <w:left w:val="none" w:sz="0" w:space="0" w:color="auto"/>
        <w:bottom w:val="none" w:sz="0" w:space="0" w:color="auto"/>
        <w:right w:val="none" w:sz="0" w:space="0" w:color="auto"/>
      </w:divBdr>
    </w:div>
    <w:div w:id="2046906987">
      <w:bodyDiv w:val="1"/>
      <w:marLeft w:val="0"/>
      <w:marRight w:val="0"/>
      <w:marTop w:val="0"/>
      <w:marBottom w:val="0"/>
      <w:divBdr>
        <w:top w:val="none" w:sz="0" w:space="0" w:color="auto"/>
        <w:left w:val="none" w:sz="0" w:space="0" w:color="auto"/>
        <w:bottom w:val="none" w:sz="0" w:space="0" w:color="auto"/>
        <w:right w:val="none" w:sz="0" w:space="0" w:color="auto"/>
      </w:divBdr>
    </w:div>
    <w:div w:id="20493783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uk/appeal-householder-planning-decision" TargetMode="External"/><Relationship Id="rId3" Type="http://schemas.openxmlformats.org/officeDocument/2006/relationships/settings" Target="settings.xml"/><Relationship Id="rId7" Type="http://schemas.openxmlformats.org/officeDocument/2006/relationships/hyperlink" Target="https://www.gov.uk/appeal-planning-decision"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ant\MVMLIVEapp\Planning\RVDECPP1.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RVDECPP1</Template>
  <TotalTime>0</TotalTime>
  <Pages>4</Pages>
  <Words>1581</Words>
  <Characters>8537</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RIBBLE VALLEY BOROUGH COUNCIL</vt:lpstr>
    </vt:vector>
  </TitlesOfParts>
  <Company>Ribble Valley Borough Council</Company>
  <LinksUpToDate>false</LinksUpToDate>
  <CharactersWithSpaces>10098</CharactersWithSpaces>
  <SharedDoc>false</SharedDoc>
  <HLinks>
    <vt:vector size="12" baseType="variant">
      <vt:variant>
        <vt:i4>7864362</vt:i4>
      </vt:variant>
      <vt:variant>
        <vt:i4>3</vt:i4>
      </vt:variant>
      <vt:variant>
        <vt:i4>0</vt:i4>
      </vt:variant>
      <vt:variant>
        <vt:i4>5</vt:i4>
      </vt:variant>
      <vt:variant>
        <vt:lpwstr>https://www.gov.uk/appeal-householder-planning-decision</vt:lpwstr>
      </vt:variant>
      <vt:variant>
        <vt:lpwstr/>
      </vt:variant>
      <vt:variant>
        <vt:i4>2621483</vt:i4>
      </vt:variant>
      <vt:variant>
        <vt:i4>0</vt:i4>
      </vt:variant>
      <vt:variant>
        <vt:i4>0</vt:i4>
      </vt:variant>
      <vt:variant>
        <vt:i4>5</vt:i4>
      </vt:variant>
      <vt:variant>
        <vt:lpwstr>https://www.gov.uk/appeal-planning-decision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RIBBLE VALLEY BOROUGH COUNCIL</dc:title>
  <dc:subject/>
  <dc:creator>Ben Taylor</dc:creator>
  <cp:keywords/>
  <cp:lastModifiedBy>Lesley Lund</cp:lastModifiedBy>
  <cp:revision>2</cp:revision>
  <cp:lastPrinted>2021-08-06T09:17:00Z</cp:lastPrinted>
  <dcterms:created xsi:type="dcterms:W3CDTF">2023-06-16T14:24:00Z</dcterms:created>
  <dcterms:modified xsi:type="dcterms:W3CDTF">2023-06-16T14:24:00Z</dcterms:modified>
</cp:coreProperties>
</file>