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D45D"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5418C62D" w14:textId="77777777">
        <w:trPr>
          <w:cantSplit/>
        </w:trPr>
        <w:tc>
          <w:tcPr>
            <w:tcW w:w="6983" w:type="dxa"/>
            <w:gridSpan w:val="4"/>
          </w:tcPr>
          <w:p w14:paraId="56CAC42F"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3BD51518" w14:textId="77777777" w:rsidR="002F3ADA" w:rsidRPr="00DD62CA" w:rsidRDefault="002F3ADA">
            <w:pPr>
              <w:rPr>
                <w:rFonts w:ascii="Calibri" w:hAnsi="Calibri"/>
                <w:sz w:val="24"/>
                <w:szCs w:val="24"/>
              </w:rPr>
            </w:pPr>
          </w:p>
        </w:tc>
        <w:tc>
          <w:tcPr>
            <w:tcW w:w="1713" w:type="dxa"/>
          </w:tcPr>
          <w:p w14:paraId="78970146" w14:textId="77777777" w:rsidR="002F3ADA" w:rsidRPr="00DD62CA" w:rsidRDefault="002F3ADA">
            <w:pPr>
              <w:rPr>
                <w:rFonts w:ascii="Calibri" w:hAnsi="Calibri"/>
                <w:sz w:val="24"/>
                <w:szCs w:val="24"/>
              </w:rPr>
            </w:pPr>
          </w:p>
        </w:tc>
      </w:tr>
      <w:tr w:rsidR="002F3ADA" w:rsidRPr="00DD62CA" w14:paraId="11B99DB7" w14:textId="77777777">
        <w:trPr>
          <w:cantSplit/>
        </w:trPr>
        <w:tc>
          <w:tcPr>
            <w:tcW w:w="4123" w:type="dxa"/>
            <w:gridSpan w:val="2"/>
          </w:tcPr>
          <w:p w14:paraId="55778DFA"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668EA3A8" w14:textId="77777777" w:rsidR="002F3ADA" w:rsidRPr="00DD62CA" w:rsidRDefault="002F3ADA">
            <w:pPr>
              <w:rPr>
                <w:rFonts w:ascii="Calibri" w:hAnsi="Calibri"/>
                <w:sz w:val="24"/>
                <w:szCs w:val="24"/>
              </w:rPr>
            </w:pPr>
          </w:p>
        </w:tc>
        <w:tc>
          <w:tcPr>
            <w:tcW w:w="1404" w:type="dxa"/>
          </w:tcPr>
          <w:p w14:paraId="09295D32" w14:textId="77777777" w:rsidR="002F3ADA" w:rsidRPr="00DD62CA" w:rsidRDefault="002F3ADA">
            <w:pPr>
              <w:rPr>
                <w:rFonts w:ascii="Calibri" w:hAnsi="Calibri"/>
                <w:sz w:val="24"/>
                <w:szCs w:val="24"/>
              </w:rPr>
            </w:pPr>
          </w:p>
        </w:tc>
        <w:tc>
          <w:tcPr>
            <w:tcW w:w="1713" w:type="dxa"/>
          </w:tcPr>
          <w:p w14:paraId="12E8EFA1" w14:textId="77777777" w:rsidR="002F3ADA" w:rsidRPr="00DD62CA" w:rsidRDefault="002F3ADA">
            <w:pPr>
              <w:rPr>
                <w:rFonts w:ascii="Calibri" w:hAnsi="Calibri"/>
                <w:sz w:val="24"/>
                <w:szCs w:val="24"/>
              </w:rPr>
            </w:pPr>
          </w:p>
        </w:tc>
        <w:tc>
          <w:tcPr>
            <w:tcW w:w="1713" w:type="dxa"/>
          </w:tcPr>
          <w:p w14:paraId="0D3DAA44" w14:textId="77777777" w:rsidR="002F3ADA" w:rsidRPr="00DD62CA" w:rsidRDefault="002F3ADA">
            <w:pPr>
              <w:rPr>
                <w:rFonts w:ascii="Calibri" w:hAnsi="Calibri"/>
                <w:sz w:val="24"/>
                <w:szCs w:val="24"/>
              </w:rPr>
            </w:pPr>
          </w:p>
        </w:tc>
      </w:tr>
      <w:tr w:rsidR="00C00AD7" w:rsidRPr="00DD62CA" w14:paraId="0A826B8F" w14:textId="77777777" w:rsidTr="00111C12">
        <w:trPr>
          <w:cantSplit/>
        </w:trPr>
        <w:tc>
          <w:tcPr>
            <w:tcW w:w="6983" w:type="dxa"/>
            <w:gridSpan w:val="4"/>
          </w:tcPr>
          <w:p w14:paraId="18E43300"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05853F5A" w14:textId="77777777" w:rsidR="00C00AD7" w:rsidRPr="00DD62CA" w:rsidRDefault="00C00AD7">
            <w:pPr>
              <w:rPr>
                <w:rFonts w:ascii="Calibri" w:hAnsi="Calibri"/>
                <w:sz w:val="24"/>
                <w:szCs w:val="24"/>
              </w:rPr>
            </w:pPr>
          </w:p>
        </w:tc>
        <w:tc>
          <w:tcPr>
            <w:tcW w:w="1713" w:type="dxa"/>
          </w:tcPr>
          <w:p w14:paraId="63DC0396" w14:textId="77777777" w:rsidR="00C00AD7" w:rsidRPr="00DD62CA" w:rsidRDefault="00C00AD7">
            <w:pPr>
              <w:rPr>
                <w:rFonts w:ascii="Calibri" w:hAnsi="Calibri"/>
                <w:sz w:val="24"/>
                <w:szCs w:val="24"/>
              </w:rPr>
            </w:pPr>
          </w:p>
        </w:tc>
      </w:tr>
      <w:tr w:rsidR="00C00AD7" w:rsidRPr="00DD62CA" w14:paraId="6B87ACDE" w14:textId="77777777" w:rsidTr="00111C12">
        <w:trPr>
          <w:cantSplit/>
        </w:trPr>
        <w:tc>
          <w:tcPr>
            <w:tcW w:w="8696" w:type="dxa"/>
            <w:gridSpan w:val="5"/>
            <w:tcBorders>
              <w:bottom w:val="single" w:sz="6" w:space="0" w:color="auto"/>
            </w:tcBorders>
          </w:tcPr>
          <w:p w14:paraId="48650D2A"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67B6D148" w14:textId="77777777" w:rsidR="00C00AD7" w:rsidRPr="00DD62CA" w:rsidRDefault="00C00AD7">
            <w:pPr>
              <w:rPr>
                <w:rFonts w:ascii="Calibri" w:hAnsi="Calibri"/>
                <w:sz w:val="24"/>
                <w:szCs w:val="24"/>
              </w:rPr>
            </w:pPr>
          </w:p>
        </w:tc>
      </w:tr>
      <w:tr w:rsidR="00C00AD7" w:rsidRPr="00DD62CA" w14:paraId="7AFE10ED" w14:textId="77777777" w:rsidTr="00111C12">
        <w:trPr>
          <w:cantSplit/>
        </w:trPr>
        <w:tc>
          <w:tcPr>
            <w:tcW w:w="5579" w:type="dxa"/>
            <w:gridSpan w:val="3"/>
          </w:tcPr>
          <w:p w14:paraId="4EFFA833"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40E48791" w14:textId="77777777" w:rsidR="00C00AD7" w:rsidRPr="00DD62CA" w:rsidRDefault="00C00AD7">
            <w:pPr>
              <w:rPr>
                <w:rFonts w:ascii="Calibri" w:hAnsi="Calibri"/>
                <w:sz w:val="24"/>
                <w:szCs w:val="24"/>
              </w:rPr>
            </w:pPr>
          </w:p>
        </w:tc>
        <w:tc>
          <w:tcPr>
            <w:tcW w:w="1713" w:type="dxa"/>
          </w:tcPr>
          <w:p w14:paraId="1A3193C1" w14:textId="77777777" w:rsidR="00C00AD7" w:rsidRPr="00DD62CA" w:rsidRDefault="00C00AD7">
            <w:pPr>
              <w:rPr>
                <w:rFonts w:ascii="Calibri" w:hAnsi="Calibri"/>
                <w:sz w:val="24"/>
                <w:szCs w:val="24"/>
              </w:rPr>
            </w:pPr>
          </w:p>
        </w:tc>
      </w:tr>
      <w:tr w:rsidR="002F3ADA" w:rsidRPr="00DD62CA" w14:paraId="41C34958" w14:textId="77777777">
        <w:trPr>
          <w:cantSplit/>
        </w:trPr>
        <w:tc>
          <w:tcPr>
            <w:tcW w:w="10409" w:type="dxa"/>
            <w:gridSpan w:val="6"/>
          </w:tcPr>
          <w:p w14:paraId="7FDC4EAD"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21EE14CE" w14:textId="77777777">
        <w:trPr>
          <w:cantSplit/>
        </w:trPr>
        <w:tc>
          <w:tcPr>
            <w:tcW w:w="2410" w:type="dxa"/>
          </w:tcPr>
          <w:p w14:paraId="7BE1909A"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177569C5" w14:textId="35064A92" w:rsidR="002F3ADA" w:rsidRPr="00DD62CA" w:rsidRDefault="00E60110">
            <w:pPr>
              <w:pStyle w:val="addresses"/>
              <w:rPr>
                <w:rFonts w:ascii="Calibri" w:hAnsi="Calibri"/>
                <w:sz w:val="24"/>
                <w:szCs w:val="24"/>
              </w:rPr>
            </w:pPr>
            <w:r>
              <w:rPr>
                <w:rFonts w:ascii="Calibri" w:hAnsi="Calibri"/>
                <w:sz w:val="24"/>
                <w:szCs w:val="24"/>
              </w:rPr>
              <w:t>3/2023/0248</w:t>
            </w:r>
          </w:p>
        </w:tc>
        <w:tc>
          <w:tcPr>
            <w:tcW w:w="1404" w:type="dxa"/>
          </w:tcPr>
          <w:p w14:paraId="0E676DEE" w14:textId="77777777" w:rsidR="002F3ADA" w:rsidRPr="00DD62CA" w:rsidRDefault="002F3ADA">
            <w:pPr>
              <w:rPr>
                <w:rFonts w:ascii="Calibri" w:hAnsi="Calibri"/>
                <w:sz w:val="24"/>
                <w:szCs w:val="24"/>
              </w:rPr>
            </w:pPr>
          </w:p>
        </w:tc>
        <w:tc>
          <w:tcPr>
            <w:tcW w:w="1713" w:type="dxa"/>
          </w:tcPr>
          <w:p w14:paraId="30F10241" w14:textId="77777777" w:rsidR="002F3ADA" w:rsidRPr="00DD62CA" w:rsidRDefault="002F3ADA">
            <w:pPr>
              <w:rPr>
                <w:rFonts w:ascii="Calibri" w:hAnsi="Calibri"/>
                <w:sz w:val="24"/>
                <w:szCs w:val="24"/>
              </w:rPr>
            </w:pPr>
          </w:p>
        </w:tc>
        <w:tc>
          <w:tcPr>
            <w:tcW w:w="1713" w:type="dxa"/>
          </w:tcPr>
          <w:p w14:paraId="28F03355" w14:textId="77777777" w:rsidR="002F3ADA" w:rsidRPr="00DD62CA" w:rsidRDefault="002F3ADA">
            <w:pPr>
              <w:rPr>
                <w:rFonts w:ascii="Calibri" w:hAnsi="Calibri"/>
                <w:sz w:val="24"/>
                <w:szCs w:val="24"/>
              </w:rPr>
            </w:pPr>
          </w:p>
        </w:tc>
      </w:tr>
      <w:tr w:rsidR="002F3ADA" w:rsidRPr="00DD62CA" w14:paraId="4E2C1CD5" w14:textId="77777777">
        <w:trPr>
          <w:cantSplit/>
        </w:trPr>
        <w:tc>
          <w:tcPr>
            <w:tcW w:w="2410" w:type="dxa"/>
          </w:tcPr>
          <w:p w14:paraId="45A0DCE8"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4747815B" w14:textId="6BD0D674" w:rsidR="002F3ADA" w:rsidRPr="00DD62CA" w:rsidRDefault="00E60110">
            <w:pPr>
              <w:rPr>
                <w:rFonts w:ascii="Calibri" w:hAnsi="Calibri"/>
                <w:sz w:val="24"/>
                <w:szCs w:val="24"/>
              </w:rPr>
            </w:pPr>
            <w:r>
              <w:rPr>
                <w:rFonts w:ascii="Calibri" w:hAnsi="Calibri"/>
                <w:sz w:val="24"/>
                <w:szCs w:val="24"/>
              </w:rPr>
              <w:t>1</w:t>
            </w:r>
            <w:r w:rsidR="001E6F3F">
              <w:rPr>
                <w:rFonts w:ascii="Calibri" w:hAnsi="Calibri"/>
                <w:sz w:val="24"/>
                <w:szCs w:val="24"/>
              </w:rPr>
              <w:t>8</w:t>
            </w:r>
            <w:r>
              <w:rPr>
                <w:rFonts w:ascii="Calibri" w:hAnsi="Calibri"/>
                <w:sz w:val="24"/>
                <w:szCs w:val="24"/>
              </w:rPr>
              <w:t xml:space="preserve"> May 2023</w:t>
            </w:r>
          </w:p>
        </w:tc>
        <w:tc>
          <w:tcPr>
            <w:tcW w:w="1404" w:type="dxa"/>
          </w:tcPr>
          <w:p w14:paraId="1D3A4811" w14:textId="77777777" w:rsidR="002F3ADA" w:rsidRPr="00DD62CA" w:rsidRDefault="002F3ADA">
            <w:pPr>
              <w:rPr>
                <w:rFonts w:ascii="Calibri" w:hAnsi="Calibri"/>
                <w:sz w:val="24"/>
                <w:szCs w:val="24"/>
              </w:rPr>
            </w:pPr>
          </w:p>
        </w:tc>
        <w:tc>
          <w:tcPr>
            <w:tcW w:w="1713" w:type="dxa"/>
          </w:tcPr>
          <w:p w14:paraId="5FEB7D01" w14:textId="77777777" w:rsidR="002F3ADA" w:rsidRPr="00DD62CA" w:rsidRDefault="002F3ADA">
            <w:pPr>
              <w:rPr>
                <w:rFonts w:ascii="Calibri" w:hAnsi="Calibri"/>
                <w:sz w:val="24"/>
                <w:szCs w:val="24"/>
              </w:rPr>
            </w:pPr>
          </w:p>
        </w:tc>
        <w:tc>
          <w:tcPr>
            <w:tcW w:w="1713" w:type="dxa"/>
          </w:tcPr>
          <w:p w14:paraId="68277E7B" w14:textId="77777777" w:rsidR="002F3ADA" w:rsidRPr="00DD62CA" w:rsidRDefault="002F3ADA">
            <w:pPr>
              <w:rPr>
                <w:rFonts w:ascii="Calibri" w:hAnsi="Calibri"/>
                <w:sz w:val="24"/>
                <w:szCs w:val="24"/>
              </w:rPr>
            </w:pPr>
          </w:p>
        </w:tc>
      </w:tr>
      <w:tr w:rsidR="002F3ADA" w:rsidRPr="00DD62CA" w14:paraId="304FFA98" w14:textId="77777777">
        <w:trPr>
          <w:cantSplit/>
        </w:trPr>
        <w:tc>
          <w:tcPr>
            <w:tcW w:w="2410" w:type="dxa"/>
          </w:tcPr>
          <w:p w14:paraId="0D5B03A7"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77A7E333" w14:textId="4B0542C3" w:rsidR="002F3ADA" w:rsidRPr="00DD62CA" w:rsidRDefault="00E60110">
            <w:pPr>
              <w:rPr>
                <w:rFonts w:ascii="Calibri" w:hAnsi="Calibri"/>
                <w:sz w:val="24"/>
                <w:szCs w:val="24"/>
              </w:rPr>
            </w:pPr>
            <w:r>
              <w:rPr>
                <w:rFonts w:ascii="Calibri" w:hAnsi="Calibri"/>
                <w:sz w:val="24"/>
                <w:szCs w:val="24"/>
              </w:rPr>
              <w:t>23/03/2023</w:t>
            </w:r>
          </w:p>
        </w:tc>
        <w:tc>
          <w:tcPr>
            <w:tcW w:w="1404" w:type="dxa"/>
          </w:tcPr>
          <w:p w14:paraId="7EC40AF1" w14:textId="77777777" w:rsidR="002F3ADA" w:rsidRPr="00DD62CA" w:rsidRDefault="002F3ADA">
            <w:pPr>
              <w:rPr>
                <w:rFonts w:ascii="Calibri" w:hAnsi="Calibri"/>
                <w:sz w:val="24"/>
                <w:szCs w:val="24"/>
              </w:rPr>
            </w:pPr>
          </w:p>
        </w:tc>
        <w:tc>
          <w:tcPr>
            <w:tcW w:w="1713" w:type="dxa"/>
          </w:tcPr>
          <w:p w14:paraId="41E4C3A6" w14:textId="77777777" w:rsidR="002F3ADA" w:rsidRPr="00DD62CA" w:rsidRDefault="002F3ADA">
            <w:pPr>
              <w:rPr>
                <w:rFonts w:ascii="Calibri" w:hAnsi="Calibri"/>
                <w:sz w:val="24"/>
                <w:szCs w:val="24"/>
              </w:rPr>
            </w:pPr>
          </w:p>
        </w:tc>
        <w:tc>
          <w:tcPr>
            <w:tcW w:w="1713" w:type="dxa"/>
          </w:tcPr>
          <w:p w14:paraId="00329A24" w14:textId="77777777" w:rsidR="002F3ADA" w:rsidRPr="00DD62CA" w:rsidRDefault="002F3ADA">
            <w:pPr>
              <w:rPr>
                <w:rFonts w:ascii="Calibri" w:hAnsi="Calibri"/>
                <w:sz w:val="24"/>
                <w:szCs w:val="24"/>
              </w:rPr>
            </w:pPr>
          </w:p>
        </w:tc>
      </w:tr>
      <w:tr w:rsidR="002F3ADA" w:rsidRPr="00DD62CA" w14:paraId="41D3A00B" w14:textId="77777777">
        <w:trPr>
          <w:cantSplit/>
        </w:trPr>
        <w:tc>
          <w:tcPr>
            <w:tcW w:w="10409" w:type="dxa"/>
            <w:gridSpan w:val="6"/>
          </w:tcPr>
          <w:p w14:paraId="074D76CF" w14:textId="77777777" w:rsidR="002F3ADA" w:rsidRPr="00DD62CA" w:rsidRDefault="002F3ADA">
            <w:pPr>
              <w:rPr>
                <w:rFonts w:ascii="Calibri" w:hAnsi="Calibri"/>
                <w:sz w:val="24"/>
                <w:szCs w:val="24"/>
              </w:rPr>
            </w:pPr>
          </w:p>
        </w:tc>
      </w:tr>
      <w:tr w:rsidR="002F3ADA" w:rsidRPr="00DD62CA" w14:paraId="4B340AB9" w14:textId="77777777" w:rsidTr="00F92BEF">
        <w:trPr>
          <w:cantSplit/>
        </w:trPr>
        <w:tc>
          <w:tcPr>
            <w:tcW w:w="2410" w:type="dxa"/>
          </w:tcPr>
          <w:p w14:paraId="6EAF8C5A"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5FA8480A" w14:textId="77777777" w:rsidR="002F3ADA" w:rsidRPr="00DD62CA" w:rsidRDefault="002F3ADA">
            <w:pPr>
              <w:rPr>
                <w:rFonts w:ascii="Calibri" w:hAnsi="Calibri"/>
                <w:sz w:val="24"/>
                <w:szCs w:val="24"/>
              </w:rPr>
            </w:pPr>
          </w:p>
        </w:tc>
        <w:tc>
          <w:tcPr>
            <w:tcW w:w="1456" w:type="dxa"/>
          </w:tcPr>
          <w:p w14:paraId="55E07E79" w14:textId="77777777" w:rsidR="002F3ADA" w:rsidRPr="00DD62CA" w:rsidRDefault="002F3ADA">
            <w:pPr>
              <w:rPr>
                <w:rFonts w:ascii="Calibri" w:hAnsi="Calibri"/>
                <w:sz w:val="24"/>
                <w:szCs w:val="24"/>
              </w:rPr>
            </w:pPr>
          </w:p>
        </w:tc>
        <w:tc>
          <w:tcPr>
            <w:tcW w:w="1404" w:type="dxa"/>
          </w:tcPr>
          <w:p w14:paraId="2060D5CE"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3DF6FE40" w14:textId="77777777" w:rsidR="002F3ADA" w:rsidRPr="00DD62CA" w:rsidRDefault="002F3ADA">
            <w:pPr>
              <w:rPr>
                <w:rFonts w:ascii="Calibri" w:hAnsi="Calibri"/>
                <w:sz w:val="24"/>
                <w:szCs w:val="24"/>
              </w:rPr>
            </w:pPr>
          </w:p>
        </w:tc>
        <w:tc>
          <w:tcPr>
            <w:tcW w:w="1713" w:type="dxa"/>
          </w:tcPr>
          <w:p w14:paraId="4784C2DA" w14:textId="77777777" w:rsidR="002F3ADA" w:rsidRPr="00DD62CA" w:rsidRDefault="002F3ADA">
            <w:pPr>
              <w:rPr>
                <w:rFonts w:ascii="Calibri" w:hAnsi="Calibri"/>
                <w:sz w:val="24"/>
                <w:szCs w:val="24"/>
              </w:rPr>
            </w:pPr>
          </w:p>
        </w:tc>
      </w:tr>
      <w:tr w:rsidR="002F3ADA" w:rsidRPr="00DD62CA" w14:paraId="32ADA97E" w14:textId="77777777" w:rsidTr="00F92BEF">
        <w:trPr>
          <w:cantSplit/>
        </w:trPr>
        <w:tc>
          <w:tcPr>
            <w:tcW w:w="4123" w:type="dxa"/>
            <w:gridSpan w:val="2"/>
            <w:vMerge w:val="restart"/>
          </w:tcPr>
          <w:p w14:paraId="6C90F6E2" w14:textId="23DF203D" w:rsidR="00441F1F" w:rsidRDefault="00E60110">
            <w:pPr>
              <w:rPr>
                <w:rFonts w:ascii="Calibri" w:hAnsi="Calibri"/>
                <w:sz w:val="24"/>
                <w:szCs w:val="24"/>
              </w:rPr>
            </w:pPr>
            <w:bookmarkStart w:id="0" w:name="ApplicantName"/>
            <w:r>
              <w:rPr>
                <w:rFonts w:ascii="Calibri" w:hAnsi="Calibri"/>
                <w:sz w:val="24"/>
                <w:szCs w:val="24"/>
              </w:rPr>
              <w:t>Mr White</w:t>
            </w:r>
          </w:p>
          <w:bookmarkEnd w:id="0"/>
          <w:p w14:paraId="43A82FEC" w14:textId="77777777" w:rsidR="00E60110" w:rsidRDefault="00E60110">
            <w:pPr>
              <w:rPr>
                <w:rFonts w:ascii="Calibri" w:hAnsi="Calibri"/>
                <w:sz w:val="24"/>
                <w:szCs w:val="24"/>
              </w:rPr>
            </w:pPr>
            <w:r>
              <w:rPr>
                <w:rFonts w:ascii="Calibri" w:hAnsi="Calibri"/>
                <w:sz w:val="24"/>
                <w:szCs w:val="24"/>
              </w:rPr>
              <w:t xml:space="preserve">125 The Ridings </w:t>
            </w:r>
          </w:p>
          <w:p w14:paraId="7CB3908A" w14:textId="77777777" w:rsidR="00E60110" w:rsidRDefault="00E60110">
            <w:pPr>
              <w:rPr>
                <w:rFonts w:ascii="Calibri" w:hAnsi="Calibri"/>
                <w:sz w:val="24"/>
                <w:szCs w:val="24"/>
              </w:rPr>
            </w:pPr>
            <w:r>
              <w:rPr>
                <w:rFonts w:ascii="Calibri" w:hAnsi="Calibri"/>
                <w:sz w:val="24"/>
                <w:szCs w:val="24"/>
              </w:rPr>
              <w:t>Longridge</w:t>
            </w:r>
          </w:p>
          <w:p w14:paraId="5F6D86E3" w14:textId="77777777" w:rsidR="00E60110" w:rsidRDefault="00E60110">
            <w:pPr>
              <w:rPr>
                <w:rFonts w:ascii="Calibri" w:hAnsi="Calibri"/>
                <w:sz w:val="24"/>
                <w:szCs w:val="24"/>
              </w:rPr>
            </w:pPr>
            <w:r>
              <w:rPr>
                <w:rFonts w:ascii="Calibri" w:hAnsi="Calibri"/>
                <w:sz w:val="24"/>
                <w:szCs w:val="24"/>
              </w:rPr>
              <w:t>Preston</w:t>
            </w:r>
          </w:p>
          <w:p w14:paraId="105C1E69" w14:textId="07DC8E55" w:rsidR="002F3ADA" w:rsidRPr="00DD62CA" w:rsidRDefault="00E60110">
            <w:pPr>
              <w:rPr>
                <w:rFonts w:ascii="Calibri" w:hAnsi="Calibri"/>
                <w:sz w:val="24"/>
                <w:szCs w:val="24"/>
              </w:rPr>
            </w:pPr>
            <w:r>
              <w:rPr>
                <w:rFonts w:ascii="Calibri" w:hAnsi="Calibri"/>
                <w:sz w:val="24"/>
                <w:szCs w:val="24"/>
              </w:rPr>
              <w:t>PR3 2BZ</w:t>
            </w:r>
          </w:p>
        </w:tc>
        <w:tc>
          <w:tcPr>
            <w:tcW w:w="1456" w:type="dxa"/>
            <w:tcBorders>
              <w:left w:val="nil"/>
            </w:tcBorders>
          </w:tcPr>
          <w:p w14:paraId="3907619C"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6F705838" w14:textId="334CFA84" w:rsidR="00441F1F" w:rsidRDefault="00E60110">
            <w:pPr>
              <w:pStyle w:val="addresses"/>
              <w:rPr>
                <w:rFonts w:ascii="Calibri" w:hAnsi="Calibri"/>
                <w:sz w:val="24"/>
                <w:szCs w:val="24"/>
              </w:rPr>
            </w:pPr>
            <w:r>
              <w:rPr>
                <w:rFonts w:ascii="Calibri" w:hAnsi="Calibri"/>
                <w:sz w:val="24"/>
                <w:szCs w:val="24"/>
              </w:rPr>
              <w:t>Mr Henry Cahill</w:t>
            </w:r>
          </w:p>
          <w:p w14:paraId="7B8CF356" w14:textId="77777777" w:rsidR="00E60110" w:rsidRDefault="00E60110">
            <w:pPr>
              <w:pStyle w:val="addresses"/>
              <w:rPr>
                <w:rFonts w:ascii="Calibri" w:hAnsi="Calibri"/>
                <w:sz w:val="24"/>
                <w:szCs w:val="24"/>
              </w:rPr>
            </w:pPr>
            <w:r>
              <w:rPr>
                <w:rFonts w:ascii="Calibri" w:hAnsi="Calibri"/>
                <w:sz w:val="24"/>
                <w:szCs w:val="24"/>
              </w:rPr>
              <w:t>Stanton Andrews Architects</w:t>
            </w:r>
          </w:p>
          <w:p w14:paraId="2A181FDA" w14:textId="77777777" w:rsidR="00E60110" w:rsidRDefault="00E60110">
            <w:pPr>
              <w:pStyle w:val="addresses"/>
              <w:rPr>
                <w:rFonts w:ascii="Calibri" w:hAnsi="Calibri"/>
                <w:sz w:val="24"/>
                <w:szCs w:val="24"/>
              </w:rPr>
            </w:pPr>
            <w:r>
              <w:rPr>
                <w:rFonts w:ascii="Calibri" w:hAnsi="Calibri"/>
                <w:sz w:val="24"/>
                <w:szCs w:val="24"/>
              </w:rPr>
              <w:t>44 York Street</w:t>
            </w:r>
          </w:p>
          <w:p w14:paraId="35EA1851" w14:textId="77777777" w:rsidR="00E60110" w:rsidRDefault="00E60110">
            <w:pPr>
              <w:pStyle w:val="addresses"/>
              <w:rPr>
                <w:rFonts w:ascii="Calibri" w:hAnsi="Calibri"/>
                <w:sz w:val="24"/>
                <w:szCs w:val="24"/>
              </w:rPr>
            </w:pPr>
            <w:r>
              <w:rPr>
                <w:rFonts w:ascii="Calibri" w:hAnsi="Calibri"/>
                <w:sz w:val="24"/>
                <w:szCs w:val="24"/>
              </w:rPr>
              <w:t>Clitheroe</w:t>
            </w:r>
          </w:p>
          <w:p w14:paraId="43F54039" w14:textId="70B3B69C" w:rsidR="002F3ADA" w:rsidRPr="00DD62CA" w:rsidRDefault="00E60110">
            <w:pPr>
              <w:pStyle w:val="addresses"/>
              <w:rPr>
                <w:rFonts w:ascii="Calibri" w:hAnsi="Calibri"/>
                <w:sz w:val="24"/>
                <w:szCs w:val="24"/>
              </w:rPr>
            </w:pPr>
            <w:r>
              <w:rPr>
                <w:rFonts w:ascii="Calibri" w:hAnsi="Calibri"/>
                <w:sz w:val="24"/>
                <w:szCs w:val="24"/>
              </w:rPr>
              <w:t>BB7 2DL</w:t>
            </w:r>
          </w:p>
        </w:tc>
      </w:tr>
      <w:tr w:rsidR="002F3ADA" w:rsidRPr="00DD62CA" w14:paraId="0A437F5A" w14:textId="77777777" w:rsidTr="00F92BEF">
        <w:trPr>
          <w:cantSplit/>
        </w:trPr>
        <w:tc>
          <w:tcPr>
            <w:tcW w:w="4123" w:type="dxa"/>
            <w:gridSpan w:val="2"/>
            <w:vMerge/>
          </w:tcPr>
          <w:p w14:paraId="4B4C17FF" w14:textId="77777777" w:rsidR="002F3ADA" w:rsidRPr="00DD62CA" w:rsidRDefault="002F3ADA">
            <w:pPr>
              <w:rPr>
                <w:rFonts w:ascii="Calibri" w:hAnsi="Calibri"/>
                <w:sz w:val="24"/>
                <w:szCs w:val="24"/>
              </w:rPr>
            </w:pPr>
          </w:p>
        </w:tc>
        <w:tc>
          <w:tcPr>
            <w:tcW w:w="1456" w:type="dxa"/>
          </w:tcPr>
          <w:p w14:paraId="41416794" w14:textId="77777777" w:rsidR="002F3ADA" w:rsidRPr="00DD62CA" w:rsidRDefault="002F3ADA">
            <w:pPr>
              <w:rPr>
                <w:rFonts w:ascii="Calibri" w:hAnsi="Calibri"/>
                <w:sz w:val="24"/>
                <w:szCs w:val="24"/>
              </w:rPr>
            </w:pPr>
          </w:p>
        </w:tc>
        <w:tc>
          <w:tcPr>
            <w:tcW w:w="4830" w:type="dxa"/>
            <w:gridSpan w:val="3"/>
            <w:vMerge/>
          </w:tcPr>
          <w:p w14:paraId="052F7FB9" w14:textId="77777777" w:rsidR="002F3ADA" w:rsidRPr="00DD62CA" w:rsidRDefault="002F3ADA">
            <w:pPr>
              <w:rPr>
                <w:rFonts w:ascii="Calibri" w:hAnsi="Calibri"/>
                <w:sz w:val="24"/>
                <w:szCs w:val="24"/>
              </w:rPr>
            </w:pPr>
          </w:p>
        </w:tc>
      </w:tr>
      <w:tr w:rsidR="002F3ADA" w:rsidRPr="00DD62CA" w14:paraId="40B49F47" w14:textId="77777777" w:rsidTr="00F92BEF">
        <w:trPr>
          <w:cantSplit/>
        </w:trPr>
        <w:tc>
          <w:tcPr>
            <w:tcW w:w="4123" w:type="dxa"/>
            <w:gridSpan w:val="2"/>
            <w:vMerge/>
          </w:tcPr>
          <w:p w14:paraId="5A795A70" w14:textId="77777777" w:rsidR="002F3ADA" w:rsidRPr="00DD62CA" w:rsidRDefault="002F3ADA">
            <w:pPr>
              <w:rPr>
                <w:rFonts w:ascii="Calibri" w:hAnsi="Calibri"/>
                <w:sz w:val="24"/>
                <w:szCs w:val="24"/>
              </w:rPr>
            </w:pPr>
          </w:p>
        </w:tc>
        <w:tc>
          <w:tcPr>
            <w:tcW w:w="1456" w:type="dxa"/>
          </w:tcPr>
          <w:p w14:paraId="7C8F641C" w14:textId="77777777" w:rsidR="002F3ADA" w:rsidRPr="00DD62CA" w:rsidRDefault="002F3ADA">
            <w:pPr>
              <w:rPr>
                <w:rFonts w:ascii="Calibri" w:hAnsi="Calibri"/>
                <w:sz w:val="24"/>
                <w:szCs w:val="24"/>
              </w:rPr>
            </w:pPr>
          </w:p>
        </w:tc>
        <w:tc>
          <w:tcPr>
            <w:tcW w:w="4830" w:type="dxa"/>
            <w:gridSpan w:val="3"/>
            <w:vMerge/>
          </w:tcPr>
          <w:p w14:paraId="240075D1" w14:textId="77777777" w:rsidR="002F3ADA" w:rsidRPr="00DD62CA" w:rsidRDefault="002F3ADA">
            <w:pPr>
              <w:rPr>
                <w:rFonts w:ascii="Calibri" w:hAnsi="Calibri"/>
                <w:sz w:val="24"/>
                <w:szCs w:val="24"/>
              </w:rPr>
            </w:pPr>
          </w:p>
        </w:tc>
      </w:tr>
      <w:tr w:rsidR="002F3ADA" w:rsidRPr="00DD62CA" w14:paraId="56C3A82A" w14:textId="77777777" w:rsidTr="00F92BEF">
        <w:trPr>
          <w:cantSplit/>
        </w:trPr>
        <w:tc>
          <w:tcPr>
            <w:tcW w:w="4123" w:type="dxa"/>
            <w:gridSpan w:val="2"/>
            <w:vMerge/>
          </w:tcPr>
          <w:p w14:paraId="6C4F4427" w14:textId="77777777" w:rsidR="002F3ADA" w:rsidRPr="00DD62CA" w:rsidRDefault="002F3ADA">
            <w:pPr>
              <w:rPr>
                <w:rFonts w:ascii="Calibri" w:hAnsi="Calibri"/>
                <w:sz w:val="24"/>
                <w:szCs w:val="24"/>
              </w:rPr>
            </w:pPr>
          </w:p>
        </w:tc>
        <w:tc>
          <w:tcPr>
            <w:tcW w:w="1456" w:type="dxa"/>
          </w:tcPr>
          <w:p w14:paraId="37F67272" w14:textId="77777777" w:rsidR="002F3ADA" w:rsidRPr="00DD62CA" w:rsidRDefault="002F3ADA">
            <w:pPr>
              <w:rPr>
                <w:rFonts w:ascii="Calibri" w:hAnsi="Calibri"/>
                <w:sz w:val="24"/>
                <w:szCs w:val="24"/>
              </w:rPr>
            </w:pPr>
          </w:p>
        </w:tc>
        <w:tc>
          <w:tcPr>
            <w:tcW w:w="4830" w:type="dxa"/>
            <w:gridSpan w:val="3"/>
            <w:vMerge/>
          </w:tcPr>
          <w:p w14:paraId="04915702" w14:textId="77777777" w:rsidR="002F3ADA" w:rsidRPr="00DD62CA" w:rsidRDefault="002F3ADA">
            <w:pPr>
              <w:rPr>
                <w:rFonts w:ascii="Calibri" w:hAnsi="Calibri"/>
                <w:sz w:val="24"/>
                <w:szCs w:val="24"/>
              </w:rPr>
            </w:pPr>
          </w:p>
        </w:tc>
      </w:tr>
      <w:tr w:rsidR="002F3ADA" w:rsidRPr="00DD62CA" w14:paraId="04A97AFE" w14:textId="77777777" w:rsidTr="00F92BEF">
        <w:trPr>
          <w:cantSplit/>
        </w:trPr>
        <w:tc>
          <w:tcPr>
            <w:tcW w:w="4123" w:type="dxa"/>
            <w:gridSpan w:val="2"/>
            <w:vMerge/>
          </w:tcPr>
          <w:p w14:paraId="2B173531" w14:textId="77777777" w:rsidR="002F3ADA" w:rsidRPr="00DD62CA" w:rsidRDefault="002F3ADA">
            <w:pPr>
              <w:rPr>
                <w:rFonts w:ascii="Calibri" w:hAnsi="Calibri"/>
                <w:sz w:val="24"/>
                <w:szCs w:val="24"/>
              </w:rPr>
            </w:pPr>
          </w:p>
        </w:tc>
        <w:tc>
          <w:tcPr>
            <w:tcW w:w="1456" w:type="dxa"/>
          </w:tcPr>
          <w:p w14:paraId="34605BCA" w14:textId="77777777" w:rsidR="002F3ADA" w:rsidRPr="00DD62CA" w:rsidRDefault="002F3ADA">
            <w:pPr>
              <w:rPr>
                <w:rFonts w:ascii="Calibri" w:hAnsi="Calibri"/>
                <w:sz w:val="24"/>
                <w:szCs w:val="24"/>
              </w:rPr>
            </w:pPr>
          </w:p>
        </w:tc>
        <w:tc>
          <w:tcPr>
            <w:tcW w:w="4830" w:type="dxa"/>
            <w:gridSpan w:val="3"/>
            <w:vMerge/>
          </w:tcPr>
          <w:p w14:paraId="6FAE16B1" w14:textId="77777777" w:rsidR="002F3ADA" w:rsidRPr="00DD62CA" w:rsidRDefault="002F3ADA">
            <w:pPr>
              <w:rPr>
                <w:rFonts w:ascii="Calibri" w:hAnsi="Calibri"/>
                <w:sz w:val="24"/>
                <w:szCs w:val="24"/>
              </w:rPr>
            </w:pPr>
          </w:p>
        </w:tc>
      </w:tr>
    </w:tbl>
    <w:p w14:paraId="74E00AF5" w14:textId="273A5DC1" w:rsidR="002F3ADA" w:rsidRPr="00DD62CA" w:rsidRDefault="002F3ADA">
      <w:pPr>
        <w:pStyle w:val="TableText"/>
        <w:pBdr>
          <w:bottom w:val="single" w:sz="12" w:space="1" w:color="auto"/>
        </w:pBdr>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41E44AE5" w14:textId="77777777" w:rsidTr="003243B5">
        <w:trPr>
          <w:cantSplit/>
          <w:trHeight w:val="512"/>
        </w:trPr>
        <w:tc>
          <w:tcPr>
            <w:tcW w:w="1970" w:type="dxa"/>
            <w:gridSpan w:val="2"/>
          </w:tcPr>
          <w:p w14:paraId="52114B0B"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7C78D084" w14:textId="5270854C" w:rsidR="002F3ADA" w:rsidRPr="00DD62CA" w:rsidRDefault="00E60110">
            <w:pPr>
              <w:pStyle w:val="TableText"/>
              <w:rPr>
                <w:rFonts w:ascii="Calibri" w:hAnsi="Calibri"/>
                <w:sz w:val="24"/>
                <w:szCs w:val="24"/>
              </w:rPr>
            </w:pPr>
            <w:r>
              <w:rPr>
                <w:rFonts w:ascii="Calibri" w:hAnsi="Calibri"/>
                <w:sz w:val="24"/>
                <w:szCs w:val="24"/>
              </w:rPr>
              <w:t>Proposed replacement dwelling.</w:t>
            </w:r>
          </w:p>
        </w:tc>
      </w:tr>
      <w:tr w:rsidR="002F3ADA" w:rsidRPr="00DD62CA" w14:paraId="2243946D" w14:textId="77777777" w:rsidTr="003243B5">
        <w:trPr>
          <w:cantSplit/>
          <w:trHeight w:val="264"/>
        </w:trPr>
        <w:tc>
          <w:tcPr>
            <w:tcW w:w="988" w:type="dxa"/>
          </w:tcPr>
          <w:p w14:paraId="6E19FF3E"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7661D55F" w14:textId="12C8CBDC" w:rsidR="002F3ADA" w:rsidRPr="00DD62CA" w:rsidRDefault="00E60110">
            <w:pPr>
              <w:pStyle w:val="TableText"/>
              <w:rPr>
                <w:rFonts w:ascii="Calibri" w:hAnsi="Calibri"/>
                <w:sz w:val="24"/>
                <w:szCs w:val="24"/>
              </w:rPr>
            </w:pPr>
            <w:r>
              <w:rPr>
                <w:rFonts w:ascii="Calibri" w:hAnsi="Calibri"/>
                <w:sz w:val="24"/>
                <w:szCs w:val="24"/>
              </w:rPr>
              <w:t>Highfield Garstang Road Chipping PR3 2QH</w:t>
            </w:r>
          </w:p>
        </w:tc>
      </w:tr>
      <w:tr w:rsidR="002F3ADA" w:rsidRPr="00DD62CA" w14:paraId="3BDAD8EC" w14:textId="77777777" w:rsidTr="003243B5">
        <w:trPr>
          <w:cantSplit/>
          <w:trHeight w:val="868"/>
        </w:trPr>
        <w:tc>
          <w:tcPr>
            <w:tcW w:w="10353" w:type="dxa"/>
            <w:gridSpan w:val="3"/>
          </w:tcPr>
          <w:p w14:paraId="15A1D744"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7CCC11FC" w14:textId="77777777" w:rsidR="002F3ADA" w:rsidRPr="00DD62CA" w:rsidRDefault="002F3ADA">
            <w:pPr>
              <w:jc w:val="both"/>
              <w:rPr>
                <w:rFonts w:ascii="Calibri" w:hAnsi="Calibri"/>
                <w:sz w:val="24"/>
                <w:szCs w:val="24"/>
              </w:rPr>
            </w:pPr>
          </w:p>
        </w:tc>
      </w:tr>
      <w:tr w:rsidR="002F3ADA" w:rsidRPr="00DD62CA" w14:paraId="5144B8C3" w14:textId="77777777" w:rsidTr="003243B5">
        <w:trPr>
          <w:cantSplit/>
          <w:trHeight w:val="527"/>
        </w:trPr>
        <w:tc>
          <w:tcPr>
            <w:tcW w:w="988" w:type="dxa"/>
          </w:tcPr>
          <w:p w14:paraId="55C0B09F"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2A9C98E3" w14:textId="77777777" w:rsidR="00E60110" w:rsidRDefault="00E60110">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6602A540" w14:textId="77777777" w:rsidR="00E60110" w:rsidRDefault="00E60110">
            <w:pPr>
              <w:pStyle w:val="TableText"/>
              <w:rPr>
                <w:rFonts w:ascii="Calibri" w:hAnsi="Calibri"/>
                <w:sz w:val="24"/>
                <w:szCs w:val="24"/>
              </w:rPr>
            </w:pPr>
          </w:p>
          <w:p w14:paraId="733460B9" w14:textId="77777777" w:rsidR="00E60110" w:rsidRDefault="00E60110">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5C44AA43" w14:textId="3B6F9C1B" w:rsidR="002F3ADA" w:rsidRPr="00DD62CA" w:rsidRDefault="002F3ADA">
            <w:pPr>
              <w:pStyle w:val="TableText"/>
              <w:rPr>
                <w:rFonts w:ascii="Calibri" w:hAnsi="Calibri"/>
                <w:sz w:val="24"/>
                <w:szCs w:val="24"/>
              </w:rPr>
            </w:pPr>
          </w:p>
        </w:tc>
      </w:tr>
      <w:tr w:rsidR="00E60110" w:rsidRPr="00DD62CA" w14:paraId="57FCCDA3" w14:textId="77777777" w:rsidTr="003243B5">
        <w:trPr>
          <w:cantSplit/>
          <w:trHeight w:val="527"/>
        </w:trPr>
        <w:tc>
          <w:tcPr>
            <w:tcW w:w="988" w:type="dxa"/>
          </w:tcPr>
          <w:p w14:paraId="65953902" w14:textId="77777777" w:rsidR="00E60110" w:rsidRPr="00DD62CA" w:rsidRDefault="00E60110">
            <w:pPr>
              <w:pStyle w:val="TableText"/>
              <w:numPr>
                <w:ilvl w:val="0"/>
                <w:numId w:val="3"/>
              </w:numPr>
              <w:rPr>
                <w:rFonts w:ascii="Calibri" w:hAnsi="Calibri"/>
                <w:sz w:val="24"/>
                <w:szCs w:val="24"/>
              </w:rPr>
            </w:pPr>
          </w:p>
        </w:tc>
        <w:tc>
          <w:tcPr>
            <w:tcW w:w="9365" w:type="dxa"/>
            <w:gridSpan w:val="2"/>
          </w:tcPr>
          <w:p w14:paraId="71C1F3D7" w14:textId="77777777" w:rsidR="00E60110" w:rsidRDefault="00E60110">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including finished floor levels as detailed on drawings:</w:t>
            </w:r>
          </w:p>
          <w:p w14:paraId="7BB65736" w14:textId="77777777" w:rsidR="00E60110" w:rsidRDefault="00E60110">
            <w:pPr>
              <w:pStyle w:val="TableText"/>
              <w:rPr>
                <w:rFonts w:ascii="Calibri" w:hAnsi="Calibri"/>
                <w:sz w:val="24"/>
                <w:szCs w:val="24"/>
              </w:rPr>
            </w:pPr>
          </w:p>
          <w:p w14:paraId="39383B8E" w14:textId="77777777" w:rsidR="00E60110" w:rsidRDefault="00E60110">
            <w:pPr>
              <w:pStyle w:val="TableText"/>
              <w:rPr>
                <w:rFonts w:ascii="Calibri" w:hAnsi="Calibri"/>
                <w:sz w:val="24"/>
                <w:szCs w:val="24"/>
              </w:rPr>
            </w:pPr>
            <w:r>
              <w:rPr>
                <w:rFonts w:ascii="Calibri" w:hAnsi="Calibri"/>
                <w:sz w:val="24"/>
                <w:szCs w:val="24"/>
              </w:rPr>
              <w:t>- Location Plan Dwg no EX.01 Rev C</w:t>
            </w:r>
          </w:p>
          <w:p w14:paraId="7F0CD300" w14:textId="77777777" w:rsidR="00E60110" w:rsidRDefault="00E60110">
            <w:pPr>
              <w:pStyle w:val="TableText"/>
              <w:rPr>
                <w:rFonts w:ascii="Calibri" w:hAnsi="Calibri"/>
                <w:sz w:val="24"/>
                <w:szCs w:val="24"/>
              </w:rPr>
            </w:pPr>
            <w:r>
              <w:rPr>
                <w:rFonts w:ascii="Calibri" w:hAnsi="Calibri"/>
                <w:sz w:val="24"/>
                <w:szCs w:val="24"/>
              </w:rPr>
              <w:t>- Proposed Plans, Site and Elevations Dwg no PL.10 Rev C</w:t>
            </w:r>
          </w:p>
          <w:p w14:paraId="0438B589" w14:textId="77777777" w:rsidR="00E60110" w:rsidRDefault="00E60110">
            <w:pPr>
              <w:pStyle w:val="TableText"/>
              <w:rPr>
                <w:rFonts w:ascii="Calibri" w:hAnsi="Calibri"/>
                <w:sz w:val="24"/>
                <w:szCs w:val="24"/>
              </w:rPr>
            </w:pPr>
          </w:p>
          <w:p w14:paraId="3A315833" w14:textId="77777777" w:rsidR="00E60110" w:rsidRDefault="00E60110">
            <w:pPr>
              <w:pStyle w:val="TableText"/>
              <w:rPr>
                <w:rFonts w:ascii="Calibri" w:hAnsi="Calibri"/>
                <w:sz w:val="24"/>
                <w:szCs w:val="24"/>
              </w:rPr>
            </w:pPr>
            <w:r>
              <w:rPr>
                <w:rFonts w:ascii="Calibri" w:hAnsi="Calibri"/>
                <w:sz w:val="24"/>
                <w:szCs w:val="24"/>
              </w:rPr>
              <w:t>Reason:  For the avoidance of doubt and to clarify which plans are relevant to the consent.</w:t>
            </w:r>
          </w:p>
          <w:p w14:paraId="28B8E382" w14:textId="0E990145" w:rsidR="00E60110" w:rsidRDefault="00E60110">
            <w:pPr>
              <w:pStyle w:val="TableText"/>
              <w:rPr>
                <w:rFonts w:ascii="Calibri" w:hAnsi="Calibri"/>
                <w:sz w:val="24"/>
                <w:szCs w:val="24"/>
              </w:rPr>
            </w:pPr>
          </w:p>
        </w:tc>
      </w:tr>
      <w:tr w:rsidR="00E60110" w:rsidRPr="00DD62CA" w14:paraId="6D32D9C7" w14:textId="77777777" w:rsidTr="003243B5">
        <w:trPr>
          <w:cantSplit/>
          <w:trHeight w:val="527"/>
        </w:trPr>
        <w:tc>
          <w:tcPr>
            <w:tcW w:w="988" w:type="dxa"/>
          </w:tcPr>
          <w:p w14:paraId="50D01431" w14:textId="77777777" w:rsidR="00E60110" w:rsidRPr="00DD62CA" w:rsidRDefault="00E60110">
            <w:pPr>
              <w:pStyle w:val="TableText"/>
              <w:numPr>
                <w:ilvl w:val="0"/>
                <w:numId w:val="3"/>
              </w:numPr>
              <w:rPr>
                <w:rFonts w:ascii="Calibri" w:hAnsi="Calibri"/>
                <w:sz w:val="24"/>
                <w:szCs w:val="24"/>
              </w:rPr>
            </w:pPr>
          </w:p>
        </w:tc>
        <w:tc>
          <w:tcPr>
            <w:tcW w:w="9365" w:type="dxa"/>
            <w:gridSpan w:val="2"/>
          </w:tcPr>
          <w:p w14:paraId="5D215E6A" w14:textId="373635DC" w:rsidR="00E60110" w:rsidRDefault="00E60110">
            <w:pPr>
              <w:pStyle w:val="TableText"/>
              <w:rPr>
                <w:rFonts w:ascii="Calibri" w:hAnsi="Calibri"/>
                <w:sz w:val="24"/>
                <w:szCs w:val="24"/>
              </w:rPr>
            </w:pPr>
            <w:r>
              <w:rPr>
                <w:rFonts w:ascii="Calibri" w:hAnsi="Calibri"/>
                <w:sz w:val="24"/>
                <w:szCs w:val="24"/>
              </w:rPr>
              <w:t xml:space="preserve">The materials to be used on the external surfaces of the development as indicated on Proposed Plan: Proposed Plans, Site and Elevations Dwg no Pl.10 Rev C shall be implemented as indicated unless otherwise agreed in writing by the Local </w:t>
            </w:r>
            <w:r w:rsidR="00D05B9B">
              <w:rPr>
                <w:rFonts w:ascii="Calibri" w:hAnsi="Calibri"/>
                <w:sz w:val="24"/>
                <w:szCs w:val="24"/>
              </w:rPr>
              <w:t>P</w:t>
            </w:r>
            <w:r>
              <w:rPr>
                <w:rFonts w:ascii="Calibri" w:hAnsi="Calibri"/>
                <w:sz w:val="24"/>
                <w:szCs w:val="24"/>
              </w:rPr>
              <w:t>lanning Authority.</w:t>
            </w:r>
          </w:p>
          <w:p w14:paraId="1ED14210" w14:textId="77777777" w:rsidR="00E60110" w:rsidRDefault="00E60110">
            <w:pPr>
              <w:pStyle w:val="TableText"/>
              <w:rPr>
                <w:rFonts w:ascii="Calibri" w:hAnsi="Calibri"/>
                <w:sz w:val="24"/>
                <w:szCs w:val="24"/>
              </w:rPr>
            </w:pPr>
            <w:r>
              <w:rPr>
                <w:rFonts w:ascii="Calibri" w:hAnsi="Calibri"/>
                <w:sz w:val="24"/>
                <w:szCs w:val="24"/>
              </w:rPr>
              <w:tab/>
            </w:r>
          </w:p>
          <w:p w14:paraId="1DEE916D" w14:textId="77777777" w:rsidR="00E60110" w:rsidRDefault="00E60110">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 in accordance with Policy DMG1 of the Ribble Valley Core Strategy.</w:t>
            </w:r>
          </w:p>
          <w:p w14:paraId="59A36A53" w14:textId="4260F028" w:rsidR="00E60110" w:rsidRDefault="001E6F3F" w:rsidP="001E6F3F">
            <w:pPr>
              <w:pStyle w:val="TableText"/>
              <w:jc w:val="right"/>
              <w:rPr>
                <w:rFonts w:ascii="Calibri" w:hAnsi="Calibri"/>
                <w:sz w:val="24"/>
                <w:szCs w:val="24"/>
              </w:rPr>
            </w:pPr>
            <w:r>
              <w:rPr>
                <w:rFonts w:ascii="Calibri" w:hAnsi="Calibri"/>
                <w:sz w:val="24"/>
                <w:szCs w:val="24"/>
              </w:rPr>
              <w:t>P.T.O.</w:t>
            </w:r>
          </w:p>
        </w:tc>
      </w:tr>
      <w:tr w:rsidR="00E60110" w:rsidRPr="00DD62CA" w14:paraId="77F3CE15" w14:textId="77777777" w:rsidTr="003243B5">
        <w:trPr>
          <w:cantSplit/>
          <w:trHeight w:val="527"/>
        </w:trPr>
        <w:tc>
          <w:tcPr>
            <w:tcW w:w="988" w:type="dxa"/>
          </w:tcPr>
          <w:p w14:paraId="10C30C9D" w14:textId="77777777" w:rsidR="00E60110" w:rsidRPr="00DD62CA" w:rsidRDefault="00E60110">
            <w:pPr>
              <w:pStyle w:val="TableText"/>
              <w:numPr>
                <w:ilvl w:val="0"/>
                <w:numId w:val="3"/>
              </w:numPr>
              <w:rPr>
                <w:rFonts w:ascii="Calibri" w:hAnsi="Calibri"/>
                <w:sz w:val="24"/>
                <w:szCs w:val="24"/>
              </w:rPr>
            </w:pPr>
          </w:p>
        </w:tc>
        <w:tc>
          <w:tcPr>
            <w:tcW w:w="9365" w:type="dxa"/>
            <w:gridSpan w:val="2"/>
          </w:tcPr>
          <w:p w14:paraId="21AAD917" w14:textId="77777777" w:rsidR="00E60110" w:rsidRDefault="00E60110">
            <w:pPr>
              <w:pStyle w:val="TableText"/>
              <w:rPr>
                <w:rFonts w:ascii="Calibri" w:hAnsi="Calibri"/>
                <w:sz w:val="24"/>
                <w:szCs w:val="24"/>
              </w:rPr>
            </w:pPr>
            <w:r>
              <w:rPr>
                <w:rFonts w:ascii="Calibri" w:hAnsi="Calibri"/>
                <w:sz w:val="24"/>
                <w:szCs w:val="24"/>
              </w:rPr>
              <w:t xml:space="preserve">No development shall commence on the site until such time as a construction traffic management plan, including as a minimum details of the routing of construction traffic, wheel cleansing facilities, vehicle parking facilities, and a timetable for their provision, has been submitted to and approved in writing by the Local Planning Authority. </w:t>
            </w:r>
          </w:p>
          <w:p w14:paraId="50B5EE76" w14:textId="77777777" w:rsidR="00E60110" w:rsidRDefault="00E60110">
            <w:pPr>
              <w:pStyle w:val="TableText"/>
              <w:rPr>
                <w:rFonts w:ascii="Calibri" w:hAnsi="Calibri"/>
                <w:sz w:val="24"/>
                <w:szCs w:val="24"/>
              </w:rPr>
            </w:pPr>
          </w:p>
          <w:p w14:paraId="0F4AB5F3" w14:textId="77777777" w:rsidR="00E60110" w:rsidRDefault="00E60110">
            <w:pPr>
              <w:pStyle w:val="TableText"/>
              <w:rPr>
                <w:rFonts w:ascii="Calibri" w:hAnsi="Calibri"/>
                <w:sz w:val="24"/>
                <w:szCs w:val="24"/>
              </w:rPr>
            </w:pPr>
            <w:r>
              <w:rPr>
                <w:rFonts w:ascii="Calibri" w:hAnsi="Calibri"/>
                <w:sz w:val="24"/>
                <w:szCs w:val="24"/>
              </w:rPr>
              <w:t>The construction of the development shall thereafter be carried out in accordance with the approved details and timetable.</w:t>
            </w:r>
          </w:p>
          <w:p w14:paraId="7DC2FF50" w14:textId="77777777" w:rsidR="00440B10" w:rsidRDefault="00440B10">
            <w:pPr>
              <w:pStyle w:val="TableText"/>
              <w:rPr>
                <w:rFonts w:ascii="Calibri" w:hAnsi="Calibri"/>
                <w:sz w:val="24"/>
                <w:szCs w:val="24"/>
              </w:rPr>
            </w:pPr>
          </w:p>
          <w:p w14:paraId="25C7AAE5" w14:textId="4966A3C3" w:rsidR="00440B10" w:rsidRDefault="00440B10">
            <w:pPr>
              <w:pStyle w:val="TableText"/>
              <w:rPr>
                <w:rFonts w:ascii="Calibri" w:hAnsi="Calibri"/>
                <w:sz w:val="24"/>
                <w:szCs w:val="24"/>
              </w:rPr>
            </w:pPr>
            <w:r>
              <w:rPr>
                <w:rFonts w:ascii="Calibri" w:hAnsi="Calibri"/>
                <w:sz w:val="24"/>
                <w:szCs w:val="24"/>
              </w:rPr>
              <w:t xml:space="preserve">Reason: To reduce the possibility of deleterious material (mud, stones etc.) being deposited in the highway and becoming a hazard for road users, to ensure that construction traffic does not use unsatisfactory roads and lead to on-street parking problems in the area. </w:t>
            </w:r>
          </w:p>
        </w:tc>
      </w:tr>
    </w:tbl>
    <w:p w14:paraId="09F391E1"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60301CC8"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1C8CC90C" w14:textId="77777777" w:rsidTr="001E6F3F">
        <w:tc>
          <w:tcPr>
            <w:tcW w:w="974" w:type="dxa"/>
          </w:tcPr>
          <w:p w14:paraId="30CD1FC4" w14:textId="77777777" w:rsidR="002F3ADA" w:rsidRPr="00DD62CA" w:rsidRDefault="002F3ADA">
            <w:pPr>
              <w:pStyle w:val="TableText"/>
              <w:numPr>
                <w:ilvl w:val="0"/>
                <w:numId w:val="1"/>
              </w:numPr>
              <w:rPr>
                <w:rFonts w:ascii="Calibri" w:hAnsi="Calibri"/>
                <w:sz w:val="24"/>
                <w:szCs w:val="24"/>
              </w:rPr>
            </w:pPr>
          </w:p>
        </w:tc>
        <w:tc>
          <w:tcPr>
            <w:tcW w:w="9386" w:type="dxa"/>
          </w:tcPr>
          <w:p w14:paraId="624F6D44" w14:textId="77777777" w:rsidR="002F3AD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p w14:paraId="48486663" w14:textId="77777777" w:rsidR="00E60110" w:rsidRPr="00DD62CA" w:rsidRDefault="00E60110">
            <w:pPr>
              <w:pStyle w:val="TableText"/>
              <w:rPr>
                <w:rFonts w:ascii="Calibri" w:hAnsi="Calibri"/>
                <w:sz w:val="24"/>
                <w:szCs w:val="24"/>
              </w:rPr>
            </w:pPr>
          </w:p>
        </w:tc>
      </w:tr>
      <w:tr w:rsidR="002F3ADA" w:rsidRPr="00DD62CA" w14:paraId="60B6DF09" w14:textId="77777777" w:rsidTr="001E6F3F">
        <w:tc>
          <w:tcPr>
            <w:tcW w:w="974" w:type="dxa"/>
          </w:tcPr>
          <w:p w14:paraId="6009861B" w14:textId="77777777" w:rsidR="002F3ADA" w:rsidRPr="00DD62CA" w:rsidRDefault="002F3ADA">
            <w:pPr>
              <w:pStyle w:val="TableText"/>
              <w:numPr>
                <w:ilvl w:val="0"/>
                <w:numId w:val="1"/>
              </w:numPr>
              <w:rPr>
                <w:rFonts w:ascii="Calibri" w:hAnsi="Calibri"/>
                <w:sz w:val="24"/>
                <w:szCs w:val="24"/>
              </w:rPr>
            </w:pPr>
          </w:p>
        </w:tc>
        <w:tc>
          <w:tcPr>
            <w:tcW w:w="9386" w:type="dxa"/>
          </w:tcPr>
          <w:p w14:paraId="369C71E3" w14:textId="77777777" w:rsidR="002F3AD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p w14:paraId="686AB537" w14:textId="77777777" w:rsidR="00E60110" w:rsidRPr="00DD62CA" w:rsidRDefault="00E60110">
            <w:pPr>
              <w:pStyle w:val="TableText"/>
              <w:rPr>
                <w:rFonts w:ascii="Calibri" w:hAnsi="Calibri"/>
                <w:sz w:val="24"/>
                <w:szCs w:val="24"/>
              </w:rPr>
            </w:pPr>
          </w:p>
        </w:tc>
      </w:tr>
      <w:tr w:rsidR="0070149C" w:rsidRPr="00DD62CA" w14:paraId="31F78888" w14:textId="77777777" w:rsidTr="001E6F3F">
        <w:tc>
          <w:tcPr>
            <w:tcW w:w="974" w:type="dxa"/>
          </w:tcPr>
          <w:p w14:paraId="6297573A" w14:textId="77777777" w:rsidR="0070149C" w:rsidRPr="00DD62CA" w:rsidRDefault="0070149C">
            <w:pPr>
              <w:pStyle w:val="TableText"/>
              <w:numPr>
                <w:ilvl w:val="0"/>
                <w:numId w:val="1"/>
              </w:numPr>
              <w:rPr>
                <w:rFonts w:ascii="Calibri" w:hAnsi="Calibri"/>
                <w:sz w:val="24"/>
                <w:szCs w:val="24"/>
              </w:rPr>
            </w:pPr>
          </w:p>
        </w:tc>
        <w:tc>
          <w:tcPr>
            <w:tcW w:w="9386" w:type="dxa"/>
          </w:tcPr>
          <w:p w14:paraId="1EFEA4E4" w14:textId="77777777" w:rsidR="0026438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p w14:paraId="62FA28AE" w14:textId="77777777" w:rsidR="00E60110" w:rsidRPr="0090365E" w:rsidRDefault="00E60110">
            <w:pPr>
              <w:pStyle w:val="TableText"/>
              <w:rPr>
                <w:rFonts w:ascii="Calibri" w:hAnsi="Calibri" w:cs="Calibri"/>
                <w:sz w:val="24"/>
                <w:szCs w:val="24"/>
              </w:rPr>
            </w:pPr>
          </w:p>
        </w:tc>
      </w:tr>
      <w:tr w:rsidR="00B91966" w:rsidRPr="00DD62CA" w14:paraId="12AD2194" w14:textId="77777777" w:rsidTr="001E6F3F">
        <w:tc>
          <w:tcPr>
            <w:tcW w:w="974" w:type="dxa"/>
          </w:tcPr>
          <w:p w14:paraId="003DA3C6" w14:textId="77777777" w:rsidR="00B91966" w:rsidRPr="00DD62CA" w:rsidRDefault="00B91966">
            <w:pPr>
              <w:pStyle w:val="TableText"/>
              <w:numPr>
                <w:ilvl w:val="0"/>
                <w:numId w:val="1"/>
              </w:numPr>
              <w:rPr>
                <w:rFonts w:ascii="Calibri" w:hAnsi="Calibri"/>
                <w:sz w:val="24"/>
                <w:szCs w:val="24"/>
              </w:rPr>
            </w:pPr>
          </w:p>
        </w:tc>
        <w:tc>
          <w:tcPr>
            <w:tcW w:w="9386" w:type="dxa"/>
          </w:tcPr>
          <w:p w14:paraId="001F434A" w14:textId="77777777" w:rsidR="00E60110" w:rsidRDefault="00E60110" w:rsidP="00E60110">
            <w:pPr>
              <w:pStyle w:val="TableText"/>
              <w:rPr>
                <w:rFonts w:ascii="Calibri" w:hAnsi="Calibri"/>
                <w:sz w:val="24"/>
                <w:szCs w:val="24"/>
              </w:rPr>
            </w:pPr>
            <w:bookmarkStart w:id="1" w:name="InformativeText"/>
            <w:r>
              <w:rPr>
                <w:rFonts w:ascii="Calibri" w:hAnsi="Calibri"/>
                <w:sz w:val="24"/>
                <w:szCs w:val="24"/>
              </w:rPr>
              <w:t>The Planning Practice Guidance (PPG) states that the following drainage hierarchy should be investigated by the developer when considering a surface water sustainable drainage system and that surface water runoff should be discharged as high up the following hierarchy of drainage options as reasonably practical, maximising the potential of each level:</w:t>
            </w:r>
          </w:p>
          <w:p w14:paraId="4A6522DB" w14:textId="77777777" w:rsidR="00E60110" w:rsidRDefault="00E60110" w:rsidP="00E60110">
            <w:pPr>
              <w:pStyle w:val="TableText"/>
              <w:rPr>
                <w:rFonts w:ascii="Calibri" w:hAnsi="Calibri"/>
                <w:sz w:val="24"/>
                <w:szCs w:val="24"/>
              </w:rPr>
            </w:pPr>
          </w:p>
          <w:p w14:paraId="24F71583" w14:textId="2A087A66" w:rsidR="00E60110" w:rsidRDefault="00E60110" w:rsidP="00E60110">
            <w:pPr>
              <w:pStyle w:val="TableText"/>
              <w:rPr>
                <w:rFonts w:ascii="Calibri" w:hAnsi="Calibri"/>
                <w:sz w:val="24"/>
                <w:szCs w:val="24"/>
              </w:rPr>
            </w:pPr>
            <w:r>
              <w:rPr>
                <w:rFonts w:ascii="Calibri" w:hAnsi="Calibri"/>
                <w:sz w:val="24"/>
                <w:szCs w:val="24"/>
              </w:rPr>
              <w:t xml:space="preserve">1. </w:t>
            </w:r>
            <w:r>
              <w:rPr>
                <w:rFonts w:ascii="Calibri" w:hAnsi="Calibri"/>
                <w:sz w:val="24"/>
                <w:szCs w:val="24"/>
              </w:rPr>
              <w:tab/>
              <w:t>into the ground (infiltration);</w:t>
            </w:r>
          </w:p>
          <w:p w14:paraId="3600FE4F" w14:textId="224C5E0B" w:rsidR="00E60110" w:rsidRDefault="00E60110" w:rsidP="00E60110">
            <w:pPr>
              <w:pStyle w:val="TableText"/>
              <w:rPr>
                <w:rFonts w:ascii="Calibri" w:hAnsi="Calibri"/>
                <w:sz w:val="24"/>
                <w:szCs w:val="24"/>
              </w:rPr>
            </w:pPr>
            <w:r>
              <w:rPr>
                <w:rFonts w:ascii="Calibri" w:hAnsi="Calibri"/>
                <w:sz w:val="24"/>
                <w:szCs w:val="24"/>
              </w:rPr>
              <w:t>2.</w:t>
            </w:r>
            <w:r>
              <w:rPr>
                <w:rFonts w:ascii="Calibri" w:hAnsi="Calibri"/>
                <w:sz w:val="24"/>
                <w:szCs w:val="24"/>
              </w:rPr>
              <w:tab/>
              <w:t xml:space="preserve"> to a surface water body;</w:t>
            </w:r>
          </w:p>
          <w:p w14:paraId="5F28ED9F" w14:textId="66C08E4E" w:rsidR="00E60110" w:rsidRDefault="00E60110" w:rsidP="00E60110">
            <w:pPr>
              <w:pStyle w:val="TableText"/>
              <w:rPr>
                <w:rFonts w:ascii="Calibri" w:hAnsi="Calibri"/>
                <w:sz w:val="24"/>
                <w:szCs w:val="24"/>
              </w:rPr>
            </w:pPr>
            <w:r>
              <w:rPr>
                <w:rFonts w:ascii="Calibri" w:hAnsi="Calibri"/>
                <w:sz w:val="24"/>
                <w:szCs w:val="24"/>
              </w:rPr>
              <w:t xml:space="preserve">3. </w:t>
            </w:r>
            <w:r>
              <w:rPr>
                <w:rFonts w:ascii="Calibri" w:hAnsi="Calibri"/>
                <w:sz w:val="24"/>
                <w:szCs w:val="24"/>
              </w:rPr>
              <w:tab/>
              <w:t>to a surface water sewer, highway drain, or another drainage system;</w:t>
            </w:r>
          </w:p>
          <w:p w14:paraId="4030CD32" w14:textId="04203D07" w:rsidR="00E60110" w:rsidRDefault="00E60110" w:rsidP="00E60110">
            <w:pPr>
              <w:pStyle w:val="TableText"/>
              <w:rPr>
                <w:rFonts w:ascii="Calibri" w:hAnsi="Calibri"/>
                <w:sz w:val="24"/>
                <w:szCs w:val="24"/>
              </w:rPr>
            </w:pPr>
            <w:r>
              <w:rPr>
                <w:rFonts w:ascii="Calibri" w:hAnsi="Calibri"/>
                <w:sz w:val="24"/>
                <w:szCs w:val="24"/>
              </w:rPr>
              <w:t>4.</w:t>
            </w:r>
            <w:r>
              <w:rPr>
                <w:rFonts w:ascii="Calibri" w:hAnsi="Calibri"/>
                <w:sz w:val="24"/>
                <w:szCs w:val="24"/>
              </w:rPr>
              <w:tab/>
              <w:t xml:space="preserve"> to a combined sewer.</w:t>
            </w:r>
          </w:p>
          <w:p w14:paraId="2B3CC83D" w14:textId="77777777" w:rsidR="00E60110" w:rsidRDefault="00E60110" w:rsidP="00E60110">
            <w:pPr>
              <w:pStyle w:val="TableText"/>
              <w:rPr>
                <w:rFonts w:ascii="Calibri" w:hAnsi="Calibri"/>
                <w:sz w:val="24"/>
                <w:szCs w:val="24"/>
              </w:rPr>
            </w:pPr>
          </w:p>
          <w:p w14:paraId="55DA942A" w14:textId="77777777" w:rsidR="00E60110" w:rsidRDefault="00E60110" w:rsidP="00E60110">
            <w:pPr>
              <w:pStyle w:val="TableText"/>
              <w:rPr>
                <w:rFonts w:ascii="Calibri" w:hAnsi="Calibri"/>
                <w:sz w:val="24"/>
                <w:szCs w:val="24"/>
              </w:rPr>
            </w:pPr>
            <w:r>
              <w:rPr>
                <w:rFonts w:ascii="Calibri" w:hAnsi="Calibri"/>
                <w:sz w:val="24"/>
                <w:szCs w:val="24"/>
              </w:rPr>
              <w:t>We recommend the applicant implements the scheme in accordance with the surface water hierarchy of drainage options outlined above.</w:t>
            </w:r>
          </w:p>
          <w:p w14:paraId="3D72FE74" w14:textId="77777777" w:rsidR="00E60110" w:rsidRDefault="00E60110" w:rsidP="00E60110">
            <w:pPr>
              <w:pStyle w:val="TableText"/>
              <w:rPr>
                <w:rFonts w:ascii="Calibri" w:hAnsi="Calibri"/>
                <w:sz w:val="24"/>
                <w:szCs w:val="24"/>
              </w:rPr>
            </w:pPr>
          </w:p>
          <w:p w14:paraId="7F9870E4" w14:textId="77777777" w:rsidR="00E60110" w:rsidRDefault="00E60110" w:rsidP="00E60110">
            <w:pPr>
              <w:pStyle w:val="TableText"/>
              <w:rPr>
                <w:rFonts w:ascii="Calibri" w:hAnsi="Calibri"/>
                <w:sz w:val="24"/>
                <w:szCs w:val="24"/>
              </w:rPr>
            </w:pPr>
            <w:r>
              <w:rPr>
                <w:rFonts w:ascii="Calibri" w:hAnsi="Calibri"/>
                <w:sz w:val="24"/>
                <w:szCs w:val="24"/>
              </w:rPr>
              <w:t>Discharge rates from the site should be contained and must not exceed pre-development run-off rates and volumes.</w:t>
            </w:r>
          </w:p>
          <w:p w14:paraId="162FE958" w14:textId="77777777" w:rsidR="00E60110" w:rsidRDefault="00E60110" w:rsidP="00E60110">
            <w:pPr>
              <w:pStyle w:val="TableText"/>
              <w:rPr>
                <w:rFonts w:ascii="Calibri" w:hAnsi="Calibri"/>
                <w:sz w:val="24"/>
                <w:szCs w:val="24"/>
              </w:rPr>
            </w:pPr>
          </w:p>
          <w:p w14:paraId="67C550A1" w14:textId="77777777" w:rsidR="00E60110" w:rsidRDefault="00E60110">
            <w:pPr>
              <w:pStyle w:val="TableText"/>
              <w:rPr>
                <w:rFonts w:ascii="Calibri" w:hAnsi="Calibri"/>
                <w:sz w:val="24"/>
                <w:szCs w:val="24"/>
              </w:rPr>
            </w:pPr>
            <w:r>
              <w:rPr>
                <w:rFonts w:ascii="Calibri" w:hAnsi="Calibri"/>
                <w:sz w:val="24"/>
                <w:szCs w:val="24"/>
              </w:rPr>
              <w:t>In accordance with the National Planning Policy Framework (NPPF) and the Planning Practice Guidance (PPG), the site should be drained on a separate system with foul water draining to the public sewer and surface water draining in the most sustainable way, in line with the hierarchy of drainage options specified in the Planning Practice Guidance (PPG).</w:t>
            </w:r>
          </w:p>
          <w:p w14:paraId="38D5570D" w14:textId="77777777" w:rsidR="001E6F3F" w:rsidRPr="00D156D9" w:rsidRDefault="001E6F3F" w:rsidP="001E6F3F">
            <w:pPr>
              <w:jc w:val="both"/>
              <w:rPr>
                <w:rFonts w:ascii="Arial" w:hAnsi="Arial" w:cs="Arial"/>
                <w:b/>
                <w:sz w:val="20"/>
                <w:lang w:eastAsia="en-GB"/>
              </w:rPr>
            </w:pPr>
            <w:r>
              <w:rPr>
                <w:rFonts w:ascii="Brush Script MT" w:hAnsi="Brush Script MT"/>
                <w:sz w:val="44"/>
                <w:szCs w:val="44"/>
              </w:rPr>
              <w:t>Nicola Hopkins</w:t>
            </w:r>
          </w:p>
          <w:p w14:paraId="6B796742" w14:textId="77777777" w:rsidR="001E6F3F" w:rsidRPr="00D156D9" w:rsidRDefault="001E6F3F" w:rsidP="001E6F3F">
            <w:pPr>
              <w:jc w:val="both"/>
              <w:rPr>
                <w:rFonts w:ascii="Arial" w:hAnsi="Arial" w:cs="Arial"/>
                <w:b/>
                <w:bCs/>
              </w:rPr>
            </w:pPr>
            <w:r w:rsidRPr="00D156D9">
              <w:rPr>
                <w:rFonts w:ascii="Arial" w:hAnsi="Arial" w:cs="Arial"/>
                <w:b/>
                <w:bCs/>
              </w:rPr>
              <w:t>NICOLA HOPKINS</w:t>
            </w:r>
          </w:p>
          <w:p w14:paraId="4CE4B010" w14:textId="2B7B5181" w:rsidR="00E60110" w:rsidRDefault="001E6F3F" w:rsidP="001E6F3F">
            <w:pPr>
              <w:pStyle w:val="TableText"/>
              <w:rPr>
                <w:rFonts w:ascii="Calibri" w:hAnsi="Calibri"/>
                <w:sz w:val="24"/>
                <w:szCs w:val="24"/>
              </w:rPr>
            </w:pPr>
            <w:r w:rsidRPr="00D156D9">
              <w:rPr>
                <w:rFonts w:ascii="Arial" w:hAnsi="Arial" w:cs="Arial"/>
                <w:b/>
                <w:bCs/>
              </w:rPr>
              <w:t>DIRECTOR OF ECONOMIC DEVELOPMENT AND PLANNING</w:t>
            </w:r>
          </w:p>
          <w:bookmarkEnd w:id="1"/>
          <w:p w14:paraId="57C098A7" w14:textId="1BEA029B" w:rsidR="00B91966" w:rsidRPr="00DD62CA" w:rsidRDefault="00B91966">
            <w:pPr>
              <w:pStyle w:val="TableText"/>
              <w:rPr>
                <w:rFonts w:ascii="Calibri" w:hAnsi="Calibri"/>
                <w:sz w:val="24"/>
                <w:szCs w:val="24"/>
              </w:rPr>
            </w:pPr>
          </w:p>
        </w:tc>
      </w:tr>
    </w:tbl>
    <w:p w14:paraId="2CD95ABB" w14:textId="77777777" w:rsidR="00310FDD" w:rsidRPr="006F03C4" w:rsidRDefault="00310FDD" w:rsidP="00310FDD">
      <w:pPr>
        <w:pStyle w:val="TableText"/>
        <w:rPr>
          <w:rFonts w:ascii="Calibri" w:hAnsi="Calibri" w:cs="Calibri"/>
          <w:b/>
        </w:rPr>
      </w:pPr>
      <w:r w:rsidRPr="006F03C4">
        <w:rPr>
          <w:rFonts w:ascii="Calibri" w:hAnsi="Calibri" w:cs="Calibri"/>
          <w:b/>
        </w:rPr>
        <w:lastRenderedPageBreak/>
        <w:t>Notes</w:t>
      </w:r>
    </w:p>
    <w:p w14:paraId="297A9512" w14:textId="77777777" w:rsidR="00310FDD" w:rsidRPr="00310FDD" w:rsidRDefault="00310FDD" w:rsidP="00310FDD">
      <w:pPr>
        <w:pStyle w:val="TableText"/>
        <w:rPr>
          <w:rFonts w:ascii="Calibri" w:hAnsi="Calibri" w:cs="Calibri"/>
        </w:rPr>
      </w:pPr>
    </w:p>
    <w:p w14:paraId="5EB5A4E9"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79846285" w14:textId="77777777" w:rsidR="00811162" w:rsidRDefault="00811162" w:rsidP="00811162">
      <w:pPr>
        <w:rPr>
          <w:rFonts w:ascii="Calibri" w:hAnsi="Calibri" w:cs="Calibri"/>
          <w:b/>
          <w:bCs/>
          <w:szCs w:val="22"/>
        </w:rPr>
      </w:pPr>
    </w:p>
    <w:p w14:paraId="66C48D63"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1D70FF96"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1309D132"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7AAB2B60"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3ABF545" w14:textId="77777777" w:rsidR="00811162" w:rsidRDefault="00811162" w:rsidP="00811162">
      <w:pPr>
        <w:rPr>
          <w:rFonts w:ascii="Calibri" w:hAnsi="Calibri" w:cs="Calibri"/>
          <w:szCs w:val="22"/>
        </w:rPr>
      </w:pPr>
    </w:p>
    <w:p w14:paraId="46ED010D"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0D4E3747" w14:textId="77777777" w:rsidR="00811162" w:rsidRDefault="00811162" w:rsidP="00811162">
      <w:pPr>
        <w:rPr>
          <w:rFonts w:ascii="Calibri" w:hAnsi="Calibri" w:cs="Calibri"/>
          <w:szCs w:val="22"/>
        </w:rPr>
      </w:pPr>
    </w:p>
    <w:p w14:paraId="0CAB5352"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23A830EE"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0669E086" w14:textId="77777777" w:rsidR="00310FDD" w:rsidRPr="00310FDD" w:rsidRDefault="00310FDD" w:rsidP="00310FDD">
      <w:pPr>
        <w:pStyle w:val="TableText"/>
        <w:rPr>
          <w:rFonts w:ascii="Calibri" w:hAnsi="Calibri" w:cs="Calibri"/>
        </w:rPr>
      </w:pPr>
    </w:p>
    <w:p w14:paraId="26D721CA" w14:textId="77777777" w:rsidR="00310FDD" w:rsidRPr="00310FDD" w:rsidRDefault="00310FDD" w:rsidP="00310FDD">
      <w:pPr>
        <w:pStyle w:val="TableText"/>
        <w:rPr>
          <w:rFonts w:ascii="Calibri" w:hAnsi="Calibri" w:cs="Calibri"/>
        </w:rPr>
      </w:pPr>
    </w:p>
    <w:p w14:paraId="26380333"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9"/>
      <w:footerReference w:type="defaul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A706" w14:textId="77777777" w:rsidR="00E60110" w:rsidRDefault="00E60110">
      <w:r>
        <w:separator/>
      </w:r>
    </w:p>
  </w:endnote>
  <w:endnote w:type="continuationSeparator" w:id="0">
    <w:p w14:paraId="1C4C78C5" w14:textId="77777777" w:rsidR="00E60110" w:rsidRDefault="00E6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CA5C"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7393" w14:textId="77777777" w:rsidR="00E60110" w:rsidRDefault="00E60110">
      <w:r>
        <w:separator/>
      </w:r>
    </w:p>
  </w:footnote>
  <w:footnote w:type="continuationSeparator" w:id="0">
    <w:p w14:paraId="0CBCACFE" w14:textId="77777777" w:rsidR="00E60110" w:rsidRDefault="00E6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B1A" w14:textId="77777777" w:rsidR="002F3ADA" w:rsidRPr="0089171B" w:rsidRDefault="002F3ADA">
    <w:pPr>
      <w:rPr>
        <w:rFonts w:ascii="Calibri" w:hAnsi="Calibri" w:cs="Calibri"/>
      </w:rPr>
    </w:pPr>
    <w:r w:rsidRPr="0089171B">
      <w:rPr>
        <w:rFonts w:ascii="Calibri" w:hAnsi="Calibri" w:cs="Calibri"/>
      </w:rPr>
      <w:t>RIBBLE VALLEY BOROUGH COUNCIL</w:t>
    </w:r>
  </w:p>
  <w:p w14:paraId="21D51076"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05E53472" w14:textId="77777777" w:rsidR="002F3ADA" w:rsidRPr="0089171B" w:rsidRDefault="002F3ADA">
    <w:pPr>
      <w:pStyle w:val="addresses"/>
      <w:rPr>
        <w:rFonts w:ascii="Calibri" w:hAnsi="Calibri" w:cs="Calibri"/>
      </w:rPr>
    </w:pPr>
  </w:p>
  <w:p w14:paraId="4519A805" w14:textId="743B9D71" w:rsidR="002F3ADA" w:rsidRPr="0089171B" w:rsidRDefault="002F3ADA">
    <w:pPr>
      <w:rPr>
        <w:rFonts w:ascii="Calibri" w:hAnsi="Calibri" w:cs="Calibri"/>
        <w:b/>
        <w:bCs/>
      </w:rPr>
    </w:pPr>
    <w:r w:rsidRPr="0089171B">
      <w:rPr>
        <w:rFonts w:ascii="Calibri" w:hAnsi="Calibri" w:cs="Calibri"/>
        <w:b/>
        <w:bCs/>
      </w:rPr>
      <w:t xml:space="preserve">APPLICATION NO.  </w:t>
    </w:r>
    <w:r w:rsidR="00E60110">
      <w:rPr>
        <w:rFonts w:ascii="Calibri" w:hAnsi="Calibri" w:cs="Calibri"/>
        <w:b/>
        <w:bCs/>
      </w:rPr>
      <w:t>3/2023/0248</w:t>
    </w:r>
    <w:r w:rsidRPr="0089171B">
      <w:rPr>
        <w:rFonts w:ascii="Calibri" w:hAnsi="Calibri" w:cs="Calibri"/>
        <w:b/>
        <w:bCs/>
      </w:rPr>
      <w:t xml:space="preserve">                                DECISION DATE: </w:t>
    </w:r>
    <w:r w:rsidR="00690161">
      <w:rPr>
        <w:rFonts w:ascii="Calibri" w:hAnsi="Calibri" w:cs="Calibri"/>
        <w:b/>
        <w:bCs/>
      </w:rPr>
      <w:t xml:space="preserve"> </w:t>
    </w:r>
    <w:r w:rsidR="00E60110">
      <w:rPr>
        <w:rFonts w:ascii="Calibri" w:hAnsi="Calibri" w:cs="Calibri"/>
        <w:b/>
        <w:bCs/>
      </w:rPr>
      <w:t>1</w:t>
    </w:r>
    <w:r w:rsidR="001E6F3F">
      <w:rPr>
        <w:rFonts w:ascii="Calibri" w:hAnsi="Calibri" w:cs="Calibri"/>
        <w:b/>
        <w:bCs/>
      </w:rPr>
      <w:t>8</w:t>
    </w:r>
    <w:r w:rsidR="00E60110">
      <w:rPr>
        <w:rFonts w:ascii="Calibri" w:hAnsi="Calibri" w:cs="Calibri"/>
        <w:b/>
        <w:bCs/>
      </w:rPr>
      <w:t xml:space="preserve"> May 2023</w:t>
    </w:r>
  </w:p>
  <w:p w14:paraId="044FA0E9" w14:textId="77777777" w:rsidR="002F3ADA" w:rsidRDefault="002F3ADA">
    <w:pPr>
      <w:pBdr>
        <w:bottom w:val="single" w:sz="4" w:space="1" w:color="auto"/>
      </w:pBdr>
    </w:pPr>
  </w:p>
  <w:p w14:paraId="7DDCBCFE"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0870786">
    <w:abstractNumId w:val="3"/>
  </w:num>
  <w:num w:numId="2" w16cid:durableId="2030987521">
    <w:abstractNumId w:val="2"/>
  </w:num>
  <w:num w:numId="3" w16cid:durableId="459497450">
    <w:abstractNumId w:val="0"/>
  </w:num>
  <w:num w:numId="4" w16cid:durableId="1725912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10"/>
    <w:rsid w:val="000A2F81"/>
    <w:rsid w:val="00111C12"/>
    <w:rsid w:val="001566C2"/>
    <w:rsid w:val="001602C7"/>
    <w:rsid w:val="001613C3"/>
    <w:rsid w:val="00172E52"/>
    <w:rsid w:val="001E6F3F"/>
    <w:rsid w:val="0026438E"/>
    <w:rsid w:val="002860D9"/>
    <w:rsid w:val="002C337D"/>
    <w:rsid w:val="002D5D44"/>
    <w:rsid w:val="002F3ADA"/>
    <w:rsid w:val="00310FDD"/>
    <w:rsid w:val="003243B5"/>
    <w:rsid w:val="00335DB8"/>
    <w:rsid w:val="00353EFF"/>
    <w:rsid w:val="00440B10"/>
    <w:rsid w:val="00441F1F"/>
    <w:rsid w:val="00443FA4"/>
    <w:rsid w:val="00466193"/>
    <w:rsid w:val="004B764D"/>
    <w:rsid w:val="00521961"/>
    <w:rsid w:val="005F0993"/>
    <w:rsid w:val="00690161"/>
    <w:rsid w:val="006F03C4"/>
    <w:rsid w:val="0070149C"/>
    <w:rsid w:val="00774090"/>
    <w:rsid w:val="007A7F66"/>
    <w:rsid w:val="007C793E"/>
    <w:rsid w:val="00811162"/>
    <w:rsid w:val="0081123F"/>
    <w:rsid w:val="00822630"/>
    <w:rsid w:val="00885E36"/>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05B9B"/>
    <w:rsid w:val="00D156D9"/>
    <w:rsid w:val="00D320A7"/>
    <w:rsid w:val="00DD62CA"/>
    <w:rsid w:val="00E01248"/>
    <w:rsid w:val="00E60110"/>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E2225"/>
  <w15:chartTrackingRefBased/>
  <w15:docId w15:val="{09B4A91F-3ECA-468C-AA45-F26E28A6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 w:type="table" w:styleId="TableGrid">
    <w:name w:val="Table Grid"/>
    <w:basedOn w:val="TableNormal"/>
    <w:uiPriority w:val="59"/>
    <w:rsid w:val="00E6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1250</Words>
  <Characters>6809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8043</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2021-08-06T09:17:00Z</cp:lastPrinted>
  <dcterms:created xsi:type="dcterms:W3CDTF">2023-05-18T13:18:00Z</dcterms:created>
  <dcterms:modified xsi:type="dcterms:W3CDTF">2023-05-18T13:18:00Z</dcterms:modified>
</cp:coreProperties>
</file>