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1"/>
        <w:gridCol w:w="1027"/>
        <w:gridCol w:w="137"/>
        <w:gridCol w:w="36"/>
        <w:gridCol w:w="662"/>
        <w:gridCol w:w="196"/>
        <w:gridCol w:w="431"/>
        <w:gridCol w:w="690"/>
        <w:gridCol w:w="696"/>
        <w:gridCol w:w="602"/>
        <w:gridCol w:w="904"/>
        <w:gridCol w:w="553"/>
        <w:gridCol w:w="975"/>
        <w:gridCol w:w="1000"/>
        <w:gridCol w:w="1028"/>
      </w:tblGrid>
      <w:tr w:rsidR="004A5EA9" w:rsidRPr="00D2449B" w14:paraId="230E00AF" w14:textId="77777777" w:rsidTr="00026C79">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26C79">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D186262" w:rsidR="00837F4F" w:rsidRPr="00D2449B" w:rsidRDefault="00CE0A2E"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CAEFD10" w:rsidR="00837F4F" w:rsidRPr="00D2449B" w:rsidRDefault="003351FB" w:rsidP="00D2449B">
            <w:pPr>
              <w:jc w:val="center"/>
              <w:rPr>
                <w:rFonts w:ascii="Calibri" w:hAnsi="Calibri"/>
                <w:b/>
                <w:szCs w:val="22"/>
              </w:rPr>
            </w:pPr>
            <w:r>
              <w:rPr>
                <w:rFonts w:ascii="Calibri" w:hAnsi="Calibri"/>
                <w:b/>
                <w:szCs w:val="22"/>
              </w:rPr>
              <w:t>15/05/2023</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C2DD465" w:rsidR="00837F4F" w:rsidRPr="00D2449B" w:rsidRDefault="0004671A"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633F1C7" w:rsidR="00837F4F" w:rsidRPr="00D2449B" w:rsidRDefault="0004671A" w:rsidP="00D2449B">
            <w:pPr>
              <w:jc w:val="center"/>
              <w:rPr>
                <w:rFonts w:ascii="Calibri" w:hAnsi="Calibri"/>
                <w:b/>
                <w:szCs w:val="22"/>
              </w:rPr>
            </w:pPr>
            <w:r>
              <w:rPr>
                <w:rFonts w:ascii="Calibri" w:hAnsi="Calibri"/>
                <w:b/>
                <w:szCs w:val="22"/>
              </w:rPr>
              <w:t>19.05.23</w:t>
            </w:r>
          </w:p>
        </w:tc>
      </w:tr>
      <w:tr w:rsidR="004A5EA9" w:rsidRPr="00D2449B" w14:paraId="2094A164" w14:textId="77777777" w:rsidTr="00026C79">
        <w:trPr>
          <w:jc w:val="center"/>
        </w:trPr>
        <w:tc>
          <w:tcPr>
            <w:tcW w:w="98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26C7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5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6DDAF14"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CE0A2E">
              <w:rPr>
                <w:rFonts w:ascii="Calibri" w:hAnsi="Calibri"/>
                <w:szCs w:val="22"/>
              </w:rPr>
              <w:t>23</w:t>
            </w:r>
            <w:r w:rsidR="00C0704D">
              <w:rPr>
                <w:rFonts w:ascii="Calibri" w:hAnsi="Calibri"/>
                <w:szCs w:val="22"/>
              </w:rPr>
              <w:t>/</w:t>
            </w:r>
            <w:r w:rsidR="00CE0A2E">
              <w:rPr>
                <w:rFonts w:ascii="Calibri" w:hAnsi="Calibri"/>
                <w:szCs w:val="22"/>
              </w:rPr>
              <w:t>0249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26C7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349C96C" w:rsidR="00824DB6" w:rsidRPr="00C0704D" w:rsidRDefault="00CE0A2E" w:rsidP="002C6277">
            <w:pPr>
              <w:rPr>
                <w:rFonts w:ascii="Calibri" w:hAnsi="Calibri"/>
                <w:szCs w:val="22"/>
              </w:rPr>
            </w:pPr>
            <w:r>
              <w:rPr>
                <w:rFonts w:ascii="Calibri" w:hAnsi="Calibri"/>
                <w:szCs w:val="22"/>
              </w:rPr>
              <w:t>21/04/2023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0FC01DE" w:rsidR="00824DB6" w:rsidRPr="00C0704D" w:rsidRDefault="00CE0A2E" w:rsidP="002C6277">
            <w:pPr>
              <w:rPr>
                <w:rFonts w:ascii="Calibri" w:hAnsi="Calibri"/>
                <w:szCs w:val="22"/>
              </w:rPr>
            </w:pPr>
            <w:r>
              <w:rPr>
                <w:rFonts w:ascii="Calibri" w:hAnsi="Calibri"/>
                <w:szCs w:val="22"/>
              </w:rPr>
              <w:t>21/04/2023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26C7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5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E0D9C50" w:rsidR="004A5EA9" w:rsidRPr="00250879" w:rsidRDefault="00CE0A2E" w:rsidP="00811771">
            <w:pPr>
              <w:rPr>
                <w:rFonts w:ascii="Calibri" w:hAnsi="Calibri"/>
                <w:color w:val="548DD4" w:themeColor="text2" w:themeTint="99"/>
                <w:szCs w:val="22"/>
              </w:rPr>
            </w:pPr>
            <w:r w:rsidRPr="0004671A">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26C79">
        <w:trPr>
          <w:jc w:val="center"/>
        </w:trPr>
        <w:tc>
          <w:tcPr>
            <w:tcW w:w="619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26C79">
        <w:trPr>
          <w:trHeight w:hRule="exact" w:val="170"/>
          <w:jc w:val="center"/>
        </w:trPr>
        <w:tc>
          <w:tcPr>
            <w:tcW w:w="98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26C79">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D055883" w:rsidR="004A5EA9" w:rsidRPr="002C6277" w:rsidRDefault="00CE0A2E">
            <w:pPr>
              <w:rPr>
                <w:rFonts w:ascii="Calibri" w:hAnsi="Calibri"/>
                <w:szCs w:val="22"/>
              </w:rPr>
            </w:pPr>
            <w:r>
              <w:rPr>
                <w:rFonts w:ascii="Calibri" w:hAnsi="Calibri"/>
                <w:szCs w:val="22"/>
              </w:rPr>
              <w:t xml:space="preserve">Proposed single storey extension to rear and side. </w:t>
            </w:r>
          </w:p>
        </w:tc>
      </w:tr>
      <w:tr w:rsidR="002A01CF" w:rsidRPr="00D2449B" w14:paraId="52988241" w14:textId="77777777" w:rsidTr="00026C79">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D9BED69" w:rsidR="002A01CF" w:rsidRPr="002C6277" w:rsidRDefault="00CE0A2E" w:rsidP="00A42E82">
            <w:pPr>
              <w:rPr>
                <w:rFonts w:ascii="Calibri" w:hAnsi="Calibri"/>
                <w:szCs w:val="22"/>
              </w:rPr>
            </w:pPr>
            <w:r>
              <w:rPr>
                <w:rFonts w:ascii="Calibri" w:hAnsi="Calibri"/>
                <w:szCs w:val="22"/>
              </w:rPr>
              <w:t xml:space="preserve">26 Coplow View Clitheroe BB7 </w:t>
            </w:r>
            <w:r w:rsidR="001263D4">
              <w:rPr>
                <w:rFonts w:ascii="Calibri" w:hAnsi="Calibri"/>
                <w:szCs w:val="22"/>
              </w:rPr>
              <w:t>4</w:t>
            </w:r>
            <w:r>
              <w:rPr>
                <w:rFonts w:ascii="Calibri" w:hAnsi="Calibri"/>
                <w:szCs w:val="22"/>
              </w:rPr>
              <w:t>SG</w:t>
            </w:r>
          </w:p>
        </w:tc>
      </w:tr>
      <w:tr w:rsidR="00A95D89" w:rsidRPr="00D2449B" w14:paraId="3FB99B2E" w14:textId="77777777" w:rsidTr="00026C79">
        <w:trPr>
          <w:trHeight w:hRule="exact" w:val="170"/>
          <w:jc w:val="center"/>
        </w:trPr>
        <w:tc>
          <w:tcPr>
            <w:tcW w:w="98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26C79">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26C79">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3D36F92" w:rsidR="002A01CF" w:rsidRPr="00971B11" w:rsidRDefault="00971B11">
            <w:pPr>
              <w:rPr>
                <w:rFonts w:ascii="Calibri" w:hAnsi="Calibri"/>
                <w:bCs/>
                <w:szCs w:val="22"/>
              </w:rPr>
            </w:pPr>
            <w:r w:rsidRPr="00971B11">
              <w:rPr>
                <w:rFonts w:ascii="Calibri" w:hAnsi="Calibri"/>
                <w:bCs/>
                <w:szCs w:val="22"/>
              </w:rPr>
              <w:t xml:space="preserve">No comments received. </w:t>
            </w:r>
          </w:p>
        </w:tc>
      </w:tr>
      <w:tr w:rsidR="00C618DB" w:rsidRPr="00D2449B" w14:paraId="639E958B" w14:textId="77777777" w:rsidTr="00026C79">
        <w:trPr>
          <w:trHeight w:hRule="exact" w:val="170"/>
          <w:jc w:val="center"/>
        </w:trPr>
        <w:tc>
          <w:tcPr>
            <w:tcW w:w="98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26C79">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26C79">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897E349" w:rsidR="002A01CF" w:rsidRPr="00D2449B" w:rsidRDefault="00971B11">
            <w:pPr>
              <w:rPr>
                <w:rFonts w:ascii="Calibri" w:hAnsi="Calibri"/>
                <w:b/>
                <w:szCs w:val="22"/>
              </w:rPr>
            </w:pPr>
            <w:r>
              <w:rPr>
                <w:rFonts w:ascii="Calibri" w:hAnsi="Calibri"/>
                <w:b/>
                <w:szCs w:val="22"/>
              </w:rPr>
              <w:t>N/A</w:t>
            </w:r>
          </w:p>
        </w:tc>
      </w:tr>
      <w:tr w:rsidR="00C0704D" w:rsidRPr="00D2449B" w14:paraId="62663AAF" w14:textId="77777777" w:rsidTr="00026C79">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26C79">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26C79">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D2AC9F4" w:rsidR="00C0704D" w:rsidRPr="00C0704D" w:rsidRDefault="00971B11"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026C79">
        <w:trPr>
          <w:trHeight w:hRule="exact" w:val="170"/>
          <w:jc w:val="center"/>
        </w:trPr>
        <w:tc>
          <w:tcPr>
            <w:tcW w:w="98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26C79">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26C79">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Default="008542DE" w:rsidP="008542DE">
            <w:pPr>
              <w:pStyle w:val="PLANNING"/>
              <w:rPr>
                <w:rFonts w:ascii="Calibri" w:hAnsi="Calibri"/>
                <w:szCs w:val="22"/>
              </w:rPr>
            </w:pPr>
            <w:r w:rsidRPr="00C618DB">
              <w:rPr>
                <w:rFonts w:ascii="Calibri" w:hAnsi="Calibri"/>
                <w:szCs w:val="22"/>
              </w:rPr>
              <w:t>Policy DMG2 – Strategic Considerations</w:t>
            </w:r>
          </w:p>
          <w:p w14:paraId="23BBB4E6" w14:textId="28C54335" w:rsidR="00971B11" w:rsidRPr="00C618DB" w:rsidRDefault="00971B11" w:rsidP="008542DE">
            <w:pPr>
              <w:pStyle w:val="PLANNING"/>
              <w:rPr>
                <w:rFonts w:ascii="Calibri" w:hAnsi="Calibri"/>
                <w:szCs w:val="22"/>
              </w:rPr>
            </w:pPr>
            <w:r>
              <w:rPr>
                <w:rFonts w:ascii="Calibri" w:hAnsi="Calibri"/>
                <w:szCs w:val="22"/>
              </w:rPr>
              <w:t xml:space="preserve">Policy DMH5 – Residential and Curtilage Extensions </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26C79">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Pr="00CE0A2E" w:rsidRDefault="00C0704D" w:rsidP="00C0704D">
            <w:pPr>
              <w:pStyle w:val="PLANNING"/>
              <w:rPr>
                <w:rFonts w:ascii="Calibri" w:hAnsi="Calibri"/>
                <w:szCs w:val="22"/>
              </w:rPr>
            </w:pPr>
          </w:p>
          <w:p w14:paraId="0E12E4A3" w14:textId="67AA2B04" w:rsidR="0046548C" w:rsidRPr="00CE0A2E" w:rsidRDefault="00CE0A2E" w:rsidP="00C0704D">
            <w:pPr>
              <w:pStyle w:val="PLANNING"/>
              <w:rPr>
                <w:rFonts w:ascii="Calibri" w:hAnsi="Calibri"/>
                <w:szCs w:val="22"/>
              </w:rPr>
            </w:pPr>
            <w:r w:rsidRPr="00CE0A2E">
              <w:rPr>
                <w:rFonts w:ascii="Calibri" w:hAnsi="Calibri"/>
                <w:szCs w:val="22"/>
              </w:rPr>
              <w:t>No relevant planning history.</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026C79">
        <w:trPr>
          <w:trHeight w:hRule="exact" w:val="170"/>
          <w:jc w:val="center"/>
        </w:trPr>
        <w:tc>
          <w:tcPr>
            <w:tcW w:w="98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26C79">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26C79">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8D0C0FC" w14:textId="3E0957D6" w:rsidR="00C0704D" w:rsidRDefault="00026C79"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semi-detached dwelling sited on a new development within the defined settlement boundary of Clitheroe. The surrounding area is predominately residential and typified of similar semi-detached and detached properties. </w:t>
            </w:r>
          </w:p>
          <w:p w14:paraId="62370E9F" w14:textId="77D066B9" w:rsidR="00026C79" w:rsidRPr="006C2BFA" w:rsidRDefault="00026C79"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026C79">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79F4420" w14:textId="58944391" w:rsidR="00C0704D" w:rsidRDefault="00026C79" w:rsidP="002F2580">
            <w:pPr>
              <w:rPr>
                <w:rFonts w:ascii="Calibri" w:hAnsi="Calibri"/>
                <w:szCs w:val="22"/>
              </w:rPr>
            </w:pPr>
            <w:r>
              <w:rPr>
                <w:rFonts w:ascii="Calibri" w:hAnsi="Calibri"/>
                <w:szCs w:val="22"/>
              </w:rPr>
              <w:lastRenderedPageBreak/>
              <w:t xml:space="preserve">Consent is sought for the erection of a single storey rear and side extension </w:t>
            </w:r>
            <w:r w:rsidR="006802B1">
              <w:rPr>
                <w:rFonts w:ascii="Calibri" w:hAnsi="Calibri"/>
                <w:szCs w:val="22"/>
              </w:rPr>
              <w:t xml:space="preserve">to accommodate additional living space. </w:t>
            </w:r>
            <w:r w:rsidR="001263D4">
              <w:rPr>
                <w:rFonts w:ascii="Calibri" w:hAnsi="Calibri"/>
                <w:szCs w:val="22"/>
              </w:rPr>
              <w:t xml:space="preserve">The extension would comprise of facing brick to the elevations, white uPVC windows and doors and brown interlocking roof tiles. </w:t>
            </w:r>
          </w:p>
          <w:p w14:paraId="1B20488F" w14:textId="2720FBE2" w:rsidR="003F05AF" w:rsidRPr="00D54E67" w:rsidRDefault="003F05AF" w:rsidP="002F2580">
            <w:pPr>
              <w:rPr>
                <w:rFonts w:ascii="Calibri" w:hAnsi="Calibri"/>
                <w:szCs w:val="22"/>
              </w:rPr>
            </w:pPr>
          </w:p>
        </w:tc>
      </w:tr>
      <w:tr w:rsidR="00C0704D" w:rsidRPr="00D2449B" w14:paraId="617768FF" w14:textId="77777777" w:rsidTr="00026C79">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6135C511" w14:textId="74FC57E9" w:rsidR="005E2959" w:rsidRDefault="005E2959" w:rsidP="00EA09F9">
            <w:pPr>
              <w:pStyle w:val="Header"/>
              <w:tabs>
                <w:tab w:val="clear" w:pos="4153"/>
                <w:tab w:val="clear" w:pos="8306"/>
              </w:tabs>
              <w:contextualSpacing/>
              <w:jc w:val="both"/>
              <w:rPr>
                <w:rFonts w:ascii="Calibri" w:hAnsi="Calibri"/>
                <w:bCs/>
                <w:szCs w:val="22"/>
              </w:rPr>
            </w:pPr>
            <w:r w:rsidRPr="005E2959">
              <w:rPr>
                <w:rFonts w:ascii="Calibri" w:hAnsi="Calibri"/>
                <w:bCs/>
                <w:szCs w:val="22"/>
              </w:rPr>
              <w:t>The proposed rear extension will run parallel to the adjoining shared boundary with No.28 Coplow View</w:t>
            </w:r>
            <w:r>
              <w:rPr>
                <w:rFonts w:ascii="Calibri" w:hAnsi="Calibri"/>
                <w:bCs/>
                <w:szCs w:val="22"/>
              </w:rPr>
              <w:t>, it is to project a relatively modest 3.9m from the rea</w:t>
            </w:r>
            <w:r w:rsidR="00971B11">
              <w:rPr>
                <w:rFonts w:ascii="Calibri" w:hAnsi="Calibri"/>
                <w:bCs/>
                <w:szCs w:val="22"/>
              </w:rPr>
              <w:t>r</w:t>
            </w:r>
            <w:r>
              <w:rPr>
                <w:rFonts w:ascii="Calibri" w:hAnsi="Calibri"/>
                <w:bCs/>
                <w:szCs w:val="22"/>
              </w:rPr>
              <w:t xml:space="preserve"> elevation. The eaves height of the proposed extension is 2.5m with a roof pitch sloping away from the rear elevation. Given the scale of the proposed extension it is not considered that there will be any significant loss of light or overbearing impact </w:t>
            </w:r>
            <w:r w:rsidR="001C0CA4">
              <w:rPr>
                <w:rFonts w:ascii="Calibri" w:hAnsi="Calibri"/>
                <w:bCs/>
                <w:szCs w:val="22"/>
              </w:rPr>
              <w:t xml:space="preserve">on the neighbouring occupants </w:t>
            </w:r>
            <w:r>
              <w:rPr>
                <w:rFonts w:ascii="Calibri" w:hAnsi="Calibri"/>
                <w:bCs/>
                <w:szCs w:val="22"/>
              </w:rPr>
              <w:t xml:space="preserve">as a result. There are </w:t>
            </w:r>
            <w:r w:rsidR="001C0CA4">
              <w:rPr>
                <w:rFonts w:ascii="Calibri" w:hAnsi="Calibri"/>
                <w:bCs/>
                <w:szCs w:val="22"/>
              </w:rPr>
              <w:t xml:space="preserve">no window opening proposed in the Eastern elevation of the extension that faces No.28 therefore no loss of privacy is expected. </w:t>
            </w:r>
          </w:p>
          <w:p w14:paraId="3DA255E3" w14:textId="77777777" w:rsidR="005E2959" w:rsidRPr="005E2959" w:rsidRDefault="005E2959" w:rsidP="00EA09F9">
            <w:pPr>
              <w:pStyle w:val="Header"/>
              <w:tabs>
                <w:tab w:val="clear" w:pos="4153"/>
                <w:tab w:val="clear" w:pos="8306"/>
              </w:tabs>
              <w:contextualSpacing/>
              <w:jc w:val="both"/>
              <w:rPr>
                <w:rFonts w:ascii="Calibri" w:hAnsi="Calibri"/>
                <w:bCs/>
                <w:szCs w:val="22"/>
              </w:rPr>
            </w:pPr>
          </w:p>
          <w:p w14:paraId="01980256" w14:textId="7BE658CD" w:rsidR="00ED00B7" w:rsidRDefault="006802B1" w:rsidP="00C0704D">
            <w:pPr>
              <w:contextualSpacing/>
              <w:rPr>
                <w:rFonts w:ascii="Calibri" w:hAnsi="Calibri"/>
                <w:szCs w:val="22"/>
              </w:rPr>
            </w:pPr>
            <w:r w:rsidRPr="005E2959">
              <w:rPr>
                <w:rFonts w:ascii="Calibri" w:hAnsi="Calibri"/>
                <w:bCs/>
                <w:szCs w:val="22"/>
              </w:rPr>
              <w:t>The proposed side extension is sited at the Western side of the dwelling where there are no neighbouring</w:t>
            </w:r>
            <w:r>
              <w:rPr>
                <w:rFonts w:ascii="Calibri" w:hAnsi="Calibri"/>
                <w:szCs w:val="22"/>
              </w:rPr>
              <w:t xml:space="preserve"> properties</w:t>
            </w:r>
            <w:r w:rsidR="005E2959">
              <w:rPr>
                <w:rFonts w:ascii="Calibri" w:hAnsi="Calibri"/>
                <w:szCs w:val="22"/>
              </w:rPr>
              <w:t xml:space="preserve"> and therefore no risk of adversely impacting residential amenity from this aspect. </w:t>
            </w:r>
            <w:r w:rsidR="001C0CA4">
              <w:rPr>
                <w:rFonts w:ascii="Calibri" w:hAnsi="Calibri"/>
                <w:szCs w:val="22"/>
              </w:rPr>
              <w:t xml:space="preserve">The proposed new opening on the rear elevation of the extension provides views solely of the applicant’s rear garden, there are no neighbouring properties along the rear curtilage that could be affected in this respect. </w:t>
            </w:r>
          </w:p>
          <w:p w14:paraId="0DB485A3" w14:textId="59452329" w:rsidR="001C0CA4" w:rsidRPr="00C0704D" w:rsidRDefault="001C0CA4" w:rsidP="00C0704D">
            <w:pPr>
              <w:contextualSpacing/>
              <w:rPr>
                <w:rFonts w:ascii="Calibri" w:hAnsi="Calibri"/>
                <w:szCs w:val="22"/>
              </w:rPr>
            </w:pPr>
          </w:p>
        </w:tc>
      </w:tr>
      <w:tr w:rsidR="00C0704D" w:rsidRPr="00D2449B" w14:paraId="6754C065" w14:textId="77777777" w:rsidTr="00026C79">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2E50A65B" w14:textId="77D0FD32" w:rsidR="00C0704D" w:rsidRPr="006802B1" w:rsidRDefault="006802B1" w:rsidP="005E1C6C">
            <w:pPr>
              <w:contextualSpacing/>
              <w:rPr>
                <w:rFonts w:ascii="Calibri" w:hAnsi="Calibri"/>
                <w:bCs/>
                <w:szCs w:val="22"/>
              </w:rPr>
            </w:pPr>
            <w:r w:rsidRPr="006802B1">
              <w:rPr>
                <w:rFonts w:ascii="Calibri" w:hAnsi="Calibri"/>
                <w:bCs/>
                <w:szCs w:val="22"/>
              </w:rPr>
              <w:t>The proposed rear extension will be completely out of sight from the public realm and as such raises no concerns in regard to visual amenity. The proposed side extension would be partially visible however the proposed materials are consistent with those found on the application dwelling</w:t>
            </w:r>
            <w:r w:rsidR="001263D4">
              <w:rPr>
                <w:rFonts w:ascii="Calibri" w:hAnsi="Calibri"/>
                <w:bCs/>
                <w:szCs w:val="22"/>
              </w:rPr>
              <w:t xml:space="preserve"> and surrounding properties</w:t>
            </w:r>
            <w:r w:rsidRPr="006802B1">
              <w:rPr>
                <w:rFonts w:ascii="Calibri" w:hAnsi="Calibri"/>
                <w:bCs/>
                <w:szCs w:val="22"/>
              </w:rPr>
              <w:t xml:space="preserve"> and as such it will integrate sufficiently into the street scene. </w:t>
            </w:r>
            <w:r>
              <w:rPr>
                <w:rFonts w:ascii="Calibri" w:hAnsi="Calibri"/>
                <w:bCs/>
                <w:szCs w:val="22"/>
              </w:rPr>
              <w:t xml:space="preserve">The proposed extension forms a modest footprint overall and as such will take a subservient position to the host dwelling. </w:t>
            </w:r>
          </w:p>
          <w:p w14:paraId="10A3648A" w14:textId="38A0BAB0" w:rsidR="006802B1" w:rsidRDefault="006802B1" w:rsidP="005E1C6C">
            <w:pPr>
              <w:contextualSpacing/>
              <w:rPr>
                <w:rFonts w:ascii="Calibri" w:hAnsi="Calibri"/>
                <w:b/>
                <w:szCs w:val="22"/>
              </w:rPr>
            </w:pPr>
          </w:p>
        </w:tc>
      </w:tr>
      <w:tr w:rsidR="00824DB6" w:rsidRPr="00D2449B" w14:paraId="673C0DDB" w14:textId="77777777" w:rsidTr="00026C79">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31A6C5D" w14:textId="6D2BE21E" w:rsidR="00824DB6" w:rsidRPr="001C0CA4" w:rsidRDefault="001C0CA4" w:rsidP="00EA09F9">
            <w:pPr>
              <w:pStyle w:val="Header"/>
              <w:tabs>
                <w:tab w:val="clear" w:pos="4153"/>
                <w:tab w:val="clear" w:pos="8306"/>
              </w:tabs>
              <w:contextualSpacing/>
              <w:jc w:val="both"/>
              <w:rPr>
                <w:rFonts w:ascii="Calibri" w:hAnsi="Calibri"/>
                <w:bCs/>
                <w:szCs w:val="22"/>
              </w:rPr>
            </w:pPr>
            <w:r w:rsidRPr="001C0CA4">
              <w:rPr>
                <w:rFonts w:ascii="Calibri" w:hAnsi="Calibri"/>
                <w:bCs/>
                <w:szCs w:val="22"/>
              </w:rPr>
              <w:t xml:space="preserve">LCC Highways have not been consulted in relation to the proposal given that it does not affect the existing parking arrangements at the dwelling or adversely impact upon highway amenity. </w:t>
            </w:r>
          </w:p>
          <w:p w14:paraId="337694ED" w14:textId="6196551C" w:rsidR="001C0CA4" w:rsidRDefault="001C0CA4"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026C79">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Pr="001C0CA4" w:rsidRDefault="00C0704D" w:rsidP="00EA09F9">
            <w:pPr>
              <w:pStyle w:val="Header"/>
              <w:tabs>
                <w:tab w:val="clear" w:pos="4153"/>
                <w:tab w:val="clear" w:pos="8306"/>
              </w:tabs>
              <w:contextualSpacing/>
              <w:jc w:val="both"/>
              <w:rPr>
                <w:rFonts w:ascii="Calibri" w:hAnsi="Calibri"/>
                <w:bCs/>
                <w:szCs w:val="22"/>
              </w:rPr>
            </w:pPr>
          </w:p>
          <w:p w14:paraId="03A90C94" w14:textId="25D3D10E" w:rsidR="00C0704D" w:rsidRPr="001C0CA4" w:rsidRDefault="001C0CA4" w:rsidP="00E46243">
            <w:pPr>
              <w:contextualSpacing/>
              <w:rPr>
                <w:rFonts w:ascii="Calibri" w:hAnsi="Calibri"/>
                <w:bCs/>
                <w:szCs w:val="22"/>
              </w:rPr>
            </w:pPr>
            <w:r w:rsidRPr="001C0CA4">
              <w:rPr>
                <w:rFonts w:ascii="Calibri" w:hAnsi="Calibri"/>
                <w:bCs/>
                <w:szCs w:val="22"/>
              </w:rPr>
              <w:t xml:space="preserve">No ecological constraints identified in relation to the proposal. </w:t>
            </w:r>
          </w:p>
          <w:p w14:paraId="6337C4D8" w14:textId="2E2C054C" w:rsidR="001C0CA4" w:rsidRDefault="001C0CA4" w:rsidP="00E46243">
            <w:pPr>
              <w:contextualSpacing/>
              <w:rPr>
                <w:rFonts w:ascii="Calibri" w:hAnsi="Calibri"/>
                <w:b/>
                <w:szCs w:val="22"/>
              </w:rPr>
            </w:pPr>
          </w:p>
        </w:tc>
      </w:tr>
      <w:tr w:rsidR="00C0704D" w:rsidRPr="00D2449B" w14:paraId="0A9D02B4" w14:textId="77777777" w:rsidTr="00026C79">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095446A2" w14:textId="1B958493" w:rsidR="003F05AF" w:rsidRDefault="003F05AF"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is not expected to have any adverse impact on the residential or visual amenities of the area. </w:t>
            </w:r>
          </w:p>
          <w:p w14:paraId="3A57A65C" w14:textId="77777777" w:rsidR="003F05AF" w:rsidRDefault="003F05AF" w:rsidP="00DD62F6">
            <w:pPr>
              <w:pStyle w:val="Header"/>
              <w:tabs>
                <w:tab w:val="clear" w:pos="4153"/>
                <w:tab w:val="clear" w:pos="8306"/>
              </w:tabs>
              <w:contextualSpacing/>
              <w:jc w:val="both"/>
              <w:rPr>
                <w:rFonts w:ascii="Calibri" w:hAnsi="Calibri"/>
                <w:bCs/>
                <w:szCs w:val="22"/>
              </w:rPr>
            </w:pPr>
          </w:p>
          <w:p w14:paraId="5A1F5F94" w14:textId="01266E0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26C79">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66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026C79">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31197A" w:rsidRPr="00D2449B" w:rsidRDefault="00677A8E">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6C79"/>
    <w:rsid w:val="0004671A"/>
    <w:rsid w:val="000B5CB5"/>
    <w:rsid w:val="001263D4"/>
    <w:rsid w:val="00130035"/>
    <w:rsid w:val="001C0CA4"/>
    <w:rsid w:val="001D4F7A"/>
    <w:rsid w:val="00250879"/>
    <w:rsid w:val="00282E3A"/>
    <w:rsid w:val="0029334A"/>
    <w:rsid w:val="002A01CF"/>
    <w:rsid w:val="002C6277"/>
    <w:rsid w:val="002F2580"/>
    <w:rsid w:val="00321B6E"/>
    <w:rsid w:val="003351FB"/>
    <w:rsid w:val="003F05AF"/>
    <w:rsid w:val="00440CB6"/>
    <w:rsid w:val="0046548C"/>
    <w:rsid w:val="004947BB"/>
    <w:rsid w:val="00497407"/>
    <w:rsid w:val="004A5EA9"/>
    <w:rsid w:val="004C2434"/>
    <w:rsid w:val="004F0649"/>
    <w:rsid w:val="00510FA2"/>
    <w:rsid w:val="00556ECD"/>
    <w:rsid w:val="005E1C6C"/>
    <w:rsid w:val="005E2959"/>
    <w:rsid w:val="005E65DF"/>
    <w:rsid w:val="00677A8E"/>
    <w:rsid w:val="006802B1"/>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A28C8"/>
    <w:rsid w:val="00971B11"/>
    <w:rsid w:val="009F4443"/>
    <w:rsid w:val="00A42E82"/>
    <w:rsid w:val="00A579BB"/>
    <w:rsid w:val="00A63D55"/>
    <w:rsid w:val="00A95D89"/>
    <w:rsid w:val="00B6674C"/>
    <w:rsid w:val="00B93EB5"/>
    <w:rsid w:val="00BD3F03"/>
    <w:rsid w:val="00C0704D"/>
    <w:rsid w:val="00C25722"/>
    <w:rsid w:val="00C618DB"/>
    <w:rsid w:val="00CE0A2E"/>
    <w:rsid w:val="00D11007"/>
    <w:rsid w:val="00D17EB1"/>
    <w:rsid w:val="00D2449B"/>
    <w:rsid w:val="00D54E67"/>
    <w:rsid w:val="00DD15BC"/>
    <w:rsid w:val="00DD62F6"/>
    <w:rsid w:val="00E46243"/>
    <w:rsid w:val="00E66534"/>
    <w:rsid w:val="00E72F6C"/>
    <w:rsid w:val="00EA09F9"/>
    <w:rsid w:val="00EC23C7"/>
    <w:rsid w:val="00ED00B7"/>
    <w:rsid w:val="00EF44E6"/>
    <w:rsid w:val="00F45D68"/>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2023-05-19T12:02:00Z</cp:lastPrinted>
  <dcterms:created xsi:type="dcterms:W3CDTF">2023-05-19T12:05:00Z</dcterms:created>
  <dcterms:modified xsi:type="dcterms:W3CDTF">2023-05-19T12:05:00Z</dcterms:modified>
</cp:coreProperties>
</file>