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58D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CEB9229" w14:textId="77777777">
        <w:trPr>
          <w:cantSplit/>
        </w:trPr>
        <w:tc>
          <w:tcPr>
            <w:tcW w:w="6990" w:type="dxa"/>
            <w:gridSpan w:val="4"/>
          </w:tcPr>
          <w:p w14:paraId="74C56A6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48ED425" w14:textId="77777777" w:rsidR="004D6A8E" w:rsidRPr="00533C3D" w:rsidRDefault="004D6A8E">
            <w:pPr>
              <w:pStyle w:val="DefaultText"/>
              <w:rPr>
                <w:rFonts w:ascii="Calibri" w:hAnsi="Calibri"/>
                <w:sz w:val="24"/>
                <w:szCs w:val="24"/>
              </w:rPr>
            </w:pPr>
          </w:p>
        </w:tc>
        <w:tc>
          <w:tcPr>
            <w:tcW w:w="1713" w:type="dxa"/>
          </w:tcPr>
          <w:p w14:paraId="066D5F3E" w14:textId="77777777" w:rsidR="004D6A8E" w:rsidRPr="00533C3D" w:rsidRDefault="004D6A8E">
            <w:pPr>
              <w:pStyle w:val="DefaultText"/>
              <w:rPr>
                <w:rFonts w:ascii="Calibri" w:hAnsi="Calibri"/>
                <w:sz w:val="24"/>
                <w:szCs w:val="24"/>
              </w:rPr>
            </w:pPr>
          </w:p>
        </w:tc>
      </w:tr>
      <w:tr w:rsidR="004D6A8E" w:rsidRPr="00533C3D" w14:paraId="0632849F" w14:textId="77777777">
        <w:trPr>
          <w:cantSplit/>
        </w:trPr>
        <w:tc>
          <w:tcPr>
            <w:tcW w:w="4124" w:type="dxa"/>
            <w:gridSpan w:val="2"/>
          </w:tcPr>
          <w:p w14:paraId="6452F10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CF68ED6" w14:textId="77777777" w:rsidR="004D6A8E" w:rsidRPr="00533C3D" w:rsidRDefault="004D6A8E">
            <w:pPr>
              <w:pStyle w:val="DefaultText"/>
              <w:rPr>
                <w:rFonts w:ascii="Calibri" w:hAnsi="Calibri"/>
                <w:sz w:val="24"/>
                <w:szCs w:val="24"/>
              </w:rPr>
            </w:pPr>
          </w:p>
        </w:tc>
        <w:tc>
          <w:tcPr>
            <w:tcW w:w="1410" w:type="dxa"/>
          </w:tcPr>
          <w:p w14:paraId="79D27F08" w14:textId="77777777" w:rsidR="004D6A8E" w:rsidRPr="00533C3D" w:rsidRDefault="004D6A8E">
            <w:pPr>
              <w:pStyle w:val="DefaultText"/>
              <w:rPr>
                <w:rFonts w:ascii="Calibri" w:hAnsi="Calibri"/>
                <w:sz w:val="24"/>
                <w:szCs w:val="24"/>
              </w:rPr>
            </w:pPr>
          </w:p>
        </w:tc>
        <w:tc>
          <w:tcPr>
            <w:tcW w:w="1713" w:type="dxa"/>
          </w:tcPr>
          <w:p w14:paraId="1B604733" w14:textId="77777777" w:rsidR="004D6A8E" w:rsidRPr="00533C3D" w:rsidRDefault="004D6A8E">
            <w:pPr>
              <w:pStyle w:val="DefaultText"/>
              <w:rPr>
                <w:rFonts w:ascii="Calibri" w:hAnsi="Calibri"/>
                <w:sz w:val="24"/>
                <w:szCs w:val="24"/>
              </w:rPr>
            </w:pPr>
          </w:p>
        </w:tc>
        <w:tc>
          <w:tcPr>
            <w:tcW w:w="1713" w:type="dxa"/>
          </w:tcPr>
          <w:p w14:paraId="57983B94" w14:textId="77777777" w:rsidR="004D6A8E" w:rsidRPr="00533C3D" w:rsidRDefault="004D6A8E">
            <w:pPr>
              <w:pStyle w:val="DefaultText"/>
              <w:rPr>
                <w:rFonts w:ascii="Calibri" w:hAnsi="Calibri"/>
                <w:sz w:val="24"/>
                <w:szCs w:val="24"/>
              </w:rPr>
            </w:pPr>
          </w:p>
        </w:tc>
      </w:tr>
      <w:tr w:rsidR="00BF398E" w:rsidRPr="00533C3D" w14:paraId="7D9CD23D" w14:textId="77777777" w:rsidTr="003116C7">
        <w:trPr>
          <w:cantSplit/>
        </w:trPr>
        <w:tc>
          <w:tcPr>
            <w:tcW w:w="6990" w:type="dxa"/>
            <w:gridSpan w:val="4"/>
          </w:tcPr>
          <w:p w14:paraId="5B1671C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7187521" w14:textId="77777777" w:rsidR="00BF398E" w:rsidRPr="00533C3D" w:rsidRDefault="00BF398E">
            <w:pPr>
              <w:pStyle w:val="DefaultText"/>
              <w:rPr>
                <w:rFonts w:ascii="Calibri" w:hAnsi="Calibri"/>
                <w:sz w:val="24"/>
                <w:szCs w:val="24"/>
              </w:rPr>
            </w:pPr>
          </w:p>
        </w:tc>
        <w:tc>
          <w:tcPr>
            <w:tcW w:w="1713" w:type="dxa"/>
          </w:tcPr>
          <w:p w14:paraId="50523A8B" w14:textId="77777777" w:rsidR="00BF398E" w:rsidRPr="00533C3D" w:rsidRDefault="00BF398E">
            <w:pPr>
              <w:pStyle w:val="DefaultText"/>
              <w:rPr>
                <w:rFonts w:ascii="Calibri" w:hAnsi="Calibri"/>
                <w:sz w:val="24"/>
                <w:szCs w:val="24"/>
              </w:rPr>
            </w:pPr>
          </w:p>
        </w:tc>
      </w:tr>
      <w:tr w:rsidR="00BF398E" w:rsidRPr="00533C3D" w14:paraId="63A3ED9C" w14:textId="77777777" w:rsidTr="003116C7">
        <w:trPr>
          <w:cantSplit/>
        </w:trPr>
        <w:tc>
          <w:tcPr>
            <w:tcW w:w="8703" w:type="dxa"/>
            <w:gridSpan w:val="5"/>
            <w:tcBorders>
              <w:bottom w:val="single" w:sz="6" w:space="0" w:color="auto"/>
            </w:tcBorders>
          </w:tcPr>
          <w:p w14:paraId="043A760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1CDEA57" w14:textId="77777777" w:rsidR="00BF398E" w:rsidRPr="00533C3D" w:rsidRDefault="00BF398E">
            <w:pPr>
              <w:pStyle w:val="DefaultText"/>
              <w:rPr>
                <w:rFonts w:ascii="Calibri" w:hAnsi="Calibri"/>
                <w:sz w:val="24"/>
                <w:szCs w:val="24"/>
              </w:rPr>
            </w:pPr>
          </w:p>
        </w:tc>
      </w:tr>
      <w:tr w:rsidR="004D6A8E" w:rsidRPr="00533C3D" w14:paraId="31A07438" w14:textId="77777777">
        <w:trPr>
          <w:cantSplit/>
        </w:trPr>
        <w:tc>
          <w:tcPr>
            <w:tcW w:w="5580" w:type="dxa"/>
            <w:gridSpan w:val="3"/>
          </w:tcPr>
          <w:p w14:paraId="22DF69F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FF1F376" w14:textId="77777777" w:rsidR="004D6A8E" w:rsidRPr="00533C3D" w:rsidRDefault="004D6A8E">
            <w:pPr>
              <w:pStyle w:val="DefaultText"/>
              <w:rPr>
                <w:rFonts w:ascii="Calibri" w:hAnsi="Calibri"/>
                <w:sz w:val="24"/>
                <w:szCs w:val="24"/>
              </w:rPr>
            </w:pPr>
          </w:p>
        </w:tc>
        <w:tc>
          <w:tcPr>
            <w:tcW w:w="1713" w:type="dxa"/>
          </w:tcPr>
          <w:p w14:paraId="3015ECEE" w14:textId="77777777" w:rsidR="004D6A8E" w:rsidRPr="00533C3D" w:rsidRDefault="004D6A8E">
            <w:pPr>
              <w:pStyle w:val="DefaultText"/>
              <w:rPr>
                <w:rFonts w:ascii="Calibri" w:hAnsi="Calibri"/>
                <w:sz w:val="24"/>
                <w:szCs w:val="24"/>
              </w:rPr>
            </w:pPr>
          </w:p>
        </w:tc>
        <w:tc>
          <w:tcPr>
            <w:tcW w:w="1713" w:type="dxa"/>
          </w:tcPr>
          <w:p w14:paraId="542F3210" w14:textId="77777777" w:rsidR="004D6A8E" w:rsidRPr="00533C3D" w:rsidRDefault="004D6A8E">
            <w:pPr>
              <w:pStyle w:val="DefaultText"/>
              <w:rPr>
                <w:rFonts w:ascii="Calibri" w:hAnsi="Calibri"/>
                <w:sz w:val="24"/>
                <w:szCs w:val="24"/>
              </w:rPr>
            </w:pPr>
          </w:p>
        </w:tc>
      </w:tr>
      <w:tr w:rsidR="004D6A8E" w:rsidRPr="00533C3D" w14:paraId="0E291E95" w14:textId="77777777">
        <w:trPr>
          <w:cantSplit/>
        </w:trPr>
        <w:tc>
          <w:tcPr>
            <w:tcW w:w="10416" w:type="dxa"/>
            <w:gridSpan w:val="6"/>
          </w:tcPr>
          <w:p w14:paraId="73974B1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D1835C2" w14:textId="77777777">
        <w:trPr>
          <w:cantSplit/>
        </w:trPr>
        <w:tc>
          <w:tcPr>
            <w:tcW w:w="2411" w:type="dxa"/>
          </w:tcPr>
          <w:p w14:paraId="5A86F09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5C91FD0" w14:textId="480E74F5" w:rsidR="004D6A8E" w:rsidRPr="00533C3D" w:rsidRDefault="00565DA0">
            <w:pPr>
              <w:rPr>
                <w:rFonts w:ascii="Calibri" w:hAnsi="Calibri"/>
                <w:sz w:val="24"/>
                <w:szCs w:val="24"/>
              </w:rPr>
            </w:pPr>
            <w:r>
              <w:rPr>
                <w:rFonts w:ascii="Calibri" w:hAnsi="Calibri"/>
                <w:sz w:val="24"/>
                <w:szCs w:val="24"/>
              </w:rPr>
              <w:t>3/2023/0261</w:t>
            </w:r>
          </w:p>
        </w:tc>
        <w:tc>
          <w:tcPr>
            <w:tcW w:w="1410" w:type="dxa"/>
          </w:tcPr>
          <w:p w14:paraId="0FD61634" w14:textId="77777777" w:rsidR="004D6A8E" w:rsidRPr="00533C3D" w:rsidRDefault="004D6A8E">
            <w:pPr>
              <w:pStyle w:val="DefaultText"/>
              <w:rPr>
                <w:rFonts w:ascii="Calibri" w:hAnsi="Calibri"/>
                <w:sz w:val="24"/>
                <w:szCs w:val="24"/>
              </w:rPr>
            </w:pPr>
          </w:p>
        </w:tc>
        <w:tc>
          <w:tcPr>
            <w:tcW w:w="1713" w:type="dxa"/>
          </w:tcPr>
          <w:p w14:paraId="231E7FBD" w14:textId="77777777" w:rsidR="004D6A8E" w:rsidRPr="00533C3D" w:rsidRDefault="004D6A8E">
            <w:pPr>
              <w:pStyle w:val="DefaultText"/>
              <w:rPr>
                <w:rFonts w:ascii="Calibri" w:hAnsi="Calibri"/>
                <w:sz w:val="24"/>
                <w:szCs w:val="24"/>
              </w:rPr>
            </w:pPr>
          </w:p>
        </w:tc>
        <w:tc>
          <w:tcPr>
            <w:tcW w:w="1713" w:type="dxa"/>
          </w:tcPr>
          <w:p w14:paraId="64174E00" w14:textId="77777777" w:rsidR="004D6A8E" w:rsidRPr="00533C3D" w:rsidRDefault="004D6A8E">
            <w:pPr>
              <w:pStyle w:val="DefaultText"/>
              <w:rPr>
                <w:rFonts w:ascii="Calibri" w:hAnsi="Calibri"/>
                <w:sz w:val="24"/>
                <w:szCs w:val="24"/>
              </w:rPr>
            </w:pPr>
          </w:p>
        </w:tc>
      </w:tr>
      <w:tr w:rsidR="004D6A8E" w:rsidRPr="00533C3D" w14:paraId="2AC987F7" w14:textId="77777777">
        <w:trPr>
          <w:cantSplit/>
        </w:trPr>
        <w:tc>
          <w:tcPr>
            <w:tcW w:w="2411" w:type="dxa"/>
          </w:tcPr>
          <w:p w14:paraId="54D3328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547851F" w14:textId="305B0DEC" w:rsidR="004D6A8E" w:rsidRPr="00533C3D" w:rsidRDefault="006729C9">
            <w:pPr>
              <w:rPr>
                <w:rFonts w:ascii="Calibri" w:hAnsi="Calibri"/>
                <w:sz w:val="24"/>
                <w:szCs w:val="24"/>
              </w:rPr>
            </w:pPr>
            <w:r>
              <w:rPr>
                <w:rFonts w:ascii="Calibri" w:hAnsi="Calibri"/>
                <w:sz w:val="24"/>
                <w:szCs w:val="24"/>
              </w:rPr>
              <w:t>02 October 2023</w:t>
            </w:r>
          </w:p>
        </w:tc>
        <w:tc>
          <w:tcPr>
            <w:tcW w:w="1410" w:type="dxa"/>
          </w:tcPr>
          <w:p w14:paraId="63CAC2B0" w14:textId="77777777" w:rsidR="004D6A8E" w:rsidRPr="00533C3D" w:rsidRDefault="004D6A8E">
            <w:pPr>
              <w:pStyle w:val="DefaultText"/>
              <w:rPr>
                <w:rFonts w:ascii="Calibri" w:hAnsi="Calibri"/>
                <w:sz w:val="24"/>
                <w:szCs w:val="24"/>
              </w:rPr>
            </w:pPr>
          </w:p>
        </w:tc>
        <w:tc>
          <w:tcPr>
            <w:tcW w:w="1713" w:type="dxa"/>
          </w:tcPr>
          <w:p w14:paraId="749BBE43" w14:textId="77777777" w:rsidR="004D6A8E" w:rsidRPr="00533C3D" w:rsidRDefault="004D6A8E">
            <w:pPr>
              <w:pStyle w:val="DefaultText"/>
              <w:rPr>
                <w:rFonts w:ascii="Calibri" w:hAnsi="Calibri"/>
                <w:sz w:val="24"/>
                <w:szCs w:val="24"/>
              </w:rPr>
            </w:pPr>
          </w:p>
        </w:tc>
        <w:tc>
          <w:tcPr>
            <w:tcW w:w="1713" w:type="dxa"/>
          </w:tcPr>
          <w:p w14:paraId="15DF18DD" w14:textId="77777777" w:rsidR="004D6A8E" w:rsidRPr="00533C3D" w:rsidRDefault="004D6A8E">
            <w:pPr>
              <w:pStyle w:val="DefaultText"/>
              <w:rPr>
                <w:rFonts w:ascii="Calibri" w:hAnsi="Calibri"/>
                <w:sz w:val="24"/>
                <w:szCs w:val="24"/>
              </w:rPr>
            </w:pPr>
          </w:p>
        </w:tc>
      </w:tr>
      <w:tr w:rsidR="004D6A8E" w:rsidRPr="00533C3D" w14:paraId="05CCF6F9" w14:textId="77777777">
        <w:trPr>
          <w:cantSplit/>
        </w:trPr>
        <w:tc>
          <w:tcPr>
            <w:tcW w:w="2411" w:type="dxa"/>
          </w:tcPr>
          <w:p w14:paraId="1071D29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9A9C09A" w14:textId="421F7481" w:rsidR="004D6A8E" w:rsidRPr="00533C3D" w:rsidRDefault="00565DA0">
            <w:pPr>
              <w:rPr>
                <w:rFonts w:ascii="Calibri" w:hAnsi="Calibri"/>
                <w:sz w:val="24"/>
                <w:szCs w:val="24"/>
              </w:rPr>
            </w:pPr>
            <w:r>
              <w:rPr>
                <w:rFonts w:ascii="Calibri" w:hAnsi="Calibri"/>
                <w:sz w:val="24"/>
                <w:szCs w:val="24"/>
              </w:rPr>
              <w:t>03/04/2023</w:t>
            </w:r>
          </w:p>
        </w:tc>
        <w:tc>
          <w:tcPr>
            <w:tcW w:w="1410" w:type="dxa"/>
          </w:tcPr>
          <w:p w14:paraId="004EBF8C" w14:textId="77777777" w:rsidR="004D6A8E" w:rsidRPr="00533C3D" w:rsidRDefault="004D6A8E">
            <w:pPr>
              <w:pStyle w:val="DefaultText"/>
              <w:rPr>
                <w:rFonts w:ascii="Calibri" w:hAnsi="Calibri"/>
                <w:sz w:val="24"/>
                <w:szCs w:val="24"/>
              </w:rPr>
            </w:pPr>
          </w:p>
        </w:tc>
        <w:tc>
          <w:tcPr>
            <w:tcW w:w="1713" w:type="dxa"/>
          </w:tcPr>
          <w:p w14:paraId="68170B0A" w14:textId="77777777" w:rsidR="004D6A8E" w:rsidRPr="00533C3D" w:rsidRDefault="004D6A8E">
            <w:pPr>
              <w:pStyle w:val="DefaultText"/>
              <w:rPr>
                <w:rFonts w:ascii="Calibri" w:hAnsi="Calibri"/>
                <w:sz w:val="24"/>
                <w:szCs w:val="24"/>
              </w:rPr>
            </w:pPr>
          </w:p>
        </w:tc>
        <w:tc>
          <w:tcPr>
            <w:tcW w:w="1713" w:type="dxa"/>
          </w:tcPr>
          <w:p w14:paraId="570F6CC7" w14:textId="77777777" w:rsidR="004D6A8E" w:rsidRPr="00533C3D" w:rsidRDefault="004D6A8E">
            <w:pPr>
              <w:pStyle w:val="DefaultText"/>
              <w:rPr>
                <w:rFonts w:ascii="Calibri" w:hAnsi="Calibri"/>
                <w:sz w:val="24"/>
                <w:szCs w:val="24"/>
              </w:rPr>
            </w:pPr>
          </w:p>
        </w:tc>
      </w:tr>
      <w:tr w:rsidR="004D6A8E" w:rsidRPr="00533C3D" w14:paraId="50EBCFEB" w14:textId="77777777">
        <w:trPr>
          <w:cantSplit/>
        </w:trPr>
        <w:tc>
          <w:tcPr>
            <w:tcW w:w="10416" w:type="dxa"/>
            <w:gridSpan w:val="6"/>
          </w:tcPr>
          <w:p w14:paraId="232B586B" w14:textId="77777777" w:rsidR="004D6A8E" w:rsidRPr="00533C3D" w:rsidRDefault="004D6A8E">
            <w:pPr>
              <w:pStyle w:val="DefaultText"/>
              <w:rPr>
                <w:rFonts w:ascii="Calibri" w:hAnsi="Calibri"/>
                <w:sz w:val="24"/>
                <w:szCs w:val="24"/>
              </w:rPr>
            </w:pPr>
          </w:p>
        </w:tc>
      </w:tr>
      <w:tr w:rsidR="004D6A8E" w:rsidRPr="00533C3D" w14:paraId="48381A88" w14:textId="77777777">
        <w:trPr>
          <w:cantSplit/>
        </w:trPr>
        <w:tc>
          <w:tcPr>
            <w:tcW w:w="2411" w:type="dxa"/>
          </w:tcPr>
          <w:p w14:paraId="01945C6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3AA1385" w14:textId="77777777" w:rsidR="004D6A8E" w:rsidRPr="00533C3D" w:rsidRDefault="004D6A8E">
            <w:pPr>
              <w:pStyle w:val="DefaultText"/>
              <w:rPr>
                <w:rFonts w:ascii="Calibri" w:hAnsi="Calibri"/>
                <w:sz w:val="24"/>
                <w:szCs w:val="24"/>
              </w:rPr>
            </w:pPr>
          </w:p>
        </w:tc>
        <w:tc>
          <w:tcPr>
            <w:tcW w:w="1456" w:type="dxa"/>
          </w:tcPr>
          <w:p w14:paraId="1EBB93F6" w14:textId="77777777" w:rsidR="004D6A8E" w:rsidRPr="00533C3D" w:rsidRDefault="004D6A8E">
            <w:pPr>
              <w:pStyle w:val="DefaultText"/>
              <w:rPr>
                <w:rFonts w:ascii="Calibri" w:hAnsi="Calibri"/>
                <w:sz w:val="24"/>
                <w:szCs w:val="24"/>
              </w:rPr>
            </w:pPr>
          </w:p>
        </w:tc>
        <w:tc>
          <w:tcPr>
            <w:tcW w:w="1410" w:type="dxa"/>
          </w:tcPr>
          <w:p w14:paraId="1D27FDA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23AB11F" w14:textId="77777777" w:rsidR="004D6A8E" w:rsidRPr="00533C3D" w:rsidRDefault="004D6A8E">
            <w:pPr>
              <w:pStyle w:val="DefaultText"/>
              <w:rPr>
                <w:rFonts w:ascii="Calibri" w:hAnsi="Calibri"/>
                <w:sz w:val="24"/>
                <w:szCs w:val="24"/>
              </w:rPr>
            </w:pPr>
          </w:p>
        </w:tc>
        <w:tc>
          <w:tcPr>
            <w:tcW w:w="1713" w:type="dxa"/>
          </w:tcPr>
          <w:p w14:paraId="40A9ABFF" w14:textId="77777777" w:rsidR="004D6A8E" w:rsidRPr="00533C3D" w:rsidRDefault="004D6A8E">
            <w:pPr>
              <w:pStyle w:val="DefaultText"/>
              <w:rPr>
                <w:rFonts w:ascii="Calibri" w:hAnsi="Calibri"/>
                <w:sz w:val="24"/>
                <w:szCs w:val="24"/>
              </w:rPr>
            </w:pPr>
          </w:p>
        </w:tc>
      </w:tr>
      <w:tr w:rsidR="004D6A8E" w:rsidRPr="00533C3D" w14:paraId="19799231" w14:textId="77777777">
        <w:trPr>
          <w:cantSplit/>
        </w:trPr>
        <w:tc>
          <w:tcPr>
            <w:tcW w:w="4124" w:type="dxa"/>
            <w:gridSpan w:val="2"/>
            <w:vMerge w:val="restart"/>
            <w:tcBorders>
              <w:bottom w:val="single" w:sz="4" w:space="0" w:color="auto"/>
            </w:tcBorders>
          </w:tcPr>
          <w:p w14:paraId="2B5EC11A" w14:textId="5B77BAB1" w:rsidR="004D6A8E" w:rsidRPr="00533C3D" w:rsidRDefault="00565DA0">
            <w:pPr>
              <w:rPr>
                <w:rFonts w:ascii="Calibri" w:hAnsi="Calibri"/>
                <w:sz w:val="24"/>
                <w:szCs w:val="24"/>
              </w:rPr>
            </w:pPr>
            <w:r>
              <w:rPr>
                <w:rFonts w:ascii="Calibri" w:hAnsi="Calibri"/>
                <w:sz w:val="24"/>
                <w:szCs w:val="24"/>
              </w:rPr>
              <w:t>Mr P Bradley</w:t>
            </w:r>
          </w:p>
          <w:p w14:paraId="7650FCC8" w14:textId="77777777" w:rsidR="00565DA0" w:rsidRDefault="00565DA0">
            <w:pPr>
              <w:rPr>
                <w:rFonts w:ascii="Calibri" w:hAnsi="Calibri"/>
                <w:sz w:val="24"/>
                <w:szCs w:val="24"/>
              </w:rPr>
            </w:pPr>
            <w:r>
              <w:rPr>
                <w:rFonts w:ascii="Calibri" w:hAnsi="Calibri"/>
                <w:sz w:val="24"/>
                <w:szCs w:val="24"/>
              </w:rPr>
              <w:t>Brookes House</w:t>
            </w:r>
          </w:p>
          <w:p w14:paraId="0D168ADD" w14:textId="77777777" w:rsidR="00565DA0" w:rsidRDefault="00565DA0">
            <w:pPr>
              <w:rPr>
                <w:rFonts w:ascii="Calibri" w:hAnsi="Calibri"/>
                <w:sz w:val="24"/>
                <w:szCs w:val="24"/>
              </w:rPr>
            </w:pPr>
            <w:r>
              <w:rPr>
                <w:rFonts w:ascii="Calibri" w:hAnsi="Calibri"/>
                <w:sz w:val="24"/>
                <w:szCs w:val="24"/>
              </w:rPr>
              <w:t>8 Brookes Lane</w:t>
            </w:r>
          </w:p>
          <w:p w14:paraId="2924291B" w14:textId="77777777" w:rsidR="00565DA0" w:rsidRDefault="00565DA0">
            <w:pPr>
              <w:rPr>
                <w:rFonts w:ascii="Calibri" w:hAnsi="Calibri"/>
                <w:sz w:val="24"/>
                <w:szCs w:val="24"/>
              </w:rPr>
            </w:pPr>
            <w:r>
              <w:rPr>
                <w:rFonts w:ascii="Calibri" w:hAnsi="Calibri"/>
                <w:sz w:val="24"/>
                <w:szCs w:val="24"/>
              </w:rPr>
              <w:t>Whalley</w:t>
            </w:r>
          </w:p>
          <w:p w14:paraId="6D22D949" w14:textId="6B49CADF" w:rsidR="004D6A8E" w:rsidRPr="00533C3D" w:rsidRDefault="00565DA0">
            <w:pPr>
              <w:rPr>
                <w:rFonts w:ascii="Calibri" w:hAnsi="Calibri"/>
                <w:sz w:val="24"/>
                <w:szCs w:val="24"/>
              </w:rPr>
            </w:pPr>
            <w:r>
              <w:rPr>
                <w:rFonts w:ascii="Calibri" w:hAnsi="Calibri"/>
                <w:sz w:val="24"/>
                <w:szCs w:val="24"/>
              </w:rPr>
              <w:t>BB7 9RG</w:t>
            </w:r>
          </w:p>
        </w:tc>
        <w:tc>
          <w:tcPr>
            <w:tcW w:w="1456" w:type="dxa"/>
          </w:tcPr>
          <w:p w14:paraId="6CF6B35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F4BDBB7" w14:textId="3ECF6B90" w:rsidR="004D6A8E" w:rsidRPr="00533C3D" w:rsidRDefault="00565DA0">
            <w:pPr>
              <w:jc w:val="left"/>
              <w:rPr>
                <w:rFonts w:ascii="Calibri" w:hAnsi="Calibri"/>
                <w:sz w:val="24"/>
                <w:szCs w:val="24"/>
              </w:rPr>
            </w:pPr>
            <w:r>
              <w:rPr>
                <w:rFonts w:ascii="Calibri" w:hAnsi="Calibri"/>
                <w:sz w:val="24"/>
                <w:szCs w:val="24"/>
              </w:rPr>
              <w:t>Mr R Maudsley</w:t>
            </w:r>
          </w:p>
          <w:p w14:paraId="2F463103" w14:textId="77777777" w:rsidR="00565DA0" w:rsidRDefault="00565DA0">
            <w:pPr>
              <w:jc w:val="left"/>
              <w:rPr>
                <w:rFonts w:ascii="Calibri" w:hAnsi="Calibri"/>
                <w:sz w:val="24"/>
                <w:szCs w:val="24"/>
              </w:rPr>
            </w:pPr>
            <w:r>
              <w:rPr>
                <w:rFonts w:ascii="Calibri" w:hAnsi="Calibri"/>
                <w:sz w:val="24"/>
                <w:szCs w:val="24"/>
              </w:rPr>
              <w:t>Sunderland Peacock Architects</w:t>
            </w:r>
          </w:p>
          <w:p w14:paraId="649153EB" w14:textId="77777777" w:rsidR="00565DA0" w:rsidRDefault="00565DA0">
            <w:pPr>
              <w:jc w:val="left"/>
              <w:rPr>
                <w:rFonts w:ascii="Calibri" w:hAnsi="Calibri"/>
                <w:sz w:val="24"/>
                <w:szCs w:val="24"/>
              </w:rPr>
            </w:pPr>
            <w:r>
              <w:rPr>
                <w:rFonts w:ascii="Calibri" w:hAnsi="Calibri"/>
                <w:sz w:val="24"/>
                <w:szCs w:val="24"/>
              </w:rPr>
              <w:t>Hazelmere</w:t>
            </w:r>
          </w:p>
          <w:p w14:paraId="508866B4" w14:textId="77777777" w:rsidR="00565DA0" w:rsidRDefault="00565DA0">
            <w:pPr>
              <w:jc w:val="left"/>
              <w:rPr>
                <w:rFonts w:ascii="Calibri" w:hAnsi="Calibri"/>
                <w:sz w:val="24"/>
                <w:szCs w:val="24"/>
              </w:rPr>
            </w:pPr>
            <w:r>
              <w:rPr>
                <w:rFonts w:ascii="Calibri" w:hAnsi="Calibri"/>
                <w:sz w:val="24"/>
                <w:szCs w:val="24"/>
              </w:rPr>
              <w:t>Pimlico Road</w:t>
            </w:r>
          </w:p>
          <w:p w14:paraId="6C257081" w14:textId="77777777" w:rsidR="00565DA0" w:rsidRDefault="00565DA0">
            <w:pPr>
              <w:jc w:val="left"/>
              <w:rPr>
                <w:rFonts w:ascii="Calibri" w:hAnsi="Calibri"/>
                <w:sz w:val="24"/>
                <w:szCs w:val="24"/>
              </w:rPr>
            </w:pPr>
            <w:r>
              <w:rPr>
                <w:rFonts w:ascii="Calibri" w:hAnsi="Calibri"/>
                <w:sz w:val="24"/>
                <w:szCs w:val="24"/>
              </w:rPr>
              <w:t>Clitheroe</w:t>
            </w:r>
          </w:p>
          <w:p w14:paraId="2C38C8BC" w14:textId="735A06F0" w:rsidR="004D6A8E" w:rsidRPr="00533C3D" w:rsidRDefault="00565DA0">
            <w:pPr>
              <w:jc w:val="left"/>
              <w:rPr>
                <w:rFonts w:ascii="Calibri" w:hAnsi="Calibri"/>
                <w:sz w:val="24"/>
                <w:szCs w:val="24"/>
              </w:rPr>
            </w:pPr>
            <w:r>
              <w:rPr>
                <w:rFonts w:ascii="Calibri" w:hAnsi="Calibri"/>
                <w:sz w:val="24"/>
                <w:szCs w:val="24"/>
              </w:rPr>
              <w:t>BB7 2AG</w:t>
            </w:r>
          </w:p>
        </w:tc>
      </w:tr>
      <w:tr w:rsidR="004D6A8E" w:rsidRPr="00533C3D" w14:paraId="5741C1A3" w14:textId="77777777">
        <w:trPr>
          <w:cantSplit/>
        </w:trPr>
        <w:tc>
          <w:tcPr>
            <w:tcW w:w="4124" w:type="dxa"/>
            <w:gridSpan w:val="2"/>
            <w:vMerge/>
            <w:tcBorders>
              <w:bottom w:val="single" w:sz="4" w:space="0" w:color="auto"/>
            </w:tcBorders>
          </w:tcPr>
          <w:p w14:paraId="67EA16A0" w14:textId="77777777" w:rsidR="004D6A8E" w:rsidRPr="00533C3D" w:rsidRDefault="004D6A8E">
            <w:pPr>
              <w:pStyle w:val="DefaultText"/>
              <w:rPr>
                <w:rFonts w:ascii="Calibri" w:hAnsi="Calibri"/>
                <w:sz w:val="24"/>
                <w:szCs w:val="24"/>
              </w:rPr>
            </w:pPr>
          </w:p>
        </w:tc>
        <w:tc>
          <w:tcPr>
            <w:tcW w:w="1456" w:type="dxa"/>
          </w:tcPr>
          <w:p w14:paraId="1A72D42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411EA7" w14:textId="77777777" w:rsidR="004D6A8E" w:rsidRPr="00533C3D" w:rsidRDefault="004D6A8E">
            <w:pPr>
              <w:pStyle w:val="DefaultText"/>
              <w:rPr>
                <w:rFonts w:ascii="Calibri" w:hAnsi="Calibri"/>
                <w:sz w:val="24"/>
                <w:szCs w:val="24"/>
              </w:rPr>
            </w:pPr>
          </w:p>
        </w:tc>
      </w:tr>
      <w:tr w:rsidR="004D6A8E" w:rsidRPr="00533C3D" w14:paraId="664EFDD8" w14:textId="77777777">
        <w:trPr>
          <w:cantSplit/>
        </w:trPr>
        <w:tc>
          <w:tcPr>
            <w:tcW w:w="4124" w:type="dxa"/>
            <w:gridSpan w:val="2"/>
            <w:vMerge/>
            <w:tcBorders>
              <w:bottom w:val="single" w:sz="4" w:space="0" w:color="auto"/>
            </w:tcBorders>
          </w:tcPr>
          <w:p w14:paraId="10AE634F" w14:textId="77777777" w:rsidR="004D6A8E" w:rsidRPr="00533C3D" w:rsidRDefault="004D6A8E">
            <w:pPr>
              <w:pStyle w:val="DefaultText"/>
              <w:rPr>
                <w:rFonts w:ascii="Calibri" w:hAnsi="Calibri"/>
                <w:sz w:val="24"/>
                <w:szCs w:val="24"/>
              </w:rPr>
            </w:pPr>
          </w:p>
        </w:tc>
        <w:tc>
          <w:tcPr>
            <w:tcW w:w="1456" w:type="dxa"/>
          </w:tcPr>
          <w:p w14:paraId="0D24800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514EF5" w14:textId="77777777" w:rsidR="004D6A8E" w:rsidRPr="00533C3D" w:rsidRDefault="004D6A8E">
            <w:pPr>
              <w:pStyle w:val="DefaultText"/>
              <w:rPr>
                <w:rFonts w:ascii="Calibri" w:hAnsi="Calibri"/>
                <w:sz w:val="24"/>
                <w:szCs w:val="24"/>
              </w:rPr>
            </w:pPr>
          </w:p>
        </w:tc>
      </w:tr>
      <w:tr w:rsidR="004D6A8E" w:rsidRPr="00533C3D" w14:paraId="5F81F352" w14:textId="77777777">
        <w:trPr>
          <w:cantSplit/>
        </w:trPr>
        <w:tc>
          <w:tcPr>
            <w:tcW w:w="4124" w:type="dxa"/>
            <w:gridSpan w:val="2"/>
            <w:vMerge/>
            <w:tcBorders>
              <w:bottom w:val="single" w:sz="4" w:space="0" w:color="auto"/>
            </w:tcBorders>
          </w:tcPr>
          <w:p w14:paraId="7F6D366F" w14:textId="77777777" w:rsidR="004D6A8E" w:rsidRPr="00533C3D" w:rsidRDefault="004D6A8E">
            <w:pPr>
              <w:pStyle w:val="DefaultText"/>
              <w:rPr>
                <w:rFonts w:ascii="Calibri" w:hAnsi="Calibri"/>
                <w:sz w:val="24"/>
                <w:szCs w:val="24"/>
              </w:rPr>
            </w:pPr>
          </w:p>
        </w:tc>
        <w:tc>
          <w:tcPr>
            <w:tcW w:w="1456" w:type="dxa"/>
          </w:tcPr>
          <w:p w14:paraId="1BCE40E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9CAC11" w14:textId="77777777" w:rsidR="004D6A8E" w:rsidRPr="00533C3D" w:rsidRDefault="004D6A8E">
            <w:pPr>
              <w:pStyle w:val="DefaultText"/>
              <w:rPr>
                <w:rFonts w:ascii="Calibri" w:hAnsi="Calibri"/>
                <w:sz w:val="24"/>
                <w:szCs w:val="24"/>
              </w:rPr>
            </w:pPr>
          </w:p>
        </w:tc>
      </w:tr>
      <w:tr w:rsidR="004D6A8E" w:rsidRPr="00533C3D" w14:paraId="78EFC646" w14:textId="77777777">
        <w:trPr>
          <w:cantSplit/>
        </w:trPr>
        <w:tc>
          <w:tcPr>
            <w:tcW w:w="4124" w:type="dxa"/>
            <w:gridSpan w:val="2"/>
            <w:vMerge/>
            <w:tcBorders>
              <w:bottom w:val="single" w:sz="4" w:space="0" w:color="auto"/>
            </w:tcBorders>
          </w:tcPr>
          <w:p w14:paraId="1760874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D3182C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722485" w14:textId="77777777" w:rsidR="004D6A8E" w:rsidRPr="00533C3D" w:rsidRDefault="004D6A8E">
            <w:pPr>
              <w:pStyle w:val="DefaultText"/>
              <w:rPr>
                <w:rFonts w:ascii="Calibri" w:hAnsi="Calibri"/>
                <w:sz w:val="24"/>
                <w:szCs w:val="24"/>
              </w:rPr>
            </w:pPr>
          </w:p>
        </w:tc>
      </w:tr>
    </w:tbl>
    <w:p w14:paraId="219661F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1314"/>
        <w:gridCol w:w="1187"/>
        <w:gridCol w:w="1466"/>
        <w:gridCol w:w="1466"/>
        <w:gridCol w:w="3730"/>
        <w:gridCol w:w="290"/>
      </w:tblGrid>
      <w:tr w:rsidR="004D6A8E" w:rsidRPr="00533C3D" w14:paraId="03D24F65" w14:textId="77777777" w:rsidTr="00B41265">
        <w:trPr>
          <w:gridAfter w:val="1"/>
          <w:wAfter w:w="290" w:type="dxa"/>
          <w:cantSplit/>
        </w:trPr>
        <w:tc>
          <w:tcPr>
            <w:tcW w:w="3494" w:type="dxa"/>
            <w:gridSpan w:val="4"/>
          </w:tcPr>
          <w:p w14:paraId="2139285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8CE0CEB" w14:textId="3C302EB8" w:rsidR="004D6A8E" w:rsidRPr="00533C3D" w:rsidRDefault="00565DA0">
            <w:pPr>
              <w:rPr>
                <w:rFonts w:ascii="Calibri" w:hAnsi="Calibri"/>
                <w:sz w:val="24"/>
                <w:szCs w:val="24"/>
              </w:rPr>
            </w:pPr>
            <w:r>
              <w:rPr>
                <w:rFonts w:ascii="Calibri" w:hAnsi="Calibri"/>
                <w:sz w:val="24"/>
                <w:szCs w:val="24"/>
              </w:rPr>
              <w:t>Demolition of detached garage and erection of a new 2 storey, three bedroom dwelling.</w:t>
            </w:r>
          </w:p>
        </w:tc>
      </w:tr>
      <w:tr w:rsidR="004D6A8E" w:rsidRPr="00533C3D" w14:paraId="3978DCF4" w14:textId="77777777" w:rsidTr="00B41265">
        <w:trPr>
          <w:gridAfter w:val="1"/>
          <w:wAfter w:w="290" w:type="dxa"/>
          <w:cantSplit/>
        </w:trPr>
        <w:tc>
          <w:tcPr>
            <w:tcW w:w="841" w:type="dxa"/>
          </w:tcPr>
          <w:p w14:paraId="363C75C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87E89CA" w14:textId="209F6E9E" w:rsidR="004D6A8E" w:rsidRPr="00533C3D" w:rsidRDefault="00565DA0">
            <w:pPr>
              <w:rPr>
                <w:rFonts w:ascii="Calibri" w:hAnsi="Calibri"/>
                <w:sz w:val="24"/>
                <w:szCs w:val="24"/>
              </w:rPr>
            </w:pPr>
            <w:r>
              <w:rPr>
                <w:rFonts w:ascii="Calibri" w:hAnsi="Calibri"/>
                <w:sz w:val="24"/>
                <w:szCs w:val="24"/>
              </w:rPr>
              <w:t>Brookes House 8 Brookes Lane Whalley BB7 9RG</w:t>
            </w:r>
          </w:p>
        </w:tc>
      </w:tr>
      <w:tr w:rsidR="004D6A8E" w:rsidRPr="00533C3D" w14:paraId="5116B33C" w14:textId="77777777" w:rsidTr="00B41265">
        <w:trPr>
          <w:gridAfter w:val="1"/>
          <w:wAfter w:w="290" w:type="dxa"/>
          <w:cantSplit/>
        </w:trPr>
        <w:tc>
          <w:tcPr>
            <w:tcW w:w="10156" w:type="dxa"/>
            <w:gridSpan w:val="7"/>
          </w:tcPr>
          <w:p w14:paraId="2A3488D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932228D" w14:textId="77777777" w:rsidR="00565DA0" w:rsidRDefault="00565DA0">
            <w:pPr>
              <w:rPr>
                <w:rFonts w:ascii="Calibri" w:hAnsi="Calibri"/>
                <w:sz w:val="24"/>
                <w:szCs w:val="24"/>
              </w:rPr>
            </w:pPr>
          </w:p>
          <w:p w14:paraId="6CC15CEC" w14:textId="77777777" w:rsidR="00B41265" w:rsidRPr="00533C3D" w:rsidRDefault="00B41265">
            <w:pPr>
              <w:rPr>
                <w:rFonts w:ascii="Calibri" w:hAnsi="Calibri"/>
                <w:sz w:val="24"/>
                <w:szCs w:val="24"/>
              </w:rPr>
            </w:pPr>
          </w:p>
        </w:tc>
      </w:tr>
      <w:tr w:rsidR="004D6A8E" w:rsidRPr="00533C3D" w14:paraId="02DFC001" w14:textId="77777777" w:rsidTr="00B41265">
        <w:trPr>
          <w:gridAfter w:val="1"/>
          <w:wAfter w:w="290" w:type="dxa"/>
          <w:cantSplit/>
        </w:trPr>
        <w:tc>
          <w:tcPr>
            <w:tcW w:w="993" w:type="dxa"/>
            <w:gridSpan w:val="2"/>
          </w:tcPr>
          <w:p w14:paraId="6EE6D50B" w14:textId="3859531B" w:rsidR="004D6A8E" w:rsidRPr="00533C3D" w:rsidRDefault="00565DA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4F1F8DC" w14:textId="77777777" w:rsidR="00565DA0" w:rsidRDefault="006729C9">
            <w:pPr>
              <w:rPr>
                <w:rFonts w:ascii="Calibri" w:hAnsi="Calibri"/>
                <w:sz w:val="24"/>
                <w:szCs w:val="24"/>
              </w:rPr>
            </w:pPr>
            <w:r w:rsidRPr="006729C9">
              <w:rPr>
                <w:rFonts w:ascii="Calibri" w:hAnsi="Calibri"/>
                <w:sz w:val="24"/>
                <w:szCs w:val="24"/>
              </w:rPr>
              <w:t xml:space="preserve">The proposed dwelling, by virtue of its intrusion onto the established building line, is likely to appear prominent, incongruous, and conspicuous and have a harmful impact upon the character and appearance of the </w:t>
            </w:r>
            <w:proofErr w:type="spellStart"/>
            <w:r w:rsidRPr="006729C9">
              <w:rPr>
                <w:rFonts w:ascii="Calibri" w:hAnsi="Calibri"/>
                <w:sz w:val="24"/>
                <w:szCs w:val="24"/>
              </w:rPr>
              <w:t>streetscene</w:t>
            </w:r>
            <w:proofErr w:type="spellEnd"/>
            <w:r w:rsidRPr="006729C9">
              <w:rPr>
                <w:rFonts w:ascii="Calibri" w:hAnsi="Calibri"/>
                <w:sz w:val="24"/>
                <w:szCs w:val="24"/>
              </w:rPr>
              <w:t xml:space="preserve"> and Whalley Conservation Area. This is contrary to Ribble Valley Core Strategy Key Statement EN5 and Policy DME4, DME2, DMG1 and Paragraph 202 of the NPPF.</w:t>
            </w:r>
          </w:p>
          <w:p w14:paraId="391D8FA2" w14:textId="77777777" w:rsidR="006729C9" w:rsidRDefault="006729C9">
            <w:pPr>
              <w:rPr>
                <w:rFonts w:ascii="Calibri" w:hAnsi="Calibri"/>
                <w:sz w:val="24"/>
                <w:szCs w:val="24"/>
              </w:rPr>
            </w:pPr>
          </w:p>
          <w:p w14:paraId="576B509E" w14:textId="77777777" w:rsidR="00B41265" w:rsidRDefault="00B41265">
            <w:pPr>
              <w:rPr>
                <w:rFonts w:ascii="Calibri" w:hAnsi="Calibri"/>
                <w:sz w:val="24"/>
                <w:szCs w:val="24"/>
              </w:rPr>
            </w:pPr>
          </w:p>
          <w:p w14:paraId="7115AC90" w14:textId="77777777" w:rsidR="00B41265" w:rsidRDefault="00B41265">
            <w:pPr>
              <w:rPr>
                <w:rFonts w:ascii="Calibri" w:hAnsi="Calibri"/>
                <w:sz w:val="24"/>
                <w:szCs w:val="24"/>
              </w:rPr>
            </w:pPr>
          </w:p>
          <w:p w14:paraId="33752EA2" w14:textId="77777777" w:rsidR="00B41265" w:rsidRDefault="00B41265">
            <w:pPr>
              <w:rPr>
                <w:rFonts w:ascii="Calibri" w:hAnsi="Calibri"/>
                <w:sz w:val="24"/>
                <w:szCs w:val="24"/>
              </w:rPr>
            </w:pPr>
          </w:p>
          <w:p w14:paraId="362A382C" w14:textId="77777777" w:rsidR="00B41265" w:rsidRDefault="00B41265">
            <w:pPr>
              <w:rPr>
                <w:rFonts w:ascii="Calibri" w:hAnsi="Calibri"/>
                <w:sz w:val="24"/>
                <w:szCs w:val="24"/>
              </w:rPr>
            </w:pPr>
          </w:p>
          <w:p w14:paraId="4D6F619C" w14:textId="77777777" w:rsidR="00B41265" w:rsidRDefault="00B41265">
            <w:pPr>
              <w:rPr>
                <w:rFonts w:ascii="Calibri" w:hAnsi="Calibri"/>
                <w:sz w:val="24"/>
                <w:szCs w:val="24"/>
              </w:rPr>
            </w:pPr>
          </w:p>
          <w:p w14:paraId="2887F571" w14:textId="4C264E2D" w:rsidR="00B41265" w:rsidRPr="00533C3D" w:rsidRDefault="00B41265" w:rsidP="00B41265">
            <w:pPr>
              <w:jc w:val="right"/>
              <w:rPr>
                <w:rFonts w:ascii="Calibri" w:hAnsi="Calibri"/>
                <w:sz w:val="24"/>
                <w:szCs w:val="24"/>
              </w:rPr>
            </w:pPr>
            <w:r>
              <w:rPr>
                <w:rFonts w:ascii="Calibri" w:hAnsi="Calibri"/>
                <w:sz w:val="24"/>
                <w:szCs w:val="24"/>
              </w:rPr>
              <w:t>P.T.O.</w:t>
            </w:r>
          </w:p>
        </w:tc>
      </w:tr>
      <w:tr w:rsidR="004D6A8E" w:rsidRPr="00533C3D" w14:paraId="1DD9094B" w14:textId="77777777" w:rsidTr="00B41265">
        <w:trPr>
          <w:gridAfter w:val="1"/>
          <w:wAfter w:w="290" w:type="dxa"/>
          <w:cantSplit/>
        </w:trPr>
        <w:tc>
          <w:tcPr>
            <w:tcW w:w="993" w:type="dxa"/>
            <w:gridSpan w:val="2"/>
          </w:tcPr>
          <w:p w14:paraId="5C4768BF" w14:textId="77777777" w:rsidR="004D6A8E" w:rsidRDefault="00565DA0">
            <w:pPr>
              <w:rPr>
                <w:rFonts w:ascii="Calibri" w:hAnsi="Calibri"/>
                <w:sz w:val="24"/>
                <w:szCs w:val="24"/>
              </w:rPr>
            </w:pPr>
            <w:r>
              <w:rPr>
                <w:rFonts w:ascii="Calibri" w:hAnsi="Calibri"/>
                <w:sz w:val="24"/>
                <w:szCs w:val="24"/>
              </w:rPr>
              <w:lastRenderedPageBreak/>
              <w:t>2</w:t>
            </w:r>
          </w:p>
          <w:p w14:paraId="685C188E" w14:textId="77777777" w:rsidR="00895652" w:rsidRDefault="00895652">
            <w:pPr>
              <w:rPr>
                <w:rFonts w:ascii="Calibri" w:hAnsi="Calibri"/>
                <w:sz w:val="24"/>
                <w:szCs w:val="24"/>
              </w:rPr>
            </w:pPr>
          </w:p>
          <w:p w14:paraId="5FF6BF2B" w14:textId="77777777" w:rsidR="00895652" w:rsidRDefault="00895652">
            <w:pPr>
              <w:rPr>
                <w:rFonts w:ascii="Calibri" w:hAnsi="Calibri"/>
                <w:sz w:val="24"/>
                <w:szCs w:val="24"/>
              </w:rPr>
            </w:pPr>
          </w:p>
          <w:p w14:paraId="57B6205A" w14:textId="77777777" w:rsidR="00895652" w:rsidRDefault="00895652">
            <w:pPr>
              <w:rPr>
                <w:rFonts w:ascii="Calibri" w:hAnsi="Calibri"/>
                <w:sz w:val="24"/>
                <w:szCs w:val="24"/>
              </w:rPr>
            </w:pPr>
          </w:p>
          <w:p w14:paraId="0FF618DE" w14:textId="77777777" w:rsidR="00895652" w:rsidRDefault="00895652">
            <w:pPr>
              <w:rPr>
                <w:rFonts w:ascii="Calibri" w:hAnsi="Calibri"/>
                <w:sz w:val="24"/>
                <w:szCs w:val="24"/>
              </w:rPr>
            </w:pPr>
          </w:p>
          <w:p w14:paraId="5A1A48C7" w14:textId="77777777" w:rsidR="006729C9" w:rsidRDefault="006729C9">
            <w:pPr>
              <w:rPr>
                <w:rFonts w:ascii="Calibri" w:hAnsi="Calibri"/>
                <w:sz w:val="24"/>
                <w:szCs w:val="24"/>
              </w:rPr>
            </w:pPr>
          </w:p>
          <w:p w14:paraId="2CE4EE06" w14:textId="77777777" w:rsidR="006729C9" w:rsidRDefault="006729C9">
            <w:pPr>
              <w:rPr>
                <w:rFonts w:ascii="Calibri" w:hAnsi="Calibri"/>
                <w:sz w:val="24"/>
                <w:szCs w:val="24"/>
              </w:rPr>
            </w:pPr>
          </w:p>
          <w:p w14:paraId="4EEFF043" w14:textId="77777777" w:rsidR="006729C9" w:rsidRDefault="006729C9">
            <w:pPr>
              <w:rPr>
                <w:rFonts w:ascii="Calibri" w:hAnsi="Calibri"/>
                <w:sz w:val="24"/>
                <w:szCs w:val="24"/>
              </w:rPr>
            </w:pPr>
          </w:p>
          <w:p w14:paraId="0A73507C" w14:textId="77777777" w:rsidR="006729C9" w:rsidRDefault="006729C9">
            <w:pPr>
              <w:rPr>
                <w:rFonts w:ascii="Calibri" w:hAnsi="Calibri"/>
                <w:sz w:val="24"/>
                <w:szCs w:val="24"/>
              </w:rPr>
            </w:pPr>
          </w:p>
          <w:p w14:paraId="6E7FAD8B" w14:textId="77777777" w:rsidR="00895652" w:rsidRDefault="00895652">
            <w:pPr>
              <w:rPr>
                <w:rFonts w:ascii="Calibri" w:hAnsi="Calibri"/>
                <w:sz w:val="24"/>
                <w:szCs w:val="24"/>
              </w:rPr>
            </w:pPr>
          </w:p>
          <w:p w14:paraId="5CD59292" w14:textId="547CBFC1" w:rsidR="00895652" w:rsidRPr="00533C3D" w:rsidRDefault="00895652">
            <w:pPr>
              <w:rPr>
                <w:rFonts w:ascii="Calibri" w:hAnsi="Calibri"/>
                <w:sz w:val="24"/>
                <w:szCs w:val="24"/>
              </w:rPr>
            </w:pPr>
            <w:r>
              <w:rPr>
                <w:rFonts w:ascii="Calibri" w:hAnsi="Calibri"/>
                <w:sz w:val="24"/>
                <w:szCs w:val="24"/>
              </w:rPr>
              <w:t>3</w:t>
            </w:r>
          </w:p>
        </w:tc>
        <w:tc>
          <w:tcPr>
            <w:tcW w:w="9163" w:type="dxa"/>
            <w:gridSpan w:val="5"/>
          </w:tcPr>
          <w:p w14:paraId="0B29110C" w14:textId="38EB6AC6" w:rsidR="00895652" w:rsidRDefault="006729C9">
            <w:pPr>
              <w:rPr>
                <w:rFonts w:ascii="Calibri" w:hAnsi="Calibri"/>
                <w:sz w:val="24"/>
                <w:szCs w:val="24"/>
              </w:rPr>
            </w:pPr>
            <w:r w:rsidRPr="006729C9">
              <w:rPr>
                <w:rFonts w:ascii="Calibri" w:hAnsi="Calibri"/>
                <w:sz w:val="24"/>
                <w:szCs w:val="24"/>
              </w:rPr>
              <w:t>The proposed development would constitute inappropriate development in an area at risk of flooding as the proposed application site falls within Flood Zone 2 and 3 and inadequate evidence has been submitted to show that there are no reasonably available sites appropriate for the proposed development in areas with a lower probability of flooding. This would not steer development to areas with the lowest probability of flooding, thereby increasing the number of people and properties at risk from flooding and fail the Sequential Test, which is contrary to section 10 of the National Planning Policy Framework and the National Planning Policy Guidance 'Flood Risk and Coastal Change' as well as Policy DME6 of the Ribble Valley Core Strategy.</w:t>
            </w:r>
          </w:p>
          <w:p w14:paraId="55302A3C" w14:textId="77777777" w:rsidR="006729C9" w:rsidRDefault="006729C9">
            <w:pPr>
              <w:rPr>
                <w:rFonts w:ascii="Calibri" w:hAnsi="Calibri"/>
                <w:sz w:val="24"/>
                <w:szCs w:val="24"/>
              </w:rPr>
            </w:pPr>
          </w:p>
          <w:p w14:paraId="0864CB54" w14:textId="5E066C79" w:rsidR="00895652" w:rsidRPr="00533C3D" w:rsidRDefault="006729C9">
            <w:pPr>
              <w:rPr>
                <w:rFonts w:ascii="Calibri" w:hAnsi="Calibri"/>
                <w:sz w:val="24"/>
                <w:szCs w:val="24"/>
              </w:rPr>
            </w:pPr>
            <w:r w:rsidRPr="006729C9">
              <w:rPr>
                <w:rFonts w:ascii="Calibri" w:hAnsi="Calibri"/>
                <w:sz w:val="24"/>
                <w:szCs w:val="24"/>
              </w:rPr>
              <w:t>The proposal would likely result in significant impacts to the visual, botanical and historical value of the adjacent and overhanging trees covered under a Tree Preservation Order which make a positive contribution to the visual amenity of the area. Therefore, the proposal is not considered compliant with CS Policy DME1 and NPPF Paragraphs 131 and 174 (b).</w:t>
            </w:r>
          </w:p>
        </w:tc>
      </w:tr>
      <w:tr w:rsidR="004D6A8E" w:rsidRPr="00533C3D" w14:paraId="5CC45000" w14:textId="77777777" w:rsidTr="00B41265">
        <w:trPr>
          <w:gridAfter w:val="1"/>
          <w:wAfter w:w="290" w:type="dxa"/>
          <w:cantSplit/>
        </w:trPr>
        <w:tc>
          <w:tcPr>
            <w:tcW w:w="993" w:type="dxa"/>
            <w:gridSpan w:val="2"/>
          </w:tcPr>
          <w:p w14:paraId="46900667" w14:textId="77777777" w:rsidR="004D6A8E" w:rsidRPr="00533C3D" w:rsidRDefault="004D6A8E">
            <w:pPr>
              <w:rPr>
                <w:rFonts w:ascii="Calibri" w:hAnsi="Calibri"/>
                <w:sz w:val="24"/>
                <w:szCs w:val="24"/>
              </w:rPr>
            </w:pPr>
          </w:p>
        </w:tc>
        <w:tc>
          <w:tcPr>
            <w:tcW w:w="9163" w:type="dxa"/>
            <w:gridSpan w:val="5"/>
          </w:tcPr>
          <w:p w14:paraId="1E5277A2" w14:textId="77777777" w:rsidR="004D6A8E" w:rsidRPr="00533C3D" w:rsidRDefault="004D6A8E">
            <w:pPr>
              <w:rPr>
                <w:rFonts w:ascii="Calibri" w:hAnsi="Calibri"/>
                <w:sz w:val="24"/>
                <w:szCs w:val="24"/>
              </w:rPr>
            </w:pPr>
          </w:p>
        </w:tc>
      </w:tr>
      <w:bookmarkEnd w:id="0"/>
      <w:tr w:rsidR="004D6A8E" w:rsidRPr="00533C3D" w14:paraId="08EAC94B" w14:textId="77777777" w:rsidTr="00B41265">
        <w:trPr>
          <w:gridAfter w:val="1"/>
          <w:wAfter w:w="290" w:type="dxa"/>
          <w:cantSplit/>
        </w:trPr>
        <w:tc>
          <w:tcPr>
            <w:tcW w:w="993" w:type="dxa"/>
            <w:gridSpan w:val="2"/>
          </w:tcPr>
          <w:p w14:paraId="723DFB2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D8B0E7" w14:textId="77777777" w:rsidR="004D6A8E" w:rsidRPr="00533C3D" w:rsidRDefault="004D6A8E">
            <w:pPr>
              <w:rPr>
                <w:rFonts w:ascii="Calibri" w:hAnsi="Calibri"/>
                <w:sz w:val="24"/>
                <w:szCs w:val="24"/>
              </w:rPr>
            </w:pPr>
          </w:p>
        </w:tc>
        <w:tc>
          <w:tcPr>
            <w:tcW w:w="1187" w:type="dxa"/>
          </w:tcPr>
          <w:p w14:paraId="6A076E80" w14:textId="77777777" w:rsidR="004D6A8E" w:rsidRPr="00533C3D" w:rsidRDefault="004D6A8E">
            <w:pPr>
              <w:rPr>
                <w:rFonts w:ascii="Calibri" w:hAnsi="Calibri"/>
                <w:sz w:val="24"/>
                <w:szCs w:val="24"/>
              </w:rPr>
            </w:pPr>
          </w:p>
        </w:tc>
        <w:tc>
          <w:tcPr>
            <w:tcW w:w="1466" w:type="dxa"/>
          </w:tcPr>
          <w:p w14:paraId="3A270382" w14:textId="77777777" w:rsidR="004D6A8E" w:rsidRPr="00533C3D" w:rsidRDefault="004D6A8E">
            <w:pPr>
              <w:rPr>
                <w:rFonts w:ascii="Calibri" w:hAnsi="Calibri"/>
                <w:sz w:val="24"/>
                <w:szCs w:val="24"/>
              </w:rPr>
            </w:pPr>
          </w:p>
        </w:tc>
        <w:tc>
          <w:tcPr>
            <w:tcW w:w="1466" w:type="dxa"/>
          </w:tcPr>
          <w:p w14:paraId="05BE785C" w14:textId="77777777" w:rsidR="004D6A8E" w:rsidRPr="00533C3D" w:rsidRDefault="004D6A8E">
            <w:pPr>
              <w:rPr>
                <w:rFonts w:ascii="Calibri" w:hAnsi="Calibri"/>
                <w:sz w:val="24"/>
                <w:szCs w:val="24"/>
              </w:rPr>
            </w:pPr>
          </w:p>
        </w:tc>
        <w:tc>
          <w:tcPr>
            <w:tcW w:w="3730" w:type="dxa"/>
          </w:tcPr>
          <w:p w14:paraId="771C04A3" w14:textId="77777777" w:rsidR="004D6A8E" w:rsidRPr="00533C3D" w:rsidRDefault="004D6A8E">
            <w:pPr>
              <w:rPr>
                <w:rFonts w:ascii="Calibri" w:hAnsi="Calibri"/>
                <w:sz w:val="24"/>
                <w:szCs w:val="24"/>
              </w:rPr>
            </w:pPr>
          </w:p>
        </w:tc>
      </w:tr>
      <w:tr w:rsidR="004D6A8E" w:rsidRPr="00533C3D" w14:paraId="3DBBC87D" w14:textId="77777777" w:rsidTr="00B41265">
        <w:trPr>
          <w:gridAfter w:val="1"/>
          <w:wAfter w:w="290" w:type="dxa"/>
          <w:cantSplit/>
        </w:trPr>
        <w:tc>
          <w:tcPr>
            <w:tcW w:w="993" w:type="dxa"/>
            <w:gridSpan w:val="2"/>
          </w:tcPr>
          <w:p w14:paraId="53AE0891" w14:textId="77777777" w:rsidR="004D6A8E" w:rsidRPr="00B41265" w:rsidRDefault="004D6A8E">
            <w:pPr>
              <w:rPr>
                <w:rFonts w:ascii="Calibri" w:hAnsi="Calibri"/>
                <w:b/>
                <w:bCs/>
                <w:sz w:val="24"/>
                <w:szCs w:val="24"/>
              </w:rPr>
            </w:pPr>
            <w:r w:rsidRPr="00B41265">
              <w:rPr>
                <w:rFonts w:ascii="Calibri" w:hAnsi="Calibri"/>
                <w:b/>
                <w:bCs/>
                <w:sz w:val="24"/>
                <w:szCs w:val="24"/>
              </w:rPr>
              <w:t>1</w:t>
            </w:r>
          </w:p>
          <w:p w14:paraId="3FE9E8FD" w14:textId="77777777" w:rsidR="00B41265" w:rsidRPr="00B41265" w:rsidRDefault="00B41265">
            <w:pPr>
              <w:rPr>
                <w:rFonts w:ascii="Calibri" w:hAnsi="Calibri"/>
                <w:b/>
                <w:bCs/>
                <w:sz w:val="24"/>
                <w:szCs w:val="24"/>
              </w:rPr>
            </w:pPr>
          </w:p>
          <w:p w14:paraId="7B39A4E7" w14:textId="77777777" w:rsidR="00B41265" w:rsidRPr="00B41265" w:rsidRDefault="00B41265">
            <w:pPr>
              <w:rPr>
                <w:rFonts w:ascii="Calibri" w:hAnsi="Calibri"/>
                <w:b/>
                <w:bCs/>
                <w:sz w:val="24"/>
                <w:szCs w:val="24"/>
              </w:rPr>
            </w:pPr>
          </w:p>
          <w:p w14:paraId="37445FB7" w14:textId="77777777" w:rsidR="00B41265" w:rsidRPr="00B41265" w:rsidRDefault="00B41265">
            <w:pPr>
              <w:rPr>
                <w:rFonts w:ascii="Calibri" w:hAnsi="Calibri"/>
                <w:b/>
                <w:bCs/>
                <w:sz w:val="24"/>
                <w:szCs w:val="24"/>
              </w:rPr>
            </w:pPr>
          </w:p>
          <w:p w14:paraId="337FD9FF" w14:textId="77777777" w:rsidR="00B41265" w:rsidRPr="00B41265" w:rsidRDefault="00B41265">
            <w:pPr>
              <w:rPr>
                <w:rFonts w:ascii="Calibri" w:hAnsi="Calibri"/>
                <w:b/>
                <w:bCs/>
                <w:sz w:val="24"/>
                <w:szCs w:val="24"/>
              </w:rPr>
            </w:pPr>
          </w:p>
          <w:p w14:paraId="32390143" w14:textId="4ADAD6CA" w:rsidR="00B41265" w:rsidRPr="00B41265" w:rsidRDefault="00B41265">
            <w:pPr>
              <w:rPr>
                <w:rFonts w:ascii="Calibri" w:hAnsi="Calibri"/>
                <w:b/>
                <w:bCs/>
                <w:sz w:val="24"/>
                <w:szCs w:val="24"/>
              </w:rPr>
            </w:pPr>
            <w:r w:rsidRPr="00B41265">
              <w:rPr>
                <w:rFonts w:ascii="Calibri" w:hAnsi="Calibri"/>
                <w:b/>
                <w:bCs/>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AA1FAA2" w14:textId="77777777" w:rsidTr="00793BBA">
              <w:trPr>
                <w:cantSplit/>
              </w:trPr>
              <w:tc>
                <w:tcPr>
                  <w:tcW w:w="9163" w:type="dxa"/>
                  <w:hideMark/>
                </w:tcPr>
                <w:p w14:paraId="4FF237F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A59C34B" w14:textId="77777777" w:rsidR="00793BBA" w:rsidRPr="000043C6" w:rsidRDefault="00793BBA" w:rsidP="00793BBA">
                  <w:pPr>
                    <w:rPr>
                      <w:rFonts w:ascii="Calibri" w:hAnsi="Calibri" w:cs="Calibri"/>
                    </w:rPr>
                  </w:pPr>
                </w:p>
                <w:p w14:paraId="00A5CF7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413E88E" w14:textId="77777777" w:rsidR="00793BBA" w:rsidRPr="00793BBA" w:rsidRDefault="00793BBA" w:rsidP="00793BBA"/>
                <w:p w14:paraId="3ACD8CDE" w14:textId="77777777" w:rsidR="00793BBA" w:rsidRDefault="00793BBA" w:rsidP="00793BBA">
                  <w:pPr>
                    <w:rPr>
                      <w:rFonts w:ascii="Calibri" w:hAnsi="Calibri"/>
                      <w:sz w:val="24"/>
                      <w:szCs w:val="24"/>
                    </w:rPr>
                  </w:pPr>
                </w:p>
              </w:tc>
            </w:tr>
            <w:tr w:rsidR="00793BBA" w14:paraId="65C055CC" w14:textId="77777777" w:rsidTr="00793BBA">
              <w:trPr>
                <w:cantSplit/>
              </w:trPr>
              <w:tc>
                <w:tcPr>
                  <w:tcW w:w="9163" w:type="dxa"/>
                </w:tcPr>
                <w:p w14:paraId="33191ED3" w14:textId="77777777" w:rsidR="00793BBA" w:rsidRDefault="00793BBA" w:rsidP="00793BBA">
                  <w:pPr>
                    <w:rPr>
                      <w:rFonts w:ascii="Calibri" w:hAnsi="Calibri"/>
                      <w:sz w:val="24"/>
                      <w:szCs w:val="24"/>
                    </w:rPr>
                  </w:pPr>
                </w:p>
              </w:tc>
            </w:tr>
          </w:tbl>
          <w:p w14:paraId="1EA86873" w14:textId="77777777" w:rsidR="004D6A8E" w:rsidRPr="00533C3D" w:rsidRDefault="004D6A8E">
            <w:pPr>
              <w:rPr>
                <w:rFonts w:ascii="Calibri" w:hAnsi="Calibri"/>
                <w:sz w:val="24"/>
                <w:szCs w:val="24"/>
              </w:rPr>
            </w:pPr>
          </w:p>
        </w:tc>
      </w:tr>
      <w:tr w:rsidR="00BD6012" w14:paraId="5E3C7589" w14:textId="77777777" w:rsidTr="00B41265">
        <w:trPr>
          <w:cantSplit/>
        </w:trPr>
        <w:tc>
          <w:tcPr>
            <w:tcW w:w="10446" w:type="dxa"/>
            <w:gridSpan w:val="8"/>
          </w:tcPr>
          <w:p w14:paraId="11E190E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58109D9" w14:textId="77777777" w:rsidR="00C85FCA" w:rsidRDefault="00C85FCA" w:rsidP="00C85FCA">
            <w:pPr>
              <w:rPr>
                <w:rFonts w:ascii="Arial" w:hAnsi="Arial" w:cs="Arial"/>
              </w:rPr>
            </w:pPr>
          </w:p>
          <w:p w14:paraId="12637D16" w14:textId="77777777" w:rsidR="00C85FCA" w:rsidRDefault="00C85FCA" w:rsidP="00C85FCA">
            <w:pPr>
              <w:rPr>
                <w:rFonts w:ascii="Arial" w:hAnsi="Arial" w:cs="Arial"/>
              </w:rPr>
            </w:pPr>
          </w:p>
          <w:p w14:paraId="0DC271C3" w14:textId="77777777" w:rsidR="00C85FCA" w:rsidRDefault="00C85FCA" w:rsidP="00C85FCA">
            <w:pPr>
              <w:rPr>
                <w:rFonts w:ascii="Arial" w:hAnsi="Arial" w:cs="Arial"/>
              </w:rPr>
            </w:pPr>
            <w:r>
              <w:rPr>
                <w:rFonts w:ascii="Arial" w:hAnsi="Arial" w:cs="Arial"/>
              </w:rPr>
              <w:t>NICOLA HOPKINS</w:t>
            </w:r>
          </w:p>
          <w:p w14:paraId="7793053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65DA0" w14:paraId="0753F65F" w14:textId="77777777" w:rsidTr="00B41265">
        <w:trPr>
          <w:cantSplit/>
        </w:trPr>
        <w:tc>
          <w:tcPr>
            <w:tcW w:w="10446" w:type="dxa"/>
            <w:gridSpan w:val="8"/>
          </w:tcPr>
          <w:p w14:paraId="698751A4" w14:textId="77777777" w:rsidR="00565DA0" w:rsidRDefault="00565DA0" w:rsidP="00C85FCA">
            <w:pPr>
              <w:rPr>
                <w:rFonts w:ascii="Brush Script MT" w:hAnsi="Brush Script MT"/>
                <w:sz w:val="44"/>
                <w:szCs w:val="44"/>
              </w:rPr>
            </w:pPr>
          </w:p>
        </w:tc>
      </w:tr>
    </w:tbl>
    <w:p w14:paraId="5075DF2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4FF124B" w14:textId="77777777" w:rsidR="005327E5" w:rsidRDefault="005327E5" w:rsidP="005327E5">
      <w:pPr>
        <w:pStyle w:val="TableText"/>
        <w:rPr>
          <w:rFonts w:ascii="Calibri" w:hAnsi="Calibri" w:cs="Calibri"/>
        </w:rPr>
      </w:pPr>
    </w:p>
    <w:p w14:paraId="586D9E6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0621F53" w14:textId="77777777" w:rsidR="001E50F1" w:rsidRDefault="001E50F1" w:rsidP="001E50F1">
      <w:pPr>
        <w:rPr>
          <w:rFonts w:ascii="Calibri" w:hAnsi="Calibri" w:cs="Calibri"/>
          <w:b/>
          <w:bCs/>
          <w:szCs w:val="22"/>
        </w:rPr>
      </w:pPr>
    </w:p>
    <w:p w14:paraId="4F586115"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9149B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CC670C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E0BCE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BC08D6" w14:textId="77777777" w:rsidR="001E50F1" w:rsidRDefault="001E50F1" w:rsidP="001E50F1">
      <w:pPr>
        <w:rPr>
          <w:rFonts w:ascii="Calibri" w:hAnsi="Calibri" w:cs="Calibri"/>
          <w:szCs w:val="22"/>
        </w:rPr>
      </w:pPr>
    </w:p>
    <w:p w14:paraId="6BAC03E8" w14:textId="77777777" w:rsidR="001E50F1" w:rsidRDefault="001E50F1" w:rsidP="001E50F1">
      <w:pPr>
        <w:rPr>
          <w:rFonts w:ascii="Calibri" w:hAnsi="Calibri" w:cs="Calibri"/>
          <w:szCs w:val="22"/>
        </w:rPr>
      </w:pPr>
      <w:r>
        <w:rPr>
          <w:rFonts w:ascii="Calibri" w:hAnsi="Calibri" w:cs="Calibri"/>
          <w:szCs w:val="22"/>
        </w:rPr>
        <w:lastRenderedPageBreak/>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1ED963" w14:textId="77777777" w:rsidR="001E50F1" w:rsidRDefault="001E50F1" w:rsidP="001E50F1">
      <w:pPr>
        <w:rPr>
          <w:rFonts w:ascii="Calibri" w:hAnsi="Calibri" w:cs="Calibri"/>
          <w:szCs w:val="22"/>
        </w:rPr>
      </w:pPr>
    </w:p>
    <w:p w14:paraId="5786796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CECB82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62093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6301" w14:textId="77777777" w:rsidR="00565DA0" w:rsidRDefault="00565DA0">
      <w:r>
        <w:separator/>
      </w:r>
    </w:p>
  </w:endnote>
  <w:endnote w:type="continuationSeparator" w:id="0">
    <w:p w14:paraId="25219BD9" w14:textId="77777777" w:rsidR="00565DA0" w:rsidRDefault="0056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CB9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24CD" w14:textId="77777777" w:rsidR="00565DA0" w:rsidRDefault="00565DA0">
      <w:r>
        <w:separator/>
      </w:r>
    </w:p>
  </w:footnote>
  <w:footnote w:type="continuationSeparator" w:id="0">
    <w:p w14:paraId="43B88453" w14:textId="77777777" w:rsidR="00565DA0" w:rsidRDefault="0056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018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2A81AC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617D945" w14:textId="77777777" w:rsidR="004D6A8E" w:rsidRPr="00533C3D" w:rsidRDefault="004D6A8E">
    <w:pPr>
      <w:pStyle w:val="DefaultText"/>
      <w:rPr>
        <w:rFonts w:ascii="Calibri" w:hAnsi="Calibri"/>
        <w:sz w:val="24"/>
        <w:szCs w:val="24"/>
      </w:rPr>
    </w:pPr>
  </w:p>
  <w:p w14:paraId="3BF726E0" w14:textId="6F4A06B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65DA0">
      <w:rPr>
        <w:rFonts w:ascii="Calibri" w:hAnsi="Calibri"/>
        <w:b/>
        <w:sz w:val="24"/>
        <w:szCs w:val="24"/>
      </w:rPr>
      <w:t>3/2023/0261</w:t>
    </w:r>
    <w:r w:rsidRPr="00533C3D">
      <w:rPr>
        <w:rFonts w:ascii="Calibri" w:hAnsi="Calibri"/>
        <w:b/>
        <w:sz w:val="24"/>
        <w:szCs w:val="24"/>
      </w:rPr>
      <w:t xml:space="preserve">                       DECISION DATE:</w:t>
    </w:r>
    <w:r w:rsidR="00B41265">
      <w:rPr>
        <w:rFonts w:ascii="Calibri" w:hAnsi="Calibri"/>
        <w:b/>
        <w:sz w:val="24"/>
        <w:szCs w:val="24"/>
      </w:rPr>
      <w:t xml:space="preserve">  02 October 2023</w:t>
    </w:r>
  </w:p>
  <w:p w14:paraId="139B2E0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0"/>
    <w:rsid w:val="000043C6"/>
    <w:rsid w:val="000B583D"/>
    <w:rsid w:val="000B5AE4"/>
    <w:rsid w:val="001E50F1"/>
    <w:rsid w:val="00280C79"/>
    <w:rsid w:val="002B298C"/>
    <w:rsid w:val="003116C7"/>
    <w:rsid w:val="004D6A8E"/>
    <w:rsid w:val="005327E5"/>
    <w:rsid w:val="00533C3D"/>
    <w:rsid w:val="00565DA0"/>
    <w:rsid w:val="006729C9"/>
    <w:rsid w:val="007448F2"/>
    <w:rsid w:val="00793BBA"/>
    <w:rsid w:val="008001EE"/>
    <w:rsid w:val="00895652"/>
    <w:rsid w:val="008B1E49"/>
    <w:rsid w:val="008C2A1A"/>
    <w:rsid w:val="008E5B94"/>
    <w:rsid w:val="0090749E"/>
    <w:rsid w:val="009D443A"/>
    <w:rsid w:val="009F4657"/>
    <w:rsid w:val="00AB36DC"/>
    <w:rsid w:val="00B41265"/>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8C71D"/>
  <w15:chartTrackingRefBased/>
  <w15:docId w15:val="{11F44A7C-B9E7-4967-B8FA-024BAB07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1043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2023-10-02T16:16:00Z</cp:lastPrinted>
  <dcterms:created xsi:type="dcterms:W3CDTF">2023-10-02T16:19:00Z</dcterms:created>
  <dcterms:modified xsi:type="dcterms:W3CDTF">2023-10-02T16:19:00Z</dcterms:modified>
</cp:coreProperties>
</file>