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545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8C8260C" w14:textId="77777777">
        <w:trPr>
          <w:cantSplit/>
        </w:trPr>
        <w:tc>
          <w:tcPr>
            <w:tcW w:w="6983" w:type="dxa"/>
            <w:gridSpan w:val="4"/>
          </w:tcPr>
          <w:p w14:paraId="399898A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E25DD1F" w14:textId="77777777" w:rsidR="002F3ADA" w:rsidRPr="00DD62CA" w:rsidRDefault="002F3ADA">
            <w:pPr>
              <w:rPr>
                <w:rFonts w:ascii="Calibri" w:hAnsi="Calibri"/>
                <w:sz w:val="24"/>
                <w:szCs w:val="24"/>
              </w:rPr>
            </w:pPr>
          </w:p>
        </w:tc>
        <w:tc>
          <w:tcPr>
            <w:tcW w:w="1713" w:type="dxa"/>
          </w:tcPr>
          <w:p w14:paraId="7DA0B18B" w14:textId="77777777" w:rsidR="002F3ADA" w:rsidRPr="00DD62CA" w:rsidRDefault="002F3ADA">
            <w:pPr>
              <w:rPr>
                <w:rFonts w:ascii="Calibri" w:hAnsi="Calibri"/>
                <w:sz w:val="24"/>
                <w:szCs w:val="24"/>
              </w:rPr>
            </w:pPr>
          </w:p>
        </w:tc>
      </w:tr>
      <w:tr w:rsidR="002F3ADA" w:rsidRPr="00DD62CA" w14:paraId="03D88E98" w14:textId="77777777">
        <w:trPr>
          <w:cantSplit/>
        </w:trPr>
        <w:tc>
          <w:tcPr>
            <w:tcW w:w="4123" w:type="dxa"/>
            <w:gridSpan w:val="2"/>
          </w:tcPr>
          <w:p w14:paraId="51685A4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B5C06F3" w14:textId="77777777" w:rsidR="002F3ADA" w:rsidRPr="00DD62CA" w:rsidRDefault="002F3ADA">
            <w:pPr>
              <w:rPr>
                <w:rFonts w:ascii="Calibri" w:hAnsi="Calibri"/>
                <w:sz w:val="24"/>
                <w:szCs w:val="24"/>
              </w:rPr>
            </w:pPr>
          </w:p>
        </w:tc>
        <w:tc>
          <w:tcPr>
            <w:tcW w:w="1404" w:type="dxa"/>
          </w:tcPr>
          <w:p w14:paraId="048351C0" w14:textId="77777777" w:rsidR="002F3ADA" w:rsidRPr="00DD62CA" w:rsidRDefault="002F3ADA">
            <w:pPr>
              <w:rPr>
                <w:rFonts w:ascii="Calibri" w:hAnsi="Calibri"/>
                <w:sz w:val="24"/>
                <w:szCs w:val="24"/>
              </w:rPr>
            </w:pPr>
          </w:p>
        </w:tc>
        <w:tc>
          <w:tcPr>
            <w:tcW w:w="1713" w:type="dxa"/>
          </w:tcPr>
          <w:p w14:paraId="3CE3F271" w14:textId="77777777" w:rsidR="002F3ADA" w:rsidRPr="00DD62CA" w:rsidRDefault="002F3ADA">
            <w:pPr>
              <w:rPr>
                <w:rFonts w:ascii="Calibri" w:hAnsi="Calibri"/>
                <w:sz w:val="24"/>
                <w:szCs w:val="24"/>
              </w:rPr>
            </w:pPr>
          </w:p>
        </w:tc>
        <w:tc>
          <w:tcPr>
            <w:tcW w:w="1713" w:type="dxa"/>
          </w:tcPr>
          <w:p w14:paraId="0FD89BAA" w14:textId="77777777" w:rsidR="002F3ADA" w:rsidRPr="00DD62CA" w:rsidRDefault="002F3ADA">
            <w:pPr>
              <w:rPr>
                <w:rFonts w:ascii="Calibri" w:hAnsi="Calibri"/>
                <w:sz w:val="24"/>
                <w:szCs w:val="24"/>
              </w:rPr>
            </w:pPr>
          </w:p>
        </w:tc>
      </w:tr>
      <w:tr w:rsidR="00C00AD7" w:rsidRPr="00DD62CA" w14:paraId="7B7BFD15" w14:textId="77777777" w:rsidTr="00111C12">
        <w:trPr>
          <w:cantSplit/>
        </w:trPr>
        <w:tc>
          <w:tcPr>
            <w:tcW w:w="6983" w:type="dxa"/>
            <w:gridSpan w:val="4"/>
          </w:tcPr>
          <w:p w14:paraId="25E31BC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4ADBB33" w14:textId="77777777" w:rsidR="00C00AD7" w:rsidRPr="00DD62CA" w:rsidRDefault="00C00AD7">
            <w:pPr>
              <w:rPr>
                <w:rFonts w:ascii="Calibri" w:hAnsi="Calibri"/>
                <w:sz w:val="24"/>
                <w:szCs w:val="24"/>
              </w:rPr>
            </w:pPr>
          </w:p>
        </w:tc>
        <w:tc>
          <w:tcPr>
            <w:tcW w:w="1713" w:type="dxa"/>
          </w:tcPr>
          <w:p w14:paraId="67F34A73" w14:textId="77777777" w:rsidR="00C00AD7" w:rsidRPr="00DD62CA" w:rsidRDefault="00C00AD7">
            <w:pPr>
              <w:rPr>
                <w:rFonts w:ascii="Calibri" w:hAnsi="Calibri"/>
                <w:sz w:val="24"/>
                <w:szCs w:val="24"/>
              </w:rPr>
            </w:pPr>
          </w:p>
        </w:tc>
      </w:tr>
      <w:tr w:rsidR="00C00AD7" w:rsidRPr="00DD62CA" w14:paraId="090C405D" w14:textId="77777777" w:rsidTr="00111C12">
        <w:trPr>
          <w:cantSplit/>
        </w:trPr>
        <w:tc>
          <w:tcPr>
            <w:tcW w:w="8696" w:type="dxa"/>
            <w:gridSpan w:val="5"/>
            <w:tcBorders>
              <w:bottom w:val="single" w:sz="6" w:space="0" w:color="auto"/>
            </w:tcBorders>
          </w:tcPr>
          <w:p w14:paraId="5EA910A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6EFD006" w14:textId="77777777" w:rsidR="00C00AD7" w:rsidRPr="00DD62CA" w:rsidRDefault="00C00AD7">
            <w:pPr>
              <w:rPr>
                <w:rFonts w:ascii="Calibri" w:hAnsi="Calibri"/>
                <w:sz w:val="24"/>
                <w:szCs w:val="24"/>
              </w:rPr>
            </w:pPr>
          </w:p>
        </w:tc>
      </w:tr>
      <w:tr w:rsidR="00C00AD7" w:rsidRPr="00DD62CA" w14:paraId="0963D1AA" w14:textId="77777777" w:rsidTr="00111C12">
        <w:trPr>
          <w:cantSplit/>
        </w:trPr>
        <w:tc>
          <w:tcPr>
            <w:tcW w:w="5579" w:type="dxa"/>
            <w:gridSpan w:val="3"/>
          </w:tcPr>
          <w:p w14:paraId="360DDC8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CD19EA7" w14:textId="77777777" w:rsidR="00C00AD7" w:rsidRPr="00DD62CA" w:rsidRDefault="00C00AD7">
            <w:pPr>
              <w:rPr>
                <w:rFonts w:ascii="Calibri" w:hAnsi="Calibri"/>
                <w:sz w:val="24"/>
                <w:szCs w:val="24"/>
              </w:rPr>
            </w:pPr>
          </w:p>
        </w:tc>
        <w:tc>
          <w:tcPr>
            <w:tcW w:w="1713" w:type="dxa"/>
          </w:tcPr>
          <w:p w14:paraId="20C03952" w14:textId="77777777" w:rsidR="00C00AD7" w:rsidRPr="00DD62CA" w:rsidRDefault="00C00AD7">
            <w:pPr>
              <w:rPr>
                <w:rFonts w:ascii="Calibri" w:hAnsi="Calibri"/>
                <w:sz w:val="24"/>
                <w:szCs w:val="24"/>
              </w:rPr>
            </w:pPr>
          </w:p>
        </w:tc>
      </w:tr>
      <w:tr w:rsidR="002F3ADA" w:rsidRPr="00DD62CA" w14:paraId="21B30874" w14:textId="77777777">
        <w:trPr>
          <w:cantSplit/>
        </w:trPr>
        <w:tc>
          <w:tcPr>
            <w:tcW w:w="10409" w:type="dxa"/>
            <w:gridSpan w:val="6"/>
          </w:tcPr>
          <w:p w14:paraId="556F163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06FFEE4" w14:textId="77777777">
        <w:trPr>
          <w:cantSplit/>
        </w:trPr>
        <w:tc>
          <w:tcPr>
            <w:tcW w:w="2410" w:type="dxa"/>
          </w:tcPr>
          <w:p w14:paraId="6C581BE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B32B3D4" w14:textId="4265BBE1" w:rsidR="002F3ADA" w:rsidRPr="00DD62CA" w:rsidRDefault="00721F18">
            <w:pPr>
              <w:pStyle w:val="addresses"/>
              <w:rPr>
                <w:rFonts w:ascii="Calibri" w:hAnsi="Calibri"/>
                <w:sz w:val="24"/>
                <w:szCs w:val="24"/>
              </w:rPr>
            </w:pPr>
            <w:r>
              <w:rPr>
                <w:rFonts w:ascii="Calibri" w:hAnsi="Calibri"/>
                <w:sz w:val="24"/>
                <w:szCs w:val="24"/>
              </w:rPr>
              <w:t>3/2023/0263</w:t>
            </w:r>
          </w:p>
        </w:tc>
        <w:tc>
          <w:tcPr>
            <w:tcW w:w="1404" w:type="dxa"/>
          </w:tcPr>
          <w:p w14:paraId="33296FE8" w14:textId="77777777" w:rsidR="002F3ADA" w:rsidRPr="00DD62CA" w:rsidRDefault="002F3ADA">
            <w:pPr>
              <w:rPr>
                <w:rFonts w:ascii="Calibri" w:hAnsi="Calibri"/>
                <w:sz w:val="24"/>
                <w:szCs w:val="24"/>
              </w:rPr>
            </w:pPr>
          </w:p>
        </w:tc>
        <w:tc>
          <w:tcPr>
            <w:tcW w:w="1713" w:type="dxa"/>
          </w:tcPr>
          <w:p w14:paraId="57B6F158" w14:textId="77777777" w:rsidR="002F3ADA" w:rsidRPr="00DD62CA" w:rsidRDefault="002F3ADA">
            <w:pPr>
              <w:rPr>
                <w:rFonts w:ascii="Calibri" w:hAnsi="Calibri"/>
                <w:sz w:val="24"/>
                <w:szCs w:val="24"/>
              </w:rPr>
            </w:pPr>
          </w:p>
        </w:tc>
        <w:tc>
          <w:tcPr>
            <w:tcW w:w="1713" w:type="dxa"/>
          </w:tcPr>
          <w:p w14:paraId="2055A38C" w14:textId="77777777" w:rsidR="002F3ADA" w:rsidRPr="00DD62CA" w:rsidRDefault="002F3ADA">
            <w:pPr>
              <w:rPr>
                <w:rFonts w:ascii="Calibri" w:hAnsi="Calibri"/>
                <w:sz w:val="24"/>
                <w:szCs w:val="24"/>
              </w:rPr>
            </w:pPr>
          </w:p>
        </w:tc>
      </w:tr>
      <w:tr w:rsidR="002F3ADA" w:rsidRPr="00DD62CA" w14:paraId="51684250" w14:textId="77777777">
        <w:trPr>
          <w:cantSplit/>
        </w:trPr>
        <w:tc>
          <w:tcPr>
            <w:tcW w:w="2410" w:type="dxa"/>
          </w:tcPr>
          <w:p w14:paraId="339219D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6F5281E" w14:textId="28DE26D4" w:rsidR="002F3ADA" w:rsidRPr="00DD62CA" w:rsidRDefault="00721F18">
            <w:pPr>
              <w:rPr>
                <w:rFonts w:ascii="Calibri" w:hAnsi="Calibri"/>
                <w:sz w:val="24"/>
                <w:szCs w:val="24"/>
              </w:rPr>
            </w:pPr>
            <w:r>
              <w:rPr>
                <w:rFonts w:ascii="Calibri" w:hAnsi="Calibri"/>
                <w:sz w:val="24"/>
                <w:szCs w:val="24"/>
              </w:rPr>
              <w:t>2</w:t>
            </w:r>
            <w:r w:rsidR="00FF796A">
              <w:rPr>
                <w:rFonts w:ascii="Calibri" w:hAnsi="Calibri"/>
                <w:sz w:val="24"/>
                <w:szCs w:val="24"/>
              </w:rPr>
              <w:t>7</w:t>
            </w:r>
            <w:r>
              <w:rPr>
                <w:rFonts w:ascii="Calibri" w:hAnsi="Calibri"/>
                <w:sz w:val="24"/>
                <w:szCs w:val="24"/>
              </w:rPr>
              <w:t xml:space="preserve"> June 2023</w:t>
            </w:r>
          </w:p>
        </w:tc>
        <w:tc>
          <w:tcPr>
            <w:tcW w:w="1404" w:type="dxa"/>
          </w:tcPr>
          <w:p w14:paraId="0610BB6D" w14:textId="77777777" w:rsidR="002F3ADA" w:rsidRPr="00DD62CA" w:rsidRDefault="002F3ADA">
            <w:pPr>
              <w:rPr>
                <w:rFonts w:ascii="Calibri" w:hAnsi="Calibri"/>
                <w:sz w:val="24"/>
                <w:szCs w:val="24"/>
              </w:rPr>
            </w:pPr>
          </w:p>
        </w:tc>
        <w:tc>
          <w:tcPr>
            <w:tcW w:w="1713" w:type="dxa"/>
          </w:tcPr>
          <w:p w14:paraId="4AF304BC" w14:textId="77777777" w:rsidR="002F3ADA" w:rsidRPr="00DD62CA" w:rsidRDefault="002F3ADA">
            <w:pPr>
              <w:rPr>
                <w:rFonts w:ascii="Calibri" w:hAnsi="Calibri"/>
                <w:sz w:val="24"/>
                <w:szCs w:val="24"/>
              </w:rPr>
            </w:pPr>
          </w:p>
        </w:tc>
        <w:tc>
          <w:tcPr>
            <w:tcW w:w="1713" w:type="dxa"/>
          </w:tcPr>
          <w:p w14:paraId="68098CB7" w14:textId="77777777" w:rsidR="002F3ADA" w:rsidRPr="00DD62CA" w:rsidRDefault="002F3ADA">
            <w:pPr>
              <w:rPr>
                <w:rFonts w:ascii="Calibri" w:hAnsi="Calibri"/>
                <w:sz w:val="24"/>
                <w:szCs w:val="24"/>
              </w:rPr>
            </w:pPr>
          </w:p>
        </w:tc>
      </w:tr>
      <w:tr w:rsidR="002F3ADA" w:rsidRPr="00DD62CA" w14:paraId="33178435" w14:textId="77777777">
        <w:trPr>
          <w:cantSplit/>
        </w:trPr>
        <w:tc>
          <w:tcPr>
            <w:tcW w:w="2410" w:type="dxa"/>
          </w:tcPr>
          <w:p w14:paraId="27C4DE3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68EA892" w14:textId="5EEA8482" w:rsidR="002F3ADA" w:rsidRPr="00DD62CA" w:rsidRDefault="00721F18">
            <w:pPr>
              <w:rPr>
                <w:rFonts w:ascii="Calibri" w:hAnsi="Calibri"/>
                <w:sz w:val="24"/>
                <w:szCs w:val="24"/>
              </w:rPr>
            </w:pPr>
            <w:r>
              <w:rPr>
                <w:rFonts w:ascii="Calibri" w:hAnsi="Calibri"/>
                <w:sz w:val="24"/>
                <w:szCs w:val="24"/>
              </w:rPr>
              <w:t>28/03/2023</w:t>
            </w:r>
          </w:p>
        </w:tc>
        <w:tc>
          <w:tcPr>
            <w:tcW w:w="1404" w:type="dxa"/>
          </w:tcPr>
          <w:p w14:paraId="69E5BDC8" w14:textId="77777777" w:rsidR="002F3ADA" w:rsidRPr="00DD62CA" w:rsidRDefault="002F3ADA">
            <w:pPr>
              <w:rPr>
                <w:rFonts w:ascii="Calibri" w:hAnsi="Calibri"/>
                <w:sz w:val="24"/>
                <w:szCs w:val="24"/>
              </w:rPr>
            </w:pPr>
          </w:p>
        </w:tc>
        <w:tc>
          <w:tcPr>
            <w:tcW w:w="1713" w:type="dxa"/>
          </w:tcPr>
          <w:p w14:paraId="2DAE8C35" w14:textId="77777777" w:rsidR="002F3ADA" w:rsidRPr="00DD62CA" w:rsidRDefault="002F3ADA">
            <w:pPr>
              <w:rPr>
                <w:rFonts w:ascii="Calibri" w:hAnsi="Calibri"/>
                <w:sz w:val="24"/>
                <w:szCs w:val="24"/>
              </w:rPr>
            </w:pPr>
          </w:p>
        </w:tc>
        <w:tc>
          <w:tcPr>
            <w:tcW w:w="1713" w:type="dxa"/>
          </w:tcPr>
          <w:p w14:paraId="1C458BF9" w14:textId="77777777" w:rsidR="002F3ADA" w:rsidRPr="00DD62CA" w:rsidRDefault="002F3ADA">
            <w:pPr>
              <w:rPr>
                <w:rFonts w:ascii="Calibri" w:hAnsi="Calibri"/>
                <w:sz w:val="24"/>
                <w:szCs w:val="24"/>
              </w:rPr>
            </w:pPr>
          </w:p>
        </w:tc>
      </w:tr>
      <w:tr w:rsidR="002F3ADA" w:rsidRPr="00DD62CA" w14:paraId="7CF2D5AA" w14:textId="77777777">
        <w:trPr>
          <w:cantSplit/>
        </w:trPr>
        <w:tc>
          <w:tcPr>
            <w:tcW w:w="10409" w:type="dxa"/>
            <w:gridSpan w:val="6"/>
          </w:tcPr>
          <w:p w14:paraId="2837BA4D" w14:textId="77777777" w:rsidR="002F3ADA" w:rsidRPr="00DD62CA" w:rsidRDefault="002F3ADA">
            <w:pPr>
              <w:rPr>
                <w:rFonts w:ascii="Calibri" w:hAnsi="Calibri"/>
                <w:sz w:val="24"/>
                <w:szCs w:val="24"/>
              </w:rPr>
            </w:pPr>
          </w:p>
        </w:tc>
      </w:tr>
      <w:tr w:rsidR="002F3ADA" w:rsidRPr="00DD62CA" w14:paraId="4ADB025D" w14:textId="77777777" w:rsidTr="00F92BEF">
        <w:trPr>
          <w:cantSplit/>
        </w:trPr>
        <w:tc>
          <w:tcPr>
            <w:tcW w:w="2410" w:type="dxa"/>
          </w:tcPr>
          <w:p w14:paraId="0AFBD5B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A42AA2A" w14:textId="77777777" w:rsidR="002F3ADA" w:rsidRPr="00DD62CA" w:rsidRDefault="002F3ADA">
            <w:pPr>
              <w:rPr>
                <w:rFonts w:ascii="Calibri" w:hAnsi="Calibri"/>
                <w:sz w:val="24"/>
                <w:szCs w:val="24"/>
              </w:rPr>
            </w:pPr>
          </w:p>
        </w:tc>
        <w:tc>
          <w:tcPr>
            <w:tcW w:w="1456" w:type="dxa"/>
          </w:tcPr>
          <w:p w14:paraId="6A87018B" w14:textId="77777777" w:rsidR="002F3ADA" w:rsidRPr="00DD62CA" w:rsidRDefault="002F3ADA">
            <w:pPr>
              <w:rPr>
                <w:rFonts w:ascii="Calibri" w:hAnsi="Calibri"/>
                <w:sz w:val="24"/>
                <w:szCs w:val="24"/>
              </w:rPr>
            </w:pPr>
          </w:p>
        </w:tc>
        <w:tc>
          <w:tcPr>
            <w:tcW w:w="1404" w:type="dxa"/>
          </w:tcPr>
          <w:p w14:paraId="58532E1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A1C77E9" w14:textId="77777777" w:rsidR="002F3ADA" w:rsidRPr="00DD62CA" w:rsidRDefault="002F3ADA">
            <w:pPr>
              <w:rPr>
                <w:rFonts w:ascii="Calibri" w:hAnsi="Calibri"/>
                <w:sz w:val="24"/>
                <w:szCs w:val="24"/>
              </w:rPr>
            </w:pPr>
          </w:p>
        </w:tc>
        <w:tc>
          <w:tcPr>
            <w:tcW w:w="1713" w:type="dxa"/>
          </w:tcPr>
          <w:p w14:paraId="0130DEAB" w14:textId="77777777" w:rsidR="002F3ADA" w:rsidRPr="00DD62CA" w:rsidRDefault="002F3ADA">
            <w:pPr>
              <w:rPr>
                <w:rFonts w:ascii="Calibri" w:hAnsi="Calibri"/>
                <w:sz w:val="24"/>
                <w:szCs w:val="24"/>
              </w:rPr>
            </w:pPr>
          </w:p>
        </w:tc>
      </w:tr>
      <w:tr w:rsidR="002F3ADA" w:rsidRPr="00DD62CA" w14:paraId="4367B3A0" w14:textId="77777777" w:rsidTr="00F92BEF">
        <w:trPr>
          <w:cantSplit/>
        </w:trPr>
        <w:tc>
          <w:tcPr>
            <w:tcW w:w="4123" w:type="dxa"/>
            <w:gridSpan w:val="2"/>
            <w:vMerge w:val="restart"/>
          </w:tcPr>
          <w:p w14:paraId="625DEBAC" w14:textId="65EA6084" w:rsidR="00441F1F" w:rsidRDefault="00721F18">
            <w:pPr>
              <w:rPr>
                <w:rFonts w:ascii="Calibri" w:hAnsi="Calibri"/>
                <w:sz w:val="24"/>
                <w:szCs w:val="24"/>
              </w:rPr>
            </w:pPr>
            <w:bookmarkStart w:id="0" w:name="ApplicantName"/>
            <w:r>
              <w:rPr>
                <w:rFonts w:ascii="Calibri" w:hAnsi="Calibri"/>
                <w:sz w:val="24"/>
                <w:szCs w:val="24"/>
              </w:rPr>
              <w:t>Mr James Warburton</w:t>
            </w:r>
          </w:p>
          <w:bookmarkEnd w:id="0"/>
          <w:p w14:paraId="6A27008C" w14:textId="77777777" w:rsidR="00721F18" w:rsidRDefault="00721F18">
            <w:pPr>
              <w:rPr>
                <w:rFonts w:ascii="Calibri" w:hAnsi="Calibri"/>
                <w:sz w:val="24"/>
                <w:szCs w:val="24"/>
              </w:rPr>
            </w:pPr>
            <w:r>
              <w:rPr>
                <w:rFonts w:ascii="Calibri" w:hAnsi="Calibri"/>
                <w:sz w:val="24"/>
                <w:szCs w:val="24"/>
              </w:rPr>
              <w:t>James Places</w:t>
            </w:r>
          </w:p>
          <w:p w14:paraId="210F971D" w14:textId="77777777" w:rsidR="00721F18" w:rsidRDefault="00721F18">
            <w:pPr>
              <w:rPr>
                <w:rFonts w:ascii="Calibri" w:hAnsi="Calibri"/>
                <w:sz w:val="24"/>
                <w:szCs w:val="24"/>
              </w:rPr>
            </w:pPr>
            <w:r>
              <w:rPr>
                <w:rFonts w:ascii="Calibri" w:hAnsi="Calibri"/>
                <w:sz w:val="24"/>
                <w:szCs w:val="24"/>
              </w:rPr>
              <w:t>Eaves Hall</w:t>
            </w:r>
          </w:p>
          <w:p w14:paraId="1AF2966B" w14:textId="77777777" w:rsidR="00721F18" w:rsidRDefault="00721F18">
            <w:pPr>
              <w:rPr>
                <w:rFonts w:ascii="Calibri" w:hAnsi="Calibri"/>
                <w:sz w:val="24"/>
                <w:szCs w:val="24"/>
              </w:rPr>
            </w:pPr>
            <w:r>
              <w:rPr>
                <w:rFonts w:ascii="Calibri" w:hAnsi="Calibri"/>
                <w:sz w:val="24"/>
                <w:szCs w:val="24"/>
              </w:rPr>
              <w:t>Moor Lane</w:t>
            </w:r>
          </w:p>
          <w:p w14:paraId="634C3E24" w14:textId="77777777" w:rsidR="00721F18" w:rsidRDefault="00721F18">
            <w:pPr>
              <w:rPr>
                <w:rFonts w:ascii="Calibri" w:hAnsi="Calibri"/>
                <w:sz w:val="24"/>
                <w:szCs w:val="24"/>
              </w:rPr>
            </w:pPr>
            <w:r>
              <w:rPr>
                <w:rFonts w:ascii="Calibri" w:hAnsi="Calibri"/>
                <w:sz w:val="24"/>
                <w:szCs w:val="24"/>
              </w:rPr>
              <w:t>West Bradford</w:t>
            </w:r>
          </w:p>
          <w:p w14:paraId="2B19E0DA" w14:textId="77777777" w:rsidR="00721F18" w:rsidRDefault="00721F18">
            <w:pPr>
              <w:rPr>
                <w:rFonts w:ascii="Calibri" w:hAnsi="Calibri"/>
                <w:sz w:val="24"/>
                <w:szCs w:val="24"/>
              </w:rPr>
            </w:pPr>
            <w:r>
              <w:rPr>
                <w:rFonts w:ascii="Calibri" w:hAnsi="Calibri"/>
                <w:sz w:val="24"/>
                <w:szCs w:val="24"/>
              </w:rPr>
              <w:t>Clitheroe</w:t>
            </w:r>
          </w:p>
          <w:p w14:paraId="48271786" w14:textId="1AD3D48D" w:rsidR="002F3ADA" w:rsidRPr="00DD62CA" w:rsidRDefault="00721F18">
            <w:pPr>
              <w:rPr>
                <w:rFonts w:ascii="Calibri" w:hAnsi="Calibri"/>
                <w:sz w:val="24"/>
                <w:szCs w:val="24"/>
              </w:rPr>
            </w:pPr>
            <w:r>
              <w:rPr>
                <w:rFonts w:ascii="Calibri" w:hAnsi="Calibri"/>
                <w:sz w:val="24"/>
                <w:szCs w:val="24"/>
              </w:rPr>
              <w:t>BB7 3JG</w:t>
            </w:r>
          </w:p>
        </w:tc>
        <w:tc>
          <w:tcPr>
            <w:tcW w:w="1456" w:type="dxa"/>
            <w:tcBorders>
              <w:left w:val="nil"/>
            </w:tcBorders>
          </w:tcPr>
          <w:p w14:paraId="1EBE5B0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51B41B7" w14:textId="4B8DF865" w:rsidR="00441F1F" w:rsidRDefault="00721F18">
            <w:pPr>
              <w:pStyle w:val="addresses"/>
              <w:rPr>
                <w:rFonts w:ascii="Calibri" w:hAnsi="Calibri"/>
                <w:sz w:val="24"/>
                <w:szCs w:val="24"/>
              </w:rPr>
            </w:pPr>
            <w:r>
              <w:rPr>
                <w:rFonts w:ascii="Calibri" w:hAnsi="Calibri"/>
                <w:sz w:val="24"/>
                <w:szCs w:val="24"/>
              </w:rPr>
              <w:t>Mr Charles Stanton</w:t>
            </w:r>
          </w:p>
          <w:p w14:paraId="13DFD4DF" w14:textId="77777777" w:rsidR="00721F18" w:rsidRDefault="00721F18">
            <w:pPr>
              <w:pStyle w:val="addresses"/>
              <w:rPr>
                <w:rFonts w:ascii="Calibri" w:hAnsi="Calibri"/>
                <w:sz w:val="24"/>
                <w:szCs w:val="24"/>
              </w:rPr>
            </w:pPr>
            <w:r>
              <w:rPr>
                <w:rFonts w:ascii="Calibri" w:hAnsi="Calibri"/>
                <w:sz w:val="24"/>
                <w:szCs w:val="24"/>
              </w:rPr>
              <w:t>Stanton Andrews</w:t>
            </w:r>
          </w:p>
          <w:p w14:paraId="58739425" w14:textId="77777777" w:rsidR="00721F18" w:rsidRDefault="00721F18">
            <w:pPr>
              <w:pStyle w:val="addresses"/>
              <w:rPr>
                <w:rFonts w:ascii="Calibri" w:hAnsi="Calibri"/>
                <w:sz w:val="24"/>
                <w:szCs w:val="24"/>
              </w:rPr>
            </w:pPr>
            <w:r>
              <w:rPr>
                <w:rFonts w:ascii="Calibri" w:hAnsi="Calibri"/>
                <w:sz w:val="24"/>
                <w:szCs w:val="24"/>
              </w:rPr>
              <w:t>44 York Street</w:t>
            </w:r>
          </w:p>
          <w:p w14:paraId="5DD8EB90" w14:textId="77777777" w:rsidR="00721F18" w:rsidRDefault="00721F18">
            <w:pPr>
              <w:pStyle w:val="addresses"/>
              <w:rPr>
                <w:rFonts w:ascii="Calibri" w:hAnsi="Calibri"/>
                <w:sz w:val="24"/>
                <w:szCs w:val="24"/>
              </w:rPr>
            </w:pPr>
            <w:r>
              <w:rPr>
                <w:rFonts w:ascii="Calibri" w:hAnsi="Calibri"/>
                <w:sz w:val="24"/>
                <w:szCs w:val="24"/>
              </w:rPr>
              <w:t>Clitheroe</w:t>
            </w:r>
          </w:p>
          <w:p w14:paraId="71B4E2A4" w14:textId="65D1C97A" w:rsidR="002F3ADA" w:rsidRPr="00DD62CA" w:rsidRDefault="00721F18">
            <w:pPr>
              <w:pStyle w:val="addresses"/>
              <w:rPr>
                <w:rFonts w:ascii="Calibri" w:hAnsi="Calibri"/>
                <w:sz w:val="24"/>
                <w:szCs w:val="24"/>
              </w:rPr>
            </w:pPr>
            <w:r>
              <w:rPr>
                <w:rFonts w:ascii="Calibri" w:hAnsi="Calibri"/>
                <w:sz w:val="24"/>
                <w:szCs w:val="24"/>
              </w:rPr>
              <w:t>BB7 2DL</w:t>
            </w:r>
          </w:p>
        </w:tc>
      </w:tr>
      <w:tr w:rsidR="002F3ADA" w:rsidRPr="00DD62CA" w14:paraId="4432960A" w14:textId="77777777" w:rsidTr="00F92BEF">
        <w:trPr>
          <w:cantSplit/>
        </w:trPr>
        <w:tc>
          <w:tcPr>
            <w:tcW w:w="4123" w:type="dxa"/>
            <w:gridSpan w:val="2"/>
            <w:vMerge/>
          </w:tcPr>
          <w:p w14:paraId="7C62D950" w14:textId="77777777" w:rsidR="002F3ADA" w:rsidRPr="00DD62CA" w:rsidRDefault="002F3ADA">
            <w:pPr>
              <w:rPr>
                <w:rFonts w:ascii="Calibri" w:hAnsi="Calibri"/>
                <w:sz w:val="24"/>
                <w:szCs w:val="24"/>
              </w:rPr>
            </w:pPr>
          </w:p>
        </w:tc>
        <w:tc>
          <w:tcPr>
            <w:tcW w:w="1456" w:type="dxa"/>
          </w:tcPr>
          <w:p w14:paraId="7737CA3F" w14:textId="77777777" w:rsidR="002F3ADA" w:rsidRPr="00DD62CA" w:rsidRDefault="002F3ADA">
            <w:pPr>
              <w:rPr>
                <w:rFonts w:ascii="Calibri" w:hAnsi="Calibri"/>
                <w:sz w:val="24"/>
                <w:szCs w:val="24"/>
              </w:rPr>
            </w:pPr>
          </w:p>
        </w:tc>
        <w:tc>
          <w:tcPr>
            <w:tcW w:w="4830" w:type="dxa"/>
            <w:gridSpan w:val="3"/>
            <w:vMerge/>
          </w:tcPr>
          <w:p w14:paraId="3256BA37" w14:textId="77777777" w:rsidR="002F3ADA" w:rsidRPr="00DD62CA" w:rsidRDefault="002F3ADA">
            <w:pPr>
              <w:rPr>
                <w:rFonts w:ascii="Calibri" w:hAnsi="Calibri"/>
                <w:sz w:val="24"/>
                <w:szCs w:val="24"/>
              </w:rPr>
            </w:pPr>
          </w:p>
        </w:tc>
      </w:tr>
      <w:tr w:rsidR="002F3ADA" w:rsidRPr="00DD62CA" w14:paraId="2D6657BB" w14:textId="77777777" w:rsidTr="00F92BEF">
        <w:trPr>
          <w:cantSplit/>
        </w:trPr>
        <w:tc>
          <w:tcPr>
            <w:tcW w:w="4123" w:type="dxa"/>
            <w:gridSpan w:val="2"/>
            <w:vMerge/>
          </w:tcPr>
          <w:p w14:paraId="63B2D11A" w14:textId="77777777" w:rsidR="002F3ADA" w:rsidRPr="00DD62CA" w:rsidRDefault="002F3ADA">
            <w:pPr>
              <w:rPr>
                <w:rFonts w:ascii="Calibri" w:hAnsi="Calibri"/>
                <w:sz w:val="24"/>
                <w:szCs w:val="24"/>
              </w:rPr>
            </w:pPr>
          </w:p>
        </w:tc>
        <w:tc>
          <w:tcPr>
            <w:tcW w:w="1456" w:type="dxa"/>
          </w:tcPr>
          <w:p w14:paraId="5E0CB99F" w14:textId="77777777" w:rsidR="002F3ADA" w:rsidRPr="00DD62CA" w:rsidRDefault="002F3ADA">
            <w:pPr>
              <w:rPr>
                <w:rFonts w:ascii="Calibri" w:hAnsi="Calibri"/>
                <w:sz w:val="24"/>
                <w:szCs w:val="24"/>
              </w:rPr>
            </w:pPr>
          </w:p>
        </w:tc>
        <w:tc>
          <w:tcPr>
            <w:tcW w:w="4830" w:type="dxa"/>
            <w:gridSpan w:val="3"/>
            <w:vMerge/>
          </w:tcPr>
          <w:p w14:paraId="2939E72C" w14:textId="77777777" w:rsidR="002F3ADA" w:rsidRPr="00DD62CA" w:rsidRDefault="002F3ADA">
            <w:pPr>
              <w:rPr>
                <w:rFonts w:ascii="Calibri" w:hAnsi="Calibri"/>
                <w:sz w:val="24"/>
                <w:szCs w:val="24"/>
              </w:rPr>
            </w:pPr>
          </w:p>
        </w:tc>
      </w:tr>
      <w:tr w:rsidR="002F3ADA" w:rsidRPr="00DD62CA" w14:paraId="6965C6DE" w14:textId="77777777" w:rsidTr="00F92BEF">
        <w:trPr>
          <w:cantSplit/>
        </w:trPr>
        <w:tc>
          <w:tcPr>
            <w:tcW w:w="4123" w:type="dxa"/>
            <w:gridSpan w:val="2"/>
            <w:vMerge/>
          </w:tcPr>
          <w:p w14:paraId="4A40651E" w14:textId="77777777" w:rsidR="002F3ADA" w:rsidRPr="00DD62CA" w:rsidRDefault="002F3ADA">
            <w:pPr>
              <w:rPr>
                <w:rFonts w:ascii="Calibri" w:hAnsi="Calibri"/>
                <w:sz w:val="24"/>
                <w:szCs w:val="24"/>
              </w:rPr>
            </w:pPr>
          </w:p>
        </w:tc>
        <w:tc>
          <w:tcPr>
            <w:tcW w:w="1456" w:type="dxa"/>
          </w:tcPr>
          <w:p w14:paraId="237414FB" w14:textId="77777777" w:rsidR="002F3ADA" w:rsidRPr="00DD62CA" w:rsidRDefault="002F3ADA">
            <w:pPr>
              <w:rPr>
                <w:rFonts w:ascii="Calibri" w:hAnsi="Calibri"/>
                <w:sz w:val="24"/>
                <w:szCs w:val="24"/>
              </w:rPr>
            </w:pPr>
          </w:p>
        </w:tc>
        <w:tc>
          <w:tcPr>
            <w:tcW w:w="4830" w:type="dxa"/>
            <w:gridSpan w:val="3"/>
            <w:vMerge/>
          </w:tcPr>
          <w:p w14:paraId="375595EF" w14:textId="77777777" w:rsidR="002F3ADA" w:rsidRPr="00DD62CA" w:rsidRDefault="002F3ADA">
            <w:pPr>
              <w:rPr>
                <w:rFonts w:ascii="Calibri" w:hAnsi="Calibri"/>
                <w:sz w:val="24"/>
                <w:szCs w:val="24"/>
              </w:rPr>
            </w:pPr>
          </w:p>
        </w:tc>
      </w:tr>
      <w:tr w:rsidR="002F3ADA" w:rsidRPr="00DD62CA" w14:paraId="336B2E69" w14:textId="77777777" w:rsidTr="00F92BEF">
        <w:trPr>
          <w:cantSplit/>
        </w:trPr>
        <w:tc>
          <w:tcPr>
            <w:tcW w:w="4123" w:type="dxa"/>
            <w:gridSpan w:val="2"/>
            <w:vMerge/>
          </w:tcPr>
          <w:p w14:paraId="008B12B6" w14:textId="77777777" w:rsidR="002F3ADA" w:rsidRPr="00DD62CA" w:rsidRDefault="002F3ADA">
            <w:pPr>
              <w:rPr>
                <w:rFonts w:ascii="Calibri" w:hAnsi="Calibri"/>
                <w:sz w:val="24"/>
                <w:szCs w:val="24"/>
              </w:rPr>
            </w:pPr>
          </w:p>
        </w:tc>
        <w:tc>
          <w:tcPr>
            <w:tcW w:w="1456" w:type="dxa"/>
          </w:tcPr>
          <w:p w14:paraId="72597E58" w14:textId="77777777" w:rsidR="002F3ADA" w:rsidRPr="00DD62CA" w:rsidRDefault="002F3ADA">
            <w:pPr>
              <w:rPr>
                <w:rFonts w:ascii="Calibri" w:hAnsi="Calibri"/>
                <w:sz w:val="24"/>
                <w:szCs w:val="24"/>
              </w:rPr>
            </w:pPr>
          </w:p>
        </w:tc>
        <w:tc>
          <w:tcPr>
            <w:tcW w:w="4830" w:type="dxa"/>
            <w:gridSpan w:val="3"/>
            <w:vMerge/>
          </w:tcPr>
          <w:p w14:paraId="6E50F8F1" w14:textId="77777777" w:rsidR="002F3ADA" w:rsidRPr="00DD62CA" w:rsidRDefault="002F3ADA">
            <w:pPr>
              <w:rPr>
                <w:rFonts w:ascii="Calibri" w:hAnsi="Calibri"/>
                <w:sz w:val="24"/>
                <w:szCs w:val="24"/>
              </w:rPr>
            </w:pPr>
          </w:p>
        </w:tc>
      </w:tr>
    </w:tbl>
    <w:p w14:paraId="31E04B8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7D5B64E" w14:textId="77777777" w:rsidTr="003243B5">
        <w:trPr>
          <w:cantSplit/>
          <w:trHeight w:val="512"/>
        </w:trPr>
        <w:tc>
          <w:tcPr>
            <w:tcW w:w="1970" w:type="dxa"/>
            <w:gridSpan w:val="2"/>
          </w:tcPr>
          <w:p w14:paraId="04BE950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E66C664" w14:textId="52A4B985" w:rsidR="002F3ADA" w:rsidRPr="00DD62CA" w:rsidRDefault="00721F18">
            <w:pPr>
              <w:pStyle w:val="TableText"/>
              <w:rPr>
                <w:rFonts w:ascii="Calibri" w:hAnsi="Calibri"/>
                <w:sz w:val="24"/>
                <w:szCs w:val="24"/>
              </w:rPr>
            </w:pPr>
            <w:r>
              <w:rPr>
                <w:rFonts w:ascii="Calibri" w:hAnsi="Calibri"/>
                <w:sz w:val="24"/>
                <w:szCs w:val="24"/>
              </w:rPr>
              <w:t>Construction of 15 eco lodges and infrastructure to provide additional accommodation for Eaves Hall (pursuant to variation of conditions 2 (Plans), 3 (Materials), 4 (Landscaping), 5 (Refuse/Cycle Store), 7 (External Lighting), 12 (Landscaping Scheme), 14 (Drainage Scheme), 15 (Surface Water Pollution), 16 (Surface Water Ponds), 19 (Construction Method Statement) and 22 (Bird/Bat Boxes) of planning permission 3/2020/0544 to reflect updated layout and change of lodge type and additional technical details submitted</w:t>
            </w:r>
            <w:r w:rsidR="00063479">
              <w:rPr>
                <w:rFonts w:ascii="Calibri" w:hAnsi="Calibri"/>
                <w:sz w:val="24"/>
                <w:szCs w:val="24"/>
              </w:rPr>
              <w:t>)</w:t>
            </w:r>
            <w:r>
              <w:rPr>
                <w:rFonts w:ascii="Calibri" w:hAnsi="Calibri"/>
                <w:sz w:val="24"/>
                <w:szCs w:val="24"/>
              </w:rPr>
              <w:t>.</w:t>
            </w:r>
          </w:p>
        </w:tc>
      </w:tr>
      <w:tr w:rsidR="002F3ADA" w:rsidRPr="00DD62CA" w14:paraId="2FE6B2EE" w14:textId="77777777" w:rsidTr="003243B5">
        <w:trPr>
          <w:cantSplit/>
          <w:trHeight w:val="264"/>
        </w:trPr>
        <w:tc>
          <w:tcPr>
            <w:tcW w:w="988" w:type="dxa"/>
          </w:tcPr>
          <w:p w14:paraId="0CBFAF3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0B1CBDD" w14:textId="2E49F97D" w:rsidR="002F3ADA" w:rsidRPr="00DD62CA" w:rsidRDefault="00721F18">
            <w:pPr>
              <w:pStyle w:val="TableText"/>
              <w:rPr>
                <w:rFonts w:ascii="Calibri" w:hAnsi="Calibri"/>
                <w:sz w:val="24"/>
                <w:szCs w:val="24"/>
              </w:rPr>
            </w:pPr>
            <w:r>
              <w:rPr>
                <w:rFonts w:ascii="Calibri" w:hAnsi="Calibri"/>
                <w:sz w:val="24"/>
                <w:szCs w:val="24"/>
              </w:rPr>
              <w:t>Eaves Hall Moor Lane West Bradford BB7 3JG</w:t>
            </w:r>
          </w:p>
        </w:tc>
      </w:tr>
      <w:tr w:rsidR="002F3ADA" w:rsidRPr="00DD62CA" w14:paraId="3B6E43DF" w14:textId="77777777" w:rsidTr="003243B5">
        <w:trPr>
          <w:cantSplit/>
          <w:trHeight w:val="868"/>
        </w:trPr>
        <w:tc>
          <w:tcPr>
            <w:tcW w:w="10353" w:type="dxa"/>
            <w:gridSpan w:val="3"/>
          </w:tcPr>
          <w:p w14:paraId="406B1F8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8A5CB1F" w14:textId="77777777" w:rsidR="002F3ADA" w:rsidRPr="00DD62CA" w:rsidRDefault="002F3ADA">
            <w:pPr>
              <w:jc w:val="both"/>
              <w:rPr>
                <w:rFonts w:ascii="Calibri" w:hAnsi="Calibri"/>
                <w:sz w:val="24"/>
                <w:szCs w:val="24"/>
              </w:rPr>
            </w:pPr>
          </w:p>
        </w:tc>
      </w:tr>
      <w:tr w:rsidR="002F3ADA" w:rsidRPr="00DD62CA" w14:paraId="053AE1BA" w14:textId="77777777" w:rsidTr="003243B5">
        <w:trPr>
          <w:cantSplit/>
          <w:trHeight w:val="527"/>
        </w:trPr>
        <w:tc>
          <w:tcPr>
            <w:tcW w:w="988" w:type="dxa"/>
          </w:tcPr>
          <w:p w14:paraId="102E932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A2397A9" w14:textId="00CE6B52" w:rsidR="00721F18" w:rsidRPr="00C776FD" w:rsidRDefault="00721F18">
            <w:pPr>
              <w:pStyle w:val="TableText"/>
              <w:rPr>
                <w:rFonts w:ascii="Calibri" w:hAnsi="Calibri"/>
                <w:sz w:val="24"/>
                <w:szCs w:val="24"/>
              </w:rPr>
            </w:pPr>
            <w:r w:rsidRPr="00C776FD">
              <w:rPr>
                <w:rFonts w:ascii="Calibri" w:hAnsi="Calibri"/>
                <w:sz w:val="24"/>
                <w:szCs w:val="24"/>
              </w:rPr>
              <w:t xml:space="preserve">The development must be begun not later than the expiration of three years from the date of the original consent </w:t>
            </w:r>
            <w:r w:rsidR="00C776FD">
              <w:rPr>
                <w:rFonts w:ascii="Calibri" w:hAnsi="Calibri"/>
                <w:sz w:val="24"/>
                <w:szCs w:val="24"/>
              </w:rPr>
              <w:t>(</w:t>
            </w:r>
            <w:r w:rsidRPr="00C776FD">
              <w:rPr>
                <w:rFonts w:ascii="Calibri" w:hAnsi="Calibri"/>
                <w:sz w:val="24"/>
                <w:szCs w:val="24"/>
              </w:rPr>
              <w:t>3/2020/0544</w:t>
            </w:r>
            <w:r w:rsidR="00C776FD">
              <w:rPr>
                <w:rFonts w:ascii="Calibri" w:hAnsi="Calibri"/>
                <w:sz w:val="24"/>
                <w:szCs w:val="24"/>
              </w:rPr>
              <w:t>)</w:t>
            </w:r>
            <w:r w:rsidRPr="00C776FD">
              <w:rPr>
                <w:rFonts w:ascii="Calibri" w:hAnsi="Calibri"/>
                <w:sz w:val="24"/>
                <w:szCs w:val="24"/>
              </w:rPr>
              <w:t xml:space="preserve"> dated 25 November 2020.</w:t>
            </w:r>
          </w:p>
          <w:p w14:paraId="37D25A2F" w14:textId="77777777" w:rsidR="00721F18" w:rsidRPr="00C776FD" w:rsidRDefault="00721F18">
            <w:pPr>
              <w:pStyle w:val="TableText"/>
              <w:rPr>
                <w:rFonts w:ascii="Calibri" w:hAnsi="Calibri"/>
                <w:sz w:val="24"/>
                <w:szCs w:val="24"/>
              </w:rPr>
            </w:pPr>
          </w:p>
          <w:p w14:paraId="65D05ADE" w14:textId="0D477AAA" w:rsidR="002F3ADA" w:rsidRPr="00DD62CA" w:rsidRDefault="00721F18" w:rsidP="00D52F53">
            <w:pPr>
              <w:pStyle w:val="TableText"/>
              <w:rPr>
                <w:rFonts w:ascii="Calibri" w:hAnsi="Calibri"/>
                <w:sz w:val="24"/>
                <w:szCs w:val="24"/>
              </w:rPr>
            </w:pPr>
            <w:r w:rsidRPr="00C776FD">
              <w:rPr>
                <w:rFonts w:ascii="Calibri" w:hAnsi="Calibri"/>
                <w:sz w:val="24"/>
                <w:szCs w:val="24"/>
              </w:rPr>
              <w:t>Reason: Required to be imposed by Section 51 of the Planning and Compulsory Purchase Act 2004.</w:t>
            </w:r>
          </w:p>
        </w:tc>
      </w:tr>
      <w:tr w:rsidR="00721F18" w:rsidRPr="00DD62CA" w14:paraId="14EA1E72" w14:textId="77777777" w:rsidTr="003243B5">
        <w:trPr>
          <w:cantSplit/>
          <w:trHeight w:val="527"/>
        </w:trPr>
        <w:tc>
          <w:tcPr>
            <w:tcW w:w="988" w:type="dxa"/>
          </w:tcPr>
          <w:p w14:paraId="7739856C"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776A7539" w14:textId="77777777" w:rsidR="00721F18" w:rsidRDefault="00721F18">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 ref. </w:t>
            </w:r>
          </w:p>
          <w:p w14:paraId="46FAA37B" w14:textId="77777777" w:rsidR="00721F18" w:rsidRDefault="00721F18">
            <w:pPr>
              <w:pStyle w:val="TableText"/>
              <w:rPr>
                <w:rFonts w:ascii="Calibri" w:hAnsi="Calibri"/>
                <w:sz w:val="24"/>
                <w:szCs w:val="24"/>
              </w:rPr>
            </w:pPr>
          </w:p>
          <w:p w14:paraId="7F03CA2E" w14:textId="77777777" w:rsidR="00721F18" w:rsidRDefault="00721F18">
            <w:pPr>
              <w:pStyle w:val="TableText"/>
              <w:rPr>
                <w:rFonts w:ascii="Calibri" w:hAnsi="Calibri"/>
                <w:sz w:val="24"/>
                <w:szCs w:val="24"/>
              </w:rPr>
            </w:pPr>
            <w:r>
              <w:rPr>
                <w:rFonts w:ascii="Calibri" w:hAnsi="Calibri"/>
                <w:sz w:val="24"/>
                <w:szCs w:val="24"/>
              </w:rPr>
              <w:t>20 0544 Location Plan</w:t>
            </w:r>
          </w:p>
          <w:p w14:paraId="0BF9D4C5" w14:textId="77777777" w:rsidR="00721F18" w:rsidRDefault="00721F18">
            <w:pPr>
              <w:pStyle w:val="TableText"/>
              <w:rPr>
                <w:rFonts w:ascii="Calibri" w:hAnsi="Calibri"/>
                <w:sz w:val="24"/>
                <w:szCs w:val="24"/>
              </w:rPr>
            </w:pPr>
            <w:r>
              <w:rPr>
                <w:rFonts w:ascii="Calibri" w:hAnsi="Calibri"/>
                <w:sz w:val="24"/>
                <w:szCs w:val="24"/>
              </w:rPr>
              <w:t>(Amended) Proposed Site Plan Drawing No: PL.01 REV D Jun 23</w:t>
            </w:r>
          </w:p>
          <w:p w14:paraId="4269E1F6" w14:textId="77777777" w:rsidR="00721F18" w:rsidRDefault="00721F18">
            <w:pPr>
              <w:pStyle w:val="TableText"/>
              <w:rPr>
                <w:rFonts w:ascii="Calibri" w:hAnsi="Calibri"/>
                <w:sz w:val="24"/>
                <w:szCs w:val="24"/>
              </w:rPr>
            </w:pPr>
            <w:r>
              <w:rPr>
                <w:rFonts w:ascii="Calibri" w:hAnsi="Calibri"/>
                <w:sz w:val="24"/>
                <w:szCs w:val="24"/>
              </w:rPr>
              <w:t>(Amended) Proposed eco lodge 1 bed Drawing No: PL.02 REV B Jun 23</w:t>
            </w:r>
          </w:p>
          <w:p w14:paraId="0CE8E2CA" w14:textId="77777777" w:rsidR="00721F18" w:rsidRDefault="00721F18">
            <w:pPr>
              <w:pStyle w:val="TableText"/>
              <w:rPr>
                <w:rFonts w:ascii="Calibri" w:hAnsi="Calibri"/>
                <w:sz w:val="24"/>
                <w:szCs w:val="24"/>
              </w:rPr>
            </w:pPr>
            <w:r>
              <w:rPr>
                <w:rFonts w:ascii="Calibri" w:hAnsi="Calibri"/>
                <w:sz w:val="24"/>
                <w:szCs w:val="24"/>
              </w:rPr>
              <w:t>(Amended) Proposed eco lodge 2 bed Drawing No: PL.03 REV B Jun 23</w:t>
            </w:r>
          </w:p>
          <w:p w14:paraId="0D7DAEDE" w14:textId="36615520" w:rsidR="00721F18" w:rsidRDefault="00C776FD">
            <w:pPr>
              <w:pStyle w:val="TableText"/>
              <w:rPr>
                <w:rFonts w:ascii="Calibri" w:hAnsi="Calibri"/>
                <w:sz w:val="24"/>
                <w:szCs w:val="24"/>
              </w:rPr>
            </w:pPr>
            <w:r>
              <w:rPr>
                <w:rFonts w:ascii="Calibri" w:hAnsi="Calibri"/>
                <w:sz w:val="24"/>
                <w:szCs w:val="24"/>
              </w:rPr>
              <w:t>(Amended) Refuse store and cycle storage Drawing No: PL.05 REV B Jun 23</w:t>
            </w:r>
          </w:p>
          <w:p w14:paraId="2CB8AF8E" w14:textId="47FED007" w:rsidR="00D52F53" w:rsidRDefault="00C776FD">
            <w:pPr>
              <w:pStyle w:val="TableText"/>
              <w:rPr>
                <w:rFonts w:ascii="Calibri" w:hAnsi="Calibri"/>
                <w:sz w:val="24"/>
                <w:szCs w:val="24"/>
              </w:rPr>
            </w:pPr>
            <w:r>
              <w:rPr>
                <w:rFonts w:ascii="Calibri" w:hAnsi="Calibri"/>
                <w:sz w:val="24"/>
                <w:szCs w:val="24"/>
              </w:rPr>
              <w:t xml:space="preserve">(Amended) Site Entrance Drawing No: </w:t>
            </w:r>
            <w:r w:rsidR="00D52F53">
              <w:rPr>
                <w:rFonts w:ascii="Calibri" w:hAnsi="Calibri"/>
                <w:sz w:val="24"/>
                <w:szCs w:val="24"/>
              </w:rPr>
              <w:t>PL.10 REV B Jun 23</w:t>
            </w:r>
          </w:p>
          <w:p w14:paraId="037B737D" w14:textId="77777777" w:rsidR="00721F18" w:rsidRDefault="00721F18">
            <w:pPr>
              <w:pStyle w:val="TableText"/>
              <w:rPr>
                <w:rFonts w:ascii="Calibri" w:hAnsi="Calibri"/>
                <w:sz w:val="24"/>
                <w:szCs w:val="24"/>
              </w:rPr>
            </w:pPr>
          </w:p>
          <w:p w14:paraId="4F61CB98" w14:textId="77777777" w:rsidR="00721F18" w:rsidRDefault="00721F18">
            <w:pPr>
              <w:pStyle w:val="TableText"/>
              <w:rPr>
                <w:rFonts w:ascii="Calibri" w:hAnsi="Calibri"/>
                <w:sz w:val="24"/>
                <w:szCs w:val="24"/>
              </w:rPr>
            </w:pPr>
            <w:r>
              <w:rPr>
                <w:rFonts w:ascii="Calibri" w:hAnsi="Calibri"/>
                <w:sz w:val="24"/>
                <w:szCs w:val="24"/>
              </w:rPr>
              <w:t>Reason: For the avoidance of doubt since the proposal was the subject of agreed design improvements/amendments and to clarify which plans are relevant to the consent.</w:t>
            </w:r>
          </w:p>
          <w:p w14:paraId="74C06B87" w14:textId="4A3E341B" w:rsidR="00721F18" w:rsidRDefault="00721F18">
            <w:pPr>
              <w:pStyle w:val="TableText"/>
              <w:rPr>
                <w:rFonts w:ascii="Calibri" w:hAnsi="Calibri"/>
                <w:sz w:val="24"/>
                <w:szCs w:val="24"/>
              </w:rPr>
            </w:pPr>
          </w:p>
        </w:tc>
      </w:tr>
      <w:tr w:rsidR="00721F18" w:rsidRPr="00DD62CA" w14:paraId="34BAD33E" w14:textId="77777777" w:rsidTr="003243B5">
        <w:trPr>
          <w:cantSplit/>
          <w:trHeight w:val="527"/>
        </w:trPr>
        <w:tc>
          <w:tcPr>
            <w:tcW w:w="988" w:type="dxa"/>
          </w:tcPr>
          <w:p w14:paraId="6025EC39" w14:textId="77777777" w:rsidR="00721F18" w:rsidRPr="0092081A" w:rsidRDefault="00721F18">
            <w:pPr>
              <w:pStyle w:val="TableText"/>
              <w:numPr>
                <w:ilvl w:val="0"/>
                <w:numId w:val="3"/>
              </w:numPr>
              <w:rPr>
                <w:rFonts w:ascii="Calibri" w:hAnsi="Calibri"/>
                <w:sz w:val="24"/>
                <w:szCs w:val="24"/>
              </w:rPr>
            </w:pPr>
          </w:p>
        </w:tc>
        <w:tc>
          <w:tcPr>
            <w:tcW w:w="9365" w:type="dxa"/>
            <w:gridSpan w:val="2"/>
          </w:tcPr>
          <w:p w14:paraId="3F7C2F5E" w14:textId="77777777" w:rsidR="00721F18" w:rsidRPr="0092081A" w:rsidRDefault="00721F18">
            <w:pPr>
              <w:pStyle w:val="TableText"/>
              <w:rPr>
                <w:rFonts w:ascii="Calibri" w:hAnsi="Calibri"/>
                <w:sz w:val="24"/>
                <w:szCs w:val="24"/>
              </w:rPr>
            </w:pPr>
            <w:r w:rsidRPr="0092081A">
              <w:rPr>
                <w:rFonts w:ascii="Calibri" w:hAnsi="Calibri"/>
                <w:sz w:val="24"/>
                <w:szCs w:val="24"/>
              </w:rPr>
              <w:t>The materials to be used on the external surfaces of the eco lodges hereby approved shall be implemented in accordance with the following drawings / details:</w:t>
            </w:r>
          </w:p>
          <w:p w14:paraId="0B6478B0" w14:textId="77777777" w:rsidR="00721F18" w:rsidRPr="0092081A" w:rsidRDefault="00721F18">
            <w:pPr>
              <w:pStyle w:val="TableText"/>
              <w:rPr>
                <w:rFonts w:ascii="Calibri" w:hAnsi="Calibri"/>
                <w:sz w:val="24"/>
                <w:szCs w:val="24"/>
              </w:rPr>
            </w:pPr>
          </w:p>
          <w:p w14:paraId="6EDC6DAC" w14:textId="77777777" w:rsidR="00721F18" w:rsidRPr="0092081A" w:rsidRDefault="00721F18">
            <w:pPr>
              <w:pStyle w:val="TableText"/>
              <w:rPr>
                <w:rFonts w:ascii="Calibri" w:hAnsi="Calibri"/>
                <w:sz w:val="24"/>
                <w:szCs w:val="24"/>
              </w:rPr>
            </w:pPr>
            <w:r w:rsidRPr="0092081A">
              <w:rPr>
                <w:rFonts w:ascii="Calibri" w:hAnsi="Calibri"/>
                <w:sz w:val="24"/>
                <w:szCs w:val="24"/>
              </w:rPr>
              <w:t>(Amended) Proposed eco lodge 1 bed Drawing No: PL.02 REV B Jun 23</w:t>
            </w:r>
          </w:p>
          <w:p w14:paraId="7CA4BF1D" w14:textId="77777777" w:rsidR="00721F18" w:rsidRPr="0092081A" w:rsidRDefault="00721F18">
            <w:pPr>
              <w:pStyle w:val="TableText"/>
              <w:rPr>
                <w:rFonts w:ascii="Calibri" w:hAnsi="Calibri"/>
                <w:sz w:val="24"/>
                <w:szCs w:val="24"/>
              </w:rPr>
            </w:pPr>
            <w:r w:rsidRPr="0092081A">
              <w:rPr>
                <w:rFonts w:ascii="Calibri" w:hAnsi="Calibri"/>
                <w:sz w:val="24"/>
                <w:szCs w:val="24"/>
              </w:rPr>
              <w:t>(Amended) Proposed eco lodge 2 bed Drawing No: PL.03 REV B Jun 23</w:t>
            </w:r>
          </w:p>
          <w:p w14:paraId="018FE2AC" w14:textId="75A36F83" w:rsidR="00721F18" w:rsidRPr="0092081A" w:rsidRDefault="00721F18">
            <w:pPr>
              <w:pStyle w:val="TableText"/>
              <w:rPr>
                <w:rFonts w:ascii="Calibri" w:hAnsi="Calibri"/>
                <w:sz w:val="24"/>
                <w:szCs w:val="24"/>
              </w:rPr>
            </w:pPr>
            <w:r w:rsidRPr="0092081A">
              <w:rPr>
                <w:rFonts w:ascii="Calibri" w:hAnsi="Calibri"/>
                <w:sz w:val="24"/>
                <w:szCs w:val="24"/>
              </w:rPr>
              <w:t xml:space="preserve">Sample Material </w:t>
            </w:r>
            <w:r w:rsidR="00C776FD" w:rsidRPr="0092081A">
              <w:rPr>
                <w:rFonts w:ascii="Calibri" w:hAnsi="Calibri"/>
                <w:sz w:val="24"/>
                <w:szCs w:val="24"/>
              </w:rPr>
              <w:t xml:space="preserve">of cedar cladding (submitted </w:t>
            </w:r>
            <w:r w:rsidRPr="0092081A">
              <w:rPr>
                <w:rFonts w:ascii="Calibri" w:hAnsi="Calibri"/>
                <w:sz w:val="24"/>
                <w:szCs w:val="24"/>
              </w:rPr>
              <w:t>21</w:t>
            </w:r>
            <w:r w:rsidR="00C776FD" w:rsidRPr="0092081A">
              <w:rPr>
                <w:rFonts w:ascii="Calibri" w:hAnsi="Calibri"/>
                <w:sz w:val="24"/>
                <w:szCs w:val="24"/>
              </w:rPr>
              <w:t>.</w:t>
            </w:r>
            <w:r w:rsidRPr="0092081A">
              <w:rPr>
                <w:rFonts w:ascii="Calibri" w:hAnsi="Calibri"/>
                <w:sz w:val="24"/>
                <w:szCs w:val="24"/>
              </w:rPr>
              <w:t>06</w:t>
            </w:r>
            <w:r w:rsidR="00C776FD" w:rsidRPr="0092081A">
              <w:rPr>
                <w:rFonts w:ascii="Calibri" w:hAnsi="Calibri"/>
                <w:sz w:val="24"/>
                <w:szCs w:val="24"/>
              </w:rPr>
              <w:t>.</w:t>
            </w:r>
            <w:r w:rsidRPr="0092081A">
              <w:rPr>
                <w:rFonts w:ascii="Calibri" w:hAnsi="Calibri"/>
                <w:sz w:val="24"/>
                <w:szCs w:val="24"/>
              </w:rPr>
              <w:t>23</w:t>
            </w:r>
            <w:r w:rsidR="00C776FD" w:rsidRPr="0092081A">
              <w:rPr>
                <w:rFonts w:ascii="Calibri" w:hAnsi="Calibri"/>
                <w:sz w:val="24"/>
                <w:szCs w:val="24"/>
              </w:rPr>
              <w:t>)</w:t>
            </w:r>
          </w:p>
          <w:p w14:paraId="3F110042" w14:textId="77777777" w:rsidR="00721F18" w:rsidRPr="0092081A" w:rsidRDefault="00721F18">
            <w:pPr>
              <w:pStyle w:val="TableText"/>
              <w:rPr>
                <w:rFonts w:ascii="Calibri" w:hAnsi="Calibri"/>
                <w:sz w:val="24"/>
                <w:szCs w:val="24"/>
              </w:rPr>
            </w:pPr>
          </w:p>
          <w:p w14:paraId="40FCD451" w14:textId="77777777" w:rsidR="00721F18" w:rsidRPr="0092081A" w:rsidRDefault="00721F18">
            <w:pPr>
              <w:pStyle w:val="TableText"/>
              <w:rPr>
                <w:rFonts w:ascii="Calibri" w:hAnsi="Calibri"/>
                <w:sz w:val="24"/>
                <w:szCs w:val="24"/>
              </w:rPr>
            </w:pPr>
            <w:r w:rsidRPr="0092081A">
              <w:rPr>
                <w:rFonts w:ascii="Calibri" w:hAnsi="Calibri"/>
                <w:sz w:val="24"/>
                <w:szCs w:val="24"/>
              </w:rPr>
              <w:t>Reason: In order that the Local Planning Authority may ensure that the materials to be used are appropriate to the locality.</w:t>
            </w:r>
          </w:p>
          <w:p w14:paraId="29E441BE" w14:textId="5B50ACAA" w:rsidR="00721F18" w:rsidRPr="0092081A" w:rsidRDefault="00721F18">
            <w:pPr>
              <w:pStyle w:val="TableText"/>
              <w:rPr>
                <w:rFonts w:ascii="Calibri" w:hAnsi="Calibri"/>
                <w:sz w:val="24"/>
                <w:szCs w:val="24"/>
              </w:rPr>
            </w:pPr>
          </w:p>
        </w:tc>
      </w:tr>
      <w:tr w:rsidR="00721F18" w:rsidRPr="00DD62CA" w14:paraId="0179C41B" w14:textId="77777777" w:rsidTr="003243B5">
        <w:trPr>
          <w:cantSplit/>
          <w:trHeight w:val="527"/>
        </w:trPr>
        <w:tc>
          <w:tcPr>
            <w:tcW w:w="988" w:type="dxa"/>
          </w:tcPr>
          <w:p w14:paraId="0C7FE58A"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0512901E" w14:textId="77777777" w:rsidR="00721F18" w:rsidRDefault="00721F18">
            <w:pPr>
              <w:pStyle w:val="TableText"/>
              <w:rPr>
                <w:rFonts w:ascii="Calibri" w:hAnsi="Calibri"/>
                <w:sz w:val="24"/>
                <w:szCs w:val="24"/>
              </w:rPr>
            </w:pPr>
            <w:r>
              <w:rPr>
                <w:rFonts w:ascii="Calibri" w:hAnsi="Calibri"/>
                <w:sz w:val="24"/>
                <w:szCs w:val="24"/>
              </w:rPr>
              <w:t xml:space="preserve">All landscaping within the application site shall be implemented in accordance with the landscaping scheme as indicated on (Amended) Proposed Site Plan Drawing No: PL.01 REV D Jun 23. </w:t>
            </w:r>
          </w:p>
          <w:p w14:paraId="1F7559DB" w14:textId="77777777" w:rsidR="00721F18" w:rsidRDefault="00721F18">
            <w:pPr>
              <w:pStyle w:val="TableText"/>
              <w:rPr>
                <w:rFonts w:ascii="Calibri" w:hAnsi="Calibri"/>
                <w:sz w:val="24"/>
                <w:szCs w:val="24"/>
              </w:rPr>
            </w:pPr>
          </w:p>
          <w:p w14:paraId="7918FA1C" w14:textId="77777777" w:rsidR="00721F18" w:rsidRDefault="00721F18">
            <w:pPr>
              <w:pStyle w:val="TableText"/>
              <w:rPr>
                <w:rFonts w:ascii="Calibri" w:hAnsi="Calibri"/>
                <w:sz w:val="24"/>
                <w:szCs w:val="24"/>
              </w:rPr>
            </w:pPr>
            <w:r>
              <w:rPr>
                <w:rFonts w:ascii="Calibri" w:hAnsi="Calibri"/>
                <w:sz w:val="24"/>
                <w:szCs w:val="24"/>
              </w:rPr>
              <w:t xml:space="preserve">All trees and hedgerows identified to be retained within influencing distance of the development will be adequately protected during construction, in accordance with BS5837; 2012 'Trees in relation to design, demolition and construction' equivalent unless otherwise agreed. </w:t>
            </w:r>
          </w:p>
          <w:p w14:paraId="073FBC48" w14:textId="77777777" w:rsidR="00721F18" w:rsidRDefault="00721F18">
            <w:pPr>
              <w:pStyle w:val="TableText"/>
              <w:rPr>
                <w:rFonts w:ascii="Calibri" w:hAnsi="Calibri"/>
                <w:sz w:val="24"/>
                <w:szCs w:val="24"/>
              </w:rPr>
            </w:pPr>
          </w:p>
          <w:p w14:paraId="4D95A10D" w14:textId="77777777" w:rsidR="00721F18" w:rsidRDefault="00721F18">
            <w:pPr>
              <w:pStyle w:val="TableText"/>
              <w:rPr>
                <w:rFonts w:ascii="Calibri" w:hAnsi="Calibri"/>
                <w:sz w:val="24"/>
                <w:szCs w:val="24"/>
              </w:rPr>
            </w:pPr>
            <w:r>
              <w:rPr>
                <w:rFonts w:ascii="Calibri" w:hAnsi="Calibri"/>
                <w:sz w:val="24"/>
                <w:szCs w:val="24"/>
              </w:rPr>
              <w:t xml:space="preserve">The agreed protection measures shall be put in place and maintained during the construction period of the development. The approved landscaping scheme shall be implemented in the first planting season following occupation or use of the development, whether in whole or part and shall be maintained thereafter for a period of not less than 10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2145C074" w14:textId="77777777" w:rsidR="00721F18" w:rsidRDefault="00721F18">
            <w:pPr>
              <w:pStyle w:val="TableText"/>
              <w:rPr>
                <w:rFonts w:ascii="Calibri" w:hAnsi="Calibri"/>
                <w:sz w:val="24"/>
                <w:szCs w:val="24"/>
              </w:rPr>
            </w:pPr>
          </w:p>
          <w:p w14:paraId="7015D7DA" w14:textId="77777777" w:rsidR="00721F18" w:rsidRDefault="00721F18">
            <w:pPr>
              <w:pStyle w:val="TableText"/>
              <w:rPr>
                <w:rFonts w:ascii="Calibri" w:hAnsi="Calibri"/>
                <w:sz w:val="24"/>
                <w:szCs w:val="24"/>
              </w:rPr>
            </w:pPr>
            <w:r>
              <w:rPr>
                <w:rFonts w:ascii="Calibri" w:hAnsi="Calibri"/>
                <w:sz w:val="24"/>
                <w:szCs w:val="24"/>
              </w:rPr>
              <w:t>Reason: To ensure the proposal is satisfactorily landscaped and appropriate to the locality.</w:t>
            </w:r>
          </w:p>
          <w:p w14:paraId="21958E1D" w14:textId="5F558D2D" w:rsidR="00721F18" w:rsidRDefault="00721F18">
            <w:pPr>
              <w:pStyle w:val="TableText"/>
              <w:rPr>
                <w:rFonts w:ascii="Calibri" w:hAnsi="Calibri"/>
                <w:sz w:val="24"/>
                <w:szCs w:val="24"/>
              </w:rPr>
            </w:pPr>
          </w:p>
        </w:tc>
      </w:tr>
      <w:tr w:rsidR="00721F18" w:rsidRPr="00DD62CA" w14:paraId="04D15990" w14:textId="77777777" w:rsidTr="003243B5">
        <w:trPr>
          <w:cantSplit/>
          <w:trHeight w:val="527"/>
        </w:trPr>
        <w:tc>
          <w:tcPr>
            <w:tcW w:w="988" w:type="dxa"/>
          </w:tcPr>
          <w:p w14:paraId="6D3B5561"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62229374" w14:textId="77777777" w:rsidR="00721F18" w:rsidRDefault="00721F18">
            <w:pPr>
              <w:pStyle w:val="TableText"/>
              <w:rPr>
                <w:rFonts w:ascii="Calibri" w:hAnsi="Calibri"/>
                <w:sz w:val="24"/>
                <w:szCs w:val="24"/>
              </w:rPr>
            </w:pPr>
            <w:r>
              <w:rPr>
                <w:rFonts w:ascii="Calibri" w:hAnsi="Calibri"/>
                <w:sz w:val="24"/>
                <w:szCs w:val="24"/>
              </w:rPr>
              <w:t xml:space="preserve">The refuse store and cycle storage within the application site shall be implemented in accordance with (Amended) refuse store and cycle storage Drawing No: PL.05 REV B Jun 23. The duly approved facilities shall be made available for use before the development hereby approved is first occupied and retained thereafter. </w:t>
            </w:r>
          </w:p>
          <w:p w14:paraId="70218767" w14:textId="77777777" w:rsidR="00721F18" w:rsidRDefault="00721F18">
            <w:pPr>
              <w:pStyle w:val="TableText"/>
              <w:rPr>
                <w:rFonts w:ascii="Calibri" w:hAnsi="Calibri"/>
                <w:sz w:val="24"/>
                <w:szCs w:val="24"/>
              </w:rPr>
            </w:pPr>
          </w:p>
          <w:p w14:paraId="3083BC6D" w14:textId="77777777" w:rsidR="00721F18" w:rsidRDefault="00721F18">
            <w:pPr>
              <w:pStyle w:val="TableText"/>
              <w:rPr>
                <w:rFonts w:ascii="Calibri" w:hAnsi="Calibri"/>
                <w:sz w:val="24"/>
                <w:szCs w:val="24"/>
              </w:rPr>
            </w:pPr>
            <w:r>
              <w:rPr>
                <w:rFonts w:ascii="Calibri" w:hAnsi="Calibri"/>
                <w:sz w:val="24"/>
                <w:szCs w:val="24"/>
              </w:rPr>
              <w:t>Reason: To ensure the provision of satisfactory facilities for the storage of refuse and recycling and in the interest of visual amenity.</w:t>
            </w:r>
          </w:p>
          <w:p w14:paraId="18475D42" w14:textId="515477C6" w:rsidR="00721F18" w:rsidRDefault="00721F18">
            <w:pPr>
              <w:pStyle w:val="TableText"/>
              <w:rPr>
                <w:rFonts w:ascii="Calibri" w:hAnsi="Calibri"/>
                <w:sz w:val="24"/>
                <w:szCs w:val="24"/>
              </w:rPr>
            </w:pPr>
          </w:p>
        </w:tc>
      </w:tr>
      <w:tr w:rsidR="00721F18" w:rsidRPr="00DD62CA" w14:paraId="0265CEE6" w14:textId="77777777" w:rsidTr="003243B5">
        <w:trPr>
          <w:cantSplit/>
          <w:trHeight w:val="527"/>
        </w:trPr>
        <w:tc>
          <w:tcPr>
            <w:tcW w:w="988" w:type="dxa"/>
          </w:tcPr>
          <w:p w14:paraId="41CDEB49"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31232721" w14:textId="77777777" w:rsidR="00721F18" w:rsidRDefault="00721F18">
            <w:pPr>
              <w:pStyle w:val="TableText"/>
              <w:rPr>
                <w:rFonts w:ascii="Calibri" w:hAnsi="Calibri"/>
                <w:sz w:val="24"/>
                <w:szCs w:val="24"/>
              </w:rPr>
            </w:pPr>
            <w:r>
              <w:rPr>
                <w:rFonts w:ascii="Calibri" w:hAnsi="Calibri"/>
                <w:sz w:val="24"/>
                <w:szCs w:val="24"/>
              </w:rPr>
              <w:t xml:space="preserve">The holiday lodges hereby approved shall be restricted to short-term holiday purposes only and shall not be used as a unit of permanent accommodation or any individual(s) sole place of residence. A register of all occupants of the accommodation hereby approved shall be maintained at all times and shall be made available for inspection by the Local Planning Authority on request. For the avoidance of doubt the register shall contain the name and address of the principal occupier together with dates of occupation. </w:t>
            </w:r>
          </w:p>
          <w:p w14:paraId="34F66287" w14:textId="77777777" w:rsidR="00721F18" w:rsidRDefault="00721F18">
            <w:pPr>
              <w:pStyle w:val="TableText"/>
              <w:rPr>
                <w:rFonts w:ascii="Calibri" w:hAnsi="Calibri"/>
                <w:sz w:val="24"/>
                <w:szCs w:val="24"/>
              </w:rPr>
            </w:pPr>
          </w:p>
          <w:p w14:paraId="3901103A" w14:textId="77777777" w:rsidR="00721F18" w:rsidRDefault="00721F18">
            <w:pPr>
              <w:pStyle w:val="TableText"/>
              <w:rPr>
                <w:rFonts w:ascii="Calibri" w:hAnsi="Calibri"/>
                <w:sz w:val="24"/>
                <w:szCs w:val="24"/>
              </w:rPr>
            </w:pPr>
            <w:r>
              <w:rPr>
                <w:rFonts w:ascii="Calibri" w:hAnsi="Calibri"/>
                <w:sz w:val="24"/>
                <w:szCs w:val="24"/>
              </w:rPr>
              <w:t>Reason: For the avoidance of doubt and to ensure that the use remains compatible with the character of the area and the intensity, frequency and nature of the usage remains commensurate and relevant to the nature of the consent sought.</w:t>
            </w:r>
          </w:p>
          <w:p w14:paraId="13C83354" w14:textId="3253195F" w:rsidR="00721F18" w:rsidRDefault="00721F18">
            <w:pPr>
              <w:pStyle w:val="TableText"/>
              <w:rPr>
                <w:rFonts w:ascii="Calibri" w:hAnsi="Calibri"/>
                <w:sz w:val="24"/>
                <w:szCs w:val="24"/>
              </w:rPr>
            </w:pPr>
          </w:p>
        </w:tc>
      </w:tr>
      <w:tr w:rsidR="00721F18" w:rsidRPr="00DD62CA" w14:paraId="38FEA335" w14:textId="77777777" w:rsidTr="003243B5">
        <w:trPr>
          <w:cantSplit/>
          <w:trHeight w:val="527"/>
        </w:trPr>
        <w:tc>
          <w:tcPr>
            <w:tcW w:w="988" w:type="dxa"/>
          </w:tcPr>
          <w:p w14:paraId="3A7211E3"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1F554C1F" w14:textId="77777777" w:rsidR="00721F18" w:rsidRDefault="00721F18">
            <w:pPr>
              <w:pStyle w:val="TableText"/>
              <w:rPr>
                <w:rFonts w:ascii="Calibri" w:hAnsi="Calibri"/>
                <w:sz w:val="24"/>
                <w:szCs w:val="24"/>
              </w:rPr>
            </w:pPr>
            <w:r>
              <w:rPr>
                <w:rFonts w:ascii="Calibri" w:hAnsi="Calibri"/>
                <w:sz w:val="24"/>
                <w:szCs w:val="24"/>
              </w:rPr>
              <w:t>All external lighting within the application site shall be implemented in accordance with the following details:</w:t>
            </w:r>
          </w:p>
          <w:p w14:paraId="4B8C3D78" w14:textId="77777777" w:rsidR="00721F18" w:rsidRDefault="00721F18">
            <w:pPr>
              <w:pStyle w:val="TableText"/>
              <w:rPr>
                <w:rFonts w:ascii="Calibri" w:hAnsi="Calibri"/>
                <w:sz w:val="24"/>
                <w:szCs w:val="24"/>
              </w:rPr>
            </w:pPr>
          </w:p>
          <w:p w14:paraId="65DFFC52" w14:textId="77777777" w:rsidR="00721F18" w:rsidRDefault="00721F18">
            <w:pPr>
              <w:pStyle w:val="TableText"/>
              <w:rPr>
                <w:rFonts w:ascii="Calibri" w:hAnsi="Calibri"/>
                <w:sz w:val="24"/>
                <w:szCs w:val="24"/>
              </w:rPr>
            </w:pPr>
            <w:r>
              <w:rPr>
                <w:rFonts w:ascii="Calibri" w:hAnsi="Calibri"/>
                <w:sz w:val="24"/>
                <w:szCs w:val="24"/>
              </w:rPr>
              <w:t>(Amended) Proposed Site Plan Drawing No: PL.01 REV D Jun 23</w:t>
            </w:r>
          </w:p>
          <w:p w14:paraId="11AE481F" w14:textId="3870274B" w:rsidR="00721F18" w:rsidRPr="0092081A" w:rsidRDefault="00063479">
            <w:pPr>
              <w:pStyle w:val="TableText"/>
              <w:rPr>
                <w:rFonts w:ascii="Calibri" w:hAnsi="Calibri"/>
                <w:sz w:val="24"/>
                <w:szCs w:val="24"/>
              </w:rPr>
            </w:pPr>
            <w:r w:rsidRPr="0092081A">
              <w:rPr>
                <w:rFonts w:ascii="Calibri" w:hAnsi="Calibri"/>
                <w:sz w:val="24"/>
                <w:szCs w:val="24"/>
              </w:rPr>
              <w:t>Details of LED post pillar bollard (received 2</w:t>
            </w:r>
            <w:r w:rsidR="00721F18" w:rsidRPr="0092081A">
              <w:rPr>
                <w:rFonts w:ascii="Calibri" w:hAnsi="Calibri"/>
                <w:sz w:val="24"/>
                <w:szCs w:val="24"/>
              </w:rPr>
              <w:t>2</w:t>
            </w:r>
            <w:r w:rsidRPr="0092081A">
              <w:rPr>
                <w:rFonts w:ascii="Calibri" w:hAnsi="Calibri"/>
                <w:sz w:val="24"/>
                <w:szCs w:val="24"/>
              </w:rPr>
              <w:t>.</w:t>
            </w:r>
            <w:r w:rsidR="00721F18" w:rsidRPr="0092081A">
              <w:rPr>
                <w:rFonts w:ascii="Calibri" w:hAnsi="Calibri"/>
                <w:sz w:val="24"/>
                <w:szCs w:val="24"/>
              </w:rPr>
              <w:t>06</w:t>
            </w:r>
            <w:r w:rsidRPr="0092081A">
              <w:rPr>
                <w:rFonts w:ascii="Calibri" w:hAnsi="Calibri"/>
                <w:sz w:val="24"/>
                <w:szCs w:val="24"/>
              </w:rPr>
              <w:t>.</w:t>
            </w:r>
            <w:r w:rsidR="00721F18" w:rsidRPr="0092081A">
              <w:rPr>
                <w:rFonts w:ascii="Calibri" w:hAnsi="Calibri"/>
                <w:sz w:val="24"/>
                <w:szCs w:val="24"/>
              </w:rPr>
              <w:t>23</w:t>
            </w:r>
            <w:r w:rsidRPr="0092081A">
              <w:rPr>
                <w:rFonts w:ascii="Calibri" w:hAnsi="Calibri"/>
                <w:sz w:val="24"/>
                <w:szCs w:val="24"/>
              </w:rPr>
              <w:t>)</w:t>
            </w:r>
          </w:p>
          <w:p w14:paraId="5A6524E5" w14:textId="77777777" w:rsidR="00721F18" w:rsidRDefault="00721F18">
            <w:pPr>
              <w:pStyle w:val="TableText"/>
              <w:rPr>
                <w:rFonts w:ascii="Calibri" w:hAnsi="Calibri"/>
                <w:sz w:val="24"/>
                <w:szCs w:val="24"/>
              </w:rPr>
            </w:pPr>
          </w:p>
          <w:p w14:paraId="0C28C142" w14:textId="77777777" w:rsidR="00721F18" w:rsidRDefault="00721F18">
            <w:pPr>
              <w:pStyle w:val="TableText"/>
              <w:rPr>
                <w:rFonts w:ascii="Calibri" w:hAnsi="Calibri"/>
                <w:sz w:val="24"/>
                <w:szCs w:val="24"/>
              </w:rPr>
            </w:pPr>
            <w:r>
              <w:rPr>
                <w:rFonts w:ascii="Calibri" w:hAnsi="Calibri"/>
                <w:sz w:val="24"/>
                <w:szCs w:val="24"/>
              </w:rPr>
              <w:t>Reason: In order to reduce the harmful impact of artificial lighting on the natural foraging/roosting/nesting behaviour of a protected/species of conservation concern and in the interests of the visual amenities of the area.</w:t>
            </w:r>
          </w:p>
          <w:p w14:paraId="45250A08" w14:textId="7DE31850" w:rsidR="00721F18" w:rsidRDefault="00721F18">
            <w:pPr>
              <w:pStyle w:val="TableText"/>
              <w:rPr>
                <w:rFonts w:ascii="Calibri" w:hAnsi="Calibri"/>
                <w:sz w:val="24"/>
                <w:szCs w:val="24"/>
              </w:rPr>
            </w:pPr>
          </w:p>
        </w:tc>
      </w:tr>
      <w:tr w:rsidR="00721F18" w:rsidRPr="00DD62CA" w14:paraId="60C5C04F" w14:textId="77777777" w:rsidTr="003243B5">
        <w:trPr>
          <w:cantSplit/>
          <w:trHeight w:val="527"/>
        </w:trPr>
        <w:tc>
          <w:tcPr>
            <w:tcW w:w="988" w:type="dxa"/>
          </w:tcPr>
          <w:p w14:paraId="6B309E1A"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6D5F21A4" w14:textId="77777777" w:rsidR="00721F18" w:rsidRDefault="00721F18">
            <w:pPr>
              <w:pStyle w:val="TableText"/>
              <w:rPr>
                <w:rFonts w:ascii="Calibri" w:hAnsi="Calibri"/>
                <w:sz w:val="24"/>
                <w:szCs w:val="24"/>
              </w:rPr>
            </w:pPr>
            <w:r>
              <w:rPr>
                <w:rFonts w:ascii="Calibri" w:hAnsi="Calibri"/>
                <w:sz w:val="24"/>
                <w:szCs w:val="24"/>
              </w:rPr>
              <w:t xml:space="preserve">The car parking and manoeuvring scheme shall be marked out in accordance with the approved plan, before the use of the site hereby permitted becomes operative and permanently maintained thereafter. </w:t>
            </w:r>
          </w:p>
          <w:p w14:paraId="40D19288" w14:textId="77777777" w:rsidR="00721F18" w:rsidRDefault="00721F18">
            <w:pPr>
              <w:pStyle w:val="TableText"/>
              <w:rPr>
                <w:rFonts w:ascii="Calibri" w:hAnsi="Calibri"/>
                <w:sz w:val="24"/>
                <w:szCs w:val="24"/>
              </w:rPr>
            </w:pPr>
          </w:p>
          <w:p w14:paraId="7B51E2E3" w14:textId="77777777" w:rsidR="00721F18" w:rsidRDefault="00721F18">
            <w:pPr>
              <w:pStyle w:val="TableText"/>
              <w:rPr>
                <w:rFonts w:ascii="Calibri" w:hAnsi="Calibri"/>
                <w:sz w:val="24"/>
                <w:szCs w:val="24"/>
              </w:rPr>
            </w:pPr>
            <w:r>
              <w:rPr>
                <w:rFonts w:ascii="Calibri" w:hAnsi="Calibri"/>
                <w:sz w:val="24"/>
                <w:szCs w:val="24"/>
              </w:rPr>
              <w:t>Reason: To ensure adequate parking is available within the site.</w:t>
            </w:r>
          </w:p>
          <w:p w14:paraId="432E42CE" w14:textId="3C46986A" w:rsidR="00721F18" w:rsidRDefault="00721F18">
            <w:pPr>
              <w:pStyle w:val="TableText"/>
              <w:rPr>
                <w:rFonts w:ascii="Calibri" w:hAnsi="Calibri"/>
                <w:sz w:val="24"/>
                <w:szCs w:val="24"/>
              </w:rPr>
            </w:pPr>
          </w:p>
        </w:tc>
      </w:tr>
      <w:tr w:rsidR="00721F18" w:rsidRPr="00DD62CA" w14:paraId="7AE2FC22" w14:textId="77777777" w:rsidTr="003243B5">
        <w:trPr>
          <w:cantSplit/>
          <w:trHeight w:val="527"/>
        </w:trPr>
        <w:tc>
          <w:tcPr>
            <w:tcW w:w="988" w:type="dxa"/>
          </w:tcPr>
          <w:p w14:paraId="6678E5E1"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569569F7" w14:textId="188E4263" w:rsidR="00721F18" w:rsidRDefault="00721F18">
            <w:pPr>
              <w:pStyle w:val="TableText"/>
              <w:rPr>
                <w:rFonts w:ascii="Calibri" w:hAnsi="Calibri"/>
                <w:sz w:val="24"/>
                <w:szCs w:val="24"/>
              </w:rPr>
            </w:pPr>
            <w:r>
              <w:rPr>
                <w:rFonts w:ascii="Calibri" w:hAnsi="Calibri"/>
                <w:sz w:val="24"/>
                <w:szCs w:val="24"/>
              </w:rPr>
              <w:t xml:space="preserve">Notwithstanding the provisions </w:t>
            </w:r>
            <w:r w:rsidR="00D52F53">
              <w:rPr>
                <w:rFonts w:ascii="Calibri" w:hAnsi="Calibri"/>
                <w:sz w:val="24"/>
                <w:szCs w:val="24"/>
              </w:rPr>
              <w:t>of t</w:t>
            </w:r>
            <w:r>
              <w:rPr>
                <w:rFonts w:ascii="Calibri" w:hAnsi="Calibri"/>
                <w:sz w:val="24"/>
                <w:szCs w:val="24"/>
              </w:rPr>
              <w:t xml:space="preserve">he Town and Country Planning (Use Classes) (Amendment) (England) Order 2015, or any equivalent Order following the revocation and re-enactment thereof (with or without modification), the lodges hereby approved shall only be used as holiday accommodation and for no other purpose, including any other purpose within Use Class C3. </w:t>
            </w:r>
          </w:p>
          <w:p w14:paraId="0363F268" w14:textId="77777777" w:rsidR="00721F18" w:rsidRDefault="00721F18">
            <w:pPr>
              <w:pStyle w:val="TableText"/>
              <w:rPr>
                <w:rFonts w:ascii="Calibri" w:hAnsi="Calibri"/>
                <w:sz w:val="24"/>
                <w:szCs w:val="24"/>
              </w:rPr>
            </w:pPr>
          </w:p>
          <w:p w14:paraId="5AA9E1B5" w14:textId="77777777" w:rsidR="00721F18" w:rsidRDefault="00721F18">
            <w:pPr>
              <w:pStyle w:val="TableText"/>
              <w:rPr>
                <w:rFonts w:ascii="Calibri" w:hAnsi="Calibri"/>
                <w:sz w:val="24"/>
                <w:szCs w:val="24"/>
              </w:rPr>
            </w:pPr>
            <w:r>
              <w:rPr>
                <w:rFonts w:ascii="Calibri" w:hAnsi="Calibri"/>
                <w:sz w:val="24"/>
                <w:szCs w:val="24"/>
              </w:rPr>
              <w:t>Reason: For the avoidance of doubt, and to avoid an over-intensive use and to ensure that the development remains compatible with the character of the area and the intensity and frequency of usage remains proportionate to the use hereby approved.</w:t>
            </w:r>
          </w:p>
          <w:p w14:paraId="4717E618" w14:textId="49CD0E49" w:rsidR="00721F18" w:rsidRDefault="00721F18">
            <w:pPr>
              <w:pStyle w:val="TableText"/>
              <w:rPr>
                <w:rFonts w:ascii="Calibri" w:hAnsi="Calibri"/>
                <w:sz w:val="24"/>
                <w:szCs w:val="24"/>
              </w:rPr>
            </w:pPr>
          </w:p>
        </w:tc>
      </w:tr>
      <w:tr w:rsidR="00721F18" w:rsidRPr="00DD62CA" w14:paraId="481FCC28" w14:textId="77777777" w:rsidTr="003243B5">
        <w:trPr>
          <w:cantSplit/>
          <w:trHeight w:val="527"/>
        </w:trPr>
        <w:tc>
          <w:tcPr>
            <w:tcW w:w="988" w:type="dxa"/>
          </w:tcPr>
          <w:p w14:paraId="7C555A5F"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61711323" w14:textId="3ECB9ECC" w:rsidR="00721F18" w:rsidRDefault="00721F18">
            <w:pPr>
              <w:pStyle w:val="TableText"/>
              <w:rPr>
                <w:rFonts w:ascii="Calibri" w:hAnsi="Calibri"/>
                <w:sz w:val="24"/>
                <w:szCs w:val="24"/>
              </w:rPr>
            </w:pPr>
            <w:r>
              <w:rPr>
                <w:rFonts w:ascii="Calibri" w:hAnsi="Calibri"/>
                <w:sz w:val="24"/>
                <w:szCs w:val="24"/>
              </w:rPr>
              <w:t>No building or use hereby permitted shall be occupied or use commenced until the site access has been constructed in accordance with the approved plan (</w:t>
            </w:r>
            <w:r w:rsidR="0092081A">
              <w:rPr>
                <w:rFonts w:ascii="Calibri" w:hAnsi="Calibri"/>
                <w:sz w:val="24"/>
                <w:szCs w:val="24"/>
              </w:rPr>
              <w:t>PL.10 REV B Jun 23</w:t>
            </w:r>
            <w:r>
              <w:rPr>
                <w:rFonts w:ascii="Calibri" w:hAnsi="Calibri"/>
                <w:sz w:val="24"/>
                <w:szCs w:val="24"/>
              </w:rPr>
              <w:t xml:space="preserve">), to be retained in that form thereafter for the lifetime of the development. </w:t>
            </w:r>
          </w:p>
          <w:p w14:paraId="4F18A273" w14:textId="77777777" w:rsidR="00721F18" w:rsidRDefault="00721F18">
            <w:pPr>
              <w:pStyle w:val="TableText"/>
              <w:rPr>
                <w:rFonts w:ascii="Calibri" w:hAnsi="Calibri"/>
                <w:sz w:val="24"/>
                <w:szCs w:val="24"/>
              </w:rPr>
            </w:pPr>
          </w:p>
          <w:p w14:paraId="28F64C0C" w14:textId="77777777" w:rsidR="00721F18" w:rsidRDefault="00721F18">
            <w:pPr>
              <w:pStyle w:val="TableText"/>
              <w:rPr>
                <w:rFonts w:ascii="Calibri" w:hAnsi="Calibri"/>
                <w:sz w:val="24"/>
                <w:szCs w:val="24"/>
              </w:rPr>
            </w:pPr>
            <w:r>
              <w:rPr>
                <w:rFonts w:ascii="Calibri" w:hAnsi="Calibri"/>
                <w:sz w:val="24"/>
                <w:szCs w:val="24"/>
              </w:rPr>
              <w:t>Reason: In the interests of highway safety.</w:t>
            </w:r>
          </w:p>
          <w:p w14:paraId="7178F36F" w14:textId="22B58684" w:rsidR="00721F18" w:rsidRDefault="00721F18">
            <w:pPr>
              <w:pStyle w:val="TableText"/>
              <w:rPr>
                <w:rFonts w:ascii="Calibri" w:hAnsi="Calibri"/>
                <w:sz w:val="24"/>
                <w:szCs w:val="24"/>
              </w:rPr>
            </w:pPr>
          </w:p>
        </w:tc>
      </w:tr>
      <w:tr w:rsidR="00721F18" w:rsidRPr="00DD62CA" w14:paraId="3D32AF08" w14:textId="77777777" w:rsidTr="003243B5">
        <w:trPr>
          <w:cantSplit/>
          <w:trHeight w:val="527"/>
        </w:trPr>
        <w:tc>
          <w:tcPr>
            <w:tcW w:w="988" w:type="dxa"/>
          </w:tcPr>
          <w:p w14:paraId="5CEEDDA4"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46FC0FFA" w14:textId="77777777" w:rsidR="00721F18" w:rsidRDefault="00721F18">
            <w:pPr>
              <w:pStyle w:val="TableText"/>
              <w:rPr>
                <w:rFonts w:ascii="Calibri" w:hAnsi="Calibri"/>
                <w:sz w:val="24"/>
                <w:szCs w:val="24"/>
              </w:rPr>
            </w:pPr>
            <w:r>
              <w:rPr>
                <w:rFonts w:ascii="Calibri" w:hAnsi="Calibri"/>
                <w:sz w:val="24"/>
                <w:szCs w:val="24"/>
              </w:rPr>
              <w:t xml:space="preserve">No building (or use hereby permitted) shall be occupied (or use commenced) until visibility splays 2.4 metres back from the centre line of the access and extending 43 metres on the nearside carriageway edge in both directions have be provided at all accesses/junctions, as shown on the approved plans. Nothing shall be erected, retained, planted and / or allowed to grow at or above a height of 0.9 metres above the nearside carriageway level which would obstruct the visibility splay. The visibility splays shall be maintained free of obstruction at all times thereafter for the lifetime of the development. </w:t>
            </w:r>
          </w:p>
          <w:p w14:paraId="7B1F3B58" w14:textId="77777777" w:rsidR="00721F18" w:rsidRDefault="00721F18">
            <w:pPr>
              <w:pStyle w:val="TableText"/>
              <w:rPr>
                <w:rFonts w:ascii="Calibri" w:hAnsi="Calibri"/>
                <w:sz w:val="24"/>
                <w:szCs w:val="24"/>
              </w:rPr>
            </w:pPr>
          </w:p>
          <w:p w14:paraId="29780772" w14:textId="77777777" w:rsidR="00721F18" w:rsidRDefault="00721F18">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p w14:paraId="52B9CE78" w14:textId="65D4A2D7" w:rsidR="00721F18" w:rsidRDefault="00721F18">
            <w:pPr>
              <w:pStyle w:val="TableText"/>
              <w:rPr>
                <w:rFonts w:ascii="Calibri" w:hAnsi="Calibri"/>
                <w:sz w:val="24"/>
                <w:szCs w:val="24"/>
              </w:rPr>
            </w:pPr>
          </w:p>
        </w:tc>
      </w:tr>
      <w:tr w:rsidR="00721F18" w:rsidRPr="00DD62CA" w14:paraId="02C8BA48" w14:textId="77777777" w:rsidTr="003243B5">
        <w:trPr>
          <w:cantSplit/>
          <w:trHeight w:val="527"/>
        </w:trPr>
        <w:tc>
          <w:tcPr>
            <w:tcW w:w="988" w:type="dxa"/>
          </w:tcPr>
          <w:p w14:paraId="3CE55680"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48AE45C1" w14:textId="77777777" w:rsidR="00721F18" w:rsidRDefault="00721F18">
            <w:pPr>
              <w:pStyle w:val="TableText"/>
              <w:rPr>
                <w:rFonts w:ascii="Calibri" w:hAnsi="Calibri"/>
                <w:sz w:val="24"/>
                <w:szCs w:val="24"/>
              </w:rPr>
            </w:pPr>
            <w:r>
              <w:rPr>
                <w:rFonts w:ascii="Calibri" w:hAnsi="Calibri"/>
                <w:sz w:val="24"/>
                <w:szCs w:val="24"/>
              </w:rPr>
              <w:t>Landscaping and maintenance of the land within the approved visibility splays shall be implemented in accordance with the landscaping and maintenance scheme as indicated on (Amended) Site Entrance Drawing No: PL.10 REV B Jun 23.</w:t>
            </w:r>
          </w:p>
          <w:p w14:paraId="07B72B91" w14:textId="77777777" w:rsidR="00721F18" w:rsidRDefault="00721F18">
            <w:pPr>
              <w:pStyle w:val="TableText"/>
              <w:rPr>
                <w:rFonts w:ascii="Calibri" w:hAnsi="Calibri"/>
                <w:sz w:val="24"/>
                <w:szCs w:val="24"/>
              </w:rPr>
            </w:pPr>
          </w:p>
          <w:p w14:paraId="04C45C52" w14:textId="77777777" w:rsidR="00721F18" w:rsidRDefault="00721F18">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p w14:paraId="45344F08" w14:textId="7C16606C" w:rsidR="00721F18" w:rsidRDefault="00721F18">
            <w:pPr>
              <w:pStyle w:val="TableText"/>
              <w:rPr>
                <w:rFonts w:ascii="Calibri" w:hAnsi="Calibri"/>
                <w:sz w:val="24"/>
                <w:szCs w:val="24"/>
              </w:rPr>
            </w:pPr>
          </w:p>
        </w:tc>
      </w:tr>
      <w:tr w:rsidR="00721F18" w:rsidRPr="00DD62CA" w14:paraId="4A1FA518" w14:textId="77777777" w:rsidTr="003243B5">
        <w:trPr>
          <w:cantSplit/>
          <w:trHeight w:val="527"/>
        </w:trPr>
        <w:tc>
          <w:tcPr>
            <w:tcW w:w="988" w:type="dxa"/>
          </w:tcPr>
          <w:p w14:paraId="47906A88"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0F576124" w14:textId="77777777" w:rsidR="00721F18" w:rsidRDefault="00721F18">
            <w:pPr>
              <w:pStyle w:val="TableText"/>
              <w:rPr>
                <w:rFonts w:ascii="Calibri" w:hAnsi="Calibri"/>
                <w:sz w:val="24"/>
                <w:szCs w:val="24"/>
              </w:rPr>
            </w:pPr>
            <w:r>
              <w:rPr>
                <w:rFonts w:ascii="Calibri" w:hAnsi="Calibri"/>
                <w:sz w:val="24"/>
                <w:szCs w:val="24"/>
              </w:rPr>
              <w:t xml:space="preserve">Before the access is used for vehicular purposes, that part of the access extending from the highway boundary for a minimum distance of 6m into the site shall be appropriately paved in tarmacadam, concrete, block paviours, or other hard material to be approved by the Local Planning Authority. Notwithstanding the Town and Country Planning (General Permitted Development) Order 2015 no gates or other obstructions shall be constructed in that standing space unless planning permission is first obtained. </w:t>
            </w:r>
          </w:p>
          <w:p w14:paraId="0C6346EF" w14:textId="77777777" w:rsidR="00721F18" w:rsidRDefault="00721F18">
            <w:pPr>
              <w:pStyle w:val="TableText"/>
              <w:rPr>
                <w:rFonts w:ascii="Calibri" w:hAnsi="Calibri"/>
                <w:sz w:val="24"/>
                <w:szCs w:val="24"/>
              </w:rPr>
            </w:pPr>
          </w:p>
          <w:p w14:paraId="78151B59" w14:textId="77777777" w:rsidR="00721F18" w:rsidRDefault="00721F18">
            <w:pPr>
              <w:pStyle w:val="TableText"/>
              <w:rPr>
                <w:rFonts w:ascii="Calibri" w:hAnsi="Calibri"/>
                <w:sz w:val="24"/>
                <w:szCs w:val="24"/>
              </w:rPr>
            </w:pPr>
            <w:r>
              <w:rPr>
                <w:rFonts w:ascii="Calibri" w:hAnsi="Calibri"/>
                <w:sz w:val="24"/>
                <w:szCs w:val="24"/>
              </w:rPr>
              <w:t>Reason: To prevent loose surface material from being carried on to the public highway, and to prevent obstructions being erected that would cause vehicles accessing the site to stop in the highway, thus causing a potential source of danger to other road users.</w:t>
            </w:r>
          </w:p>
          <w:p w14:paraId="0A53C0FF" w14:textId="097C13ED" w:rsidR="00721F18" w:rsidRDefault="00721F18">
            <w:pPr>
              <w:pStyle w:val="TableText"/>
              <w:rPr>
                <w:rFonts w:ascii="Calibri" w:hAnsi="Calibri"/>
                <w:sz w:val="24"/>
                <w:szCs w:val="24"/>
              </w:rPr>
            </w:pPr>
          </w:p>
        </w:tc>
      </w:tr>
      <w:tr w:rsidR="00721F18" w:rsidRPr="00DD62CA" w14:paraId="478C3B1F" w14:textId="77777777" w:rsidTr="003243B5">
        <w:trPr>
          <w:cantSplit/>
          <w:trHeight w:val="527"/>
        </w:trPr>
        <w:tc>
          <w:tcPr>
            <w:tcW w:w="988" w:type="dxa"/>
          </w:tcPr>
          <w:p w14:paraId="3AA03895"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5ED54C11" w14:textId="77777777" w:rsidR="00721F18" w:rsidRDefault="00721F18">
            <w:pPr>
              <w:pStyle w:val="TableText"/>
              <w:rPr>
                <w:rFonts w:ascii="Calibri" w:hAnsi="Calibri"/>
                <w:sz w:val="24"/>
                <w:szCs w:val="24"/>
              </w:rPr>
            </w:pPr>
            <w:r>
              <w:rPr>
                <w:rFonts w:ascii="Calibri" w:hAnsi="Calibri"/>
                <w:sz w:val="24"/>
                <w:szCs w:val="24"/>
              </w:rPr>
              <w:t>Surface water drainage within the application site shall be implemented, managed and maintained in accordance with the following details:</w:t>
            </w:r>
          </w:p>
          <w:p w14:paraId="5E01A6BB" w14:textId="77777777" w:rsidR="00721F18" w:rsidRDefault="00721F18">
            <w:pPr>
              <w:pStyle w:val="TableText"/>
              <w:rPr>
                <w:rFonts w:ascii="Calibri" w:hAnsi="Calibri"/>
                <w:sz w:val="24"/>
                <w:szCs w:val="24"/>
              </w:rPr>
            </w:pPr>
          </w:p>
          <w:p w14:paraId="6F3E0553" w14:textId="77777777" w:rsidR="00721F18" w:rsidRDefault="00721F18">
            <w:pPr>
              <w:pStyle w:val="TableText"/>
              <w:rPr>
                <w:rFonts w:ascii="Calibri" w:hAnsi="Calibri"/>
                <w:sz w:val="24"/>
                <w:szCs w:val="24"/>
              </w:rPr>
            </w:pPr>
            <w:r>
              <w:rPr>
                <w:rFonts w:ascii="Calibri" w:hAnsi="Calibri"/>
                <w:sz w:val="24"/>
                <w:szCs w:val="24"/>
              </w:rPr>
              <w:t>Surface Water Drainage Scheme 06.09.21</w:t>
            </w:r>
          </w:p>
          <w:p w14:paraId="16B43C1C" w14:textId="77777777" w:rsidR="00721F18" w:rsidRDefault="00721F18">
            <w:pPr>
              <w:pStyle w:val="TableText"/>
              <w:rPr>
                <w:rFonts w:ascii="Calibri" w:hAnsi="Calibri"/>
                <w:sz w:val="24"/>
                <w:szCs w:val="24"/>
              </w:rPr>
            </w:pPr>
            <w:r>
              <w:rPr>
                <w:rFonts w:ascii="Calibri" w:hAnsi="Calibri"/>
                <w:sz w:val="24"/>
                <w:szCs w:val="24"/>
              </w:rPr>
              <w:t>Swale Detail Drawing No: 103 A</w:t>
            </w:r>
          </w:p>
          <w:p w14:paraId="1D26BBAC" w14:textId="77777777" w:rsidR="00721F18" w:rsidRDefault="00721F18">
            <w:pPr>
              <w:pStyle w:val="TableText"/>
              <w:rPr>
                <w:rFonts w:ascii="Calibri" w:hAnsi="Calibri"/>
                <w:sz w:val="24"/>
                <w:szCs w:val="24"/>
              </w:rPr>
            </w:pPr>
            <w:r>
              <w:rPr>
                <w:rFonts w:ascii="Calibri" w:hAnsi="Calibri"/>
                <w:sz w:val="24"/>
                <w:szCs w:val="24"/>
              </w:rPr>
              <w:t>Filter Drain Details Drawing No: 104 A</w:t>
            </w:r>
          </w:p>
          <w:p w14:paraId="57B6CD08" w14:textId="77777777" w:rsidR="00721F18" w:rsidRDefault="00721F18">
            <w:pPr>
              <w:pStyle w:val="TableText"/>
              <w:rPr>
                <w:rFonts w:ascii="Calibri" w:hAnsi="Calibri"/>
                <w:sz w:val="24"/>
                <w:szCs w:val="24"/>
              </w:rPr>
            </w:pPr>
            <w:r>
              <w:rPr>
                <w:rFonts w:ascii="Calibri" w:hAnsi="Calibri"/>
                <w:sz w:val="24"/>
                <w:szCs w:val="24"/>
              </w:rPr>
              <w:t>General arrangement of outfall details to brook Drawing No: 108 A</w:t>
            </w:r>
          </w:p>
          <w:p w14:paraId="4D029583" w14:textId="77777777" w:rsidR="00721F18" w:rsidRDefault="00721F18">
            <w:pPr>
              <w:pStyle w:val="TableText"/>
              <w:rPr>
                <w:rFonts w:ascii="Calibri" w:hAnsi="Calibri"/>
                <w:sz w:val="24"/>
                <w:szCs w:val="24"/>
              </w:rPr>
            </w:pPr>
            <w:r>
              <w:rPr>
                <w:rFonts w:ascii="Calibri" w:hAnsi="Calibri"/>
                <w:sz w:val="24"/>
                <w:szCs w:val="24"/>
              </w:rPr>
              <w:t>23 0263 Exceedance flow and areas 220623</w:t>
            </w:r>
          </w:p>
          <w:p w14:paraId="557873FF" w14:textId="77777777" w:rsidR="00721F18" w:rsidRDefault="00721F18">
            <w:pPr>
              <w:pStyle w:val="TableText"/>
              <w:rPr>
                <w:rFonts w:ascii="Calibri" w:hAnsi="Calibri"/>
                <w:sz w:val="24"/>
                <w:szCs w:val="24"/>
              </w:rPr>
            </w:pPr>
            <w:r>
              <w:rPr>
                <w:rFonts w:ascii="Calibri" w:hAnsi="Calibri"/>
                <w:sz w:val="24"/>
                <w:szCs w:val="24"/>
              </w:rPr>
              <w:t>Proposed Drainage Layout sheet 2 of 2 Drawing No: 102 A</w:t>
            </w:r>
          </w:p>
          <w:p w14:paraId="6AB8449F" w14:textId="77777777" w:rsidR="00721F18" w:rsidRDefault="00721F18">
            <w:pPr>
              <w:pStyle w:val="TableText"/>
              <w:rPr>
                <w:rFonts w:ascii="Calibri" w:hAnsi="Calibri"/>
                <w:sz w:val="24"/>
                <w:szCs w:val="24"/>
              </w:rPr>
            </w:pPr>
          </w:p>
          <w:p w14:paraId="0AD6F34F" w14:textId="77777777" w:rsidR="00721F18" w:rsidRDefault="00721F18">
            <w:pPr>
              <w:pStyle w:val="TableText"/>
              <w:rPr>
                <w:rFonts w:ascii="Calibri" w:hAnsi="Calibri"/>
                <w:sz w:val="24"/>
                <w:szCs w:val="24"/>
              </w:rPr>
            </w:pPr>
            <w:r>
              <w:rPr>
                <w:rFonts w:ascii="Calibri" w:hAnsi="Calibri"/>
                <w:sz w:val="24"/>
                <w:szCs w:val="24"/>
              </w:rPr>
              <w:t>The scheme shall be implemented in accordance with the approved details prior to first occupation or completion of the development, whichever is the sooner. Thereafter the drainage system shall be retained, managed and maintained in accordance with the approved details.</w:t>
            </w:r>
          </w:p>
          <w:p w14:paraId="1746CCCD" w14:textId="77777777" w:rsidR="00721F18" w:rsidRDefault="00721F18">
            <w:pPr>
              <w:pStyle w:val="TableText"/>
              <w:rPr>
                <w:rFonts w:ascii="Calibri" w:hAnsi="Calibri"/>
                <w:sz w:val="24"/>
                <w:szCs w:val="24"/>
              </w:rPr>
            </w:pPr>
          </w:p>
          <w:p w14:paraId="54D5D07A" w14:textId="77777777" w:rsidR="00721F18" w:rsidRDefault="00721F18">
            <w:pPr>
              <w:pStyle w:val="TableText"/>
              <w:rPr>
                <w:rFonts w:ascii="Calibri" w:hAnsi="Calibri"/>
                <w:sz w:val="24"/>
                <w:szCs w:val="24"/>
              </w:rPr>
            </w:pPr>
            <w:r>
              <w:rPr>
                <w:rFonts w:ascii="Calibri" w:hAnsi="Calibri"/>
                <w:sz w:val="24"/>
                <w:szCs w:val="24"/>
              </w:rPr>
              <w:t>Reasons: To ensure that the proposed development can be adequately drained; to ensure that there is no flood risk on or off the site resulting from the proposed development; to ensure water quality is not detrimentally impacted by the development proposal; and to ensure appropriate maintenance mechanisms are put in place for the lifetime of the development.</w:t>
            </w:r>
          </w:p>
          <w:p w14:paraId="2FA77DA7" w14:textId="779972CB" w:rsidR="00721F18" w:rsidRDefault="00721F18">
            <w:pPr>
              <w:pStyle w:val="TableText"/>
              <w:rPr>
                <w:rFonts w:ascii="Calibri" w:hAnsi="Calibri"/>
                <w:sz w:val="24"/>
                <w:szCs w:val="24"/>
              </w:rPr>
            </w:pPr>
          </w:p>
        </w:tc>
      </w:tr>
      <w:tr w:rsidR="00721F18" w:rsidRPr="00DD62CA" w14:paraId="4BE14C52" w14:textId="77777777" w:rsidTr="003243B5">
        <w:trPr>
          <w:cantSplit/>
          <w:trHeight w:val="527"/>
        </w:trPr>
        <w:tc>
          <w:tcPr>
            <w:tcW w:w="988" w:type="dxa"/>
          </w:tcPr>
          <w:p w14:paraId="0A421436"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3DEC7D64" w14:textId="77777777" w:rsidR="00721F18" w:rsidRDefault="00721F18">
            <w:pPr>
              <w:pStyle w:val="TableText"/>
              <w:rPr>
                <w:rFonts w:ascii="Calibri" w:hAnsi="Calibri"/>
                <w:sz w:val="24"/>
                <w:szCs w:val="24"/>
              </w:rPr>
            </w:pPr>
            <w:r>
              <w:rPr>
                <w:rFonts w:ascii="Calibri" w:hAnsi="Calibri"/>
                <w:sz w:val="24"/>
                <w:szCs w:val="24"/>
              </w:rPr>
              <w:t>Surface water and pollution prevention shall be managed during each construction phase of the development in accordance with the following details:</w:t>
            </w:r>
          </w:p>
          <w:p w14:paraId="0E97F58F" w14:textId="77777777" w:rsidR="00721F18" w:rsidRDefault="00721F18">
            <w:pPr>
              <w:pStyle w:val="TableText"/>
              <w:rPr>
                <w:rFonts w:ascii="Calibri" w:hAnsi="Calibri"/>
                <w:sz w:val="24"/>
                <w:szCs w:val="24"/>
              </w:rPr>
            </w:pPr>
          </w:p>
          <w:p w14:paraId="75AB1783" w14:textId="77777777" w:rsidR="00721F18" w:rsidRDefault="00721F18">
            <w:pPr>
              <w:pStyle w:val="TableText"/>
              <w:rPr>
                <w:rFonts w:ascii="Calibri" w:hAnsi="Calibri"/>
                <w:sz w:val="24"/>
                <w:szCs w:val="24"/>
              </w:rPr>
            </w:pPr>
            <w:r>
              <w:rPr>
                <w:rFonts w:ascii="Calibri" w:hAnsi="Calibri"/>
                <w:sz w:val="24"/>
                <w:szCs w:val="24"/>
              </w:rPr>
              <w:t>Surface Water Pollution Statement received 24/5/23 ref: 10855/sjr/01 23rd May 2023</w:t>
            </w:r>
          </w:p>
          <w:p w14:paraId="27DD44DF" w14:textId="033D9C17" w:rsidR="00721F18" w:rsidRDefault="00721F18">
            <w:pPr>
              <w:pStyle w:val="TableText"/>
              <w:rPr>
                <w:rFonts w:ascii="Calibri" w:hAnsi="Calibri"/>
                <w:sz w:val="24"/>
                <w:szCs w:val="24"/>
              </w:rPr>
            </w:pPr>
            <w:r>
              <w:rPr>
                <w:rFonts w:ascii="Calibri" w:hAnsi="Calibri"/>
                <w:sz w:val="24"/>
                <w:szCs w:val="24"/>
              </w:rPr>
              <w:t>(Amended) Construction Method Statement June 2023 received 16.06.23</w:t>
            </w:r>
          </w:p>
          <w:p w14:paraId="3CA0D944" w14:textId="77777777" w:rsidR="00721F18" w:rsidRDefault="00721F18">
            <w:pPr>
              <w:pStyle w:val="TableText"/>
              <w:rPr>
                <w:rFonts w:ascii="Calibri" w:hAnsi="Calibri"/>
                <w:sz w:val="24"/>
                <w:szCs w:val="24"/>
              </w:rPr>
            </w:pPr>
          </w:p>
          <w:p w14:paraId="205E6895" w14:textId="77777777" w:rsidR="00721F18" w:rsidRDefault="00721F18">
            <w:pPr>
              <w:pStyle w:val="TableText"/>
              <w:rPr>
                <w:rFonts w:ascii="Calibri" w:hAnsi="Calibri"/>
                <w:sz w:val="24"/>
                <w:szCs w:val="24"/>
              </w:rPr>
            </w:pPr>
            <w:r>
              <w:rPr>
                <w:rFonts w:ascii="Calibri" w:hAnsi="Calibri"/>
                <w:sz w:val="24"/>
                <w:szCs w:val="24"/>
              </w:rPr>
              <w:t>Reasons: To ensure that the construction phase(s) of development does not pose an undue flood risk on site or elsewhere; to ensure that any pollution arising from the development as a result of the construction works does not adversely impact on existing or proposed ecological or geomorphic condition of water bodies.</w:t>
            </w:r>
          </w:p>
          <w:p w14:paraId="240E18FC" w14:textId="0A34A303" w:rsidR="00721F18" w:rsidRDefault="00721F18">
            <w:pPr>
              <w:pStyle w:val="TableText"/>
              <w:rPr>
                <w:rFonts w:ascii="Calibri" w:hAnsi="Calibri"/>
                <w:sz w:val="24"/>
                <w:szCs w:val="24"/>
              </w:rPr>
            </w:pPr>
          </w:p>
        </w:tc>
      </w:tr>
      <w:tr w:rsidR="00721F18" w:rsidRPr="00DD62CA" w14:paraId="0BA115FB" w14:textId="77777777" w:rsidTr="003243B5">
        <w:trPr>
          <w:cantSplit/>
          <w:trHeight w:val="527"/>
        </w:trPr>
        <w:tc>
          <w:tcPr>
            <w:tcW w:w="988" w:type="dxa"/>
          </w:tcPr>
          <w:p w14:paraId="51D05600"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619DDEA6" w14:textId="77777777" w:rsidR="00721F18" w:rsidRDefault="00721F18">
            <w:pPr>
              <w:pStyle w:val="TableText"/>
              <w:rPr>
                <w:rFonts w:ascii="Calibri" w:hAnsi="Calibri"/>
                <w:sz w:val="24"/>
                <w:szCs w:val="24"/>
              </w:rPr>
            </w:pPr>
            <w:r>
              <w:rPr>
                <w:rFonts w:ascii="Calibri" w:hAnsi="Calibri"/>
                <w:sz w:val="24"/>
                <w:szCs w:val="24"/>
              </w:rPr>
              <w:t>Surface water attenuation ponds and all other water bodies on site shall be implemented in accordance with the following details:</w:t>
            </w:r>
          </w:p>
          <w:p w14:paraId="65FFB451" w14:textId="77777777" w:rsidR="00721F18" w:rsidRDefault="00721F18">
            <w:pPr>
              <w:pStyle w:val="TableText"/>
              <w:rPr>
                <w:rFonts w:ascii="Calibri" w:hAnsi="Calibri"/>
                <w:sz w:val="24"/>
                <w:szCs w:val="24"/>
              </w:rPr>
            </w:pPr>
          </w:p>
          <w:p w14:paraId="564F5D93" w14:textId="77777777" w:rsidR="00721F18" w:rsidRDefault="00721F18">
            <w:pPr>
              <w:pStyle w:val="TableText"/>
              <w:rPr>
                <w:rFonts w:ascii="Calibri" w:hAnsi="Calibri"/>
                <w:sz w:val="24"/>
                <w:szCs w:val="24"/>
              </w:rPr>
            </w:pPr>
            <w:r>
              <w:rPr>
                <w:rFonts w:ascii="Calibri" w:hAnsi="Calibri"/>
                <w:sz w:val="24"/>
                <w:szCs w:val="24"/>
              </w:rPr>
              <w:t>(Amended) Proposed Site Plan Drawing No: PL.01 REV D Jun 23 (Proposed swale detail)</w:t>
            </w:r>
          </w:p>
          <w:p w14:paraId="642C322B" w14:textId="77777777" w:rsidR="00721F18" w:rsidRDefault="00721F18">
            <w:pPr>
              <w:pStyle w:val="TableText"/>
              <w:rPr>
                <w:rFonts w:ascii="Calibri" w:hAnsi="Calibri"/>
                <w:sz w:val="24"/>
                <w:szCs w:val="24"/>
              </w:rPr>
            </w:pPr>
            <w:r>
              <w:rPr>
                <w:rFonts w:ascii="Calibri" w:hAnsi="Calibri"/>
                <w:sz w:val="24"/>
                <w:szCs w:val="24"/>
              </w:rPr>
              <w:t>Surface Water Drainage Scheme 06.09.21</w:t>
            </w:r>
          </w:p>
          <w:p w14:paraId="35617AA2" w14:textId="77777777" w:rsidR="00721F18" w:rsidRDefault="00721F18">
            <w:pPr>
              <w:pStyle w:val="TableText"/>
              <w:rPr>
                <w:rFonts w:ascii="Calibri" w:hAnsi="Calibri"/>
                <w:sz w:val="24"/>
                <w:szCs w:val="24"/>
              </w:rPr>
            </w:pPr>
            <w:r>
              <w:rPr>
                <w:rFonts w:ascii="Calibri" w:hAnsi="Calibri"/>
                <w:sz w:val="24"/>
                <w:szCs w:val="24"/>
              </w:rPr>
              <w:t>Swale Detail Drawing No: 103 A</w:t>
            </w:r>
          </w:p>
          <w:p w14:paraId="3EEBC2E2" w14:textId="77777777" w:rsidR="00721F18" w:rsidRDefault="00721F18">
            <w:pPr>
              <w:pStyle w:val="TableText"/>
              <w:rPr>
                <w:rFonts w:ascii="Calibri" w:hAnsi="Calibri"/>
                <w:sz w:val="24"/>
                <w:szCs w:val="24"/>
              </w:rPr>
            </w:pPr>
          </w:p>
          <w:p w14:paraId="5F32D6AA" w14:textId="77777777" w:rsidR="00721F18" w:rsidRDefault="00721F18">
            <w:pPr>
              <w:pStyle w:val="TableText"/>
              <w:rPr>
                <w:rFonts w:ascii="Calibri" w:hAnsi="Calibri"/>
                <w:sz w:val="24"/>
                <w:szCs w:val="24"/>
              </w:rPr>
            </w:pPr>
            <w:r>
              <w:rPr>
                <w:rFonts w:ascii="Calibri" w:hAnsi="Calibri"/>
                <w:sz w:val="24"/>
                <w:szCs w:val="24"/>
              </w:rPr>
              <w:t xml:space="preserve">The development shall be carried out in strict accordance with the approved details and the attenuation ponds and/ or other water bodies shall be constructed and operational prior to first use of the site. </w:t>
            </w:r>
          </w:p>
          <w:p w14:paraId="1A52605C" w14:textId="77777777" w:rsidR="00721F18" w:rsidRDefault="00721F18">
            <w:pPr>
              <w:pStyle w:val="TableText"/>
              <w:rPr>
                <w:rFonts w:ascii="Calibri" w:hAnsi="Calibri"/>
                <w:sz w:val="24"/>
                <w:szCs w:val="24"/>
              </w:rPr>
            </w:pPr>
          </w:p>
          <w:p w14:paraId="0BA7FE45" w14:textId="77777777" w:rsidR="00721F18" w:rsidRDefault="00721F18">
            <w:pPr>
              <w:pStyle w:val="TableText"/>
              <w:rPr>
                <w:rFonts w:ascii="Calibri" w:hAnsi="Calibri"/>
                <w:sz w:val="24"/>
                <w:szCs w:val="24"/>
              </w:rPr>
            </w:pPr>
            <w:r>
              <w:rPr>
                <w:rFonts w:ascii="Calibri" w:hAnsi="Calibri"/>
                <w:sz w:val="24"/>
                <w:szCs w:val="24"/>
              </w:rPr>
              <w:t>Reason: To ensure a satisfactory form of development in the interests of visual amenity and to ensure the Local Planning Authority can make an accurate assessment of the details relating to matters of flood risk and sustainable drainage.</w:t>
            </w:r>
          </w:p>
          <w:p w14:paraId="40800DE0" w14:textId="1CD0A71E" w:rsidR="00721F18" w:rsidRDefault="00721F18">
            <w:pPr>
              <w:pStyle w:val="TableText"/>
              <w:rPr>
                <w:rFonts w:ascii="Calibri" w:hAnsi="Calibri"/>
                <w:sz w:val="24"/>
                <w:szCs w:val="24"/>
              </w:rPr>
            </w:pPr>
          </w:p>
        </w:tc>
      </w:tr>
      <w:tr w:rsidR="00721F18" w:rsidRPr="00DD62CA" w14:paraId="509F37C6" w14:textId="77777777" w:rsidTr="003243B5">
        <w:trPr>
          <w:cantSplit/>
          <w:trHeight w:val="527"/>
        </w:trPr>
        <w:tc>
          <w:tcPr>
            <w:tcW w:w="988" w:type="dxa"/>
          </w:tcPr>
          <w:p w14:paraId="6F4F6225"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6842FD0F" w14:textId="77777777" w:rsidR="00721F18" w:rsidRDefault="00721F18">
            <w:pPr>
              <w:pStyle w:val="TableText"/>
              <w:rPr>
                <w:rFonts w:ascii="Calibri" w:hAnsi="Calibri"/>
                <w:sz w:val="24"/>
                <w:szCs w:val="24"/>
              </w:rPr>
            </w:pPr>
            <w:r>
              <w:rPr>
                <w:rFonts w:ascii="Calibri" w:hAnsi="Calibri"/>
                <w:sz w:val="24"/>
                <w:szCs w:val="24"/>
              </w:rPr>
              <w:t xml:space="preserve">Foul and surface water shall be drained on separate systems. </w:t>
            </w:r>
          </w:p>
          <w:p w14:paraId="468B2A6D" w14:textId="77777777" w:rsidR="00721F18" w:rsidRDefault="00721F18">
            <w:pPr>
              <w:pStyle w:val="TableText"/>
              <w:rPr>
                <w:rFonts w:ascii="Calibri" w:hAnsi="Calibri"/>
                <w:sz w:val="24"/>
                <w:szCs w:val="24"/>
              </w:rPr>
            </w:pPr>
          </w:p>
          <w:p w14:paraId="1EE4EE00" w14:textId="77777777" w:rsidR="00721F18" w:rsidRDefault="00721F18">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5375287D" w14:textId="73921141" w:rsidR="00721F18" w:rsidRDefault="00721F18">
            <w:pPr>
              <w:pStyle w:val="TableText"/>
              <w:rPr>
                <w:rFonts w:ascii="Calibri" w:hAnsi="Calibri"/>
                <w:sz w:val="24"/>
                <w:szCs w:val="24"/>
              </w:rPr>
            </w:pPr>
          </w:p>
        </w:tc>
      </w:tr>
      <w:tr w:rsidR="00721F18" w:rsidRPr="00DD62CA" w14:paraId="190D8E23" w14:textId="77777777" w:rsidTr="003243B5">
        <w:trPr>
          <w:cantSplit/>
          <w:trHeight w:val="527"/>
        </w:trPr>
        <w:tc>
          <w:tcPr>
            <w:tcW w:w="988" w:type="dxa"/>
          </w:tcPr>
          <w:p w14:paraId="6369B5A1"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07275C1B" w14:textId="77777777" w:rsidR="00721F18" w:rsidRDefault="00721F18">
            <w:pPr>
              <w:pStyle w:val="TableText"/>
              <w:rPr>
                <w:rFonts w:ascii="Calibri" w:hAnsi="Calibri"/>
                <w:sz w:val="24"/>
                <w:szCs w:val="24"/>
              </w:rPr>
            </w:pPr>
            <w:r>
              <w:rPr>
                <w:rFonts w:ascii="Calibri" w:hAnsi="Calibri"/>
                <w:sz w:val="24"/>
                <w:szCs w:val="24"/>
              </w:rPr>
              <w:t xml:space="preserve">For the full period of construction, facilities shall be available on site for the cleaning of the wheels of vehicles leaving the site and such equipment shall be used as necessary to prevent mud and stones being carried onto the highway. The roads adjacent to the site shall be mechanically swept as required during the full construction period. </w:t>
            </w:r>
          </w:p>
          <w:p w14:paraId="3F710923" w14:textId="77777777" w:rsidR="00721F18" w:rsidRDefault="00721F18">
            <w:pPr>
              <w:pStyle w:val="TableText"/>
              <w:rPr>
                <w:rFonts w:ascii="Calibri" w:hAnsi="Calibri"/>
                <w:sz w:val="24"/>
                <w:szCs w:val="24"/>
              </w:rPr>
            </w:pPr>
          </w:p>
          <w:p w14:paraId="58DEFFED" w14:textId="77777777" w:rsidR="00721F18" w:rsidRDefault="00721F18">
            <w:pPr>
              <w:pStyle w:val="TableText"/>
              <w:rPr>
                <w:rFonts w:ascii="Calibri" w:hAnsi="Calibri"/>
                <w:sz w:val="24"/>
                <w:szCs w:val="24"/>
              </w:rPr>
            </w:pPr>
            <w:r>
              <w:rPr>
                <w:rFonts w:ascii="Calibri" w:hAnsi="Calibri"/>
                <w:sz w:val="24"/>
                <w:szCs w:val="24"/>
              </w:rPr>
              <w:t>Reason: To prevent stones and mud being carried onto the public highway to the detriment of road safety.</w:t>
            </w:r>
          </w:p>
          <w:p w14:paraId="6969C092" w14:textId="3B737F14" w:rsidR="00721F18" w:rsidRDefault="00721F18">
            <w:pPr>
              <w:pStyle w:val="TableText"/>
              <w:rPr>
                <w:rFonts w:ascii="Calibri" w:hAnsi="Calibri"/>
                <w:sz w:val="24"/>
                <w:szCs w:val="24"/>
              </w:rPr>
            </w:pPr>
          </w:p>
        </w:tc>
      </w:tr>
      <w:tr w:rsidR="00721F18" w:rsidRPr="00DD62CA" w14:paraId="49AB1E43" w14:textId="77777777" w:rsidTr="003243B5">
        <w:trPr>
          <w:cantSplit/>
          <w:trHeight w:val="527"/>
        </w:trPr>
        <w:tc>
          <w:tcPr>
            <w:tcW w:w="988" w:type="dxa"/>
          </w:tcPr>
          <w:p w14:paraId="7E7FEE1A"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5434857F" w14:textId="77777777" w:rsidR="00721F18" w:rsidRDefault="00721F18">
            <w:pPr>
              <w:pStyle w:val="TableText"/>
              <w:rPr>
                <w:rFonts w:ascii="Calibri" w:hAnsi="Calibri"/>
                <w:sz w:val="24"/>
                <w:szCs w:val="24"/>
              </w:rPr>
            </w:pPr>
            <w:r>
              <w:rPr>
                <w:rFonts w:ascii="Calibri" w:hAnsi="Calibri"/>
                <w:sz w:val="24"/>
                <w:szCs w:val="24"/>
              </w:rPr>
              <w:t>The construction phase(s) of the development hereby approved shall be carried out in accordance with the details as specified within the (Amended) Construction Method Statement received 16.06.23.</w:t>
            </w:r>
          </w:p>
          <w:p w14:paraId="50B9E58F" w14:textId="77777777" w:rsidR="00721F18" w:rsidRDefault="00721F18">
            <w:pPr>
              <w:pStyle w:val="TableText"/>
              <w:rPr>
                <w:rFonts w:ascii="Calibri" w:hAnsi="Calibri"/>
                <w:sz w:val="24"/>
                <w:szCs w:val="24"/>
              </w:rPr>
            </w:pPr>
          </w:p>
          <w:p w14:paraId="1723E0D9" w14:textId="77777777" w:rsidR="00721F18" w:rsidRDefault="00721F18">
            <w:pPr>
              <w:pStyle w:val="TableText"/>
              <w:rPr>
                <w:rFonts w:ascii="Calibri" w:hAnsi="Calibri"/>
                <w:sz w:val="24"/>
                <w:szCs w:val="24"/>
              </w:rPr>
            </w:pPr>
            <w:r>
              <w:rPr>
                <w:rFonts w:ascii="Calibri" w:hAnsi="Calibri"/>
                <w:sz w:val="24"/>
                <w:szCs w:val="24"/>
              </w:rPr>
              <w:t>Reason: In the interests of protecting residential amenity from noise and disturbance and to ensure the safe operation of the Highway during the construction phase of the development.</w:t>
            </w:r>
          </w:p>
          <w:p w14:paraId="0CDE5D39" w14:textId="427B8180" w:rsidR="00721F18" w:rsidRDefault="00721F18">
            <w:pPr>
              <w:pStyle w:val="TableText"/>
              <w:rPr>
                <w:rFonts w:ascii="Calibri" w:hAnsi="Calibri"/>
                <w:sz w:val="24"/>
                <w:szCs w:val="24"/>
              </w:rPr>
            </w:pPr>
          </w:p>
        </w:tc>
      </w:tr>
      <w:tr w:rsidR="00721F18" w:rsidRPr="00DD62CA" w14:paraId="15F29EC7" w14:textId="77777777" w:rsidTr="003243B5">
        <w:trPr>
          <w:cantSplit/>
          <w:trHeight w:val="527"/>
        </w:trPr>
        <w:tc>
          <w:tcPr>
            <w:tcW w:w="988" w:type="dxa"/>
          </w:tcPr>
          <w:p w14:paraId="7BAE95F8"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77BD07BD" w14:textId="77777777" w:rsidR="00721F18" w:rsidRDefault="00721F18">
            <w:pPr>
              <w:pStyle w:val="TableText"/>
              <w:rPr>
                <w:rFonts w:ascii="Calibri" w:hAnsi="Calibri"/>
                <w:sz w:val="24"/>
                <w:szCs w:val="24"/>
              </w:rPr>
            </w:pPr>
            <w:r>
              <w:rPr>
                <w:rFonts w:ascii="Calibri" w:hAnsi="Calibri"/>
                <w:sz w:val="24"/>
                <w:szCs w:val="24"/>
              </w:rPr>
              <w:t xml:space="preserve">The holiday lodges hereby approved shall be operated in strict accordance with the Site Management Plan (dated July 2018) at all times. </w:t>
            </w:r>
          </w:p>
          <w:p w14:paraId="66961195" w14:textId="77777777" w:rsidR="00721F18" w:rsidRDefault="00721F18">
            <w:pPr>
              <w:pStyle w:val="TableText"/>
              <w:rPr>
                <w:rFonts w:ascii="Calibri" w:hAnsi="Calibri"/>
                <w:sz w:val="24"/>
                <w:szCs w:val="24"/>
              </w:rPr>
            </w:pPr>
          </w:p>
          <w:p w14:paraId="1E4A0BA2" w14:textId="77777777" w:rsidR="00721F18" w:rsidRDefault="00721F18">
            <w:pPr>
              <w:pStyle w:val="TableText"/>
              <w:rPr>
                <w:rFonts w:ascii="Calibri" w:hAnsi="Calibri"/>
                <w:sz w:val="24"/>
                <w:szCs w:val="24"/>
              </w:rPr>
            </w:pPr>
            <w:r>
              <w:rPr>
                <w:rFonts w:ascii="Calibri" w:hAnsi="Calibri"/>
                <w:sz w:val="24"/>
                <w:szCs w:val="24"/>
              </w:rPr>
              <w:t>Reason: To ensure the satisfactory management of the site in the interests of general amenity of the area and to safeguard where appropriate neighbouring residential amenity.</w:t>
            </w:r>
          </w:p>
          <w:p w14:paraId="73BC32B7" w14:textId="53988C45" w:rsidR="00721F18" w:rsidRDefault="00721F18">
            <w:pPr>
              <w:pStyle w:val="TableText"/>
              <w:rPr>
                <w:rFonts w:ascii="Calibri" w:hAnsi="Calibri"/>
                <w:sz w:val="24"/>
                <w:szCs w:val="24"/>
              </w:rPr>
            </w:pPr>
          </w:p>
        </w:tc>
      </w:tr>
      <w:tr w:rsidR="00721F18" w:rsidRPr="00DD62CA" w14:paraId="41510A49" w14:textId="77777777" w:rsidTr="003243B5">
        <w:trPr>
          <w:cantSplit/>
          <w:trHeight w:val="527"/>
        </w:trPr>
        <w:tc>
          <w:tcPr>
            <w:tcW w:w="988" w:type="dxa"/>
          </w:tcPr>
          <w:p w14:paraId="025824D0"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12DB68B0" w14:textId="77777777" w:rsidR="00721F18" w:rsidRDefault="00721F18">
            <w:pPr>
              <w:pStyle w:val="TableText"/>
              <w:rPr>
                <w:rFonts w:ascii="Calibri" w:hAnsi="Calibri"/>
                <w:sz w:val="24"/>
                <w:szCs w:val="24"/>
              </w:rPr>
            </w:pPr>
            <w:r>
              <w:rPr>
                <w:rFonts w:ascii="Calibri" w:hAnsi="Calibri"/>
                <w:sz w:val="24"/>
                <w:szCs w:val="24"/>
              </w:rPr>
              <w:t xml:space="preserve">Any removal of vegetation including trees and hedges shall be undertaken outside the nesting bird season [March - August inclusive]. Any removal of vegetation out with the nesting bird season shall be preceded by a pre-clearance check by a licensed ecologist on the day of removal. </w:t>
            </w:r>
          </w:p>
          <w:p w14:paraId="2849D661" w14:textId="77777777" w:rsidR="00721F18" w:rsidRDefault="00721F18">
            <w:pPr>
              <w:pStyle w:val="TableText"/>
              <w:rPr>
                <w:rFonts w:ascii="Calibri" w:hAnsi="Calibri"/>
                <w:sz w:val="24"/>
                <w:szCs w:val="24"/>
              </w:rPr>
            </w:pPr>
          </w:p>
          <w:p w14:paraId="724FCDDF" w14:textId="77777777" w:rsidR="00721F18" w:rsidRDefault="00721F18">
            <w:pPr>
              <w:pStyle w:val="TableText"/>
              <w:rPr>
                <w:rFonts w:ascii="Calibri" w:hAnsi="Calibri"/>
                <w:sz w:val="24"/>
                <w:szCs w:val="24"/>
              </w:rPr>
            </w:pPr>
            <w:r>
              <w:rPr>
                <w:rFonts w:ascii="Calibri" w:hAnsi="Calibri"/>
                <w:sz w:val="24"/>
                <w:szCs w:val="24"/>
              </w:rPr>
              <w:t>Reason: To ensure that there are no adverse effects on the favourable conservation status of bird.</w:t>
            </w:r>
          </w:p>
          <w:p w14:paraId="0A88E8A0" w14:textId="6BFD5FC4" w:rsidR="00721F18" w:rsidRDefault="00721F18">
            <w:pPr>
              <w:pStyle w:val="TableText"/>
              <w:rPr>
                <w:rFonts w:ascii="Calibri" w:hAnsi="Calibri"/>
                <w:sz w:val="24"/>
                <w:szCs w:val="24"/>
              </w:rPr>
            </w:pPr>
          </w:p>
        </w:tc>
      </w:tr>
      <w:tr w:rsidR="00721F18" w:rsidRPr="00DD62CA" w14:paraId="016A1C0B" w14:textId="77777777" w:rsidTr="003243B5">
        <w:trPr>
          <w:cantSplit/>
          <w:trHeight w:val="527"/>
        </w:trPr>
        <w:tc>
          <w:tcPr>
            <w:tcW w:w="988" w:type="dxa"/>
          </w:tcPr>
          <w:p w14:paraId="417DEAD1" w14:textId="77777777" w:rsidR="00721F18" w:rsidRPr="00DD62CA" w:rsidRDefault="00721F18">
            <w:pPr>
              <w:pStyle w:val="TableText"/>
              <w:numPr>
                <w:ilvl w:val="0"/>
                <w:numId w:val="3"/>
              </w:numPr>
              <w:rPr>
                <w:rFonts w:ascii="Calibri" w:hAnsi="Calibri"/>
                <w:sz w:val="24"/>
                <w:szCs w:val="24"/>
              </w:rPr>
            </w:pPr>
          </w:p>
        </w:tc>
        <w:tc>
          <w:tcPr>
            <w:tcW w:w="9365" w:type="dxa"/>
            <w:gridSpan w:val="2"/>
          </w:tcPr>
          <w:p w14:paraId="5CF159E9" w14:textId="77777777" w:rsidR="00721F18" w:rsidRDefault="00721F18">
            <w:pPr>
              <w:pStyle w:val="TableText"/>
              <w:rPr>
                <w:rFonts w:ascii="Calibri" w:hAnsi="Calibri"/>
                <w:sz w:val="24"/>
                <w:szCs w:val="24"/>
              </w:rPr>
            </w:pPr>
            <w:r>
              <w:rPr>
                <w:rFonts w:ascii="Calibri" w:hAnsi="Calibri"/>
                <w:sz w:val="24"/>
                <w:szCs w:val="24"/>
              </w:rPr>
              <w:t xml:space="preserve">Provisions for species of conservation concern, artificial bird nesting boxes and artificial bat roosting sites within the application site shall be carried out in accordance with the bird and bat box scheme as indicated on (Amended) Proposed Site Plan Drawing No: PL.01 REV D Jun 23. The artificial bird/bat boxes shall be provided before the development is first brought into use and retained as such thereafter. </w:t>
            </w:r>
          </w:p>
          <w:p w14:paraId="2107C442" w14:textId="77777777" w:rsidR="00721F18" w:rsidRDefault="00721F18">
            <w:pPr>
              <w:pStyle w:val="TableText"/>
              <w:rPr>
                <w:rFonts w:ascii="Calibri" w:hAnsi="Calibri"/>
                <w:sz w:val="24"/>
                <w:szCs w:val="24"/>
              </w:rPr>
            </w:pPr>
          </w:p>
          <w:p w14:paraId="6677BB29" w14:textId="77777777" w:rsidR="00721F18" w:rsidRDefault="00721F18">
            <w:pPr>
              <w:pStyle w:val="TableText"/>
              <w:rPr>
                <w:rFonts w:ascii="Calibri" w:hAnsi="Calibri"/>
                <w:sz w:val="24"/>
                <w:szCs w:val="24"/>
              </w:rPr>
            </w:pPr>
            <w:r>
              <w:rPr>
                <w:rFonts w:ascii="Calibri" w:hAnsi="Calibri"/>
                <w:sz w:val="24"/>
                <w:szCs w:val="24"/>
              </w:rPr>
              <w:t>Reason: ln the interests of biodiversity and to enhance nesting/roosting opportunities for species of conservation concern and protected species.</w:t>
            </w:r>
          </w:p>
          <w:p w14:paraId="16A635C9" w14:textId="63AC5CF9" w:rsidR="00721F18" w:rsidRDefault="00721F18">
            <w:pPr>
              <w:pStyle w:val="TableText"/>
              <w:rPr>
                <w:rFonts w:ascii="Calibri" w:hAnsi="Calibri"/>
                <w:sz w:val="24"/>
                <w:szCs w:val="24"/>
              </w:rPr>
            </w:pPr>
          </w:p>
        </w:tc>
      </w:tr>
    </w:tbl>
    <w:p w14:paraId="3EF23F56" w14:textId="77777777" w:rsidR="002F3ADA" w:rsidRPr="00DD62CA" w:rsidRDefault="002F3ADA">
      <w:pPr>
        <w:pStyle w:val="TableText"/>
        <w:rPr>
          <w:rFonts w:ascii="Calibri" w:hAnsi="Calibri"/>
          <w:sz w:val="24"/>
          <w:szCs w:val="24"/>
        </w:rPr>
      </w:pPr>
    </w:p>
    <w:p w14:paraId="6E74AAD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CCC04AE" w14:textId="77777777" w:rsidR="002F3ADA" w:rsidRPr="00DD62CA" w:rsidRDefault="002F3ADA">
      <w:pPr>
        <w:pStyle w:val="TableText"/>
        <w:rPr>
          <w:rFonts w:ascii="Calibri" w:hAnsi="Calibri"/>
          <w:b/>
          <w:sz w:val="24"/>
          <w:szCs w:val="24"/>
          <w:u w:val="single"/>
        </w:rPr>
      </w:pPr>
    </w:p>
    <w:tbl>
      <w:tblPr>
        <w:tblW w:w="10364" w:type="dxa"/>
        <w:tblInd w:w="108" w:type="dxa"/>
        <w:tblLook w:val="01E0" w:firstRow="1" w:lastRow="1" w:firstColumn="1" w:lastColumn="1" w:noHBand="0" w:noVBand="0"/>
      </w:tblPr>
      <w:tblGrid>
        <w:gridCol w:w="974"/>
        <w:gridCol w:w="9390"/>
      </w:tblGrid>
      <w:tr w:rsidR="002F3ADA" w:rsidRPr="00DD62CA" w14:paraId="56196BC2" w14:textId="77777777" w:rsidTr="00D52F53">
        <w:tc>
          <w:tcPr>
            <w:tcW w:w="974" w:type="dxa"/>
          </w:tcPr>
          <w:p w14:paraId="09DC4EC5" w14:textId="77777777" w:rsidR="002F3ADA" w:rsidRPr="00DD62CA" w:rsidRDefault="002F3ADA">
            <w:pPr>
              <w:pStyle w:val="TableText"/>
              <w:numPr>
                <w:ilvl w:val="0"/>
                <w:numId w:val="1"/>
              </w:numPr>
              <w:rPr>
                <w:rFonts w:ascii="Calibri" w:hAnsi="Calibri"/>
                <w:sz w:val="24"/>
                <w:szCs w:val="24"/>
              </w:rPr>
            </w:pPr>
          </w:p>
        </w:tc>
        <w:tc>
          <w:tcPr>
            <w:tcW w:w="9388" w:type="dxa"/>
          </w:tcPr>
          <w:p w14:paraId="63C6A0F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80594DF" w14:textId="77777777" w:rsidTr="00D52F53">
        <w:tc>
          <w:tcPr>
            <w:tcW w:w="974" w:type="dxa"/>
          </w:tcPr>
          <w:p w14:paraId="2847D761" w14:textId="77777777" w:rsidR="002F3ADA" w:rsidRPr="00DD62CA" w:rsidRDefault="002F3ADA">
            <w:pPr>
              <w:pStyle w:val="TableText"/>
              <w:numPr>
                <w:ilvl w:val="0"/>
                <w:numId w:val="1"/>
              </w:numPr>
              <w:rPr>
                <w:rFonts w:ascii="Calibri" w:hAnsi="Calibri"/>
                <w:sz w:val="24"/>
                <w:szCs w:val="24"/>
              </w:rPr>
            </w:pPr>
          </w:p>
        </w:tc>
        <w:tc>
          <w:tcPr>
            <w:tcW w:w="9388" w:type="dxa"/>
          </w:tcPr>
          <w:p w14:paraId="671E7F4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B80BEEE" w14:textId="77777777" w:rsidTr="00D52F53">
        <w:tc>
          <w:tcPr>
            <w:tcW w:w="974" w:type="dxa"/>
          </w:tcPr>
          <w:p w14:paraId="292CECD4" w14:textId="77777777" w:rsidR="0070149C" w:rsidRPr="00DD62CA" w:rsidRDefault="0070149C">
            <w:pPr>
              <w:pStyle w:val="TableText"/>
              <w:numPr>
                <w:ilvl w:val="0"/>
                <w:numId w:val="1"/>
              </w:numPr>
              <w:rPr>
                <w:rFonts w:ascii="Calibri" w:hAnsi="Calibri"/>
                <w:sz w:val="24"/>
                <w:szCs w:val="24"/>
              </w:rPr>
            </w:pPr>
          </w:p>
        </w:tc>
        <w:tc>
          <w:tcPr>
            <w:tcW w:w="9388" w:type="dxa"/>
          </w:tcPr>
          <w:p w14:paraId="3B86553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7537FD1" w14:textId="77777777" w:rsidTr="00D52F53">
        <w:tc>
          <w:tcPr>
            <w:tcW w:w="974" w:type="dxa"/>
          </w:tcPr>
          <w:p w14:paraId="3CF562D0" w14:textId="7140A10E" w:rsidR="00B91966" w:rsidRDefault="00D52F53" w:rsidP="00D52F53">
            <w:pPr>
              <w:pStyle w:val="TableText"/>
              <w:ind w:left="2"/>
              <w:rPr>
                <w:rFonts w:ascii="Calibri" w:hAnsi="Calibri"/>
                <w:sz w:val="24"/>
                <w:szCs w:val="24"/>
              </w:rPr>
            </w:pPr>
            <w:r>
              <w:rPr>
                <w:rFonts w:ascii="Calibri" w:hAnsi="Calibri"/>
                <w:sz w:val="24"/>
                <w:szCs w:val="24"/>
              </w:rPr>
              <w:t xml:space="preserve">      4.</w:t>
            </w:r>
          </w:p>
          <w:p w14:paraId="2726C0BB" w14:textId="77777777" w:rsidR="00D52F53" w:rsidRDefault="00D52F53" w:rsidP="00D52F53">
            <w:pPr>
              <w:pStyle w:val="TableText"/>
              <w:ind w:left="2"/>
              <w:rPr>
                <w:rFonts w:ascii="Calibri" w:hAnsi="Calibri"/>
                <w:sz w:val="24"/>
                <w:szCs w:val="24"/>
              </w:rPr>
            </w:pPr>
          </w:p>
          <w:p w14:paraId="1EA9F5E3" w14:textId="77777777" w:rsidR="00D52F53" w:rsidRDefault="00D52F53" w:rsidP="00D52F53">
            <w:pPr>
              <w:pStyle w:val="TableText"/>
              <w:ind w:left="2"/>
              <w:rPr>
                <w:rFonts w:ascii="Calibri" w:hAnsi="Calibri"/>
                <w:sz w:val="24"/>
                <w:szCs w:val="24"/>
              </w:rPr>
            </w:pPr>
          </w:p>
          <w:p w14:paraId="440FF6ED" w14:textId="77777777" w:rsidR="00D52F53" w:rsidRDefault="00D52F53" w:rsidP="00D52F53">
            <w:pPr>
              <w:pStyle w:val="TableText"/>
              <w:ind w:left="2"/>
              <w:rPr>
                <w:rFonts w:ascii="Calibri" w:hAnsi="Calibri"/>
                <w:sz w:val="24"/>
                <w:szCs w:val="24"/>
              </w:rPr>
            </w:pPr>
          </w:p>
          <w:p w14:paraId="6F5199DA" w14:textId="77777777" w:rsidR="00D52F53" w:rsidRDefault="00D52F53" w:rsidP="00D52F53">
            <w:pPr>
              <w:pStyle w:val="TableText"/>
              <w:ind w:left="2"/>
              <w:rPr>
                <w:rFonts w:ascii="Calibri" w:hAnsi="Calibri"/>
                <w:sz w:val="24"/>
                <w:szCs w:val="24"/>
              </w:rPr>
            </w:pPr>
          </w:p>
          <w:p w14:paraId="1C282F05" w14:textId="77777777" w:rsidR="00D52F53" w:rsidRDefault="00D52F53" w:rsidP="00D52F53">
            <w:pPr>
              <w:pStyle w:val="TableText"/>
              <w:ind w:left="2"/>
              <w:rPr>
                <w:rFonts w:ascii="Calibri" w:hAnsi="Calibri"/>
                <w:sz w:val="24"/>
                <w:szCs w:val="24"/>
              </w:rPr>
            </w:pPr>
            <w:r>
              <w:rPr>
                <w:rFonts w:ascii="Calibri" w:hAnsi="Calibri"/>
                <w:sz w:val="24"/>
                <w:szCs w:val="24"/>
              </w:rPr>
              <w:t xml:space="preserve">      5.</w:t>
            </w:r>
          </w:p>
          <w:p w14:paraId="48045D9F" w14:textId="77777777" w:rsidR="00D52F53" w:rsidRDefault="00D52F53" w:rsidP="00D52F53">
            <w:pPr>
              <w:pStyle w:val="TableText"/>
              <w:ind w:left="2"/>
              <w:rPr>
                <w:rFonts w:ascii="Calibri" w:hAnsi="Calibri"/>
                <w:sz w:val="24"/>
                <w:szCs w:val="24"/>
              </w:rPr>
            </w:pPr>
          </w:p>
          <w:p w14:paraId="102F4423" w14:textId="77777777" w:rsidR="00D52F53" w:rsidRDefault="00D52F53" w:rsidP="00D52F53">
            <w:pPr>
              <w:pStyle w:val="TableText"/>
              <w:ind w:left="2"/>
              <w:rPr>
                <w:rFonts w:ascii="Calibri" w:hAnsi="Calibri"/>
                <w:sz w:val="24"/>
                <w:szCs w:val="24"/>
              </w:rPr>
            </w:pPr>
          </w:p>
          <w:p w14:paraId="05298C07" w14:textId="02692A64" w:rsidR="00D52F53" w:rsidRPr="00DD62CA" w:rsidRDefault="00D52F53" w:rsidP="00D52F53">
            <w:pPr>
              <w:pStyle w:val="TableText"/>
              <w:ind w:left="2"/>
              <w:rPr>
                <w:rFonts w:ascii="Calibri" w:hAnsi="Calibri"/>
                <w:sz w:val="24"/>
                <w:szCs w:val="24"/>
              </w:rPr>
            </w:pPr>
            <w:r>
              <w:rPr>
                <w:rFonts w:ascii="Calibri" w:hAnsi="Calibri"/>
                <w:sz w:val="24"/>
                <w:szCs w:val="24"/>
              </w:rPr>
              <w:t xml:space="preserve">      6.</w:t>
            </w:r>
          </w:p>
        </w:tc>
        <w:tc>
          <w:tcPr>
            <w:tcW w:w="9388" w:type="dxa"/>
          </w:tcPr>
          <w:p w14:paraId="037E59C8" w14:textId="22F26334" w:rsidR="00D52F53" w:rsidRDefault="00721F18" w:rsidP="00721F18">
            <w:pPr>
              <w:pStyle w:val="TableText"/>
              <w:rPr>
                <w:rFonts w:ascii="Calibri" w:hAnsi="Calibri"/>
                <w:sz w:val="24"/>
                <w:szCs w:val="24"/>
              </w:rPr>
            </w:pPr>
            <w:r w:rsidRPr="00721F18">
              <w:rPr>
                <w:rFonts w:ascii="Calibri" w:hAnsi="Calibri"/>
                <w:sz w:val="24"/>
                <w:szCs w:val="24"/>
              </w:rPr>
              <w:t xml:space="preserve">Any alterations to the access at the site will be subject to a Section 278 agreement. The section 278 agreement will also incorporate the vegetation clearing along Moor Lane to ensure that the access can achieve the approved visibility splays. The section 278 agreement should be secured before any works to the access occur and the Agent/ Developer should contact the LHAs team on </w:t>
            </w:r>
            <w:hyperlink r:id="rId7" w:history="1">
              <w:r w:rsidR="00D52F53" w:rsidRPr="00D87522">
                <w:rPr>
                  <w:rStyle w:val="Hyperlink"/>
                  <w:rFonts w:ascii="Calibri" w:hAnsi="Calibri"/>
                  <w:sz w:val="24"/>
                  <w:szCs w:val="24"/>
                </w:rPr>
                <w:t>developeras@lancashire.gov.uk</w:t>
              </w:r>
            </w:hyperlink>
            <w:r w:rsidRPr="00721F18">
              <w:rPr>
                <w:rFonts w:ascii="Calibri" w:hAnsi="Calibri"/>
                <w:sz w:val="24"/>
                <w:szCs w:val="24"/>
              </w:rPr>
              <w:t xml:space="preserve">. </w:t>
            </w:r>
          </w:p>
          <w:p w14:paraId="796FF366" w14:textId="1D0B3360" w:rsidR="00D52F53" w:rsidRDefault="00D52F53" w:rsidP="00721F18">
            <w:pPr>
              <w:pStyle w:val="TableText"/>
              <w:rPr>
                <w:rFonts w:ascii="Calibri" w:hAnsi="Calibri"/>
                <w:sz w:val="24"/>
                <w:szCs w:val="24"/>
              </w:rPr>
            </w:pPr>
            <w:r>
              <w:rPr>
                <w:rFonts w:ascii="Calibri" w:hAnsi="Calibri"/>
                <w:sz w:val="24"/>
                <w:szCs w:val="24"/>
              </w:rPr>
              <w:t xml:space="preserve">The applicant is advised that the development will require a Site Licence from the Council. Please see the Council’s website for more information and details of how to apply:- </w:t>
            </w:r>
            <w:hyperlink r:id="rId8" w:history="1">
              <w:r w:rsidRPr="00D52F53">
                <w:rPr>
                  <w:rFonts w:asciiTheme="minorHAnsi" w:hAnsiTheme="minorHAnsi" w:cstheme="minorHAnsi"/>
                  <w:color w:val="0000FF"/>
                  <w:sz w:val="24"/>
                  <w:szCs w:val="24"/>
                  <w:u w:val="single"/>
                </w:rPr>
                <w:t>Camping and Caravan Sites – Ribble Valley Borough Council</w:t>
              </w:r>
            </w:hyperlink>
          </w:p>
          <w:p w14:paraId="25ED9AAC" w14:textId="783218DC" w:rsidR="00B91966" w:rsidRPr="00DD62CA" w:rsidRDefault="00721F18" w:rsidP="00721F18">
            <w:pPr>
              <w:pStyle w:val="TableText"/>
              <w:rPr>
                <w:rFonts w:ascii="Calibri" w:hAnsi="Calibri"/>
                <w:sz w:val="24"/>
                <w:szCs w:val="24"/>
              </w:rPr>
            </w:pPr>
            <w:r w:rsidRPr="00721F18">
              <w:rPr>
                <w:rFonts w:ascii="Calibri" w:hAnsi="Calibri"/>
                <w:sz w:val="24"/>
                <w:szCs w:val="24"/>
              </w:rPr>
              <w:t xml:space="preserve">Should the applicant intend to install any sustainable drainage systems under or within close proximity to a public road network (existing or proposed), then they would need to separately discuss the use and suitability of those systems with the relevant highway authority. The applicant is encouraged to discuss the suitability of any overland flow routes and/or flood water exceedance with the relevant highway authority should they have the potential to impact the public highway network and/or public highway drainage infrastructure (either existing or proposed). </w:t>
            </w:r>
          </w:p>
        </w:tc>
      </w:tr>
    </w:tbl>
    <w:p w14:paraId="495B4BC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1EED1F4" w14:textId="77777777" w:rsidTr="002C337D">
        <w:trPr>
          <w:cantSplit/>
        </w:trPr>
        <w:tc>
          <w:tcPr>
            <w:tcW w:w="10403" w:type="dxa"/>
          </w:tcPr>
          <w:p w14:paraId="4E768C0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4E78D2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21E5D5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1F95C33" w14:textId="77777777" w:rsidR="0081123F" w:rsidRDefault="0081123F" w:rsidP="0081123F">
      <w:pPr>
        <w:pStyle w:val="TableText"/>
      </w:pPr>
    </w:p>
    <w:p w14:paraId="6652F335" w14:textId="77777777" w:rsidR="00310FDD" w:rsidRDefault="00310FDD" w:rsidP="00310FDD">
      <w:pPr>
        <w:pStyle w:val="TableText"/>
        <w:rPr>
          <w:rFonts w:ascii="Calibri" w:hAnsi="Calibri" w:cs="Calibri"/>
        </w:rPr>
      </w:pPr>
    </w:p>
    <w:p w14:paraId="17491A90" w14:textId="77777777" w:rsidR="006F03C4" w:rsidRDefault="006F03C4" w:rsidP="00310FDD">
      <w:pPr>
        <w:pStyle w:val="TableText"/>
        <w:rPr>
          <w:rFonts w:ascii="Calibri" w:hAnsi="Calibri" w:cs="Calibri"/>
          <w:b/>
        </w:rPr>
      </w:pPr>
    </w:p>
    <w:p w14:paraId="6A8CC5C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58C375D" w14:textId="77777777" w:rsidR="00310FDD" w:rsidRPr="00310FDD" w:rsidRDefault="00310FDD" w:rsidP="00310FDD">
      <w:pPr>
        <w:pStyle w:val="TableText"/>
        <w:rPr>
          <w:rFonts w:ascii="Calibri" w:hAnsi="Calibri" w:cs="Calibri"/>
        </w:rPr>
      </w:pPr>
    </w:p>
    <w:p w14:paraId="5F34BCF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542CCFE" w14:textId="77777777" w:rsidR="00811162" w:rsidRDefault="00811162" w:rsidP="00811162">
      <w:pPr>
        <w:rPr>
          <w:rFonts w:ascii="Calibri" w:hAnsi="Calibri" w:cs="Calibri"/>
          <w:b/>
          <w:bCs/>
          <w:szCs w:val="22"/>
        </w:rPr>
      </w:pPr>
    </w:p>
    <w:p w14:paraId="6EBEDDA6"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B4A1E0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56F65D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DA2946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1247FE6" w14:textId="77777777" w:rsidR="00811162" w:rsidRDefault="00811162" w:rsidP="00811162">
      <w:pPr>
        <w:rPr>
          <w:rFonts w:ascii="Calibri" w:hAnsi="Calibri" w:cs="Calibri"/>
          <w:szCs w:val="22"/>
        </w:rPr>
      </w:pPr>
    </w:p>
    <w:p w14:paraId="004B68C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9"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10"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7FF8C68" w14:textId="77777777" w:rsidR="00811162" w:rsidRDefault="00811162" w:rsidP="00811162">
      <w:pPr>
        <w:rPr>
          <w:rFonts w:ascii="Calibri" w:hAnsi="Calibri" w:cs="Calibri"/>
          <w:szCs w:val="22"/>
        </w:rPr>
      </w:pPr>
    </w:p>
    <w:p w14:paraId="51BA641F"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69FE88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FA87921" w14:textId="77777777" w:rsidR="00310FDD" w:rsidRPr="00310FDD" w:rsidRDefault="00310FDD" w:rsidP="00310FDD">
      <w:pPr>
        <w:pStyle w:val="TableText"/>
        <w:rPr>
          <w:rFonts w:ascii="Calibri" w:hAnsi="Calibri" w:cs="Calibri"/>
        </w:rPr>
      </w:pPr>
    </w:p>
    <w:p w14:paraId="2D3BCB05" w14:textId="77777777" w:rsidR="00310FDD" w:rsidRPr="00310FDD" w:rsidRDefault="00310FDD" w:rsidP="00310FDD">
      <w:pPr>
        <w:pStyle w:val="TableText"/>
        <w:rPr>
          <w:rFonts w:ascii="Calibri" w:hAnsi="Calibri" w:cs="Calibri"/>
        </w:rPr>
      </w:pPr>
    </w:p>
    <w:p w14:paraId="69E8452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11"/>
      <w:footerReference w:type="defaul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74DC" w14:textId="77777777" w:rsidR="00721F18" w:rsidRDefault="00721F18">
      <w:r>
        <w:separator/>
      </w:r>
    </w:p>
  </w:endnote>
  <w:endnote w:type="continuationSeparator" w:id="0">
    <w:p w14:paraId="3D6FB9A4" w14:textId="77777777" w:rsidR="00721F18" w:rsidRDefault="0072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FA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9855" w14:textId="77777777" w:rsidR="00721F18" w:rsidRDefault="00721F18">
      <w:r>
        <w:separator/>
      </w:r>
    </w:p>
  </w:footnote>
  <w:footnote w:type="continuationSeparator" w:id="0">
    <w:p w14:paraId="05F0C22A" w14:textId="77777777" w:rsidR="00721F18" w:rsidRDefault="0072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A5C" w14:textId="77777777" w:rsidR="002F3ADA" w:rsidRPr="0089171B" w:rsidRDefault="002F3ADA">
    <w:pPr>
      <w:rPr>
        <w:rFonts w:ascii="Calibri" w:hAnsi="Calibri" w:cs="Calibri"/>
      </w:rPr>
    </w:pPr>
    <w:r w:rsidRPr="0089171B">
      <w:rPr>
        <w:rFonts w:ascii="Calibri" w:hAnsi="Calibri" w:cs="Calibri"/>
      </w:rPr>
      <w:t>RIBBLE VALLEY BOROUGH COUNCIL</w:t>
    </w:r>
  </w:p>
  <w:p w14:paraId="7477082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5803C6D" w14:textId="77777777" w:rsidR="002F3ADA" w:rsidRPr="0089171B" w:rsidRDefault="002F3ADA">
    <w:pPr>
      <w:pStyle w:val="addresses"/>
      <w:rPr>
        <w:rFonts w:ascii="Calibri" w:hAnsi="Calibri" w:cs="Calibri"/>
      </w:rPr>
    </w:pPr>
  </w:p>
  <w:p w14:paraId="739AD213" w14:textId="545109DF" w:rsidR="002F3ADA" w:rsidRPr="0089171B" w:rsidRDefault="002F3ADA">
    <w:pPr>
      <w:rPr>
        <w:rFonts w:ascii="Calibri" w:hAnsi="Calibri" w:cs="Calibri"/>
        <w:b/>
        <w:bCs/>
      </w:rPr>
    </w:pPr>
    <w:r w:rsidRPr="0089171B">
      <w:rPr>
        <w:rFonts w:ascii="Calibri" w:hAnsi="Calibri" w:cs="Calibri"/>
        <w:b/>
        <w:bCs/>
      </w:rPr>
      <w:t xml:space="preserve">APPLICATION NO.  </w:t>
    </w:r>
    <w:r w:rsidR="00721F18">
      <w:rPr>
        <w:rFonts w:ascii="Calibri" w:hAnsi="Calibri" w:cs="Calibri"/>
        <w:b/>
        <w:bCs/>
      </w:rPr>
      <w:t>3/2023/0263</w:t>
    </w:r>
    <w:r w:rsidRPr="0089171B">
      <w:rPr>
        <w:rFonts w:ascii="Calibri" w:hAnsi="Calibri" w:cs="Calibri"/>
        <w:b/>
        <w:bCs/>
      </w:rPr>
      <w:t xml:space="preserve">                                DECISION DATE: </w:t>
    </w:r>
    <w:r w:rsidR="00690161">
      <w:rPr>
        <w:rFonts w:ascii="Calibri" w:hAnsi="Calibri" w:cs="Calibri"/>
        <w:b/>
        <w:bCs/>
      </w:rPr>
      <w:t xml:space="preserve"> </w:t>
    </w:r>
    <w:r w:rsidR="00721F18">
      <w:rPr>
        <w:rFonts w:ascii="Calibri" w:hAnsi="Calibri" w:cs="Calibri"/>
        <w:b/>
        <w:bCs/>
      </w:rPr>
      <w:t>2</w:t>
    </w:r>
    <w:r w:rsidR="00655A7C">
      <w:rPr>
        <w:rFonts w:ascii="Calibri" w:hAnsi="Calibri" w:cs="Calibri"/>
        <w:b/>
        <w:bCs/>
      </w:rPr>
      <w:t>7</w:t>
    </w:r>
    <w:r w:rsidR="00721F18">
      <w:rPr>
        <w:rFonts w:ascii="Calibri" w:hAnsi="Calibri" w:cs="Calibri"/>
        <w:b/>
        <w:bCs/>
      </w:rPr>
      <w:t xml:space="preserve"> June 2023</w:t>
    </w:r>
  </w:p>
  <w:p w14:paraId="157A10C0" w14:textId="77777777" w:rsidR="002F3ADA" w:rsidRDefault="002F3ADA">
    <w:pPr>
      <w:pBdr>
        <w:bottom w:val="single" w:sz="4" w:space="1" w:color="auto"/>
      </w:pBdr>
    </w:pPr>
  </w:p>
  <w:p w14:paraId="06E1545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2860951">
    <w:abstractNumId w:val="3"/>
  </w:num>
  <w:num w:numId="2" w16cid:durableId="1426850978">
    <w:abstractNumId w:val="2"/>
  </w:num>
  <w:num w:numId="3" w16cid:durableId="1927761569">
    <w:abstractNumId w:val="0"/>
  </w:num>
  <w:num w:numId="4" w16cid:durableId="92769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18"/>
    <w:rsid w:val="00063479"/>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4C30C1"/>
    <w:rsid w:val="00521961"/>
    <w:rsid w:val="005F0993"/>
    <w:rsid w:val="00655A7C"/>
    <w:rsid w:val="00690161"/>
    <w:rsid w:val="006F03C4"/>
    <w:rsid w:val="0070149C"/>
    <w:rsid w:val="00721F18"/>
    <w:rsid w:val="00774090"/>
    <w:rsid w:val="007A7F66"/>
    <w:rsid w:val="007C793E"/>
    <w:rsid w:val="00811162"/>
    <w:rsid w:val="0081123F"/>
    <w:rsid w:val="00822630"/>
    <w:rsid w:val="00834F26"/>
    <w:rsid w:val="00885E36"/>
    <w:rsid w:val="0089171B"/>
    <w:rsid w:val="0090365E"/>
    <w:rsid w:val="00905666"/>
    <w:rsid w:val="00913CCE"/>
    <w:rsid w:val="0092081A"/>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776FD"/>
    <w:rsid w:val="00D156D9"/>
    <w:rsid w:val="00D320A7"/>
    <w:rsid w:val="00D52F53"/>
    <w:rsid w:val="00DD62CA"/>
    <w:rsid w:val="00E01248"/>
    <w:rsid w:val="00E716AD"/>
    <w:rsid w:val="00E83FE1"/>
    <w:rsid w:val="00EE2FDA"/>
    <w:rsid w:val="00F04A98"/>
    <w:rsid w:val="00F1224E"/>
    <w:rsid w:val="00F13D27"/>
    <w:rsid w:val="00F41B2B"/>
    <w:rsid w:val="00F92BEF"/>
    <w:rsid w:val="00FF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CCCA"/>
  <w15:chartTrackingRefBased/>
  <w15:docId w15:val="{6D3A670A-A93F-4070-94BB-5E747E53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unhideWhenUsed/>
    <w:rsid w:val="00310FDD"/>
    <w:rPr>
      <w:color w:val="0563C1"/>
      <w:u w:val="single"/>
    </w:rPr>
  </w:style>
  <w:style w:type="character" w:styleId="UnresolvedMention">
    <w:name w:val="Unresolved Mention"/>
    <w:basedOn w:val="DefaultParagraphFont"/>
    <w:uiPriority w:val="99"/>
    <w:semiHidden/>
    <w:unhideWhenUsed/>
    <w:rsid w:val="00D52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licensing/camping-caravan-si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eloperas@lanca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appeal-householder-planning-decision" TargetMode="External"/><Relationship Id="rId4" Type="http://schemas.openxmlformats.org/officeDocument/2006/relationships/webSettings" Target="webSettings.xml"/><Relationship Id="rId9" Type="http://schemas.openxmlformats.org/officeDocument/2006/relationships/hyperlink" Target="https://www.gov.uk/appeal-planning-decis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8</Pages>
  <Words>2949</Words>
  <Characters>16083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18995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Jane Tucker</cp:lastModifiedBy>
  <cp:revision>2</cp:revision>
  <cp:lastPrinted>2023-06-27T13:47:00Z</cp:lastPrinted>
  <dcterms:created xsi:type="dcterms:W3CDTF">2023-06-27T14:10:00Z</dcterms:created>
  <dcterms:modified xsi:type="dcterms:W3CDTF">2023-06-27T14:10:00Z</dcterms:modified>
</cp:coreProperties>
</file>