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690"/>
        <w:gridCol w:w="340"/>
        <w:gridCol w:w="685"/>
        <w:gridCol w:w="579"/>
        <w:gridCol w:w="811"/>
        <w:gridCol w:w="1134"/>
        <w:gridCol w:w="1190"/>
      </w:tblGrid>
      <w:tr w:rsidR="004A5EA9" w:rsidRPr="00D2449B" w14:paraId="230E00AF"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62735" w:rsidRPr="00D2449B" w14:paraId="5C349F19" w14:textId="77777777" w:rsidTr="00A956A2">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B69589" w14:textId="28F2521E" w:rsidR="00462735" w:rsidRPr="00D2449B" w:rsidRDefault="00462735"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938F6B" w14:textId="1477D5B9" w:rsidR="00462735" w:rsidRPr="00D2449B" w:rsidRDefault="00462735"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1F63C" w14:textId="4976632A" w:rsidR="00462735" w:rsidRPr="00462735" w:rsidRDefault="00462735" w:rsidP="00D2449B">
            <w:pPr>
              <w:jc w:val="center"/>
              <w:rPr>
                <w:rFonts w:ascii="Calibri" w:hAnsi="Calibri"/>
                <w:bCs/>
                <w:szCs w:val="22"/>
              </w:rPr>
            </w:pPr>
            <w:r w:rsidRPr="00462735">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000BD" w14:textId="2C71D4F5" w:rsidR="00462735" w:rsidRPr="00D2449B" w:rsidRDefault="00462735"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A91B31" w14:textId="3DAAA816" w:rsidR="00462735" w:rsidRPr="006A7727" w:rsidRDefault="0001525B" w:rsidP="00184844">
            <w:pPr>
              <w:jc w:val="center"/>
              <w:rPr>
                <w:rFonts w:ascii="Calibri" w:hAnsi="Calibri"/>
                <w:bCs/>
                <w:szCs w:val="22"/>
              </w:rPr>
            </w:pPr>
            <w:r>
              <w:rPr>
                <w:rFonts w:ascii="Calibri" w:hAnsi="Calibri"/>
                <w:bCs/>
                <w:szCs w:val="22"/>
              </w:rPr>
              <w:t>2</w:t>
            </w:r>
            <w:r w:rsidR="00723029">
              <w:rPr>
                <w:rFonts w:ascii="Calibri" w:hAnsi="Calibri"/>
                <w:bCs/>
                <w:szCs w:val="22"/>
              </w:rPr>
              <w:t>7</w:t>
            </w:r>
            <w:r w:rsidR="006D256A">
              <w:rPr>
                <w:rFonts w:ascii="Calibri" w:hAnsi="Calibri"/>
                <w:bCs/>
                <w:szCs w:val="22"/>
              </w:rPr>
              <w:t>/6/23</w:t>
            </w:r>
          </w:p>
        </w:tc>
        <w:tc>
          <w:tcPr>
            <w:tcW w:w="126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4FA0C" w14:textId="717A8CEC" w:rsidR="00462735" w:rsidRPr="00D2449B" w:rsidRDefault="00462735" w:rsidP="00D2449B">
            <w:pPr>
              <w:jc w:val="center"/>
              <w:rPr>
                <w:rFonts w:ascii="Calibri" w:hAnsi="Calibri"/>
                <w:b/>
                <w:szCs w:val="22"/>
              </w:rPr>
            </w:pPr>
            <w:r>
              <w:rPr>
                <w:rFonts w:ascii="Calibri" w:hAnsi="Calibri"/>
                <w:b/>
                <w:szCs w:val="22"/>
              </w:rPr>
              <w:t>Manager:</w:t>
            </w:r>
          </w:p>
        </w:tc>
        <w:tc>
          <w:tcPr>
            <w:tcW w:w="8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970A1" w14:textId="1AA2119A" w:rsidR="00462735" w:rsidRPr="00D2449B" w:rsidRDefault="00FF5E50" w:rsidP="00550337">
            <w:pPr>
              <w:rPr>
                <w:rFonts w:ascii="Calibri" w:hAnsi="Calibri"/>
                <w:b/>
                <w:szCs w:val="22"/>
              </w:rPr>
            </w:pPr>
            <w:r>
              <w:rPr>
                <w:rFonts w:ascii="Calibri" w:hAnsi="Calibri"/>
                <w:b/>
                <w:szCs w:val="22"/>
              </w:rPr>
              <w:t>LH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E2BB42" w14:textId="2396CC1E" w:rsidR="00462735" w:rsidRPr="00D2449B" w:rsidRDefault="00462735" w:rsidP="00D2449B">
            <w:pPr>
              <w:jc w:val="center"/>
              <w:rPr>
                <w:rFonts w:ascii="Calibri" w:hAnsi="Calibri"/>
                <w:b/>
                <w:szCs w:val="22"/>
              </w:rPr>
            </w:pPr>
            <w:r>
              <w:rPr>
                <w:rFonts w:ascii="Calibri" w:hAnsi="Calibri"/>
                <w:b/>
                <w:szCs w:val="22"/>
              </w:rPr>
              <w:t>Date:</w:t>
            </w:r>
          </w:p>
        </w:tc>
        <w:tc>
          <w:tcPr>
            <w:tcW w:w="11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45744" w14:textId="258F4FE1" w:rsidR="00462735" w:rsidRPr="00D2449B" w:rsidRDefault="00FF5E50" w:rsidP="00550337">
            <w:pPr>
              <w:rPr>
                <w:rFonts w:ascii="Calibri" w:hAnsi="Calibri"/>
                <w:b/>
                <w:szCs w:val="22"/>
              </w:rPr>
            </w:pPr>
            <w:r>
              <w:rPr>
                <w:rFonts w:ascii="Calibri" w:hAnsi="Calibri"/>
                <w:b/>
                <w:szCs w:val="22"/>
              </w:rPr>
              <w:t>27/6/23</w:t>
            </w:r>
          </w:p>
        </w:tc>
      </w:tr>
      <w:tr w:rsidR="004A5EA9" w:rsidRPr="00D2449B" w14:paraId="2094A164" w14:textId="77777777" w:rsidTr="00A956A2">
        <w:trPr>
          <w:jc w:val="center"/>
        </w:trPr>
        <w:tc>
          <w:tcPr>
            <w:tcW w:w="954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956A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0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E6C3182" w:rsidR="004A5EA9" w:rsidRPr="00A4753D" w:rsidRDefault="00A4753D" w:rsidP="008542DE">
            <w:pPr>
              <w:rPr>
                <w:rFonts w:ascii="Calibri" w:hAnsi="Calibri"/>
                <w:szCs w:val="22"/>
              </w:rPr>
            </w:pPr>
            <w:r w:rsidRPr="00A4753D">
              <w:rPr>
                <w:rFonts w:ascii="Calibri" w:hAnsi="Calibri"/>
                <w:szCs w:val="22"/>
              </w:rPr>
              <w:t>3/202</w:t>
            </w:r>
            <w:r w:rsidR="00550337">
              <w:rPr>
                <w:rFonts w:ascii="Calibri" w:hAnsi="Calibri"/>
                <w:szCs w:val="22"/>
              </w:rPr>
              <w:t>3/0</w:t>
            </w:r>
            <w:r w:rsidR="00203F9B">
              <w:rPr>
                <w:rFonts w:ascii="Calibri" w:hAnsi="Calibri"/>
                <w:szCs w:val="22"/>
              </w:rPr>
              <w:t>263</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F3CC5" w:rsidRPr="00D2449B" w14:paraId="311D78EF" w14:textId="77777777" w:rsidTr="00A956A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5F3CC5" w:rsidRPr="00C0704D" w:rsidRDefault="005F3CC5">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D172F5" w14:textId="6D4AF8C8" w:rsidR="005F3CC5" w:rsidRPr="00A4753D" w:rsidRDefault="00203F9B" w:rsidP="002C6277">
            <w:pPr>
              <w:rPr>
                <w:rFonts w:ascii="Calibri" w:hAnsi="Calibri"/>
                <w:szCs w:val="22"/>
              </w:rPr>
            </w:pPr>
            <w:r>
              <w:rPr>
                <w:rFonts w:ascii="Calibri" w:hAnsi="Calibri"/>
                <w:szCs w:val="22"/>
              </w:rPr>
              <w:t>3/5/23</w:t>
            </w:r>
          </w:p>
        </w:tc>
        <w:tc>
          <w:tcPr>
            <w:tcW w:w="14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22573" w14:textId="7539A642" w:rsidR="005F3CC5" w:rsidRPr="005F3CC5" w:rsidRDefault="005F3CC5" w:rsidP="005F3CC5">
            <w:pPr>
              <w:jc w:val="center"/>
              <w:rPr>
                <w:rFonts w:ascii="Calibri" w:hAnsi="Calibri"/>
                <w:b/>
                <w:bCs/>
                <w:szCs w:val="22"/>
              </w:rPr>
            </w:pPr>
            <w:r w:rsidRPr="005F3CC5">
              <w:rPr>
                <w:rFonts w:ascii="Calibri" w:hAnsi="Calibri"/>
                <w:b/>
                <w:bCs/>
                <w:szCs w:val="22"/>
              </w:rPr>
              <w:t>Site Notice:</w:t>
            </w:r>
          </w:p>
        </w:tc>
        <w:tc>
          <w:tcPr>
            <w:tcW w:w="10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8A101BA" w:rsidR="005F3CC5" w:rsidRPr="00A4753D" w:rsidRDefault="00203F9B" w:rsidP="00744928">
            <w:pPr>
              <w:rPr>
                <w:rFonts w:ascii="Calibri" w:hAnsi="Calibri"/>
                <w:szCs w:val="22"/>
              </w:rPr>
            </w:pPr>
            <w:r>
              <w:rPr>
                <w:rFonts w:ascii="Calibri" w:hAnsi="Calibri"/>
                <w:szCs w:val="22"/>
              </w:rPr>
              <w:t>3/5/23</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5F3CC5" w:rsidRPr="00D2449B" w:rsidRDefault="005F3CC5">
            <w:pPr>
              <w:rPr>
                <w:rFonts w:ascii="Calibri" w:hAnsi="Calibri"/>
                <w:szCs w:val="22"/>
              </w:rPr>
            </w:pPr>
          </w:p>
        </w:tc>
      </w:tr>
      <w:tr w:rsidR="004A5EA9" w:rsidRPr="00D2449B" w14:paraId="03FA8232" w14:textId="77777777" w:rsidTr="00A956A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0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5118E81" w:rsidR="004A5EA9" w:rsidRPr="00A4753D" w:rsidRDefault="00A4753D" w:rsidP="00811771">
            <w:pPr>
              <w:rPr>
                <w:rFonts w:ascii="Calibri" w:hAnsi="Calibri"/>
                <w:szCs w:val="22"/>
              </w:rPr>
            </w:pPr>
            <w:r w:rsidRPr="00A4753D">
              <w:rPr>
                <w:rFonts w:ascii="Calibri" w:hAnsi="Calibri"/>
                <w:szCs w:val="22"/>
              </w:rPr>
              <w:t>BT</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956A2">
        <w:trPr>
          <w:jc w:val="center"/>
        </w:trPr>
        <w:tc>
          <w:tcPr>
            <w:tcW w:w="583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A956A2">
        <w:trPr>
          <w:trHeight w:hRule="exact" w:val="170"/>
          <w:jc w:val="center"/>
        </w:trPr>
        <w:tc>
          <w:tcPr>
            <w:tcW w:w="954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E5F7A3D" w:rsidR="004A5EA9" w:rsidRPr="000A48A0" w:rsidRDefault="00203F9B">
            <w:pPr>
              <w:rPr>
                <w:rFonts w:ascii="Calibri" w:hAnsi="Calibri"/>
                <w:bCs/>
                <w:szCs w:val="22"/>
              </w:rPr>
            </w:pPr>
            <w:r>
              <w:rPr>
                <w:rFonts w:ascii="Calibri" w:hAnsi="Calibri"/>
                <w:bCs/>
                <w:szCs w:val="22"/>
              </w:rPr>
              <w:t>C</w:t>
            </w:r>
            <w:r w:rsidRPr="00203F9B">
              <w:rPr>
                <w:rFonts w:ascii="Calibri" w:hAnsi="Calibri"/>
                <w:bCs/>
                <w:szCs w:val="22"/>
              </w:rPr>
              <w:t xml:space="preserve">onstruction of 15 eco lodges and infrastructure to provide additional accommodation for Eaves Hall (pursuant to variation of conditions 2 (Plans), 3 (Materials), 4 (Landscaping), 5 (Refuse/Cycle Store), </w:t>
            </w:r>
            <w:r w:rsidR="0001525B">
              <w:rPr>
                <w:rFonts w:ascii="Calibri" w:hAnsi="Calibri"/>
                <w:bCs/>
                <w:szCs w:val="22"/>
              </w:rPr>
              <w:t xml:space="preserve">7 (External Lighting), </w:t>
            </w:r>
            <w:r w:rsidRPr="00203F9B">
              <w:rPr>
                <w:rFonts w:ascii="Calibri" w:hAnsi="Calibri"/>
                <w:bCs/>
                <w:szCs w:val="22"/>
              </w:rPr>
              <w:t>12 (Landscaping Scheme), 14 (Drainage Scheme), 15 (Surface Water Pollution), 16 (Surface Water Ponds), 19 (Construction Method Statement) and 22 (Bird/Bat Boxes) of planning permission 3/2020/0544 to reflect updated layout and change of lodge type and additional technical details submitted</w:t>
            </w:r>
            <w:r w:rsidR="00E95F31">
              <w:rPr>
                <w:rFonts w:ascii="Calibri" w:hAnsi="Calibri"/>
                <w:bCs/>
                <w:szCs w:val="22"/>
              </w:rPr>
              <w:t>)</w:t>
            </w:r>
            <w:r w:rsidRPr="00203F9B">
              <w:rPr>
                <w:rFonts w:ascii="Calibri" w:hAnsi="Calibri"/>
                <w:bCs/>
                <w:szCs w:val="22"/>
              </w:rPr>
              <w:t>.</w:t>
            </w:r>
          </w:p>
        </w:tc>
      </w:tr>
      <w:tr w:rsidR="002A01CF" w:rsidRPr="00D2449B" w14:paraId="52988241"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AE072BA" w:rsidR="002A01CF" w:rsidRPr="00203F9B" w:rsidRDefault="00203F9B" w:rsidP="00A42E82">
            <w:pPr>
              <w:rPr>
                <w:rFonts w:ascii="Calibri" w:hAnsi="Calibri"/>
                <w:szCs w:val="22"/>
              </w:rPr>
            </w:pPr>
            <w:r w:rsidRPr="00203F9B">
              <w:rPr>
                <w:rFonts w:ascii="Calibri" w:hAnsi="Calibri"/>
                <w:szCs w:val="22"/>
              </w:rPr>
              <w:t>Eaves Hall, Moor Lane, West Bradford, BB7 3JG.</w:t>
            </w:r>
          </w:p>
        </w:tc>
      </w:tr>
      <w:tr w:rsidR="00A95D89" w:rsidRPr="00D2449B" w14:paraId="3FB99B2E" w14:textId="77777777" w:rsidTr="00A956A2">
        <w:trPr>
          <w:trHeight w:hRule="exact" w:val="170"/>
          <w:jc w:val="center"/>
        </w:trPr>
        <w:tc>
          <w:tcPr>
            <w:tcW w:w="954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550337" w:rsidRPr="00D2449B" w14:paraId="1BD740FD"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0D3254A" w14:textId="3F5329AB" w:rsidR="00550337" w:rsidRPr="00D2449B" w:rsidRDefault="00203F9B">
            <w:pPr>
              <w:rPr>
                <w:rFonts w:ascii="Calibri" w:hAnsi="Calibri"/>
                <w:b/>
                <w:szCs w:val="22"/>
              </w:rPr>
            </w:pPr>
            <w:r>
              <w:rPr>
                <w:rFonts w:ascii="Calibri" w:hAnsi="Calibri"/>
                <w:b/>
                <w:bCs/>
                <w:szCs w:val="22"/>
              </w:rPr>
              <w:t>West Bradford Parish Council:</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A2E19" w14:textId="445EE303" w:rsidR="00550337" w:rsidRPr="00550337" w:rsidRDefault="00724E21">
            <w:pPr>
              <w:rPr>
                <w:rFonts w:ascii="Calibri" w:hAnsi="Calibri"/>
                <w:bCs/>
                <w:szCs w:val="22"/>
              </w:rPr>
            </w:pPr>
            <w:r>
              <w:rPr>
                <w:rFonts w:ascii="Calibri" w:hAnsi="Calibri"/>
                <w:bCs/>
                <w:szCs w:val="22"/>
              </w:rPr>
              <w:t xml:space="preserve">Reiteration of previous objections </w:t>
            </w:r>
            <w:r w:rsidR="00E95F31">
              <w:rPr>
                <w:rFonts w:ascii="Calibri" w:hAnsi="Calibri"/>
                <w:bCs/>
                <w:szCs w:val="22"/>
              </w:rPr>
              <w:t>submitted to</w:t>
            </w:r>
            <w:r>
              <w:rPr>
                <w:rFonts w:ascii="Calibri" w:hAnsi="Calibri"/>
                <w:bCs/>
                <w:szCs w:val="22"/>
              </w:rPr>
              <w:t xml:space="preserve"> planning application 3/2020/0544 – namely concerns</w:t>
            </w:r>
            <w:r w:rsidR="00203F9B">
              <w:rPr>
                <w:rFonts w:ascii="Calibri" w:hAnsi="Calibri"/>
                <w:bCs/>
                <w:szCs w:val="22"/>
              </w:rPr>
              <w:t xml:space="preserve"> with regards to impact of proposed development upon highway safety, existing drainage infrastructure and visual amenities of the area. </w:t>
            </w:r>
          </w:p>
        </w:tc>
      </w:tr>
      <w:tr w:rsidR="00C618DB" w:rsidRPr="00D2449B" w14:paraId="639E958B" w14:textId="77777777" w:rsidTr="00A956A2">
        <w:trPr>
          <w:trHeight w:hRule="exact" w:val="170"/>
          <w:jc w:val="center"/>
        </w:trPr>
        <w:tc>
          <w:tcPr>
            <w:tcW w:w="954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6D256A" w:rsidRPr="00D2449B" w14:paraId="786DB357"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FC2D603" w14:textId="4664E45C" w:rsidR="006D256A" w:rsidRPr="00D2449B" w:rsidRDefault="006D256A" w:rsidP="00C618DB">
            <w:pPr>
              <w:rPr>
                <w:rFonts w:ascii="Calibri" w:hAnsi="Calibri"/>
                <w:b/>
                <w:szCs w:val="22"/>
              </w:rPr>
            </w:pPr>
            <w:r w:rsidRPr="006D256A">
              <w:rPr>
                <w:rFonts w:ascii="Calibri" w:hAnsi="Calibri"/>
                <w:b/>
                <w:bCs/>
                <w:szCs w:val="22"/>
              </w:rPr>
              <w:t>LCC Highways:</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98FEA4" w14:textId="481D3F3E" w:rsidR="006D256A" w:rsidRPr="006D256A" w:rsidRDefault="006D256A" w:rsidP="00C618DB">
            <w:pPr>
              <w:rPr>
                <w:rFonts w:ascii="Calibri" w:hAnsi="Calibri"/>
                <w:bCs/>
                <w:szCs w:val="22"/>
              </w:rPr>
            </w:pPr>
            <w:r w:rsidRPr="006D256A">
              <w:rPr>
                <w:rFonts w:ascii="Calibri" w:hAnsi="Calibri"/>
                <w:bCs/>
                <w:szCs w:val="22"/>
              </w:rPr>
              <w:t>No objections</w:t>
            </w:r>
            <w:r w:rsidR="00203F9B">
              <w:rPr>
                <w:rFonts w:ascii="Calibri" w:hAnsi="Calibri"/>
                <w:bCs/>
                <w:szCs w:val="22"/>
              </w:rPr>
              <w:t>.</w:t>
            </w:r>
          </w:p>
        </w:tc>
      </w:tr>
      <w:tr w:rsidR="00203F9B" w:rsidRPr="00D2449B" w14:paraId="5D45195C" w14:textId="77777777" w:rsidTr="00F559B8">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0BF12E8" w14:textId="77777777" w:rsidR="00203F9B" w:rsidRPr="006D256A" w:rsidRDefault="00203F9B" w:rsidP="00C618DB">
            <w:pPr>
              <w:rPr>
                <w:rFonts w:ascii="Calibri" w:hAnsi="Calibri"/>
                <w:bCs/>
                <w:szCs w:val="22"/>
              </w:rPr>
            </w:pPr>
          </w:p>
        </w:tc>
      </w:tr>
      <w:tr w:rsidR="00203F9B" w:rsidRPr="00D2449B" w14:paraId="6D396122"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B28443" w14:textId="3EF21770" w:rsidR="00203F9B" w:rsidRPr="006D256A" w:rsidRDefault="00203F9B" w:rsidP="00C618DB">
            <w:pPr>
              <w:rPr>
                <w:rFonts w:ascii="Calibri" w:hAnsi="Calibri"/>
                <w:b/>
                <w:bCs/>
                <w:szCs w:val="22"/>
              </w:rPr>
            </w:pPr>
            <w:r>
              <w:rPr>
                <w:rFonts w:ascii="Calibri" w:hAnsi="Calibri"/>
                <w:b/>
                <w:bCs/>
                <w:szCs w:val="22"/>
              </w:rPr>
              <w:t>Lead Local Flood Authority:</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88CD50" w14:textId="69FD232B" w:rsidR="00203F9B" w:rsidRPr="006D256A" w:rsidRDefault="00643C76" w:rsidP="00C618DB">
            <w:pPr>
              <w:rPr>
                <w:rFonts w:ascii="Calibri" w:hAnsi="Calibri"/>
                <w:bCs/>
                <w:szCs w:val="22"/>
              </w:rPr>
            </w:pPr>
            <w:r>
              <w:rPr>
                <w:rFonts w:ascii="Calibri" w:hAnsi="Calibri"/>
                <w:bCs/>
                <w:szCs w:val="22"/>
              </w:rPr>
              <w:t>No objections.</w:t>
            </w:r>
          </w:p>
        </w:tc>
      </w:tr>
      <w:tr w:rsidR="00203F9B" w:rsidRPr="00D2449B" w14:paraId="37602D23" w14:textId="77777777" w:rsidTr="002D1C98">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6CCBC4A" w14:textId="77777777" w:rsidR="00203F9B" w:rsidRPr="006D256A" w:rsidRDefault="00203F9B" w:rsidP="00C618DB">
            <w:pPr>
              <w:rPr>
                <w:rFonts w:ascii="Calibri" w:hAnsi="Calibri"/>
                <w:bCs/>
                <w:szCs w:val="22"/>
              </w:rPr>
            </w:pPr>
          </w:p>
        </w:tc>
      </w:tr>
      <w:tr w:rsidR="00203F9B" w:rsidRPr="00D2449B" w14:paraId="27FA15A1"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F8C91D" w14:textId="588453AC" w:rsidR="00203F9B" w:rsidRDefault="00203F9B" w:rsidP="00C618DB">
            <w:pPr>
              <w:rPr>
                <w:rFonts w:ascii="Calibri" w:hAnsi="Calibri"/>
                <w:b/>
                <w:bCs/>
                <w:szCs w:val="22"/>
              </w:rPr>
            </w:pPr>
            <w:r>
              <w:rPr>
                <w:rFonts w:ascii="Calibri" w:hAnsi="Calibri"/>
                <w:b/>
                <w:bCs/>
                <w:szCs w:val="22"/>
              </w:rPr>
              <w:t>Environment Agency:</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833D9" w14:textId="31B2FD72" w:rsidR="00203F9B" w:rsidRPr="006D256A" w:rsidRDefault="00643C76" w:rsidP="00C618DB">
            <w:pPr>
              <w:rPr>
                <w:rFonts w:ascii="Calibri" w:hAnsi="Calibri"/>
                <w:bCs/>
                <w:szCs w:val="22"/>
              </w:rPr>
            </w:pPr>
            <w:r>
              <w:rPr>
                <w:rFonts w:ascii="Calibri" w:hAnsi="Calibri"/>
                <w:bCs/>
                <w:szCs w:val="22"/>
              </w:rPr>
              <w:t>Consulted 17/4 – no response.</w:t>
            </w:r>
          </w:p>
        </w:tc>
      </w:tr>
      <w:tr w:rsidR="00203F9B" w:rsidRPr="00D2449B" w14:paraId="21B5ED33" w14:textId="77777777" w:rsidTr="008B0F8E">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5113F4B" w14:textId="77777777" w:rsidR="00203F9B" w:rsidRPr="006D256A" w:rsidRDefault="00203F9B" w:rsidP="00C618DB">
            <w:pPr>
              <w:rPr>
                <w:rFonts w:ascii="Calibri" w:hAnsi="Calibri"/>
                <w:bCs/>
                <w:szCs w:val="22"/>
              </w:rPr>
            </w:pPr>
          </w:p>
        </w:tc>
      </w:tr>
      <w:tr w:rsidR="00203F9B" w:rsidRPr="00D2449B" w14:paraId="5350078D"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30E969" w14:textId="7B9BD4E9" w:rsidR="00203F9B" w:rsidRDefault="00203F9B" w:rsidP="00C618DB">
            <w:pPr>
              <w:rPr>
                <w:rFonts w:ascii="Calibri" w:hAnsi="Calibri"/>
                <w:b/>
                <w:bCs/>
                <w:szCs w:val="22"/>
              </w:rPr>
            </w:pPr>
            <w:r>
              <w:rPr>
                <w:rFonts w:ascii="Calibri" w:hAnsi="Calibri"/>
                <w:b/>
                <w:bCs/>
                <w:szCs w:val="22"/>
              </w:rPr>
              <w:t>United Utilities:</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772841" w14:textId="31A820B8" w:rsidR="00203F9B" w:rsidRPr="006D256A" w:rsidRDefault="00723029" w:rsidP="00C618DB">
            <w:pPr>
              <w:rPr>
                <w:rFonts w:ascii="Calibri" w:hAnsi="Calibri"/>
                <w:bCs/>
                <w:szCs w:val="22"/>
              </w:rPr>
            </w:pPr>
            <w:r>
              <w:rPr>
                <w:rFonts w:ascii="Calibri" w:hAnsi="Calibri"/>
                <w:bCs/>
                <w:szCs w:val="22"/>
              </w:rPr>
              <w:t>Object to the discharge of condition 14.</w:t>
            </w:r>
          </w:p>
        </w:tc>
      </w:tr>
      <w:tr w:rsidR="00203F9B" w:rsidRPr="00D2449B" w14:paraId="0799EE63" w14:textId="77777777" w:rsidTr="00AD7464">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F173005" w14:textId="77777777" w:rsidR="00203F9B" w:rsidRPr="006D256A" w:rsidRDefault="00203F9B" w:rsidP="00C618DB">
            <w:pPr>
              <w:rPr>
                <w:rFonts w:ascii="Calibri" w:hAnsi="Calibri"/>
                <w:bCs/>
                <w:szCs w:val="22"/>
              </w:rPr>
            </w:pPr>
          </w:p>
        </w:tc>
      </w:tr>
      <w:tr w:rsidR="00203F9B" w:rsidRPr="00D2449B" w14:paraId="4CD723AA"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B0A212" w14:textId="1EA4E58B" w:rsidR="00203F9B" w:rsidRDefault="00643C76" w:rsidP="00C618DB">
            <w:pPr>
              <w:rPr>
                <w:rFonts w:ascii="Calibri" w:hAnsi="Calibri"/>
                <w:b/>
                <w:bCs/>
                <w:szCs w:val="22"/>
              </w:rPr>
            </w:pPr>
            <w:r>
              <w:rPr>
                <w:rFonts w:ascii="Calibri" w:hAnsi="Calibri"/>
                <w:b/>
                <w:bCs/>
                <w:szCs w:val="22"/>
              </w:rPr>
              <w:t>LCC AONB Officer:</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68E8B" w14:textId="4E2388E4" w:rsidR="00203F9B" w:rsidRPr="006D256A" w:rsidRDefault="00643C76" w:rsidP="00C618DB">
            <w:pPr>
              <w:rPr>
                <w:rFonts w:ascii="Calibri" w:hAnsi="Calibri"/>
                <w:bCs/>
                <w:szCs w:val="22"/>
              </w:rPr>
            </w:pPr>
            <w:r w:rsidRPr="00643C76">
              <w:rPr>
                <w:rFonts w:ascii="Calibri" w:hAnsi="Calibri"/>
                <w:bCs/>
                <w:szCs w:val="22"/>
              </w:rPr>
              <w:t>Consulted 17/4 – no response.</w:t>
            </w:r>
          </w:p>
        </w:tc>
      </w:tr>
      <w:tr w:rsidR="00643C76" w:rsidRPr="00D2449B" w14:paraId="0D3C69CB"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C9F23F" w14:textId="77777777" w:rsidR="00643C76" w:rsidRDefault="00643C76" w:rsidP="00C618DB">
            <w:pPr>
              <w:rPr>
                <w:rFonts w:ascii="Calibri" w:hAnsi="Calibri"/>
                <w:b/>
                <w:bCs/>
                <w:szCs w:val="22"/>
              </w:rPr>
            </w:pP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5F4DE7" w14:textId="77777777" w:rsidR="00643C76" w:rsidRPr="006D256A" w:rsidRDefault="00643C76" w:rsidP="00C618DB">
            <w:pPr>
              <w:rPr>
                <w:rFonts w:ascii="Calibri" w:hAnsi="Calibri"/>
                <w:bCs/>
                <w:szCs w:val="22"/>
              </w:rPr>
            </w:pPr>
          </w:p>
        </w:tc>
      </w:tr>
      <w:tr w:rsidR="00643C76" w:rsidRPr="00D2449B" w14:paraId="19D4824F"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59FDC89" w14:textId="0315D0D9" w:rsidR="00643C76" w:rsidRDefault="00643C76" w:rsidP="00C618DB">
            <w:pPr>
              <w:rPr>
                <w:rFonts w:ascii="Calibri" w:hAnsi="Calibri"/>
                <w:b/>
                <w:bCs/>
                <w:szCs w:val="22"/>
              </w:rPr>
            </w:pPr>
            <w:r>
              <w:rPr>
                <w:rFonts w:ascii="Calibri" w:hAnsi="Calibri"/>
                <w:b/>
                <w:bCs/>
                <w:szCs w:val="22"/>
              </w:rPr>
              <w:t>RVBC Engineers:</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DC2DC5" w14:textId="695A7DB1" w:rsidR="00643C76" w:rsidRPr="006D256A" w:rsidRDefault="00643C76" w:rsidP="00C618DB">
            <w:pPr>
              <w:rPr>
                <w:rFonts w:ascii="Calibri" w:hAnsi="Calibri"/>
                <w:bCs/>
                <w:szCs w:val="22"/>
              </w:rPr>
            </w:pPr>
            <w:r>
              <w:rPr>
                <w:rFonts w:ascii="Calibri" w:hAnsi="Calibri"/>
                <w:bCs/>
                <w:szCs w:val="22"/>
              </w:rPr>
              <w:t>No objections.</w:t>
            </w:r>
          </w:p>
        </w:tc>
      </w:tr>
      <w:tr w:rsidR="00643C76" w:rsidRPr="00D2449B" w14:paraId="473F0206"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99D1F63" w14:textId="77777777" w:rsidR="00643C76" w:rsidRDefault="00643C76" w:rsidP="00C618DB">
            <w:pPr>
              <w:rPr>
                <w:rFonts w:ascii="Calibri" w:hAnsi="Calibri"/>
                <w:b/>
                <w:bCs/>
                <w:szCs w:val="22"/>
              </w:rPr>
            </w:pP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9C95E" w14:textId="77777777" w:rsidR="00643C76" w:rsidRPr="006D256A" w:rsidRDefault="00643C76" w:rsidP="00C618DB">
            <w:pPr>
              <w:rPr>
                <w:rFonts w:ascii="Calibri" w:hAnsi="Calibri"/>
                <w:bCs/>
                <w:szCs w:val="22"/>
              </w:rPr>
            </w:pPr>
          </w:p>
        </w:tc>
      </w:tr>
      <w:tr w:rsidR="00643C76" w:rsidRPr="00D2449B" w14:paraId="6C1B5810"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B87C837" w14:textId="5C75BC5E" w:rsidR="00643C76" w:rsidRDefault="00643C76" w:rsidP="00C618DB">
            <w:pPr>
              <w:rPr>
                <w:rFonts w:ascii="Calibri" w:hAnsi="Calibri"/>
                <w:b/>
                <w:bCs/>
                <w:szCs w:val="22"/>
              </w:rPr>
            </w:pPr>
            <w:r>
              <w:rPr>
                <w:rFonts w:ascii="Calibri" w:hAnsi="Calibri"/>
                <w:b/>
                <w:bCs/>
                <w:szCs w:val="22"/>
              </w:rPr>
              <w:t>RVBC Countryside:</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8DE78" w14:textId="270399E2" w:rsidR="00643C76" w:rsidRPr="006D256A" w:rsidRDefault="00643C76" w:rsidP="00C618DB">
            <w:pPr>
              <w:rPr>
                <w:rFonts w:ascii="Calibri" w:hAnsi="Calibri"/>
                <w:bCs/>
                <w:szCs w:val="22"/>
              </w:rPr>
            </w:pPr>
            <w:r>
              <w:rPr>
                <w:rFonts w:ascii="Calibri" w:hAnsi="Calibri"/>
                <w:bCs/>
                <w:szCs w:val="22"/>
              </w:rPr>
              <w:t>No objections.</w:t>
            </w:r>
          </w:p>
        </w:tc>
      </w:tr>
      <w:tr w:rsidR="00643C76" w:rsidRPr="00D2449B" w14:paraId="72D72D66"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0D7F1E" w14:textId="77777777" w:rsidR="00643C76" w:rsidRDefault="00643C76" w:rsidP="00C618DB">
            <w:pPr>
              <w:rPr>
                <w:rFonts w:ascii="Calibri" w:hAnsi="Calibri"/>
                <w:b/>
                <w:bCs/>
                <w:szCs w:val="22"/>
              </w:rPr>
            </w:pP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D25A17" w14:textId="77777777" w:rsidR="00643C76" w:rsidRDefault="00643C76" w:rsidP="00C618DB">
            <w:pPr>
              <w:rPr>
                <w:rFonts w:ascii="Calibri" w:hAnsi="Calibri"/>
                <w:bCs/>
                <w:szCs w:val="22"/>
              </w:rPr>
            </w:pPr>
          </w:p>
        </w:tc>
      </w:tr>
      <w:tr w:rsidR="00643C76" w:rsidRPr="00D2449B" w14:paraId="3EA3D000"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243EC14" w14:textId="66795443" w:rsidR="00643C76" w:rsidRDefault="00643C76" w:rsidP="00C618DB">
            <w:pPr>
              <w:rPr>
                <w:rFonts w:ascii="Calibri" w:hAnsi="Calibri"/>
                <w:b/>
                <w:bCs/>
                <w:szCs w:val="22"/>
              </w:rPr>
            </w:pPr>
            <w:r>
              <w:rPr>
                <w:rFonts w:ascii="Calibri" w:hAnsi="Calibri"/>
                <w:b/>
                <w:bCs/>
                <w:szCs w:val="22"/>
              </w:rPr>
              <w:t>RVBC Environmental Health:</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C4B014" w14:textId="7F69D8B9" w:rsidR="00643C76" w:rsidRDefault="00724E21" w:rsidP="00C618DB">
            <w:pPr>
              <w:rPr>
                <w:rFonts w:ascii="Calibri" w:hAnsi="Calibri"/>
                <w:bCs/>
                <w:szCs w:val="22"/>
              </w:rPr>
            </w:pPr>
            <w:r>
              <w:rPr>
                <w:rFonts w:ascii="Calibri" w:hAnsi="Calibri"/>
                <w:bCs/>
                <w:szCs w:val="22"/>
              </w:rPr>
              <w:t>No objections subject to the development complying with caravan site license conditions.</w:t>
            </w:r>
          </w:p>
        </w:tc>
      </w:tr>
      <w:tr w:rsidR="00C0704D" w:rsidRPr="00D2449B" w14:paraId="62663AAF" w14:textId="77777777" w:rsidTr="00A956A2">
        <w:trPr>
          <w:jc w:val="center"/>
        </w:trPr>
        <w:tc>
          <w:tcPr>
            <w:tcW w:w="954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A956A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lastRenderedPageBreak/>
              <w:t xml:space="preserve">CONSULTATIONS: </w:t>
            </w:r>
          </w:p>
        </w:tc>
        <w:tc>
          <w:tcPr>
            <w:tcW w:w="665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ED68A9C" w:rsidR="00C215E5" w:rsidRPr="006D256A" w:rsidRDefault="00D112CD" w:rsidP="006D256A">
            <w:pPr>
              <w:rPr>
                <w:rFonts w:ascii="Calibri" w:hAnsi="Calibri"/>
                <w:szCs w:val="22"/>
              </w:rPr>
            </w:pPr>
            <w:r>
              <w:rPr>
                <w:rFonts w:ascii="Calibri" w:hAnsi="Calibri"/>
                <w:szCs w:val="22"/>
              </w:rPr>
              <w:t>None.</w:t>
            </w:r>
          </w:p>
        </w:tc>
      </w:tr>
      <w:tr w:rsidR="00C0704D" w:rsidRPr="00D2449B" w14:paraId="1CDFA4C3" w14:textId="77777777" w:rsidTr="00A956A2">
        <w:trPr>
          <w:trHeight w:hRule="exact" w:val="170"/>
          <w:jc w:val="center"/>
        </w:trPr>
        <w:tc>
          <w:tcPr>
            <w:tcW w:w="954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B0E7EB3" w14:textId="576637A5" w:rsidR="0022360F" w:rsidRPr="0022360F" w:rsidRDefault="0022360F" w:rsidP="0022360F">
            <w:pPr>
              <w:overflowPunct/>
              <w:textAlignment w:val="auto"/>
              <w:rPr>
                <w:rFonts w:ascii="Calibri" w:hAnsi="Calibri"/>
                <w:bCs/>
                <w:szCs w:val="22"/>
              </w:rPr>
            </w:pPr>
            <w:r w:rsidRPr="0022360F">
              <w:rPr>
                <w:rFonts w:ascii="Calibri" w:hAnsi="Calibri"/>
                <w:bCs/>
                <w:szCs w:val="22"/>
              </w:rPr>
              <w:t>Key Statement DS1</w:t>
            </w:r>
            <w:r>
              <w:rPr>
                <w:rFonts w:ascii="Calibri" w:hAnsi="Calibri"/>
                <w:bCs/>
                <w:szCs w:val="22"/>
              </w:rPr>
              <w:t xml:space="preserve">: </w:t>
            </w:r>
            <w:r w:rsidRPr="0022360F">
              <w:rPr>
                <w:rFonts w:ascii="Calibri" w:hAnsi="Calibri"/>
                <w:bCs/>
                <w:szCs w:val="22"/>
              </w:rPr>
              <w:t>Development Strategy</w:t>
            </w:r>
          </w:p>
          <w:p w14:paraId="661F5604" w14:textId="6D0F5D5F" w:rsidR="0022360F" w:rsidRPr="0022360F" w:rsidRDefault="0022360F" w:rsidP="0022360F">
            <w:pPr>
              <w:overflowPunct/>
              <w:textAlignment w:val="auto"/>
              <w:rPr>
                <w:rFonts w:ascii="Calibri" w:hAnsi="Calibri"/>
                <w:bCs/>
                <w:szCs w:val="22"/>
              </w:rPr>
            </w:pPr>
            <w:r w:rsidRPr="0022360F">
              <w:rPr>
                <w:rFonts w:ascii="Calibri" w:hAnsi="Calibri"/>
                <w:bCs/>
                <w:szCs w:val="22"/>
              </w:rPr>
              <w:t>Key Statement DS2</w:t>
            </w:r>
            <w:r>
              <w:rPr>
                <w:rFonts w:ascii="Calibri" w:hAnsi="Calibri"/>
                <w:bCs/>
                <w:szCs w:val="22"/>
              </w:rPr>
              <w:t xml:space="preserve">: </w:t>
            </w:r>
            <w:r w:rsidRPr="0022360F">
              <w:rPr>
                <w:rFonts w:ascii="Calibri" w:hAnsi="Calibri"/>
                <w:bCs/>
                <w:szCs w:val="22"/>
              </w:rPr>
              <w:t>Presumption in Favour of Sustainable Development</w:t>
            </w:r>
          </w:p>
          <w:p w14:paraId="5B33D21C" w14:textId="46D84CFD" w:rsidR="0022360F" w:rsidRDefault="0022360F" w:rsidP="0022360F">
            <w:pPr>
              <w:overflowPunct/>
              <w:textAlignment w:val="auto"/>
              <w:rPr>
                <w:rFonts w:ascii="Calibri" w:hAnsi="Calibri"/>
                <w:bCs/>
                <w:szCs w:val="22"/>
              </w:rPr>
            </w:pPr>
            <w:r w:rsidRPr="0022360F">
              <w:rPr>
                <w:rFonts w:ascii="Calibri" w:hAnsi="Calibri"/>
                <w:bCs/>
                <w:szCs w:val="22"/>
              </w:rPr>
              <w:t>Key Statement EN2</w:t>
            </w:r>
            <w:r>
              <w:rPr>
                <w:rFonts w:ascii="Calibri" w:hAnsi="Calibri"/>
                <w:bCs/>
                <w:szCs w:val="22"/>
              </w:rPr>
              <w:t xml:space="preserve">: </w:t>
            </w:r>
            <w:r w:rsidRPr="0022360F">
              <w:rPr>
                <w:rFonts w:ascii="Calibri" w:hAnsi="Calibri"/>
                <w:bCs/>
                <w:szCs w:val="22"/>
              </w:rPr>
              <w:t>Landscape</w:t>
            </w:r>
          </w:p>
          <w:p w14:paraId="7D1083C0" w14:textId="4AB8116B" w:rsidR="00457677" w:rsidRDefault="00457677" w:rsidP="0022360F">
            <w:pPr>
              <w:overflowPunct/>
              <w:textAlignment w:val="auto"/>
              <w:rPr>
                <w:rFonts w:ascii="Calibri" w:hAnsi="Calibri"/>
                <w:bCs/>
                <w:szCs w:val="22"/>
              </w:rPr>
            </w:pPr>
            <w:r w:rsidRPr="00457677">
              <w:rPr>
                <w:rFonts w:ascii="Calibri" w:hAnsi="Calibri"/>
                <w:bCs/>
                <w:szCs w:val="22"/>
              </w:rPr>
              <w:t>Key Statement E</w:t>
            </w:r>
            <w:r>
              <w:rPr>
                <w:rFonts w:ascii="Calibri" w:hAnsi="Calibri"/>
                <w:bCs/>
                <w:szCs w:val="22"/>
              </w:rPr>
              <w:t>N</w:t>
            </w:r>
            <w:r w:rsidRPr="00457677">
              <w:rPr>
                <w:rFonts w:ascii="Calibri" w:hAnsi="Calibri"/>
                <w:bCs/>
                <w:szCs w:val="22"/>
              </w:rPr>
              <w:t>3: Sustainable Development And Climate Change</w:t>
            </w:r>
          </w:p>
          <w:p w14:paraId="6854500D" w14:textId="36DCD00D" w:rsidR="00B13113" w:rsidRDefault="00B13113" w:rsidP="0022360F">
            <w:pPr>
              <w:overflowPunct/>
              <w:textAlignment w:val="auto"/>
              <w:rPr>
                <w:rFonts w:ascii="Calibri" w:hAnsi="Calibri"/>
                <w:bCs/>
                <w:szCs w:val="22"/>
              </w:rPr>
            </w:pPr>
            <w:r>
              <w:rPr>
                <w:rFonts w:ascii="Calibri" w:hAnsi="Calibri"/>
                <w:bCs/>
                <w:szCs w:val="22"/>
              </w:rPr>
              <w:t>Key Statement EN5: Heritage Assets</w:t>
            </w:r>
          </w:p>
          <w:p w14:paraId="680AD0E4" w14:textId="7DB4B9DA" w:rsidR="00B13113" w:rsidRDefault="00B13113" w:rsidP="0022360F">
            <w:pPr>
              <w:overflowPunct/>
              <w:textAlignment w:val="auto"/>
              <w:rPr>
                <w:rFonts w:ascii="Calibri" w:hAnsi="Calibri"/>
                <w:bCs/>
                <w:szCs w:val="22"/>
              </w:rPr>
            </w:pPr>
            <w:r>
              <w:rPr>
                <w:rFonts w:ascii="Calibri" w:hAnsi="Calibri"/>
                <w:bCs/>
                <w:szCs w:val="22"/>
              </w:rPr>
              <w:t>Key Statement EC3: Visitor Economy</w:t>
            </w:r>
          </w:p>
          <w:p w14:paraId="36617BBB" w14:textId="02C0236D" w:rsidR="0022360F" w:rsidRPr="0022360F" w:rsidRDefault="0022360F" w:rsidP="0022360F">
            <w:pPr>
              <w:overflowPunct/>
              <w:textAlignment w:val="auto"/>
              <w:rPr>
                <w:rFonts w:ascii="Calibri" w:hAnsi="Calibri"/>
                <w:bCs/>
                <w:szCs w:val="22"/>
              </w:rPr>
            </w:pPr>
            <w:r w:rsidRPr="0022360F">
              <w:rPr>
                <w:rFonts w:ascii="Calibri" w:hAnsi="Calibri"/>
                <w:bCs/>
                <w:szCs w:val="22"/>
              </w:rPr>
              <w:t>Key Statement D</w:t>
            </w:r>
            <w:r>
              <w:rPr>
                <w:rFonts w:ascii="Calibri" w:hAnsi="Calibri"/>
                <w:bCs/>
                <w:szCs w:val="22"/>
              </w:rPr>
              <w:t>MI</w:t>
            </w:r>
            <w:r w:rsidRPr="0022360F">
              <w:rPr>
                <w:rFonts w:ascii="Calibri" w:hAnsi="Calibri"/>
                <w:bCs/>
                <w:szCs w:val="22"/>
              </w:rPr>
              <w:t>2: Transport Considerations</w:t>
            </w:r>
          </w:p>
          <w:p w14:paraId="05BD4BE0" w14:textId="7372CF1D" w:rsidR="0022360F" w:rsidRPr="0022360F" w:rsidRDefault="0022360F" w:rsidP="0022360F">
            <w:pPr>
              <w:overflowPunct/>
              <w:textAlignment w:val="auto"/>
              <w:rPr>
                <w:rFonts w:ascii="Calibri" w:hAnsi="Calibri"/>
                <w:bCs/>
                <w:szCs w:val="22"/>
              </w:rPr>
            </w:pPr>
            <w:r w:rsidRPr="0022360F">
              <w:rPr>
                <w:rFonts w:ascii="Calibri" w:hAnsi="Calibri"/>
                <w:bCs/>
                <w:szCs w:val="22"/>
              </w:rPr>
              <w:t>Policy DMG1</w:t>
            </w:r>
            <w:r>
              <w:rPr>
                <w:rFonts w:ascii="Calibri" w:hAnsi="Calibri"/>
                <w:bCs/>
                <w:szCs w:val="22"/>
              </w:rPr>
              <w:t xml:space="preserve">: </w:t>
            </w:r>
            <w:r w:rsidRPr="0022360F">
              <w:rPr>
                <w:rFonts w:ascii="Calibri" w:hAnsi="Calibri"/>
                <w:bCs/>
                <w:szCs w:val="22"/>
              </w:rPr>
              <w:t>General Considerations</w:t>
            </w:r>
          </w:p>
          <w:p w14:paraId="4A1482F4" w14:textId="7951D487" w:rsidR="0022360F" w:rsidRPr="0022360F" w:rsidRDefault="0022360F" w:rsidP="0022360F">
            <w:pPr>
              <w:overflowPunct/>
              <w:textAlignment w:val="auto"/>
              <w:rPr>
                <w:rFonts w:ascii="Calibri" w:hAnsi="Calibri"/>
                <w:bCs/>
                <w:szCs w:val="22"/>
              </w:rPr>
            </w:pPr>
            <w:r w:rsidRPr="0022360F">
              <w:rPr>
                <w:rFonts w:ascii="Calibri" w:hAnsi="Calibri"/>
                <w:bCs/>
                <w:szCs w:val="22"/>
              </w:rPr>
              <w:t>Policy DMG</w:t>
            </w:r>
            <w:r>
              <w:rPr>
                <w:rFonts w:ascii="Calibri" w:hAnsi="Calibri"/>
                <w:bCs/>
                <w:szCs w:val="22"/>
              </w:rPr>
              <w:t xml:space="preserve">2: </w:t>
            </w:r>
            <w:r w:rsidRPr="0022360F">
              <w:rPr>
                <w:rFonts w:ascii="Calibri" w:hAnsi="Calibri"/>
                <w:bCs/>
                <w:szCs w:val="22"/>
              </w:rPr>
              <w:t>Strategic Considerations</w:t>
            </w:r>
          </w:p>
          <w:p w14:paraId="0FF0956C" w14:textId="3AD2525B" w:rsidR="0022360F" w:rsidRDefault="0022360F" w:rsidP="0022360F">
            <w:pPr>
              <w:overflowPunct/>
              <w:textAlignment w:val="auto"/>
              <w:rPr>
                <w:rFonts w:ascii="Calibri" w:hAnsi="Calibri"/>
                <w:bCs/>
                <w:szCs w:val="22"/>
              </w:rPr>
            </w:pPr>
            <w:r w:rsidRPr="0022360F">
              <w:rPr>
                <w:rFonts w:ascii="Calibri" w:hAnsi="Calibri"/>
                <w:bCs/>
                <w:szCs w:val="22"/>
              </w:rPr>
              <w:t>Policy DMG3</w:t>
            </w:r>
            <w:r>
              <w:rPr>
                <w:rFonts w:ascii="Calibri" w:hAnsi="Calibri"/>
                <w:bCs/>
                <w:szCs w:val="22"/>
              </w:rPr>
              <w:t xml:space="preserve">: </w:t>
            </w:r>
            <w:r w:rsidRPr="0022360F">
              <w:rPr>
                <w:rFonts w:ascii="Calibri" w:hAnsi="Calibri"/>
                <w:bCs/>
                <w:szCs w:val="22"/>
              </w:rPr>
              <w:t>Transport and Mobility</w:t>
            </w:r>
          </w:p>
          <w:p w14:paraId="1A6D22FB" w14:textId="15392227" w:rsidR="00B13113" w:rsidRDefault="00B13113" w:rsidP="0022360F">
            <w:pPr>
              <w:overflowPunct/>
              <w:textAlignment w:val="auto"/>
              <w:rPr>
                <w:rFonts w:ascii="Calibri" w:hAnsi="Calibri"/>
                <w:bCs/>
                <w:szCs w:val="22"/>
              </w:rPr>
            </w:pPr>
            <w:r>
              <w:rPr>
                <w:rFonts w:ascii="Calibri" w:hAnsi="Calibri"/>
                <w:bCs/>
                <w:szCs w:val="22"/>
              </w:rPr>
              <w:t>Policy</w:t>
            </w:r>
            <w:r w:rsidRPr="00B13113">
              <w:rPr>
                <w:rFonts w:ascii="Calibri" w:hAnsi="Calibri"/>
                <w:bCs/>
                <w:szCs w:val="22"/>
              </w:rPr>
              <w:t xml:space="preserve"> DME1: </w:t>
            </w:r>
            <w:r w:rsidR="00457677" w:rsidRPr="00B13113">
              <w:rPr>
                <w:rFonts w:ascii="Calibri" w:hAnsi="Calibri"/>
                <w:bCs/>
                <w:szCs w:val="22"/>
              </w:rPr>
              <w:t>Protecting Trees And Woodlands</w:t>
            </w:r>
          </w:p>
          <w:p w14:paraId="7813AF3B" w14:textId="66462A73" w:rsidR="00B13113" w:rsidRDefault="00B13113" w:rsidP="0022360F">
            <w:pPr>
              <w:overflowPunct/>
              <w:textAlignment w:val="auto"/>
              <w:rPr>
                <w:rFonts w:ascii="Calibri" w:hAnsi="Calibri"/>
                <w:bCs/>
                <w:szCs w:val="22"/>
              </w:rPr>
            </w:pPr>
            <w:r>
              <w:rPr>
                <w:rFonts w:ascii="Calibri" w:hAnsi="Calibri"/>
                <w:bCs/>
                <w:szCs w:val="22"/>
              </w:rPr>
              <w:t>Policy</w:t>
            </w:r>
            <w:r w:rsidRPr="00B13113">
              <w:rPr>
                <w:rFonts w:ascii="Calibri" w:hAnsi="Calibri"/>
                <w:bCs/>
                <w:szCs w:val="22"/>
              </w:rPr>
              <w:t xml:space="preserve"> DME2: </w:t>
            </w:r>
            <w:r w:rsidR="00457677" w:rsidRPr="00B13113">
              <w:rPr>
                <w:rFonts w:ascii="Calibri" w:hAnsi="Calibri"/>
                <w:bCs/>
                <w:szCs w:val="22"/>
              </w:rPr>
              <w:t>Landscape And Townscape Protection</w:t>
            </w:r>
          </w:p>
          <w:p w14:paraId="183655D7" w14:textId="5F0F1A20" w:rsidR="00B13113" w:rsidRDefault="00B13113" w:rsidP="0022360F">
            <w:pPr>
              <w:overflowPunct/>
              <w:textAlignment w:val="auto"/>
              <w:rPr>
                <w:rFonts w:ascii="Calibri" w:hAnsi="Calibri"/>
                <w:bCs/>
                <w:szCs w:val="22"/>
              </w:rPr>
            </w:pPr>
            <w:r>
              <w:rPr>
                <w:rFonts w:ascii="Calibri" w:hAnsi="Calibri"/>
                <w:bCs/>
                <w:szCs w:val="22"/>
              </w:rPr>
              <w:t>Policy</w:t>
            </w:r>
            <w:r w:rsidRPr="00B13113">
              <w:rPr>
                <w:rFonts w:ascii="Calibri" w:hAnsi="Calibri"/>
                <w:bCs/>
                <w:szCs w:val="22"/>
              </w:rPr>
              <w:t xml:space="preserve"> DME3: </w:t>
            </w:r>
            <w:r w:rsidR="00457677" w:rsidRPr="00B13113">
              <w:rPr>
                <w:rFonts w:ascii="Calibri" w:hAnsi="Calibri"/>
                <w:bCs/>
                <w:szCs w:val="22"/>
              </w:rPr>
              <w:t>Site And Species Protection And Conservation</w:t>
            </w:r>
          </w:p>
          <w:p w14:paraId="40B0C3C5" w14:textId="5DDC3817" w:rsidR="00457677" w:rsidRDefault="00457677" w:rsidP="0022360F">
            <w:pPr>
              <w:overflowPunct/>
              <w:textAlignment w:val="auto"/>
              <w:rPr>
                <w:rFonts w:ascii="Calibri" w:hAnsi="Calibri"/>
                <w:bCs/>
                <w:szCs w:val="22"/>
              </w:rPr>
            </w:pPr>
            <w:r>
              <w:rPr>
                <w:rFonts w:ascii="Calibri" w:hAnsi="Calibri"/>
                <w:bCs/>
                <w:szCs w:val="22"/>
              </w:rPr>
              <w:t>Policy</w:t>
            </w:r>
            <w:r w:rsidRPr="00457677">
              <w:rPr>
                <w:rFonts w:ascii="Calibri" w:hAnsi="Calibri"/>
                <w:bCs/>
                <w:szCs w:val="22"/>
              </w:rPr>
              <w:t xml:space="preserve"> DME4: Protecting Heritage Assets</w:t>
            </w:r>
          </w:p>
          <w:p w14:paraId="7E9CFFEA" w14:textId="38AC73C0" w:rsidR="00457677" w:rsidRDefault="00457677" w:rsidP="0022360F">
            <w:pPr>
              <w:overflowPunct/>
              <w:textAlignment w:val="auto"/>
              <w:rPr>
                <w:rFonts w:ascii="Calibri" w:hAnsi="Calibri"/>
                <w:bCs/>
                <w:szCs w:val="22"/>
              </w:rPr>
            </w:pPr>
            <w:r>
              <w:rPr>
                <w:rFonts w:ascii="Calibri" w:hAnsi="Calibri"/>
                <w:bCs/>
                <w:szCs w:val="22"/>
              </w:rPr>
              <w:t>Policy</w:t>
            </w:r>
            <w:r w:rsidRPr="00457677">
              <w:rPr>
                <w:rFonts w:ascii="Calibri" w:hAnsi="Calibri"/>
                <w:bCs/>
                <w:szCs w:val="22"/>
              </w:rPr>
              <w:t xml:space="preserve"> DME6: Water Managemen</w:t>
            </w:r>
            <w:r>
              <w:rPr>
                <w:rFonts w:ascii="Calibri" w:hAnsi="Calibri"/>
                <w:bCs/>
                <w:szCs w:val="22"/>
              </w:rPr>
              <w:t>t</w:t>
            </w:r>
          </w:p>
          <w:p w14:paraId="5AB03B44" w14:textId="3B26E9DB" w:rsidR="00457677" w:rsidRDefault="00457677" w:rsidP="0022360F">
            <w:pPr>
              <w:overflowPunct/>
              <w:textAlignment w:val="auto"/>
              <w:rPr>
                <w:rFonts w:ascii="Calibri" w:hAnsi="Calibri"/>
                <w:bCs/>
                <w:szCs w:val="22"/>
              </w:rPr>
            </w:pPr>
            <w:r>
              <w:rPr>
                <w:rFonts w:ascii="Calibri" w:hAnsi="Calibri"/>
                <w:bCs/>
                <w:szCs w:val="22"/>
              </w:rPr>
              <w:t>Policy</w:t>
            </w:r>
            <w:r w:rsidRPr="00457677">
              <w:rPr>
                <w:rFonts w:ascii="Calibri" w:hAnsi="Calibri"/>
                <w:bCs/>
                <w:szCs w:val="22"/>
              </w:rPr>
              <w:t xml:space="preserve"> DMB1: Supporting Business Growth And The Local Economy</w:t>
            </w:r>
          </w:p>
          <w:p w14:paraId="431A7C93" w14:textId="67D654FE" w:rsidR="00457677" w:rsidRPr="0022360F" w:rsidRDefault="00457677" w:rsidP="0022360F">
            <w:pPr>
              <w:overflowPunct/>
              <w:textAlignment w:val="auto"/>
              <w:rPr>
                <w:rFonts w:ascii="Calibri" w:hAnsi="Calibri"/>
                <w:bCs/>
                <w:szCs w:val="22"/>
              </w:rPr>
            </w:pPr>
            <w:r>
              <w:rPr>
                <w:rFonts w:ascii="Calibri" w:hAnsi="Calibri"/>
                <w:bCs/>
                <w:szCs w:val="22"/>
              </w:rPr>
              <w:t>Policy</w:t>
            </w:r>
            <w:r w:rsidRPr="00457677">
              <w:rPr>
                <w:rFonts w:ascii="Calibri" w:hAnsi="Calibri"/>
                <w:bCs/>
                <w:szCs w:val="22"/>
              </w:rPr>
              <w:t xml:space="preserve"> DMB3: Recreation And Tourism Development</w:t>
            </w:r>
          </w:p>
          <w:p w14:paraId="0CB05C6E" w14:textId="77777777" w:rsidR="0022360F" w:rsidRPr="0022360F" w:rsidRDefault="0022360F" w:rsidP="0022360F">
            <w:pPr>
              <w:overflowPunct/>
              <w:textAlignment w:val="auto"/>
              <w:rPr>
                <w:rFonts w:ascii="Calibri" w:hAnsi="Calibri"/>
                <w:bCs/>
                <w:szCs w:val="22"/>
              </w:rPr>
            </w:pPr>
          </w:p>
          <w:p w14:paraId="32B473F8" w14:textId="783809A4" w:rsidR="00CF6D09" w:rsidRPr="00CF6D09" w:rsidRDefault="00CF6D09" w:rsidP="00CF6D09">
            <w:pPr>
              <w:overflowPunct/>
              <w:textAlignment w:val="auto"/>
              <w:rPr>
                <w:rFonts w:ascii="Calibri" w:hAnsi="Calibri"/>
                <w:bCs/>
                <w:szCs w:val="22"/>
              </w:rPr>
            </w:pPr>
            <w:r w:rsidRPr="00CF6D09">
              <w:rPr>
                <w:rFonts w:ascii="Calibri" w:hAnsi="Calibri"/>
                <w:bCs/>
                <w:szCs w:val="22"/>
              </w:rPr>
              <w:t>Planning (Listed Buildings and Conservation Areas) Act 1990</w:t>
            </w:r>
            <w:r>
              <w:rPr>
                <w:rFonts w:ascii="Calibri" w:hAnsi="Calibri"/>
                <w:bCs/>
                <w:szCs w:val="22"/>
              </w:rPr>
              <w:t>, Section 66</w:t>
            </w:r>
          </w:p>
          <w:p w14:paraId="7CA36685" w14:textId="77777777" w:rsidR="00457677" w:rsidRDefault="00457677" w:rsidP="0022360F">
            <w:pPr>
              <w:overflowPunct/>
              <w:textAlignment w:val="auto"/>
              <w:rPr>
                <w:rFonts w:ascii="Calibri" w:hAnsi="Calibri"/>
                <w:bCs/>
                <w:szCs w:val="22"/>
              </w:rPr>
            </w:pPr>
          </w:p>
          <w:p w14:paraId="64D6913F" w14:textId="12811230" w:rsidR="0022360F" w:rsidRPr="0022360F" w:rsidRDefault="0022360F" w:rsidP="0022360F">
            <w:pPr>
              <w:overflowPunct/>
              <w:textAlignment w:val="auto"/>
              <w:rPr>
                <w:rFonts w:ascii="Calibri" w:hAnsi="Calibri"/>
                <w:bCs/>
                <w:szCs w:val="22"/>
              </w:rPr>
            </w:pPr>
            <w:r w:rsidRPr="0022360F">
              <w:rPr>
                <w:rFonts w:ascii="Calibri" w:hAnsi="Calibri"/>
                <w:bCs/>
                <w:szCs w:val="22"/>
              </w:rPr>
              <w:t>National Planning Policy Framework (NPPF)</w:t>
            </w:r>
          </w:p>
          <w:p w14:paraId="6C4C318E" w14:textId="77777777" w:rsidR="008542DE" w:rsidRPr="00D2449B" w:rsidRDefault="008542DE" w:rsidP="0022360F">
            <w:pPr>
              <w:overflowPunct/>
              <w:textAlignment w:val="auto"/>
              <w:rPr>
                <w:rFonts w:ascii="Calibri" w:hAnsi="Calibri"/>
                <w:b/>
                <w:szCs w:val="22"/>
              </w:rPr>
            </w:pPr>
          </w:p>
        </w:tc>
      </w:tr>
      <w:tr w:rsidR="00C0704D" w:rsidRPr="00D2449B" w14:paraId="08181FD6"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2EE6823C" w:rsidR="00C0704D" w:rsidRDefault="00C0704D" w:rsidP="006A71AD">
            <w:pPr>
              <w:pStyle w:val="PLANNING"/>
              <w:rPr>
                <w:rFonts w:ascii="Calibri" w:hAnsi="Calibri"/>
                <w:b/>
                <w:bCs/>
                <w:szCs w:val="22"/>
              </w:rPr>
            </w:pPr>
            <w:r w:rsidRPr="006A71AD">
              <w:rPr>
                <w:rFonts w:ascii="Calibri" w:hAnsi="Calibri"/>
                <w:b/>
                <w:bCs/>
                <w:szCs w:val="22"/>
              </w:rPr>
              <w:t>Relevant Planning History:</w:t>
            </w:r>
          </w:p>
          <w:p w14:paraId="5C1EFCF4" w14:textId="549AAC9C" w:rsidR="000A3226" w:rsidRDefault="000A3226" w:rsidP="006A71AD">
            <w:pPr>
              <w:pStyle w:val="PLANNING"/>
              <w:rPr>
                <w:rFonts w:ascii="Calibri" w:hAnsi="Calibri"/>
                <w:b/>
                <w:bCs/>
                <w:szCs w:val="22"/>
              </w:rPr>
            </w:pPr>
          </w:p>
          <w:p w14:paraId="36E37652" w14:textId="6476E0A8" w:rsidR="003D08DB" w:rsidRDefault="00167762" w:rsidP="00643C76">
            <w:pPr>
              <w:pStyle w:val="PLANNING"/>
              <w:rPr>
                <w:rFonts w:ascii="Calibri" w:hAnsi="Calibri"/>
                <w:b/>
                <w:bCs/>
                <w:szCs w:val="22"/>
              </w:rPr>
            </w:pPr>
            <w:r>
              <w:rPr>
                <w:rFonts w:ascii="Calibri" w:hAnsi="Calibri"/>
                <w:b/>
                <w:bCs/>
                <w:szCs w:val="22"/>
              </w:rPr>
              <w:t>3/2022/0396:</w:t>
            </w:r>
          </w:p>
          <w:p w14:paraId="6310F0BE" w14:textId="56B0A6A4" w:rsidR="00167762" w:rsidRDefault="00167762" w:rsidP="00643C76">
            <w:pPr>
              <w:pStyle w:val="PLANNING"/>
              <w:rPr>
                <w:rFonts w:ascii="Calibri" w:hAnsi="Calibri"/>
                <w:szCs w:val="22"/>
              </w:rPr>
            </w:pPr>
            <w:r w:rsidRPr="00167762">
              <w:rPr>
                <w:rFonts w:ascii="Calibri" w:hAnsi="Calibri"/>
                <w:szCs w:val="22"/>
              </w:rPr>
              <w:t>Variation of Condition 2 (Plans) of planning application 3/2020/0544, to reflect the updated layout and change of lodge type. Conditions 3, 4, 5, 12, 14, 15, 16, 19, 22 to be varied as additional information included within application to allow condition to be discharged. Resubmission of 3/2021/1020.</w:t>
            </w:r>
            <w:r>
              <w:rPr>
                <w:rFonts w:ascii="Calibri" w:hAnsi="Calibri"/>
                <w:szCs w:val="22"/>
              </w:rPr>
              <w:t xml:space="preserve"> (Refused)</w:t>
            </w:r>
          </w:p>
          <w:p w14:paraId="5B4C07BB" w14:textId="77777777" w:rsidR="00167762" w:rsidRDefault="00167762" w:rsidP="00643C76">
            <w:pPr>
              <w:pStyle w:val="PLANNING"/>
              <w:rPr>
                <w:rFonts w:ascii="Calibri" w:hAnsi="Calibri"/>
                <w:szCs w:val="22"/>
              </w:rPr>
            </w:pPr>
          </w:p>
          <w:p w14:paraId="15C2DF88" w14:textId="6D3C438E" w:rsidR="00167762" w:rsidRPr="00167762" w:rsidRDefault="00167762" w:rsidP="00643C76">
            <w:pPr>
              <w:pStyle w:val="PLANNING"/>
              <w:rPr>
                <w:rFonts w:ascii="Calibri" w:hAnsi="Calibri"/>
                <w:b/>
                <w:bCs/>
                <w:szCs w:val="22"/>
              </w:rPr>
            </w:pPr>
            <w:r w:rsidRPr="00167762">
              <w:rPr>
                <w:rFonts w:ascii="Calibri" w:hAnsi="Calibri"/>
                <w:b/>
                <w:bCs/>
                <w:szCs w:val="22"/>
              </w:rPr>
              <w:t>3/2021/1020:</w:t>
            </w:r>
          </w:p>
          <w:p w14:paraId="4BC83EF1" w14:textId="05E91743" w:rsidR="00167762" w:rsidRDefault="00167762" w:rsidP="00643C76">
            <w:pPr>
              <w:pStyle w:val="PLANNING"/>
              <w:rPr>
                <w:rFonts w:ascii="Calibri" w:hAnsi="Calibri"/>
                <w:szCs w:val="22"/>
              </w:rPr>
            </w:pPr>
            <w:r>
              <w:rPr>
                <w:rFonts w:ascii="Calibri" w:hAnsi="Calibri"/>
                <w:szCs w:val="22"/>
              </w:rPr>
              <w:t>V</w:t>
            </w:r>
            <w:r w:rsidRPr="00167762">
              <w:rPr>
                <w:rFonts w:ascii="Calibri" w:hAnsi="Calibri"/>
                <w:szCs w:val="22"/>
              </w:rPr>
              <w:t>ariation of Condition 2 (Plans) of planning application 3/2020/0544, to reflect the updated layout and change of lodge type. Conditions 4, 5, 12, 14, 15, 16, 19, 22 to be omitted as additional information included within application to allow condition to be discharged. Sample provided to discharge condition 3.</w:t>
            </w:r>
            <w:r>
              <w:rPr>
                <w:rFonts w:ascii="Calibri" w:hAnsi="Calibri"/>
                <w:szCs w:val="22"/>
              </w:rPr>
              <w:t xml:space="preserve"> (Refused, dismissed on appeal)</w:t>
            </w:r>
          </w:p>
          <w:p w14:paraId="33729302" w14:textId="77777777" w:rsidR="00167762" w:rsidRDefault="00167762" w:rsidP="00643C76">
            <w:pPr>
              <w:pStyle w:val="PLANNING"/>
              <w:rPr>
                <w:rFonts w:ascii="Calibri" w:hAnsi="Calibri"/>
                <w:szCs w:val="22"/>
              </w:rPr>
            </w:pPr>
          </w:p>
          <w:p w14:paraId="07C54AFC" w14:textId="34BB8E2A" w:rsidR="00167762" w:rsidRPr="00167762" w:rsidRDefault="00167762" w:rsidP="00643C76">
            <w:pPr>
              <w:pStyle w:val="PLANNING"/>
              <w:rPr>
                <w:rFonts w:ascii="Calibri" w:hAnsi="Calibri"/>
                <w:b/>
                <w:bCs/>
                <w:szCs w:val="22"/>
              </w:rPr>
            </w:pPr>
            <w:r w:rsidRPr="00167762">
              <w:rPr>
                <w:rFonts w:ascii="Calibri" w:hAnsi="Calibri"/>
                <w:b/>
                <w:bCs/>
                <w:szCs w:val="22"/>
              </w:rPr>
              <w:t>3/2020/0544:</w:t>
            </w:r>
          </w:p>
          <w:p w14:paraId="17F7D2A3" w14:textId="22E7EA6C" w:rsidR="00167762" w:rsidRDefault="00167762" w:rsidP="00643C76">
            <w:pPr>
              <w:pStyle w:val="PLANNING"/>
              <w:rPr>
                <w:rFonts w:ascii="Calibri" w:hAnsi="Calibri"/>
                <w:szCs w:val="22"/>
              </w:rPr>
            </w:pPr>
            <w:r w:rsidRPr="00167762">
              <w:rPr>
                <w:rFonts w:ascii="Calibri" w:hAnsi="Calibri"/>
                <w:szCs w:val="22"/>
              </w:rPr>
              <w:t>Construction of 15 eco lodges and infrastructure to provide additional accommodation for Eaves Hall</w:t>
            </w:r>
            <w:r>
              <w:rPr>
                <w:rFonts w:ascii="Calibri" w:hAnsi="Calibri"/>
                <w:szCs w:val="22"/>
              </w:rPr>
              <w:t xml:space="preserve"> (Approved)</w:t>
            </w:r>
          </w:p>
          <w:p w14:paraId="17147D50" w14:textId="65EC2F1C" w:rsidR="00643C76" w:rsidRPr="003963C9" w:rsidRDefault="00643C76" w:rsidP="00643C76">
            <w:pPr>
              <w:pStyle w:val="PLANNING"/>
              <w:rPr>
                <w:rFonts w:ascii="Calibri" w:hAnsi="Calibri"/>
                <w:szCs w:val="22"/>
              </w:rPr>
            </w:pPr>
          </w:p>
        </w:tc>
      </w:tr>
      <w:tr w:rsidR="00C0704D" w:rsidRPr="00D2449B" w14:paraId="6AAC3B0A" w14:textId="77777777" w:rsidTr="00A956A2">
        <w:trPr>
          <w:trHeight w:hRule="exact" w:val="170"/>
          <w:jc w:val="center"/>
        </w:trPr>
        <w:tc>
          <w:tcPr>
            <w:tcW w:w="954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B46AF69" w14:textId="3FB16C56" w:rsidR="00E37414"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1495F710" w14:textId="77777777" w:rsidR="003D6956" w:rsidRDefault="003D6956" w:rsidP="00440CB6">
            <w:pPr>
              <w:pStyle w:val="Header"/>
              <w:tabs>
                <w:tab w:val="clear" w:pos="4153"/>
                <w:tab w:val="clear" w:pos="8306"/>
              </w:tabs>
              <w:contextualSpacing/>
              <w:jc w:val="both"/>
              <w:rPr>
                <w:rFonts w:ascii="Calibri" w:hAnsi="Calibri"/>
                <w:b/>
                <w:szCs w:val="22"/>
              </w:rPr>
            </w:pPr>
          </w:p>
          <w:p w14:paraId="332E9239" w14:textId="699DE260" w:rsidR="00BC79BC" w:rsidRDefault="00F24D85" w:rsidP="00A77E39">
            <w:pPr>
              <w:pStyle w:val="Header"/>
              <w:tabs>
                <w:tab w:val="clear" w:pos="4153"/>
                <w:tab w:val="clear" w:pos="8306"/>
              </w:tabs>
              <w:contextualSpacing/>
              <w:jc w:val="both"/>
              <w:rPr>
                <w:rFonts w:ascii="Calibri" w:hAnsi="Calibri"/>
                <w:bCs/>
                <w:szCs w:val="22"/>
              </w:rPr>
            </w:pPr>
            <w:r w:rsidRPr="00F24D85">
              <w:rPr>
                <w:rFonts w:ascii="Calibri" w:hAnsi="Calibri"/>
                <w:bCs/>
                <w:szCs w:val="22"/>
              </w:rPr>
              <w:t>The application relates to a vacant land parcel</w:t>
            </w:r>
            <w:r>
              <w:rPr>
                <w:rFonts w:ascii="Calibri" w:hAnsi="Calibri"/>
                <w:bCs/>
                <w:szCs w:val="22"/>
              </w:rPr>
              <w:t xml:space="preserve"> which </w:t>
            </w:r>
            <w:r w:rsidR="00A92E0D">
              <w:rPr>
                <w:rFonts w:ascii="Calibri" w:hAnsi="Calibri"/>
                <w:bCs/>
                <w:szCs w:val="22"/>
              </w:rPr>
              <w:t>lies approximately 150 metres to the North-west of Eaves Hall</w:t>
            </w:r>
            <w:r w:rsidR="00042620">
              <w:rPr>
                <w:rFonts w:ascii="Calibri" w:hAnsi="Calibri"/>
                <w:bCs/>
                <w:szCs w:val="22"/>
              </w:rPr>
              <w:t xml:space="preserve"> </w:t>
            </w:r>
            <w:r w:rsidR="00A77E39">
              <w:rPr>
                <w:rFonts w:ascii="Calibri" w:hAnsi="Calibri"/>
                <w:bCs/>
                <w:szCs w:val="22"/>
              </w:rPr>
              <w:t>within the Forest Of Bowland AONB.</w:t>
            </w:r>
            <w:r w:rsidR="00A92E0D">
              <w:rPr>
                <w:rFonts w:ascii="Calibri" w:hAnsi="Calibri"/>
                <w:bCs/>
                <w:szCs w:val="22"/>
              </w:rPr>
              <w:t xml:space="preserve"> The land parcel </w:t>
            </w:r>
            <w:r>
              <w:rPr>
                <w:rFonts w:ascii="Calibri" w:hAnsi="Calibri"/>
                <w:bCs/>
                <w:szCs w:val="22"/>
              </w:rPr>
              <w:t>comprises a</w:t>
            </w:r>
            <w:r w:rsidR="00A92E0D">
              <w:rPr>
                <w:rFonts w:ascii="Calibri" w:hAnsi="Calibri"/>
                <w:bCs/>
                <w:szCs w:val="22"/>
              </w:rPr>
              <w:t xml:space="preserve"> </w:t>
            </w:r>
            <w:r>
              <w:rPr>
                <w:rFonts w:ascii="Calibri" w:hAnsi="Calibri"/>
                <w:bCs/>
                <w:szCs w:val="22"/>
              </w:rPr>
              <w:t xml:space="preserve">rectangular shaped </w:t>
            </w:r>
            <w:r w:rsidR="00A92E0D">
              <w:rPr>
                <w:rFonts w:ascii="Calibri" w:hAnsi="Calibri"/>
                <w:bCs/>
                <w:szCs w:val="22"/>
              </w:rPr>
              <w:t xml:space="preserve">field with </w:t>
            </w:r>
            <w:r w:rsidR="00042620">
              <w:rPr>
                <w:rFonts w:ascii="Calibri" w:hAnsi="Calibri"/>
                <w:bCs/>
                <w:szCs w:val="22"/>
              </w:rPr>
              <w:t>the</w:t>
            </w:r>
            <w:r w:rsidR="00A92E0D">
              <w:rPr>
                <w:rFonts w:ascii="Calibri" w:hAnsi="Calibri"/>
                <w:bCs/>
                <w:szCs w:val="22"/>
              </w:rPr>
              <w:t xml:space="preserve"> topography </w:t>
            </w:r>
            <w:r w:rsidR="00042620">
              <w:rPr>
                <w:rFonts w:ascii="Calibri" w:hAnsi="Calibri"/>
                <w:bCs/>
                <w:szCs w:val="22"/>
              </w:rPr>
              <w:t xml:space="preserve">of the land parcel </w:t>
            </w:r>
            <w:r w:rsidR="00A92E0D">
              <w:rPr>
                <w:rFonts w:ascii="Calibri" w:hAnsi="Calibri"/>
                <w:bCs/>
                <w:szCs w:val="22"/>
              </w:rPr>
              <w:t xml:space="preserve">descending from North to South. The application site is bound by trees </w:t>
            </w:r>
            <w:r w:rsidR="00A92E0D">
              <w:rPr>
                <w:rFonts w:ascii="Calibri" w:hAnsi="Calibri"/>
                <w:bCs/>
                <w:szCs w:val="22"/>
              </w:rPr>
              <w:lastRenderedPageBreak/>
              <w:t xml:space="preserve">on its South-western and North-eastern flanks with additional trees and a </w:t>
            </w:r>
            <w:r w:rsidR="00042620">
              <w:rPr>
                <w:rFonts w:ascii="Calibri" w:hAnsi="Calibri"/>
                <w:bCs/>
                <w:szCs w:val="22"/>
              </w:rPr>
              <w:t>lodge</w:t>
            </w:r>
            <w:r w:rsidR="00A92E0D">
              <w:rPr>
                <w:rFonts w:ascii="Calibri" w:hAnsi="Calibri"/>
                <w:bCs/>
                <w:szCs w:val="22"/>
              </w:rPr>
              <w:t xml:space="preserve"> lining the North-western perimeter of the site. </w:t>
            </w:r>
            <w:r w:rsidR="00042620">
              <w:rPr>
                <w:rFonts w:ascii="Calibri" w:hAnsi="Calibri"/>
                <w:bCs/>
                <w:szCs w:val="22"/>
              </w:rPr>
              <w:t xml:space="preserve">Access to the application site is from </w:t>
            </w:r>
            <w:r w:rsidR="00A77E39">
              <w:rPr>
                <w:rFonts w:ascii="Calibri" w:hAnsi="Calibri"/>
                <w:bCs/>
                <w:szCs w:val="22"/>
              </w:rPr>
              <w:t xml:space="preserve">the South-east from </w:t>
            </w:r>
            <w:r w:rsidR="00042620">
              <w:rPr>
                <w:rFonts w:ascii="Calibri" w:hAnsi="Calibri"/>
                <w:bCs/>
                <w:szCs w:val="22"/>
              </w:rPr>
              <w:t xml:space="preserve">Eaves Hall Lane via an existing vehicle access track which provides access to the grounds at the rear of Eaves Hall. The application site </w:t>
            </w:r>
            <w:r w:rsidR="00A77E39">
              <w:rPr>
                <w:rFonts w:ascii="Calibri" w:hAnsi="Calibri"/>
                <w:bCs/>
                <w:szCs w:val="22"/>
              </w:rPr>
              <w:t>occupies</w:t>
            </w:r>
            <w:r w:rsidR="00042620">
              <w:rPr>
                <w:rFonts w:ascii="Calibri" w:hAnsi="Calibri"/>
                <w:bCs/>
                <w:szCs w:val="22"/>
              </w:rPr>
              <w:t xml:space="preserve"> an elevated position above Eaves Hall and the residential properties to the South-east by virtue of the </w:t>
            </w:r>
            <w:r w:rsidR="00A77E39">
              <w:rPr>
                <w:rFonts w:ascii="Calibri" w:hAnsi="Calibri"/>
                <w:bCs/>
                <w:szCs w:val="22"/>
              </w:rPr>
              <w:t>descending North to South topography of Eaves Hall Lane. The surrounding area comprises a mixture of woodland, agricultural land and open countryside.</w:t>
            </w:r>
          </w:p>
          <w:p w14:paraId="62370E9F" w14:textId="61219C27" w:rsidR="00A77E39" w:rsidRPr="006C2BFA" w:rsidRDefault="00A77E39" w:rsidP="00A77E39">
            <w:pPr>
              <w:pStyle w:val="Header"/>
              <w:tabs>
                <w:tab w:val="clear" w:pos="4153"/>
                <w:tab w:val="clear" w:pos="8306"/>
              </w:tabs>
              <w:contextualSpacing/>
              <w:jc w:val="both"/>
              <w:rPr>
                <w:rFonts w:ascii="Calibri" w:hAnsi="Calibri"/>
                <w:bCs/>
                <w:szCs w:val="22"/>
              </w:rPr>
            </w:pPr>
          </w:p>
        </w:tc>
      </w:tr>
      <w:tr w:rsidR="00C0704D" w:rsidRPr="00D2449B" w14:paraId="408C6380"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419BEA65"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C45B118" w:rsidR="00C0704D" w:rsidRDefault="00C0704D" w:rsidP="00440CB6">
            <w:pPr>
              <w:pStyle w:val="Header"/>
              <w:tabs>
                <w:tab w:val="clear" w:pos="4153"/>
                <w:tab w:val="clear" w:pos="8306"/>
              </w:tabs>
              <w:jc w:val="both"/>
              <w:rPr>
                <w:rFonts w:ascii="Calibri" w:hAnsi="Calibri"/>
                <w:b/>
                <w:szCs w:val="22"/>
              </w:rPr>
            </w:pPr>
          </w:p>
          <w:p w14:paraId="3EBFEB14" w14:textId="300B4487" w:rsidR="00CF6D09" w:rsidRDefault="00051EA8" w:rsidP="00051EA8">
            <w:pPr>
              <w:pStyle w:val="Header"/>
              <w:rPr>
                <w:rFonts w:ascii="Calibri" w:hAnsi="Calibri"/>
                <w:bCs/>
                <w:szCs w:val="22"/>
              </w:rPr>
            </w:pPr>
            <w:r w:rsidRPr="00051EA8">
              <w:rPr>
                <w:rFonts w:ascii="Calibri" w:hAnsi="Calibri"/>
                <w:bCs/>
                <w:szCs w:val="22"/>
              </w:rPr>
              <w:t>Planning consent was granted for</w:t>
            </w:r>
            <w:r w:rsidR="00A77E39">
              <w:rPr>
                <w:rFonts w:ascii="Calibri" w:hAnsi="Calibri"/>
                <w:bCs/>
                <w:szCs w:val="22"/>
              </w:rPr>
              <w:t xml:space="preserve"> the c</w:t>
            </w:r>
            <w:r w:rsidR="00A77E39" w:rsidRPr="00A77E39">
              <w:rPr>
                <w:rFonts w:ascii="Calibri" w:hAnsi="Calibri"/>
                <w:bCs/>
                <w:szCs w:val="22"/>
              </w:rPr>
              <w:t>onstruction of 15 eco lodges and</w:t>
            </w:r>
            <w:r w:rsidR="00A77E39">
              <w:rPr>
                <w:rFonts w:ascii="Calibri" w:hAnsi="Calibri"/>
                <w:bCs/>
                <w:szCs w:val="22"/>
              </w:rPr>
              <w:t xml:space="preserve"> associated</w:t>
            </w:r>
            <w:r w:rsidR="00A77E39" w:rsidRPr="00A77E39">
              <w:rPr>
                <w:rFonts w:ascii="Calibri" w:hAnsi="Calibri"/>
                <w:bCs/>
                <w:szCs w:val="22"/>
              </w:rPr>
              <w:t xml:space="preserve"> infrastructure to provide additional accommodation for Eaves Hall</w:t>
            </w:r>
            <w:r w:rsidR="00A77E39">
              <w:rPr>
                <w:rFonts w:ascii="Calibri" w:hAnsi="Calibri"/>
                <w:bCs/>
                <w:szCs w:val="22"/>
              </w:rPr>
              <w:t xml:space="preserve"> as part of planning application 3/2020/0544. </w:t>
            </w:r>
          </w:p>
          <w:p w14:paraId="15D522DC" w14:textId="77777777" w:rsidR="00CF6D09" w:rsidRDefault="00CF6D09" w:rsidP="00051EA8">
            <w:pPr>
              <w:pStyle w:val="Header"/>
              <w:rPr>
                <w:rFonts w:ascii="Calibri" w:hAnsi="Calibri"/>
                <w:bCs/>
                <w:szCs w:val="22"/>
              </w:rPr>
            </w:pPr>
          </w:p>
          <w:p w14:paraId="58110C81" w14:textId="0EF37DFC" w:rsidR="007D10F6" w:rsidRPr="00F01D11" w:rsidRDefault="00051EA8" w:rsidP="00051EA8">
            <w:pPr>
              <w:pStyle w:val="Header"/>
              <w:rPr>
                <w:rFonts w:ascii="Calibri" w:hAnsi="Calibri"/>
                <w:bCs/>
                <w:szCs w:val="22"/>
              </w:rPr>
            </w:pPr>
            <w:r w:rsidRPr="00F01D11">
              <w:rPr>
                <w:rFonts w:ascii="Calibri" w:hAnsi="Calibri"/>
                <w:bCs/>
                <w:szCs w:val="22"/>
              </w:rPr>
              <w:t xml:space="preserve">Consent is sought </w:t>
            </w:r>
            <w:r w:rsidR="00F4757F" w:rsidRPr="00F01D11">
              <w:rPr>
                <w:rFonts w:ascii="Calibri" w:hAnsi="Calibri"/>
                <w:bCs/>
                <w:szCs w:val="22"/>
              </w:rPr>
              <w:t>for</w:t>
            </w:r>
            <w:r w:rsidR="00CF6D09" w:rsidRPr="00F01D11">
              <w:rPr>
                <w:rFonts w:ascii="Calibri" w:hAnsi="Calibri"/>
                <w:bCs/>
                <w:szCs w:val="22"/>
              </w:rPr>
              <w:t xml:space="preserve"> </w:t>
            </w:r>
            <w:r w:rsidR="00A77E39" w:rsidRPr="00F01D11">
              <w:rPr>
                <w:rFonts w:ascii="Calibri" w:hAnsi="Calibri"/>
                <w:bCs/>
                <w:szCs w:val="22"/>
              </w:rPr>
              <w:t>an amendment to the design of the approved eco lodges</w:t>
            </w:r>
            <w:r w:rsidR="007D10F6" w:rsidRPr="00F01D11">
              <w:rPr>
                <w:rFonts w:ascii="Calibri" w:hAnsi="Calibri"/>
                <w:bCs/>
                <w:szCs w:val="22"/>
              </w:rPr>
              <w:t>. The proposed changes comprise a minor increase in size to the footprints of the approved one bed and two bed lodges and a minor reduction in height to both lodge types.</w:t>
            </w:r>
            <w:r w:rsidR="00622EEE" w:rsidRPr="00F01D11">
              <w:rPr>
                <w:rFonts w:ascii="Calibri" w:hAnsi="Calibri"/>
                <w:bCs/>
                <w:szCs w:val="22"/>
              </w:rPr>
              <w:t xml:space="preserve"> </w:t>
            </w:r>
            <w:r w:rsidR="00F01D11" w:rsidRPr="00F01D11">
              <w:rPr>
                <w:rFonts w:ascii="Calibri" w:hAnsi="Calibri"/>
                <w:bCs/>
                <w:szCs w:val="22"/>
              </w:rPr>
              <w:t xml:space="preserve">Minor amendments to the internal layout of the application site are also proposed in order to satisfy the requirements </w:t>
            </w:r>
            <w:r w:rsidR="00F01D11">
              <w:rPr>
                <w:rFonts w:ascii="Calibri" w:hAnsi="Calibri"/>
                <w:bCs/>
                <w:szCs w:val="22"/>
              </w:rPr>
              <w:t xml:space="preserve">for obtaining a caravan site license from the Council’s Environmental Health Team. </w:t>
            </w:r>
          </w:p>
          <w:p w14:paraId="6D0D5700" w14:textId="77777777" w:rsidR="007D10F6" w:rsidRDefault="007D10F6" w:rsidP="00051EA8">
            <w:pPr>
              <w:pStyle w:val="Header"/>
              <w:rPr>
                <w:rFonts w:ascii="Calibri" w:hAnsi="Calibri"/>
                <w:bCs/>
                <w:szCs w:val="22"/>
              </w:rPr>
            </w:pPr>
          </w:p>
          <w:p w14:paraId="3168007B" w14:textId="45B0F4D5" w:rsidR="00CF6D09" w:rsidRDefault="00782FB6" w:rsidP="00051EA8">
            <w:pPr>
              <w:pStyle w:val="Header"/>
              <w:rPr>
                <w:rFonts w:ascii="Calibri" w:hAnsi="Calibri"/>
                <w:bCs/>
                <w:szCs w:val="22"/>
              </w:rPr>
            </w:pPr>
            <w:r>
              <w:rPr>
                <w:rFonts w:ascii="Calibri" w:hAnsi="Calibri"/>
                <w:bCs/>
                <w:szCs w:val="22"/>
              </w:rPr>
              <w:t xml:space="preserve">Technical details pertaining </w:t>
            </w:r>
            <w:r w:rsidR="00CF3435">
              <w:rPr>
                <w:rFonts w:ascii="Calibri" w:hAnsi="Calibri"/>
                <w:bCs/>
                <w:szCs w:val="22"/>
              </w:rPr>
              <w:t xml:space="preserve">to conditions 3 (materials), 4 (Landscaping), 5 (Refuse / Cycle Storage), </w:t>
            </w:r>
            <w:r w:rsidR="00F01D11">
              <w:rPr>
                <w:rFonts w:ascii="Calibri" w:hAnsi="Calibri"/>
                <w:bCs/>
                <w:szCs w:val="22"/>
              </w:rPr>
              <w:t xml:space="preserve">7 (External lighting), </w:t>
            </w:r>
            <w:r w:rsidR="00CF3435">
              <w:rPr>
                <w:rFonts w:ascii="Calibri" w:hAnsi="Calibri"/>
                <w:bCs/>
                <w:szCs w:val="22"/>
              </w:rPr>
              <w:t>12 (Landscaping Scheme), 14 (Drainage), 15 (Surface Water Pollution), 16 (Surface Water Ponds), 19 (Construction Method statement) and 22 (Bird / Bat Boxes)</w:t>
            </w:r>
            <w:r w:rsidR="00026E35">
              <w:rPr>
                <w:rFonts w:ascii="Calibri" w:hAnsi="Calibri"/>
                <w:bCs/>
                <w:szCs w:val="22"/>
              </w:rPr>
              <w:t xml:space="preserve"> from application 3/2020/0544 have also been submitted as part of the application.</w:t>
            </w:r>
          </w:p>
          <w:p w14:paraId="2B29C19F" w14:textId="77777777" w:rsidR="00CF6D09" w:rsidRDefault="00CF6D09" w:rsidP="00051EA8">
            <w:pPr>
              <w:pStyle w:val="Header"/>
              <w:rPr>
                <w:rFonts w:ascii="Calibri" w:hAnsi="Calibri"/>
                <w:bCs/>
                <w:szCs w:val="22"/>
              </w:rPr>
            </w:pPr>
          </w:p>
          <w:p w14:paraId="16E231FE" w14:textId="77777777" w:rsidR="00036C81" w:rsidRDefault="00051EA8" w:rsidP="006054B1">
            <w:pPr>
              <w:pStyle w:val="Header"/>
              <w:rPr>
                <w:rFonts w:ascii="Calibri" w:hAnsi="Calibri"/>
                <w:bCs/>
                <w:szCs w:val="22"/>
              </w:rPr>
            </w:pPr>
            <w:r w:rsidRPr="00051EA8">
              <w:rPr>
                <w:rFonts w:ascii="Calibri" w:hAnsi="Calibri"/>
                <w:bCs/>
                <w:szCs w:val="22"/>
              </w:rPr>
              <w:t>A</w:t>
            </w:r>
            <w:r w:rsidR="00D112CD">
              <w:rPr>
                <w:rFonts w:ascii="Calibri" w:hAnsi="Calibri"/>
                <w:bCs/>
                <w:szCs w:val="22"/>
              </w:rPr>
              <w:t>s such</w:t>
            </w:r>
            <w:r w:rsidRPr="00051EA8">
              <w:rPr>
                <w:rFonts w:ascii="Calibri" w:hAnsi="Calibri"/>
                <w:bCs/>
                <w:szCs w:val="22"/>
              </w:rPr>
              <w:t>, consent is sought to replace the approved plan numbers forming part of previous planning application 3/20</w:t>
            </w:r>
            <w:r w:rsidR="00CF6D09">
              <w:rPr>
                <w:rFonts w:ascii="Calibri" w:hAnsi="Calibri"/>
                <w:bCs/>
                <w:szCs w:val="22"/>
              </w:rPr>
              <w:t>20</w:t>
            </w:r>
            <w:r w:rsidRPr="00051EA8">
              <w:rPr>
                <w:rFonts w:ascii="Calibri" w:hAnsi="Calibri"/>
                <w:bCs/>
                <w:szCs w:val="22"/>
              </w:rPr>
              <w:t>/</w:t>
            </w:r>
            <w:r w:rsidR="00206D2D">
              <w:rPr>
                <w:rFonts w:ascii="Calibri" w:hAnsi="Calibri"/>
                <w:bCs/>
                <w:szCs w:val="22"/>
              </w:rPr>
              <w:t>0</w:t>
            </w:r>
            <w:r w:rsidR="00CF6D09">
              <w:rPr>
                <w:rFonts w:ascii="Calibri" w:hAnsi="Calibri"/>
                <w:bCs/>
                <w:szCs w:val="22"/>
              </w:rPr>
              <w:t>544</w:t>
            </w:r>
            <w:r w:rsidRPr="00051EA8">
              <w:rPr>
                <w:rFonts w:ascii="Calibri" w:hAnsi="Calibri"/>
                <w:bCs/>
                <w:szCs w:val="22"/>
              </w:rPr>
              <w:t xml:space="preserve"> with revised plans submitted as part of this S73 application</w:t>
            </w:r>
            <w:r w:rsidR="006054B1">
              <w:rPr>
                <w:rFonts w:ascii="Calibri" w:hAnsi="Calibri"/>
                <w:bCs/>
                <w:szCs w:val="22"/>
              </w:rPr>
              <w:t>.</w:t>
            </w:r>
          </w:p>
          <w:p w14:paraId="1B20488F" w14:textId="39EF9841" w:rsidR="006054B1" w:rsidRPr="00B543AE" w:rsidRDefault="006054B1" w:rsidP="006054B1">
            <w:pPr>
              <w:pStyle w:val="Header"/>
              <w:rPr>
                <w:rFonts w:ascii="Calibri" w:hAnsi="Calibri"/>
                <w:bCs/>
                <w:szCs w:val="22"/>
              </w:rPr>
            </w:pPr>
          </w:p>
        </w:tc>
      </w:tr>
      <w:tr w:rsidR="00696369" w:rsidRPr="00D2449B" w14:paraId="70563D59"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C9DB8F" w14:textId="55BF4FC9" w:rsidR="00696369" w:rsidRDefault="00696369" w:rsidP="00B03A95">
            <w:pPr>
              <w:pStyle w:val="Header"/>
              <w:rPr>
                <w:rFonts w:ascii="Calibri" w:hAnsi="Calibri"/>
                <w:b/>
                <w:szCs w:val="22"/>
              </w:rPr>
            </w:pPr>
            <w:r>
              <w:rPr>
                <w:rFonts w:ascii="Calibri" w:hAnsi="Calibri"/>
                <w:b/>
                <w:szCs w:val="22"/>
              </w:rPr>
              <w:t>Impact Upon Grade II Listed Building Eaves Hall:</w:t>
            </w:r>
          </w:p>
          <w:p w14:paraId="5887E4B0" w14:textId="77777777" w:rsidR="00696369" w:rsidRDefault="00696369" w:rsidP="00B03A95">
            <w:pPr>
              <w:pStyle w:val="Header"/>
              <w:rPr>
                <w:rFonts w:ascii="Calibri" w:hAnsi="Calibri"/>
                <w:b/>
                <w:szCs w:val="22"/>
              </w:rPr>
            </w:pPr>
          </w:p>
          <w:p w14:paraId="3BFB958A" w14:textId="77777777" w:rsidR="0076706D" w:rsidRPr="0076706D" w:rsidRDefault="0076706D" w:rsidP="0076706D">
            <w:pPr>
              <w:pStyle w:val="Header"/>
              <w:rPr>
                <w:rFonts w:ascii="Calibri" w:hAnsi="Calibri"/>
                <w:szCs w:val="22"/>
              </w:rPr>
            </w:pPr>
            <w:r w:rsidRPr="0076706D">
              <w:rPr>
                <w:rFonts w:ascii="Calibri" w:hAnsi="Calibri"/>
                <w:szCs w:val="22"/>
              </w:rPr>
              <w:t>The NPPF defines the setting of a heritage asset as follows:</w:t>
            </w:r>
          </w:p>
          <w:p w14:paraId="3DA491E5" w14:textId="77777777" w:rsidR="0076706D" w:rsidRPr="0076706D" w:rsidRDefault="0076706D" w:rsidP="0076706D">
            <w:pPr>
              <w:pStyle w:val="Header"/>
              <w:rPr>
                <w:rFonts w:ascii="Calibri" w:hAnsi="Calibri"/>
                <w:szCs w:val="22"/>
              </w:rPr>
            </w:pPr>
          </w:p>
          <w:p w14:paraId="6D7DD1F5" w14:textId="77777777" w:rsidR="0076706D" w:rsidRPr="0076706D" w:rsidRDefault="0076706D" w:rsidP="0076706D">
            <w:pPr>
              <w:pStyle w:val="Header"/>
              <w:rPr>
                <w:rFonts w:ascii="Calibri" w:hAnsi="Calibri"/>
                <w:i/>
                <w:iCs/>
                <w:szCs w:val="22"/>
              </w:rPr>
            </w:pPr>
            <w:r w:rsidRPr="0076706D">
              <w:rPr>
                <w:rFonts w:ascii="Calibri" w:hAnsi="Calibri"/>
                <w:i/>
                <w:iCs/>
                <w:szCs w:val="22"/>
              </w:rPr>
              <w:t>‘The surroundings in which a heritage asset is experienced. Its extent is not fixed and may change as the asset and its surroundings evolve. Elements of a setting may make a positive or negative contribution to the significance of an asset, may affect the ability to appreciate that significance or may be neutral.’</w:t>
            </w:r>
          </w:p>
          <w:p w14:paraId="0EECA70F" w14:textId="77777777" w:rsidR="0076706D" w:rsidRPr="0076706D" w:rsidRDefault="0076706D" w:rsidP="0076706D">
            <w:pPr>
              <w:pStyle w:val="Header"/>
              <w:rPr>
                <w:rFonts w:ascii="Calibri" w:hAnsi="Calibri"/>
                <w:szCs w:val="22"/>
              </w:rPr>
            </w:pPr>
          </w:p>
          <w:p w14:paraId="27D19217" w14:textId="77777777" w:rsidR="0076706D" w:rsidRPr="0076706D" w:rsidRDefault="0076706D" w:rsidP="0076706D">
            <w:pPr>
              <w:pStyle w:val="Header"/>
              <w:rPr>
                <w:rFonts w:ascii="Calibri" w:hAnsi="Calibri"/>
                <w:szCs w:val="22"/>
              </w:rPr>
            </w:pPr>
            <w:r w:rsidRPr="0076706D">
              <w:rPr>
                <w:rFonts w:ascii="Calibri" w:hAnsi="Calibri"/>
                <w:szCs w:val="22"/>
              </w:rPr>
              <w:t>In essence, the above suggests that there it is clearly a two way effect; the setting providing the distinctive context and benefiting the heritage asset and the heritage asset contributing to the character and qualities of the wider environment. Each adds value to the other.</w:t>
            </w:r>
          </w:p>
          <w:p w14:paraId="2DDE3334" w14:textId="77777777" w:rsidR="0076706D" w:rsidRPr="0076706D" w:rsidRDefault="0076706D" w:rsidP="0076706D">
            <w:pPr>
              <w:pStyle w:val="Header"/>
              <w:rPr>
                <w:rFonts w:ascii="Calibri" w:hAnsi="Calibri"/>
                <w:szCs w:val="22"/>
              </w:rPr>
            </w:pPr>
          </w:p>
          <w:p w14:paraId="405F2A3B" w14:textId="77777777" w:rsidR="0076706D" w:rsidRPr="0076706D" w:rsidRDefault="0076706D" w:rsidP="0076706D">
            <w:pPr>
              <w:pStyle w:val="Header"/>
              <w:rPr>
                <w:rFonts w:ascii="Calibri" w:hAnsi="Calibri"/>
                <w:szCs w:val="22"/>
              </w:rPr>
            </w:pPr>
            <w:r w:rsidRPr="0076706D">
              <w:rPr>
                <w:rFonts w:ascii="Calibri" w:hAnsi="Calibri"/>
                <w:szCs w:val="22"/>
              </w:rPr>
              <w:t xml:space="preserve">With regards to assessing development affecting the setting of a Listed Building, Section 66 of the Planning (Listed Buildings and Conservation Areas) Act 1990 states: </w:t>
            </w:r>
          </w:p>
          <w:p w14:paraId="1DE3F932" w14:textId="77777777" w:rsidR="0076706D" w:rsidRPr="0076706D" w:rsidRDefault="0076706D" w:rsidP="0076706D">
            <w:pPr>
              <w:pStyle w:val="Header"/>
              <w:rPr>
                <w:rFonts w:ascii="Calibri" w:hAnsi="Calibri"/>
                <w:szCs w:val="22"/>
              </w:rPr>
            </w:pPr>
          </w:p>
          <w:p w14:paraId="4DDBABE2" w14:textId="77777777" w:rsidR="0076706D" w:rsidRPr="0076706D" w:rsidRDefault="0076706D" w:rsidP="0076706D">
            <w:pPr>
              <w:pStyle w:val="Header"/>
              <w:rPr>
                <w:rFonts w:ascii="Calibri" w:hAnsi="Calibri"/>
                <w:i/>
                <w:iCs/>
                <w:szCs w:val="22"/>
              </w:rPr>
            </w:pPr>
            <w:r w:rsidRPr="0076706D">
              <w:rPr>
                <w:rFonts w:ascii="Calibri" w:hAnsi="Calibri"/>
                <w:i/>
                <w:iCs/>
                <w:szCs w:val="22"/>
              </w:rPr>
              <w:t xml:space="preserve">‘In considering whether to grant planning permission [or permission in principle] for development which affects a listed building or its setting, the local planning authority or, as the case may be, the Secretary of State shall have special regard to the desirability of preserving the building or its setting or any features of special architectural or historic interest which it possesses.’ </w:t>
            </w:r>
          </w:p>
          <w:p w14:paraId="7F5DEA32" w14:textId="77777777" w:rsidR="0076706D" w:rsidRPr="0076706D" w:rsidRDefault="0076706D" w:rsidP="0076706D">
            <w:pPr>
              <w:pStyle w:val="Header"/>
              <w:rPr>
                <w:rFonts w:ascii="Calibri" w:hAnsi="Calibri"/>
                <w:szCs w:val="22"/>
              </w:rPr>
            </w:pPr>
          </w:p>
          <w:p w14:paraId="50EE6BFC" w14:textId="77777777" w:rsidR="0076706D" w:rsidRPr="0076706D" w:rsidRDefault="0076706D" w:rsidP="0076706D">
            <w:pPr>
              <w:pStyle w:val="Header"/>
              <w:rPr>
                <w:rFonts w:ascii="Calibri" w:hAnsi="Calibri"/>
                <w:szCs w:val="22"/>
              </w:rPr>
            </w:pPr>
            <w:r w:rsidRPr="0076706D">
              <w:rPr>
                <w:rFonts w:ascii="Calibri" w:hAnsi="Calibri"/>
                <w:szCs w:val="22"/>
              </w:rPr>
              <w:t xml:space="preserve">In addition, Key Statement EN5 of the Ribble Valley Core Strategy states: </w:t>
            </w:r>
          </w:p>
          <w:p w14:paraId="65B18B12" w14:textId="77777777" w:rsidR="0076706D" w:rsidRPr="0076706D" w:rsidRDefault="0076706D" w:rsidP="0076706D">
            <w:pPr>
              <w:pStyle w:val="Header"/>
              <w:rPr>
                <w:rFonts w:ascii="Calibri" w:hAnsi="Calibri"/>
                <w:szCs w:val="22"/>
              </w:rPr>
            </w:pPr>
          </w:p>
          <w:p w14:paraId="67311A49" w14:textId="77777777" w:rsidR="0076706D" w:rsidRPr="0076706D" w:rsidRDefault="0076706D" w:rsidP="0076706D">
            <w:pPr>
              <w:pStyle w:val="Header"/>
              <w:rPr>
                <w:rFonts w:ascii="Calibri" w:hAnsi="Calibri"/>
                <w:i/>
                <w:iCs/>
                <w:szCs w:val="22"/>
              </w:rPr>
            </w:pPr>
            <w:r w:rsidRPr="0076706D">
              <w:rPr>
                <w:rFonts w:ascii="Calibri" w:hAnsi="Calibri"/>
                <w:i/>
                <w:iCs/>
                <w:szCs w:val="22"/>
              </w:rPr>
              <w:t>‘The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61CA602C" w14:textId="77777777" w:rsidR="0076706D" w:rsidRPr="0076706D" w:rsidRDefault="0076706D" w:rsidP="0076706D">
            <w:pPr>
              <w:pStyle w:val="Header"/>
              <w:rPr>
                <w:rFonts w:ascii="Calibri" w:hAnsi="Calibri"/>
                <w:i/>
                <w:iCs/>
                <w:szCs w:val="22"/>
              </w:rPr>
            </w:pPr>
          </w:p>
          <w:p w14:paraId="2BD86947" w14:textId="77777777" w:rsidR="0076706D" w:rsidRPr="0076706D" w:rsidRDefault="0076706D" w:rsidP="0076706D">
            <w:pPr>
              <w:pStyle w:val="Header"/>
              <w:rPr>
                <w:rFonts w:ascii="Calibri" w:hAnsi="Calibri"/>
                <w:b/>
                <w:bCs/>
                <w:szCs w:val="22"/>
              </w:rPr>
            </w:pPr>
            <w:r w:rsidRPr="0076706D">
              <w:rPr>
                <w:rFonts w:ascii="Calibri" w:hAnsi="Calibri"/>
                <w:szCs w:val="22"/>
              </w:rPr>
              <w:t>Furthermore, Paragraph 199 of the NPPF states:</w:t>
            </w:r>
            <w:r w:rsidRPr="0076706D">
              <w:rPr>
                <w:rFonts w:ascii="Calibri" w:hAnsi="Calibri"/>
                <w:b/>
                <w:bCs/>
                <w:szCs w:val="22"/>
              </w:rPr>
              <w:t xml:space="preserve"> </w:t>
            </w:r>
          </w:p>
          <w:p w14:paraId="284B94D9" w14:textId="77777777" w:rsidR="0076706D" w:rsidRPr="0076706D" w:rsidRDefault="0076706D" w:rsidP="0076706D">
            <w:pPr>
              <w:pStyle w:val="Header"/>
              <w:rPr>
                <w:rFonts w:ascii="Calibri" w:hAnsi="Calibri"/>
                <w:b/>
                <w:bCs/>
                <w:i/>
                <w:iCs/>
                <w:szCs w:val="22"/>
              </w:rPr>
            </w:pPr>
          </w:p>
          <w:p w14:paraId="769A0A51" w14:textId="77777777" w:rsidR="0076706D" w:rsidRDefault="0076706D" w:rsidP="0076706D">
            <w:pPr>
              <w:pStyle w:val="Header"/>
              <w:rPr>
                <w:rFonts w:ascii="Calibri" w:hAnsi="Calibri"/>
                <w:i/>
                <w:iCs/>
                <w:szCs w:val="22"/>
              </w:rPr>
            </w:pPr>
            <w:r w:rsidRPr="0076706D">
              <w:rPr>
                <w:rFonts w:ascii="Calibri" w:hAnsi="Calibri"/>
                <w:i/>
                <w:iCs/>
                <w:szCs w:val="22"/>
              </w:rPr>
              <w:t xml:space="preserve">‘When considering the impact of a proposed development on the significance of a designated heritage asset, great weight should be given to the asset’s conservation (and the more important the asset, the greater the weight should be). </w:t>
            </w:r>
          </w:p>
          <w:p w14:paraId="3D2C3DAE" w14:textId="77777777" w:rsidR="00E9582D" w:rsidRDefault="00E9582D" w:rsidP="0076706D">
            <w:pPr>
              <w:pStyle w:val="Header"/>
              <w:rPr>
                <w:rFonts w:ascii="Calibri" w:hAnsi="Calibri"/>
                <w:i/>
                <w:iCs/>
                <w:szCs w:val="22"/>
              </w:rPr>
            </w:pPr>
          </w:p>
          <w:p w14:paraId="2153E059" w14:textId="77777777" w:rsidR="0076706D" w:rsidRPr="0076706D" w:rsidRDefault="0076706D" w:rsidP="0076706D">
            <w:pPr>
              <w:pStyle w:val="Header"/>
              <w:rPr>
                <w:rFonts w:ascii="Calibri" w:hAnsi="Calibri"/>
                <w:bCs/>
                <w:szCs w:val="22"/>
              </w:rPr>
            </w:pPr>
            <w:r w:rsidRPr="0076706D">
              <w:rPr>
                <w:rFonts w:ascii="Calibri" w:hAnsi="Calibri"/>
                <w:bCs/>
                <w:szCs w:val="22"/>
              </w:rPr>
              <w:t>Heritage impact is considered to be the potential level of harm upon the significance of a heritage asset caused by development proposals. The NPPF defines significance as ‘the value of a heritage asset to this and future generations because of its heritage interest’. Such interest can be archaeological, architectural, artistic or historic.</w:t>
            </w:r>
          </w:p>
          <w:p w14:paraId="29D27340" w14:textId="77777777" w:rsidR="0076706D" w:rsidRPr="0076706D" w:rsidRDefault="0076706D" w:rsidP="0076706D">
            <w:pPr>
              <w:pStyle w:val="Header"/>
              <w:rPr>
                <w:rFonts w:ascii="Calibri" w:hAnsi="Calibri"/>
                <w:bCs/>
                <w:szCs w:val="22"/>
              </w:rPr>
            </w:pPr>
          </w:p>
          <w:p w14:paraId="106C1A66" w14:textId="5A5F75C0" w:rsidR="00540309" w:rsidRDefault="00540309" w:rsidP="0076706D">
            <w:pPr>
              <w:pStyle w:val="Header"/>
              <w:rPr>
                <w:rFonts w:ascii="Calibri" w:hAnsi="Calibri"/>
                <w:szCs w:val="22"/>
              </w:rPr>
            </w:pPr>
            <w:r>
              <w:rPr>
                <w:rFonts w:ascii="Calibri" w:hAnsi="Calibri"/>
                <w:szCs w:val="22"/>
              </w:rPr>
              <w:t>The impact of the proposed eco lodges upon the setting of Eaves Hall was previously assessed under planning application 3/2020/0544</w:t>
            </w:r>
            <w:r w:rsidR="00A819DE">
              <w:rPr>
                <w:rFonts w:ascii="Calibri" w:hAnsi="Calibri"/>
                <w:szCs w:val="22"/>
              </w:rPr>
              <w:t xml:space="preserve"> and </w:t>
            </w:r>
            <w:r w:rsidR="00520942">
              <w:rPr>
                <w:rFonts w:ascii="Calibri" w:hAnsi="Calibri"/>
                <w:szCs w:val="22"/>
              </w:rPr>
              <w:t xml:space="preserve">deemed to be acceptable by virtue of the </w:t>
            </w:r>
            <w:r w:rsidR="00622EEE">
              <w:rPr>
                <w:rFonts w:ascii="Calibri" w:hAnsi="Calibri"/>
                <w:szCs w:val="22"/>
              </w:rPr>
              <w:t xml:space="preserve">design and orientation of the lodges and the </w:t>
            </w:r>
            <w:r w:rsidR="00520942">
              <w:rPr>
                <w:rFonts w:ascii="Calibri" w:hAnsi="Calibri"/>
                <w:szCs w:val="22"/>
              </w:rPr>
              <w:t xml:space="preserve">separation distance in place between </w:t>
            </w:r>
            <w:r w:rsidR="00622EEE">
              <w:rPr>
                <w:rFonts w:ascii="Calibri" w:hAnsi="Calibri"/>
                <w:szCs w:val="22"/>
              </w:rPr>
              <w:t xml:space="preserve">the grounds of </w:t>
            </w:r>
            <w:r w:rsidR="00520942">
              <w:rPr>
                <w:rFonts w:ascii="Calibri" w:hAnsi="Calibri"/>
                <w:szCs w:val="22"/>
              </w:rPr>
              <w:t>Eaves Hall and the application site</w:t>
            </w:r>
            <w:r w:rsidR="00622EEE">
              <w:rPr>
                <w:rFonts w:ascii="Calibri" w:hAnsi="Calibri"/>
                <w:szCs w:val="22"/>
              </w:rPr>
              <w:t xml:space="preserve">. The officer’s report also makes reference to similar development within the vicinity </w:t>
            </w:r>
            <w:r w:rsidR="00E02133">
              <w:rPr>
                <w:rFonts w:ascii="Calibri" w:hAnsi="Calibri"/>
                <w:szCs w:val="22"/>
              </w:rPr>
              <w:t xml:space="preserve">of the application site </w:t>
            </w:r>
            <w:r w:rsidR="00622EEE">
              <w:rPr>
                <w:rFonts w:ascii="Calibri" w:hAnsi="Calibri"/>
                <w:szCs w:val="22"/>
              </w:rPr>
              <w:t>with regards to the Three Rivers Caravan Park.</w:t>
            </w:r>
          </w:p>
          <w:p w14:paraId="139DDED5" w14:textId="77777777" w:rsidR="00540309" w:rsidRDefault="00540309" w:rsidP="0076706D">
            <w:pPr>
              <w:pStyle w:val="Header"/>
              <w:rPr>
                <w:rFonts w:ascii="Calibri" w:hAnsi="Calibri"/>
                <w:szCs w:val="22"/>
              </w:rPr>
            </w:pPr>
          </w:p>
          <w:p w14:paraId="380C9966" w14:textId="30AD652C" w:rsidR="0076706D" w:rsidRDefault="003A5072" w:rsidP="0076706D">
            <w:pPr>
              <w:pStyle w:val="Header"/>
              <w:rPr>
                <w:rFonts w:ascii="Calibri" w:hAnsi="Calibri"/>
                <w:szCs w:val="22"/>
              </w:rPr>
            </w:pPr>
            <w:r>
              <w:rPr>
                <w:rFonts w:ascii="Calibri" w:hAnsi="Calibri"/>
                <w:szCs w:val="22"/>
              </w:rPr>
              <w:t xml:space="preserve">In this instance, the proposed layout and orientation of the eco lodges </w:t>
            </w:r>
            <w:r w:rsidR="00540309">
              <w:rPr>
                <w:rFonts w:ascii="Calibri" w:hAnsi="Calibri"/>
                <w:szCs w:val="22"/>
              </w:rPr>
              <w:t xml:space="preserve">remains </w:t>
            </w:r>
            <w:r w:rsidR="00435FDA" w:rsidRPr="00F01D11">
              <w:rPr>
                <w:rFonts w:ascii="Calibri" w:hAnsi="Calibri"/>
                <w:szCs w:val="22"/>
              </w:rPr>
              <w:t xml:space="preserve">largely </w:t>
            </w:r>
            <w:r w:rsidR="00540309" w:rsidRPr="00F01D11">
              <w:rPr>
                <w:rFonts w:ascii="Calibri" w:hAnsi="Calibri"/>
                <w:szCs w:val="22"/>
              </w:rPr>
              <w:t>unchanged</w:t>
            </w:r>
            <w:r w:rsidR="00622EEE" w:rsidRPr="00F01D11">
              <w:rPr>
                <w:rFonts w:ascii="Calibri" w:hAnsi="Calibri"/>
                <w:szCs w:val="22"/>
              </w:rPr>
              <w:t xml:space="preserve"> </w:t>
            </w:r>
            <w:r w:rsidR="00540309" w:rsidRPr="00F01D11">
              <w:rPr>
                <w:rFonts w:ascii="Calibri" w:hAnsi="Calibri"/>
                <w:szCs w:val="22"/>
              </w:rPr>
              <w:t xml:space="preserve">from </w:t>
            </w:r>
            <w:r w:rsidR="00540309">
              <w:rPr>
                <w:rFonts w:ascii="Calibri" w:hAnsi="Calibri"/>
                <w:szCs w:val="22"/>
              </w:rPr>
              <w:t>the previous scheme approved under planning application 3/2020/0544</w:t>
            </w:r>
            <w:r w:rsidR="00622EEE">
              <w:rPr>
                <w:rFonts w:ascii="Calibri" w:hAnsi="Calibri"/>
                <w:szCs w:val="22"/>
              </w:rPr>
              <w:t xml:space="preserve">. In addition, the </w:t>
            </w:r>
            <w:r w:rsidR="00435FDA">
              <w:rPr>
                <w:rFonts w:ascii="Calibri" w:hAnsi="Calibri"/>
                <w:szCs w:val="22"/>
              </w:rPr>
              <w:t xml:space="preserve">minor </w:t>
            </w:r>
            <w:r w:rsidR="00622EEE">
              <w:rPr>
                <w:rFonts w:ascii="Calibri" w:hAnsi="Calibri"/>
                <w:szCs w:val="22"/>
              </w:rPr>
              <w:t xml:space="preserve">increase in footprint to the eco lodges </w:t>
            </w:r>
            <w:r w:rsidR="00435FDA">
              <w:rPr>
                <w:rFonts w:ascii="Calibri" w:hAnsi="Calibri"/>
                <w:szCs w:val="22"/>
              </w:rPr>
              <w:t xml:space="preserve">and the proposed use of external materials </w:t>
            </w:r>
            <w:r w:rsidR="00622EEE">
              <w:rPr>
                <w:rFonts w:ascii="Calibri" w:hAnsi="Calibri"/>
                <w:szCs w:val="22"/>
              </w:rPr>
              <w:t>would not result in a form of development that would be markedly different to the originally approved development.</w:t>
            </w:r>
          </w:p>
          <w:p w14:paraId="312086F9" w14:textId="77777777" w:rsidR="0076706D" w:rsidRPr="0076706D" w:rsidRDefault="0076706D" w:rsidP="0076706D">
            <w:pPr>
              <w:pStyle w:val="Header"/>
              <w:rPr>
                <w:rFonts w:ascii="Calibri" w:hAnsi="Calibri"/>
                <w:szCs w:val="22"/>
              </w:rPr>
            </w:pPr>
          </w:p>
          <w:p w14:paraId="726950E8" w14:textId="5218AA46" w:rsidR="00435FDA" w:rsidRPr="00435FDA" w:rsidRDefault="00435FDA" w:rsidP="00435FDA">
            <w:pPr>
              <w:pStyle w:val="Header"/>
              <w:rPr>
                <w:rFonts w:ascii="Calibri" w:hAnsi="Calibri"/>
                <w:szCs w:val="22"/>
              </w:rPr>
            </w:pPr>
            <w:r w:rsidRPr="00435FDA">
              <w:rPr>
                <w:rFonts w:ascii="Calibri" w:hAnsi="Calibri"/>
                <w:szCs w:val="22"/>
              </w:rPr>
              <w:t xml:space="preserve">Taking account of the above, it is not considered that the </w:t>
            </w:r>
            <w:r>
              <w:rPr>
                <w:rFonts w:ascii="Calibri" w:hAnsi="Calibri"/>
                <w:szCs w:val="22"/>
              </w:rPr>
              <w:t>proposed variations sought to the originally approved development</w:t>
            </w:r>
            <w:r w:rsidRPr="00435FDA">
              <w:rPr>
                <w:rFonts w:ascii="Calibri" w:hAnsi="Calibri"/>
                <w:szCs w:val="22"/>
              </w:rPr>
              <w:t xml:space="preserve"> would detract from or result in any harm to the setting of the heritage asset. The proposal would therefore be compliant with Section 66 of the Planning (Listed Buildings and Conservation Areas) Act 1990, Paragraph 199 of the NPPF and Key Statement EN5 of the Core Strategy in this respect.</w:t>
            </w:r>
          </w:p>
          <w:p w14:paraId="219871E6" w14:textId="0BF8D60B" w:rsidR="00696369" w:rsidRPr="00B03A95" w:rsidRDefault="00696369" w:rsidP="00B03A95">
            <w:pPr>
              <w:pStyle w:val="Header"/>
              <w:rPr>
                <w:rFonts w:ascii="Calibri" w:hAnsi="Calibri"/>
                <w:b/>
                <w:szCs w:val="22"/>
              </w:rPr>
            </w:pPr>
          </w:p>
        </w:tc>
      </w:tr>
      <w:tr w:rsidR="00C0704D" w:rsidRPr="00D2449B" w14:paraId="617768FF"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23405D" w14:textId="77777777" w:rsidR="00B03A95" w:rsidRPr="00B03A95" w:rsidRDefault="00B03A95" w:rsidP="00B03A95">
            <w:pPr>
              <w:pStyle w:val="Header"/>
              <w:rPr>
                <w:rFonts w:ascii="Calibri" w:hAnsi="Calibri"/>
                <w:b/>
                <w:szCs w:val="22"/>
              </w:rPr>
            </w:pPr>
            <w:r w:rsidRPr="00B03A95">
              <w:rPr>
                <w:rFonts w:ascii="Calibri" w:hAnsi="Calibri"/>
                <w:b/>
                <w:szCs w:val="22"/>
              </w:rPr>
              <w:t>Impact Upon Residential Amenity:</w:t>
            </w:r>
          </w:p>
          <w:p w14:paraId="520B11BE" w14:textId="5DE34F25" w:rsidR="00C0704D" w:rsidRDefault="00C0704D" w:rsidP="00EA09F9">
            <w:pPr>
              <w:pStyle w:val="Header"/>
              <w:tabs>
                <w:tab w:val="clear" w:pos="4153"/>
                <w:tab w:val="clear" w:pos="8306"/>
              </w:tabs>
              <w:contextualSpacing/>
              <w:jc w:val="both"/>
              <w:rPr>
                <w:rFonts w:ascii="Calibri" w:hAnsi="Calibri"/>
                <w:b/>
                <w:szCs w:val="22"/>
              </w:rPr>
            </w:pPr>
          </w:p>
          <w:p w14:paraId="79645986" w14:textId="6FAD0F0C" w:rsidR="0076706D" w:rsidRDefault="00A819DE" w:rsidP="00A819DE">
            <w:pPr>
              <w:pStyle w:val="Header"/>
              <w:rPr>
                <w:rFonts w:ascii="Calibri" w:hAnsi="Calibri"/>
                <w:szCs w:val="22"/>
              </w:rPr>
            </w:pPr>
            <w:r>
              <w:rPr>
                <w:rFonts w:ascii="Calibri" w:hAnsi="Calibri"/>
                <w:szCs w:val="22"/>
              </w:rPr>
              <w:t xml:space="preserve">As stated above, </w:t>
            </w:r>
            <w:r w:rsidR="00E02133">
              <w:rPr>
                <w:rFonts w:ascii="Calibri" w:hAnsi="Calibri"/>
                <w:szCs w:val="22"/>
              </w:rPr>
              <w:t xml:space="preserve">a sufficient separation distance would be in place between the </w:t>
            </w:r>
            <w:r w:rsidR="00C15F7B">
              <w:rPr>
                <w:rFonts w:ascii="Calibri" w:hAnsi="Calibri"/>
                <w:szCs w:val="22"/>
              </w:rPr>
              <w:t>eco lodges</w:t>
            </w:r>
            <w:r w:rsidR="00E02133">
              <w:rPr>
                <w:rFonts w:ascii="Calibri" w:hAnsi="Calibri"/>
                <w:szCs w:val="22"/>
              </w:rPr>
              <w:t xml:space="preserve"> and the grounds of Eaves Hall and neighbouring properties on Eaves Hall Lane. Furthermore, </w:t>
            </w:r>
            <w:r w:rsidRPr="00A819DE">
              <w:rPr>
                <w:rFonts w:ascii="Calibri" w:hAnsi="Calibri"/>
                <w:szCs w:val="22"/>
              </w:rPr>
              <w:t xml:space="preserve">the proposed layout and orientation of the eco lodges remains </w:t>
            </w:r>
            <w:r w:rsidRPr="00F01D11">
              <w:rPr>
                <w:rFonts w:ascii="Calibri" w:hAnsi="Calibri"/>
                <w:szCs w:val="22"/>
              </w:rPr>
              <w:t xml:space="preserve">largely unchanged </w:t>
            </w:r>
            <w:r w:rsidRPr="00A819DE">
              <w:rPr>
                <w:rFonts w:ascii="Calibri" w:hAnsi="Calibri"/>
                <w:szCs w:val="22"/>
              </w:rPr>
              <w:t xml:space="preserve">from the </w:t>
            </w:r>
            <w:r w:rsidR="00E02133">
              <w:rPr>
                <w:rFonts w:ascii="Calibri" w:hAnsi="Calibri"/>
                <w:szCs w:val="22"/>
              </w:rPr>
              <w:t xml:space="preserve">originally approved </w:t>
            </w:r>
            <w:r w:rsidRPr="00A819DE">
              <w:rPr>
                <w:rFonts w:ascii="Calibri" w:hAnsi="Calibri"/>
                <w:szCs w:val="22"/>
              </w:rPr>
              <w:t>scheme</w:t>
            </w:r>
            <w:r w:rsidR="00C15F7B">
              <w:rPr>
                <w:rFonts w:ascii="Calibri" w:hAnsi="Calibri"/>
                <w:szCs w:val="22"/>
              </w:rPr>
              <w:t>. Accordingly,</w:t>
            </w:r>
            <w:r w:rsidR="00E02133">
              <w:rPr>
                <w:rFonts w:ascii="Calibri" w:hAnsi="Calibri"/>
                <w:szCs w:val="22"/>
              </w:rPr>
              <w:t xml:space="preserve"> </w:t>
            </w:r>
            <w:r>
              <w:rPr>
                <w:rFonts w:ascii="Calibri" w:hAnsi="Calibri"/>
                <w:szCs w:val="22"/>
              </w:rPr>
              <w:t xml:space="preserve">it is not considered that the </w:t>
            </w:r>
            <w:r w:rsidR="002E0FC4">
              <w:rPr>
                <w:rFonts w:ascii="Calibri" w:hAnsi="Calibri"/>
                <w:szCs w:val="22"/>
              </w:rPr>
              <w:t xml:space="preserve">proposed </w:t>
            </w:r>
            <w:r>
              <w:rPr>
                <w:rFonts w:ascii="Calibri" w:hAnsi="Calibri"/>
                <w:szCs w:val="22"/>
              </w:rPr>
              <w:t>variations sought would be harmful to the amenity of any neighbouring properties</w:t>
            </w:r>
            <w:r w:rsidR="006054B1">
              <w:rPr>
                <w:rFonts w:ascii="Calibri" w:hAnsi="Calibri"/>
                <w:szCs w:val="22"/>
              </w:rPr>
              <w:t>.</w:t>
            </w:r>
          </w:p>
          <w:p w14:paraId="0DB485A3" w14:textId="5108ABC9" w:rsidR="00A819DE" w:rsidRPr="00C0704D" w:rsidRDefault="00A819DE" w:rsidP="00A819DE">
            <w:pPr>
              <w:pStyle w:val="Header"/>
              <w:rPr>
                <w:rFonts w:ascii="Calibri" w:hAnsi="Calibri"/>
                <w:szCs w:val="22"/>
              </w:rPr>
            </w:pPr>
          </w:p>
        </w:tc>
      </w:tr>
      <w:tr w:rsidR="00C0704D" w:rsidRPr="00D2449B" w14:paraId="6754C065"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D2A9A78" w14:textId="77777777" w:rsidR="00B03A95" w:rsidRDefault="00B03A95" w:rsidP="00B03A95">
            <w:pPr>
              <w:pStyle w:val="Header"/>
              <w:rPr>
                <w:rFonts w:ascii="Calibri" w:hAnsi="Calibri"/>
                <w:b/>
                <w:szCs w:val="22"/>
              </w:rPr>
            </w:pPr>
            <w:r w:rsidRPr="00B03A95">
              <w:rPr>
                <w:rFonts w:ascii="Calibri" w:hAnsi="Calibri"/>
                <w:b/>
                <w:szCs w:val="22"/>
              </w:rPr>
              <w:t>Visual Amenity/External Appearance:</w:t>
            </w:r>
          </w:p>
          <w:p w14:paraId="5BB38287" w14:textId="18D632A6" w:rsidR="00C0704D" w:rsidRDefault="00C0704D" w:rsidP="00EA09F9">
            <w:pPr>
              <w:pStyle w:val="Header"/>
              <w:tabs>
                <w:tab w:val="clear" w:pos="4153"/>
                <w:tab w:val="clear" w:pos="8306"/>
              </w:tabs>
              <w:contextualSpacing/>
              <w:jc w:val="both"/>
              <w:rPr>
                <w:rFonts w:ascii="Calibri" w:hAnsi="Calibri"/>
                <w:b/>
                <w:szCs w:val="22"/>
              </w:rPr>
            </w:pPr>
          </w:p>
          <w:p w14:paraId="0863D086" w14:textId="6AEB2E78" w:rsidR="00D20BF8" w:rsidRDefault="00A27634" w:rsidP="00EA09F9">
            <w:pPr>
              <w:pStyle w:val="Header"/>
              <w:tabs>
                <w:tab w:val="clear" w:pos="4153"/>
                <w:tab w:val="clear" w:pos="8306"/>
              </w:tabs>
              <w:contextualSpacing/>
              <w:jc w:val="both"/>
              <w:rPr>
                <w:rFonts w:ascii="Calibri" w:hAnsi="Calibri"/>
                <w:bCs/>
                <w:szCs w:val="22"/>
              </w:rPr>
            </w:pPr>
            <w:r w:rsidRPr="00A27634">
              <w:rPr>
                <w:rFonts w:ascii="Calibri" w:hAnsi="Calibri"/>
                <w:bCs/>
                <w:szCs w:val="22"/>
              </w:rPr>
              <w:t xml:space="preserve">The application </w:t>
            </w:r>
            <w:r>
              <w:rPr>
                <w:rFonts w:ascii="Calibri" w:hAnsi="Calibri"/>
                <w:bCs/>
                <w:szCs w:val="22"/>
              </w:rPr>
              <w:t xml:space="preserve">site </w:t>
            </w:r>
            <w:r w:rsidRPr="00A27634">
              <w:rPr>
                <w:rFonts w:ascii="Calibri" w:hAnsi="Calibri"/>
                <w:bCs/>
                <w:szCs w:val="22"/>
              </w:rPr>
              <w:t>is situated</w:t>
            </w:r>
            <w:r>
              <w:rPr>
                <w:rFonts w:ascii="Calibri" w:hAnsi="Calibri"/>
                <w:bCs/>
                <w:szCs w:val="22"/>
              </w:rPr>
              <w:t xml:space="preserve"> within </w:t>
            </w:r>
            <w:r w:rsidRPr="00A27634">
              <w:rPr>
                <w:rFonts w:ascii="Calibri" w:hAnsi="Calibri"/>
                <w:bCs/>
                <w:szCs w:val="22"/>
              </w:rPr>
              <w:t>the Forest Of Bowland AONB.</w:t>
            </w:r>
            <w:r>
              <w:rPr>
                <w:rFonts w:ascii="Calibri" w:hAnsi="Calibri"/>
                <w:bCs/>
                <w:szCs w:val="22"/>
              </w:rPr>
              <w:t xml:space="preserve"> With regards to proposals for development within the AONB, Key Statement EN2 of the Ribble Valley Core Strategy states:</w:t>
            </w:r>
          </w:p>
          <w:p w14:paraId="5C7121F8" w14:textId="77777777" w:rsidR="00A27634" w:rsidRDefault="00A27634" w:rsidP="00EA09F9">
            <w:pPr>
              <w:pStyle w:val="Header"/>
              <w:tabs>
                <w:tab w:val="clear" w:pos="4153"/>
                <w:tab w:val="clear" w:pos="8306"/>
              </w:tabs>
              <w:contextualSpacing/>
              <w:jc w:val="both"/>
              <w:rPr>
                <w:rFonts w:ascii="Calibri" w:hAnsi="Calibri"/>
                <w:bCs/>
                <w:szCs w:val="22"/>
              </w:rPr>
            </w:pPr>
          </w:p>
          <w:p w14:paraId="2611138D" w14:textId="0F787BE6" w:rsidR="00A27634" w:rsidRDefault="00A27634" w:rsidP="00EA09F9">
            <w:pPr>
              <w:pStyle w:val="Header"/>
              <w:tabs>
                <w:tab w:val="clear" w:pos="4153"/>
                <w:tab w:val="clear" w:pos="8306"/>
              </w:tabs>
              <w:contextualSpacing/>
              <w:jc w:val="both"/>
              <w:rPr>
                <w:rFonts w:ascii="Calibri" w:hAnsi="Calibri"/>
                <w:bCs/>
                <w:i/>
                <w:iCs/>
                <w:szCs w:val="22"/>
              </w:rPr>
            </w:pPr>
            <w:r>
              <w:rPr>
                <w:rFonts w:ascii="Calibri" w:hAnsi="Calibri"/>
                <w:bCs/>
                <w:i/>
                <w:iCs/>
                <w:szCs w:val="22"/>
              </w:rPr>
              <w:t>‘</w:t>
            </w:r>
            <w:r w:rsidRPr="00A27634">
              <w:rPr>
                <w:rFonts w:ascii="Calibri" w:hAnsi="Calibri"/>
                <w:bCs/>
                <w:i/>
                <w:iCs/>
                <w:szCs w:val="22"/>
              </w:rPr>
              <w:t xml:space="preserve">The landscape and character of the Forest of Bowland Area of Outstanding Natural Beauty will be protected, conserved </w:t>
            </w:r>
            <w:r w:rsidRPr="00A27634">
              <w:rPr>
                <w:rFonts w:ascii="Calibri" w:hAnsi="Calibri"/>
                <w:szCs w:val="22"/>
              </w:rPr>
              <w:t>and</w:t>
            </w:r>
            <w:r w:rsidRPr="00A27634">
              <w:rPr>
                <w:rFonts w:ascii="Calibri" w:hAnsi="Calibri"/>
                <w:bCs/>
                <w:i/>
                <w:iCs/>
                <w:szCs w:val="22"/>
              </w:rPr>
              <w:t xml:space="preserve"> enhanced. Any development will need to contribute to the conservation of the natural beauty of the area…</w:t>
            </w:r>
            <w:r>
              <w:rPr>
                <w:rFonts w:ascii="Calibri" w:hAnsi="Calibri"/>
                <w:bCs/>
                <w:i/>
                <w:iCs/>
                <w:szCs w:val="22"/>
              </w:rPr>
              <w:t>a</w:t>
            </w:r>
            <w:r w:rsidRPr="00A27634">
              <w:rPr>
                <w:rFonts w:ascii="Calibri" w:hAnsi="Calibri"/>
                <w:bCs/>
                <w:i/>
                <w:iCs/>
                <w:szCs w:val="22"/>
              </w:rPr>
              <w:t>s a principle the Council will expect development to be in keeping with the character of the landscape, reflecting local distinctiveness, vernacular style, scale, style, features and building materials</w:t>
            </w:r>
            <w:r>
              <w:rPr>
                <w:rFonts w:ascii="Calibri" w:hAnsi="Calibri"/>
                <w:bCs/>
                <w:i/>
                <w:iCs/>
                <w:szCs w:val="22"/>
              </w:rPr>
              <w:t>.’</w:t>
            </w:r>
          </w:p>
          <w:p w14:paraId="5BEE3490" w14:textId="77777777" w:rsidR="00A27634" w:rsidRDefault="00A27634" w:rsidP="00EA09F9">
            <w:pPr>
              <w:pStyle w:val="Header"/>
              <w:tabs>
                <w:tab w:val="clear" w:pos="4153"/>
                <w:tab w:val="clear" w:pos="8306"/>
              </w:tabs>
              <w:contextualSpacing/>
              <w:jc w:val="both"/>
              <w:rPr>
                <w:rFonts w:ascii="Calibri" w:hAnsi="Calibri"/>
                <w:bCs/>
                <w:i/>
                <w:iCs/>
                <w:szCs w:val="22"/>
              </w:rPr>
            </w:pPr>
          </w:p>
          <w:p w14:paraId="6D8F2315" w14:textId="7A923911" w:rsidR="00A27634" w:rsidRDefault="00A27634" w:rsidP="00EA09F9">
            <w:pPr>
              <w:pStyle w:val="Header"/>
              <w:tabs>
                <w:tab w:val="clear" w:pos="4153"/>
                <w:tab w:val="clear" w:pos="8306"/>
              </w:tabs>
              <w:contextualSpacing/>
              <w:jc w:val="both"/>
              <w:rPr>
                <w:rFonts w:ascii="Calibri" w:hAnsi="Calibri"/>
                <w:bCs/>
                <w:szCs w:val="22"/>
              </w:rPr>
            </w:pPr>
            <w:r>
              <w:rPr>
                <w:rFonts w:ascii="Calibri" w:hAnsi="Calibri"/>
                <w:bCs/>
                <w:szCs w:val="22"/>
              </w:rPr>
              <w:t>In addition, Policy DMG1 of the Core Strategy provides general design guidance as follows:</w:t>
            </w:r>
          </w:p>
          <w:p w14:paraId="776CCC66" w14:textId="77777777" w:rsidR="00A27634" w:rsidRDefault="00A27634" w:rsidP="00EA09F9">
            <w:pPr>
              <w:pStyle w:val="Header"/>
              <w:tabs>
                <w:tab w:val="clear" w:pos="4153"/>
                <w:tab w:val="clear" w:pos="8306"/>
              </w:tabs>
              <w:contextualSpacing/>
              <w:jc w:val="both"/>
              <w:rPr>
                <w:rFonts w:ascii="Calibri" w:hAnsi="Calibri"/>
                <w:bCs/>
                <w:szCs w:val="22"/>
              </w:rPr>
            </w:pPr>
          </w:p>
          <w:p w14:paraId="6EF12CB0" w14:textId="307B603B" w:rsidR="00A27634" w:rsidRDefault="00A27634" w:rsidP="00EA09F9">
            <w:pPr>
              <w:pStyle w:val="Header"/>
              <w:tabs>
                <w:tab w:val="clear" w:pos="4153"/>
                <w:tab w:val="clear" w:pos="8306"/>
              </w:tabs>
              <w:contextualSpacing/>
              <w:jc w:val="both"/>
              <w:rPr>
                <w:rFonts w:ascii="Calibri" w:hAnsi="Calibri"/>
                <w:bCs/>
                <w:i/>
                <w:iCs/>
                <w:szCs w:val="22"/>
              </w:rPr>
            </w:pPr>
            <w:r>
              <w:rPr>
                <w:rFonts w:ascii="Calibri" w:hAnsi="Calibri"/>
                <w:bCs/>
                <w:i/>
                <w:iCs/>
                <w:szCs w:val="22"/>
              </w:rPr>
              <w:t>‘</w:t>
            </w:r>
            <w:r w:rsidRPr="00A27634">
              <w:rPr>
                <w:rFonts w:ascii="Calibri" w:hAnsi="Calibri"/>
                <w:bCs/>
                <w:i/>
                <w:iCs/>
                <w:szCs w:val="22"/>
              </w:rPr>
              <w:t>All development must be sympathetic to existing and proposed land uses in terms of its size, intensity and nature as well as scale, massing, style, features and building materials</w:t>
            </w:r>
            <w:r>
              <w:rPr>
                <w:rFonts w:ascii="Calibri" w:hAnsi="Calibri"/>
                <w:bCs/>
                <w:i/>
                <w:iCs/>
                <w:szCs w:val="22"/>
              </w:rPr>
              <w:t>.’</w:t>
            </w:r>
          </w:p>
          <w:p w14:paraId="63786FAD" w14:textId="77777777" w:rsidR="005A378B" w:rsidRDefault="005A378B" w:rsidP="00EA09F9">
            <w:pPr>
              <w:pStyle w:val="Header"/>
              <w:tabs>
                <w:tab w:val="clear" w:pos="4153"/>
                <w:tab w:val="clear" w:pos="8306"/>
              </w:tabs>
              <w:contextualSpacing/>
              <w:jc w:val="both"/>
              <w:rPr>
                <w:rFonts w:ascii="Calibri" w:hAnsi="Calibri"/>
                <w:bCs/>
                <w:i/>
                <w:iCs/>
                <w:szCs w:val="22"/>
              </w:rPr>
            </w:pPr>
          </w:p>
          <w:p w14:paraId="44FFE0E1" w14:textId="6C7AF67A" w:rsidR="00072DDA" w:rsidRPr="00072DDA" w:rsidRDefault="002E0FC4" w:rsidP="003F6956">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instance, the proposed variation sought to the </w:t>
            </w:r>
            <w:r w:rsidR="00C15F7B">
              <w:rPr>
                <w:rFonts w:ascii="Calibri" w:hAnsi="Calibri"/>
                <w:bCs/>
                <w:szCs w:val="22"/>
              </w:rPr>
              <w:t xml:space="preserve">approved </w:t>
            </w:r>
            <w:r>
              <w:rPr>
                <w:rFonts w:ascii="Calibri" w:hAnsi="Calibri"/>
                <w:bCs/>
                <w:szCs w:val="22"/>
              </w:rPr>
              <w:t xml:space="preserve">design of the eco lodges would involve a small increase to the footprint of the lodges with reductions in height to both lodge types. In addition, the </w:t>
            </w:r>
            <w:r w:rsidR="00257B5B">
              <w:rPr>
                <w:rFonts w:ascii="Calibri" w:hAnsi="Calibri"/>
                <w:bCs/>
                <w:szCs w:val="22"/>
              </w:rPr>
              <w:t xml:space="preserve">design of the </w:t>
            </w:r>
            <w:r>
              <w:rPr>
                <w:rFonts w:ascii="Calibri" w:hAnsi="Calibri"/>
                <w:bCs/>
                <w:szCs w:val="22"/>
              </w:rPr>
              <w:t xml:space="preserve">South facing </w:t>
            </w:r>
            <w:r w:rsidR="00257B5B">
              <w:rPr>
                <w:rFonts w:ascii="Calibri" w:hAnsi="Calibri"/>
                <w:bCs/>
                <w:szCs w:val="22"/>
              </w:rPr>
              <w:t xml:space="preserve">glazed </w:t>
            </w:r>
            <w:r>
              <w:rPr>
                <w:rFonts w:ascii="Calibri" w:hAnsi="Calibri"/>
                <w:bCs/>
                <w:szCs w:val="22"/>
              </w:rPr>
              <w:t>side elevations of the lodges ha</w:t>
            </w:r>
            <w:r w:rsidR="00257B5B">
              <w:rPr>
                <w:rFonts w:ascii="Calibri" w:hAnsi="Calibri"/>
                <w:bCs/>
                <w:szCs w:val="22"/>
              </w:rPr>
              <w:t>s</w:t>
            </w:r>
            <w:r>
              <w:rPr>
                <w:rFonts w:ascii="Calibri" w:hAnsi="Calibri"/>
                <w:bCs/>
                <w:szCs w:val="22"/>
              </w:rPr>
              <w:t xml:space="preserve"> been </w:t>
            </w:r>
            <w:r w:rsidR="00257B5B">
              <w:rPr>
                <w:rFonts w:ascii="Calibri" w:hAnsi="Calibri"/>
                <w:bCs/>
                <w:szCs w:val="22"/>
              </w:rPr>
              <w:t>revised to incorporate double patio door openings which would serve as a more subtle alternative and reduce instances of light pollution</w:t>
            </w:r>
            <w:r w:rsidR="00E344F8">
              <w:rPr>
                <w:rFonts w:ascii="Calibri" w:hAnsi="Calibri"/>
                <w:bCs/>
                <w:szCs w:val="22"/>
              </w:rPr>
              <w:t xml:space="preserve"> within the surrounding landscape.</w:t>
            </w:r>
            <w:r w:rsidR="00257B5B">
              <w:rPr>
                <w:rFonts w:ascii="Calibri" w:hAnsi="Calibri"/>
                <w:bCs/>
                <w:szCs w:val="22"/>
              </w:rPr>
              <w:t xml:space="preserve"> </w:t>
            </w:r>
            <w:r w:rsidR="00853ABE">
              <w:rPr>
                <w:rFonts w:ascii="Calibri" w:hAnsi="Calibri"/>
                <w:bCs/>
                <w:szCs w:val="22"/>
              </w:rPr>
              <w:t>As such, it is not considered that the changes proposed would be harmful to the visual amenities of the area. T</w:t>
            </w:r>
            <w:r w:rsidR="005C1387">
              <w:rPr>
                <w:rFonts w:ascii="Calibri" w:hAnsi="Calibri"/>
                <w:bCs/>
                <w:szCs w:val="22"/>
              </w:rPr>
              <w:t>he proposed variation</w:t>
            </w:r>
            <w:r w:rsidR="00072DDA">
              <w:rPr>
                <w:rFonts w:ascii="Calibri" w:hAnsi="Calibri"/>
                <w:bCs/>
                <w:szCs w:val="22"/>
              </w:rPr>
              <w:t>s</w:t>
            </w:r>
            <w:r w:rsidR="005C1387">
              <w:rPr>
                <w:rFonts w:ascii="Calibri" w:hAnsi="Calibri"/>
                <w:bCs/>
                <w:szCs w:val="22"/>
              </w:rPr>
              <w:t xml:space="preserve"> sought would therefore be compliant with the aims and objectives of Key Statement EN2 and Policy DMG1 of the Core Strategy.</w:t>
            </w:r>
          </w:p>
          <w:p w14:paraId="6BDF2EB4" w14:textId="77777777" w:rsidR="00203F9B" w:rsidRDefault="00203F9B" w:rsidP="003F6956">
            <w:pPr>
              <w:pStyle w:val="Header"/>
              <w:tabs>
                <w:tab w:val="clear" w:pos="4153"/>
                <w:tab w:val="clear" w:pos="8306"/>
              </w:tabs>
              <w:contextualSpacing/>
              <w:jc w:val="both"/>
              <w:rPr>
                <w:rFonts w:ascii="Calibri" w:hAnsi="Calibri"/>
                <w:bCs/>
                <w:szCs w:val="22"/>
              </w:rPr>
            </w:pPr>
          </w:p>
          <w:p w14:paraId="51A02B4D" w14:textId="45514EF2" w:rsidR="0034029B" w:rsidRDefault="0055365B" w:rsidP="0034029B">
            <w:pPr>
              <w:pStyle w:val="Header"/>
              <w:contextualSpacing/>
              <w:jc w:val="both"/>
              <w:rPr>
                <w:rFonts w:ascii="Calibri" w:hAnsi="Calibri"/>
                <w:bCs/>
                <w:szCs w:val="22"/>
              </w:rPr>
            </w:pPr>
            <w:r w:rsidRPr="0055365B">
              <w:rPr>
                <w:rFonts w:ascii="Calibri" w:hAnsi="Calibri"/>
                <w:bCs/>
                <w:szCs w:val="22"/>
              </w:rPr>
              <w:t>Technical details pertaining to condition 3 (</w:t>
            </w:r>
            <w:r>
              <w:rPr>
                <w:rFonts w:ascii="Calibri" w:hAnsi="Calibri"/>
                <w:bCs/>
                <w:szCs w:val="22"/>
              </w:rPr>
              <w:t>M</w:t>
            </w:r>
            <w:r w:rsidRPr="0055365B">
              <w:rPr>
                <w:rFonts w:ascii="Calibri" w:hAnsi="Calibri"/>
                <w:bCs/>
                <w:szCs w:val="22"/>
              </w:rPr>
              <w:t>aterials)</w:t>
            </w:r>
            <w:r>
              <w:rPr>
                <w:rFonts w:ascii="Calibri" w:hAnsi="Calibri"/>
                <w:bCs/>
                <w:szCs w:val="22"/>
              </w:rPr>
              <w:t xml:space="preserve"> </w:t>
            </w:r>
            <w:r w:rsidR="00F01D11">
              <w:rPr>
                <w:rFonts w:ascii="Calibri" w:hAnsi="Calibri"/>
                <w:bCs/>
                <w:szCs w:val="22"/>
              </w:rPr>
              <w:t xml:space="preserve">and 7 (External Lighting) </w:t>
            </w:r>
            <w:r w:rsidR="00F7345E">
              <w:rPr>
                <w:rFonts w:ascii="Calibri" w:hAnsi="Calibri"/>
                <w:bCs/>
                <w:szCs w:val="22"/>
              </w:rPr>
              <w:t xml:space="preserve">from planning application 3/2020/0544 have </w:t>
            </w:r>
            <w:r>
              <w:rPr>
                <w:rFonts w:ascii="Calibri" w:hAnsi="Calibri"/>
                <w:bCs/>
                <w:szCs w:val="22"/>
              </w:rPr>
              <w:t xml:space="preserve">been provided as part of the application. </w:t>
            </w:r>
          </w:p>
          <w:p w14:paraId="7ED8A49C" w14:textId="77777777" w:rsidR="0034029B" w:rsidRDefault="0034029B" w:rsidP="0034029B">
            <w:pPr>
              <w:pStyle w:val="Header"/>
              <w:contextualSpacing/>
              <w:jc w:val="both"/>
              <w:rPr>
                <w:rFonts w:ascii="Calibri" w:hAnsi="Calibri"/>
                <w:bCs/>
                <w:szCs w:val="22"/>
              </w:rPr>
            </w:pPr>
          </w:p>
          <w:p w14:paraId="4914A532" w14:textId="7E525608" w:rsidR="00EA1720" w:rsidRDefault="00EA1720" w:rsidP="0034029B">
            <w:pPr>
              <w:pStyle w:val="Header"/>
              <w:contextualSpacing/>
              <w:jc w:val="both"/>
              <w:rPr>
                <w:rFonts w:ascii="Calibri" w:hAnsi="Calibri"/>
                <w:bCs/>
                <w:szCs w:val="22"/>
                <w:u w:val="single"/>
              </w:rPr>
            </w:pPr>
            <w:r w:rsidRPr="00EA1720">
              <w:rPr>
                <w:rFonts w:ascii="Calibri" w:hAnsi="Calibri"/>
                <w:bCs/>
                <w:szCs w:val="22"/>
                <w:u w:val="single"/>
              </w:rPr>
              <w:t>Condition 3 (Materials)</w:t>
            </w:r>
            <w:r w:rsidR="00FA197F">
              <w:rPr>
                <w:rFonts w:ascii="Calibri" w:hAnsi="Calibri"/>
                <w:bCs/>
                <w:szCs w:val="22"/>
                <w:u w:val="single"/>
              </w:rPr>
              <w:t>:</w:t>
            </w:r>
          </w:p>
          <w:p w14:paraId="3095DC64" w14:textId="77777777" w:rsidR="00EA1720" w:rsidRDefault="00EA1720" w:rsidP="0034029B">
            <w:pPr>
              <w:pStyle w:val="Header"/>
              <w:contextualSpacing/>
              <w:jc w:val="both"/>
              <w:rPr>
                <w:rFonts w:ascii="Calibri" w:hAnsi="Calibri"/>
                <w:bCs/>
                <w:szCs w:val="22"/>
              </w:rPr>
            </w:pPr>
          </w:p>
          <w:p w14:paraId="433CDF12" w14:textId="29C4E730" w:rsidR="0034029B" w:rsidRDefault="0055365B" w:rsidP="0034029B">
            <w:pPr>
              <w:pStyle w:val="Header"/>
              <w:contextualSpacing/>
              <w:jc w:val="both"/>
              <w:rPr>
                <w:rFonts w:ascii="Calibri" w:hAnsi="Calibri"/>
                <w:bCs/>
                <w:szCs w:val="22"/>
              </w:rPr>
            </w:pPr>
            <w:r>
              <w:rPr>
                <w:rFonts w:ascii="Calibri" w:hAnsi="Calibri"/>
                <w:bCs/>
                <w:szCs w:val="22"/>
              </w:rPr>
              <w:t xml:space="preserve">The eco lodges are to be detailed in horizontal cedar cladding of which a physical sample has been provided. The incorporation of cedar cladding </w:t>
            </w:r>
            <w:r w:rsidR="0034029B">
              <w:rPr>
                <w:rFonts w:ascii="Calibri" w:hAnsi="Calibri"/>
                <w:bCs/>
                <w:szCs w:val="22"/>
              </w:rPr>
              <w:t xml:space="preserve">to the lodges </w:t>
            </w:r>
            <w:r>
              <w:rPr>
                <w:rFonts w:ascii="Calibri" w:hAnsi="Calibri"/>
                <w:bCs/>
                <w:szCs w:val="22"/>
              </w:rPr>
              <w:t xml:space="preserve">would </w:t>
            </w:r>
            <w:r w:rsidR="0034029B">
              <w:rPr>
                <w:rFonts w:ascii="Calibri" w:hAnsi="Calibri"/>
                <w:bCs/>
                <w:szCs w:val="22"/>
              </w:rPr>
              <w:t>be in keeping with</w:t>
            </w:r>
            <w:r w:rsidR="00EA1720">
              <w:rPr>
                <w:rFonts w:ascii="Calibri" w:hAnsi="Calibri"/>
                <w:bCs/>
                <w:szCs w:val="22"/>
              </w:rPr>
              <w:t xml:space="preserve"> the external detailing of</w:t>
            </w:r>
            <w:r w:rsidR="0034029B">
              <w:rPr>
                <w:rFonts w:ascii="Calibri" w:hAnsi="Calibri"/>
                <w:bCs/>
                <w:szCs w:val="22"/>
              </w:rPr>
              <w:t xml:space="preserve"> similar developments approved within the Borough and would </w:t>
            </w:r>
            <w:r>
              <w:rPr>
                <w:rFonts w:ascii="Calibri" w:hAnsi="Calibri"/>
                <w:bCs/>
                <w:szCs w:val="22"/>
              </w:rPr>
              <w:t xml:space="preserve">reinforce the </w:t>
            </w:r>
            <w:r w:rsidR="0034029B">
              <w:rPr>
                <w:rFonts w:ascii="Calibri" w:hAnsi="Calibri"/>
                <w:bCs/>
                <w:szCs w:val="22"/>
              </w:rPr>
              <w:t xml:space="preserve">rustic theme of the surrounding landscape. As such, </w:t>
            </w:r>
            <w:r w:rsidR="0034029B" w:rsidRPr="0034029B">
              <w:rPr>
                <w:rFonts w:ascii="Calibri" w:hAnsi="Calibri"/>
                <w:bCs/>
                <w:szCs w:val="22"/>
              </w:rPr>
              <w:t xml:space="preserve">the submitted details are considered </w:t>
            </w:r>
            <w:r w:rsidR="0034029B">
              <w:rPr>
                <w:rFonts w:ascii="Calibri" w:hAnsi="Calibri"/>
                <w:bCs/>
                <w:szCs w:val="22"/>
              </w:rPr>
              <w:t xml:space="preserve">to be </w:t>
            </w:r>
            <w:r w:rsidR="0034029B" w:rsidRPr="0034029B">
              <w:rPr>
                <w:rFonts w:ascii="Calibri" w:hAnsi="Calibri"/>
                <w:bCs/>
                <w:szCs w:val="22"/>
              </w:rPr>
              <w:t>acceptable</w:t>
            </w:r>
            <w:r w:rsidR="0034029B">
              <w:rPr>
                <w:rFonts w:ascii="Calibri" w:hAnsi="Calibri"/>
                <w:bCs/>
                <w:szCs w:val="22"/>
              </w:rPr>
              <w:t>.</w:t>
            </w:r>
          </w:p>
          <w:p w14:paraId="4C30F0D0" w14:textId="77777777" w:rsidR="00F01D11" w:rsidRDefault="00F01D11" w:rsidP="0034029B">
            <w:pPr>
              <w:pStyle w:val="Header"/>
              <w:contextualSpacing/>
              <w:jc w:val="both"/>
              <w:rPr>
                <w:rFonts w:ascii="Calibri" w:hAnsi="Calibri"/>
                <w:bCs/>
                <w:szCs w:val="22"/>
              </w:rPr>
            </w:pPr>
          </w:p>
          <w:p w14:paraId="09E6FA64" w14:textId="407FEA5B" w:rsidR="00F01D11" w:rsidRDefault="00F01D11" w:rsidP="0034029B">
            <w:pPr>
              <w:pStyle w:val="Header"/>
              <w:contextualSpacing/>
              <w:jc w:val="both"/>
              <w:rPr>
                <w:rFonts w:ascii="Calibri" w:hAnsi="Calibri"/>
                <w:bCs/>
                <w:szCs w:val="22"/>
                <w:u w:val="single"/>
              </w:rPr>
            </w:pPr>
            <w:r w:rsidRPr="00F01D11">
              <w:rPr>
                <w:rFonts w:ascii="Calibri" w:hAnsi="Calibri"/>
                <w:bCs/>
                <w:szCs w:val="22"/>
                <w:u w:val="single"/>
              </w:rPr>
              <w:t>Condition 7 (External Lighting)</w:t>
            </w:r>
          </w:p>
          <w:p w14:paraId="0D4A2503" w14:textId="77777777" w:rsidR="00F01D11" w:rsidRDefault="00F01D11" w:rsidP="0034029B">
            <w:pPr>
              <w:pStyle w:val="Header"/>
              <w:contextualSpacing/>
              <w:jc w:val="both"/>
              <w:rPr>
                <w:rFonts w:ascii="Calibri" w:hAnsi="Calibri"/>
                <w:bCs/>
                <w:szCs w:val="22"/>
                <w:u w:val="single"/>
              </w:rPr>
            </w:pPr>
          </w:p>
          <w:p w14:paraId="2CF8261D" w14:textId="0566988F" w:rsidR="00F01D11" w:rsidRPr="007339A6" w:rsidRDefault="007C7002" w:rsidP="0034029B">
            <w:pPr>
              <w:pStyle w:val="Header"/>
              <w:contextualSpacing/>
              <w:jc w:val="both"/>
              <w:rPr>
                <w:rFonts w:ascii="Calibri" w:hAnsi="Calibri"/>
                <w:bCs/>
                <w:szCs w:val="22"/>
              </w:rPr>
            </w:pPr>
            <w:r>
              <w:rPr>
                <w:rFonts w:ascii="Calibri" w:hAnsi="Calibri"/>
                <w:bCs/>
                <w:szCs w:val="22"/>
              </w:rPr>
              <w:t>The proposed external lighting scheme for the application site comprises a total of twelve LED post pillar bollards</w:t>
            </w:r>
            <w:r w:rsidR="00F01A31">
              <w:rPr>
                <w:rFonts w:ascii="Calibri" w:hAnsi="Calibri"/>
                <w:bCs/>
                <w:szCs w:val="22"/>
              </w:rPr>
              <w:t xml:space="preserve">. </w:t>
            </w:r>
            <w:r>
              <w:rPr>
                <w:rFonts w:ascii="Calibri" w:hAnsi="Calibri"/>
                <w:bCs/>
                <w:szCs w:val="22"/>
              </w:rPr>
              <w:t xml:space="preserve">The lighting bollards would be modestly sized in terms of their height and massing and detailed in a rusty brown finish which would be in keeping with the rustic theme of the application site. </w:t>
            </w:r>
            <w:r w:rsidR="00F01A31">
              <w:rPr>
                <w:rFonts w:ascii="Calibri" w:hAnsi="Calibri"/>
                <w:bCs/>
                <w:szCs w:val="22"/>
              </w:rPr>
              <w:t xml:space="preserve">In addition, the lighting intensity of the bollards would be discreet (480 Lumens) </w:t>
            </w:r>
            <w:r>
              <w:rPr>
                <w:rFonts w:ascii="Calibri" w:hAnsi="Calibri"/>
                <w:bCs/>
                <w:szCs w:val="22"/>
              </w:rPr>
              <w:t xml:space="preserve">with the </w:t>
            </w:r>
            <w:r w:rsidR="00F01A31">
              <w:rPr>
                <w:rFonts w:ascii="Calibri" w:hAnsi="Calibri"/>
                <w:bCs/>
                <w:szCs w:val="22"/>
              </w:rPr>
              <w:t xml:space="preserve">lighting bollards orientated Northwards towards the pathways for each of the lodges and sited at a sufficient distance from the bird and bat box locations on the Western perimeter of the application site. As such, </w:t>
            </w:r>
            <w:r w:rsidR="00F01A31" w:rsidRPr="0034029B">
              <w:rPr>
                <w:rFonts w:ascii="Calibri" w:hAnsi="Calibri"/>
                <w:bCs/>
                <w:szCs w:val="22"/>
              </w:rPr>
              <w:t xml:space="preserve">the submitted details are considered </w:t>
            </w:r>
            <w:r w:rsidR="00F01A31">
              <w:rPr>
                <w:rFonts w:ascii="Calibri" w:hAnsi="Calibri"/>
                <w:bCs/>
                <w:szCs w:val="22"/>
              </w:rPr>
              <w:t xml:space="preserve">to be </w:t>
            </w:r>
            <w:r w:rsidR="00F01A31" w:rsidRPr="0034029B">
              <w:rPr>
                <w:rFonts w:ascii="Calibri" w:hAnsi="Calibri"/>
                <w:bCs/>
                <w:szCs w:val="22"/>
              </w:rPr>
              <w:t>acceptable</w:t>
            </w:r>
            <w:r w:rsidR="00F01A31">
              <w:rPr>
                <w:rFonts w:ascii="Calibri" w:hAnsi="Calibri"/>
                <w:bCs/>
                <w:szCs w:val="22"/>
              </w:rPr>
              <w:t>.</w:t>
            </w:r>
          </w:p>
          <w:p w14:paraId="10A3648A" w14:textId="73046646" w:rsidR="0055365B" w:rsidRPr="00AE1D92" w:rsidRDefault="0055365B" w:rsidP="00EA1720">
            <w:pPr>
              <w:pStyle w:val="Header"/>
              <w:contextualSpacing/>
              <w:jc w:val="both"/>
              <w:rPr>
                <w:rFonts w:ascii="Calibri" w:hAnsi="Calibri"/>
                <w:bCs/>
                <w:szCs w:val="22"/>
              </w:rPr>
            </w:pPr>
          </w:p>
        </w:tc>
      </w:tr>
      <w:tr w:rsidR="00853ABE" w:rsidRPr="00D2449B" w14:paraId="0DEE1581"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4704B07" w14:textId="77777777" w:rsidR="00853ABE" w:rsidRDefault="00853ABE" w:rsidP="00B03A95">
            <w:pPr>
              <w:pStyle w:val="Header"/>
              <w:rPr>
                <w:rFonts w:ascii="Calibri" w:hAnsi="Calibri"/>
                <w:b/>
                <w:szCs w:val="22"/>
              </w:rPr>
            </w:pPr>
            <w:r>
              <w:rPr>
                <w:rFonts w:ascii="Calibri" w:hAnsi="Calibri"/>
                <w:b/>
                <w:szCs w:val="22"/>
              </w:rPr>
              <w:t>Highways and Parking:</w:t>
            </w:r>
          </w:p>
          <w:p w14:paraId="53F35F05" w14:textId="77777777" w:rsidR="00853ABE" w:rsidRDefault="00853ABE" w:rsidP="00B03A95">
            <w:pPr>
              <w:pStyle w:val="Header"/>
              <w:rPr>
                <w:rFonts w:ascii="Calibri" w:hAnsi="Calibri"/>
                <w:b/>
                <w:szCs w:val="22"/>
              </w:rPr>
            </w:pPr>
          </w:p>
          <w:p w14:paraId="42571C64" w14:textId="3A49740C" w:rsidR="00072574" w:rsidRDefault="00072574" w:rsidP="00072574">
            <w:pPr>
              <w:pStyle w:val="Header"/>
              <w:rPr>
                <w:rFonts w:ascii="Calibri" w:hAnsi="Calibri"/>
                <w:bCs/>
                <w:szCs w:val="22"/>
              </w:rPr>
            </w:pPr>
            <w:r w:rsidRPr="00072574">
              <w:rPr>
                <w:rFonts w:ascii="Calibri" w:hAnsi="Calibri"/>
                <w:bCs/>
                <w:szCs w:val="22"/>
              </w:rPr>
              <w:t xml:space="preserve">Technical details pertaining to conditions </w:t>
            </w:r>
            <w:r>
              <w:rPr>
                <w:rFonts w:ascii="Calibri" w:hAnsi="Calibri"/>
                <w:bCs/>
                <w:szCs w:val="22"/>
              </w:rPr>
              <w:t xml:space="preserve">5 (Refuse / Cycle Storage), 12 (Landscaping Scheme) and 19 (Construction Method Statement) </w:t>
            </w:r>
            <w:r w:rsidR="00F7345E">
              <w:rPr>
                <w:rFonts w:ascii="Calibri" w:hAnsi="Calibri"/>
                <w:bCs/>
                <w:szCs w:val="22"/>
              </w:rPr>
              <w:t xml:space="preserve">from planning application 3/2020/0544 </w:t>
            </w:r>
            <w:r w:rsidRPr="00072574">
              <w:rPr>
                <w:rFonts w:ascii="Calibri" w:hAnsi="Calibri"/>
                <w:bCs/>
                <w:szCs w:val="22"/>
              </w:rPr>
              <w:t xml:space="preserve">have been provided as part of the application. </w:t>
            </w:r>
          </w:p>
          <w:p w14:paraId="044380A9" w14:textId="77777777" w:rsidR="00EA1720" w:rsidRDefault="00EA1720" w:rsidP="00072574">
            <w:pPr>
              <w:pStyle w:val="Header"/>
              <w:rPr>
                <w:rFonts w:ascii="Calibri" w:hAnsi="Calibri"/>
                <w:bCs/>
                <w:szCs w:val="22"/>
              </w:rPr>
            </w:pPr>
          </w:p>
          <w:p w14:paraId="271FFA60" w14:textId="1D7CB367" w:rsidR="00F7345E" w:rsidRDefault="00F7345E" w:rsidP="00072574">
            <w:pPr>
              <w:pStyle w:val="Header"/>
              <w:rPr>
                <w:rFonts w:ascii="Calibri" w:hAnsi="Calibri"/>
                <w:bCs/>
                <w:szCs w:val="22"/>
                <w:u w:val="single"/>
              </w:rPr>
            </w:pPr>
            <w:r w:rsidRPr="00F7345E">
              <w:rPr>
                <w:rFonts w:ascii="Calibri" w:hAnsi="Calibri"/>
                <w:bCs/>
                <w:szCs w:val="22"/>
                <w:u w:val="single"/>
              </w:rPr>
              <w:t>Condition 5</w:t>
            </w:r>
            <w:r w:rsidR="00FA197F">
              <w:rPr>
                <w:rFonts w:ascii="Calibri" w:hAnsi="Calibri"/>
                <w:bCs/>
                <w:szCs w:val="22"/>
                <w:u w:val="single"/>
              </w:rPr>
              <w:t xml:space="preserve"> (Refuse / Cycle Store):</w:t>
            </w:r>
          </w:p>
          <w:p w14:paraId="58BC32FD" w14:textId="77777777" w:rsidR="00F7345E" w:rsidRDefault="00F7345E" w:rsidP="00072574">
            <w:pPr>
              <w:pStyle w:val="Header"/>
              <w:rPr>
                <w:rFonts w:ascii="Calibri" w:hAnsi="Calibri"/>
                <w:bCs/>
                <w:szCs w:val="22"/>
              </w:rPr>
            </w:pPr>
          </w:p>
          <w:p w14:paraId="1FBC9CAE" w14:textId="34407860" w:rsidR="00491009" w:rsidRPr="00EA1720" w:rsidRDefault="00072574" w:rsidP="00491009">
            <w:pPr>
              <w:pStyle w:val="Header"/>
              <w:rPr>
                <w:rFonts w:ascii="Calibri" w:hAnsi="Calibri"/>
                <w:szCs w:val="22"/>
              </w:rPr>
            </w:pPr>
            <w:r>
              <w:rPr>
                <w:rFonts w:ascii="Calibri" w:hAnsi="Calibri"/>
                <w:bCs/>
                <w:szCs w:val="22"/>
              </w:rPr>
              <w:t xml:space="preserve">A Refuse Store and Cycle Storage site plan has been submitted as part of the application which has been reviewed by Lancashire County Council </w:t>
            </w:r>
            <w:r w:rsidR="001E3B0D">
              <w:rPr>
                <w:rFonts w:ascii="Calibri" w:hAnsi="Calibri"/>
                <w:bCs/>
                <w:szCs w:val="22"/>
              </w:rPr>
              <w:t>H</w:t>
            </w:r>
            <w:r>
              <w:rPr>
                <w:rFonts w:ascii="Calibri" w:hAnsi="Calibri"/>
                <w:bCs/>
                <w:szCs w:val="22"/>
              </w:rPr>
              <w:t xml:space="preserve">ighways and the </w:t>
            </w:r>
            <w:r w:rsidR="001E3B0D">
              <w:rPr>
                <w:rFonts w:ascii="Calibri" w:hAnsi="Calibri"/>
                <w:bCs/>
                <w:szCs w:val="22"/>
              </w:rPr>
              <w:t xml:space="preserve">Council’s Engineering Team. LCC Highways have deemed the </w:t>
            </w:r>
            <w:r w:rsidR="00EA1720">
              <w:rPr>
                <w:rFonts w:ascii="Calibri" w:hAnsi="Calibri"/>
                <w:bCs/>
                <w:szCs w:val="22"/>
              </w:rPr>
              <w:t xml:space="preserve">Refuse Store and Cycle Storage site plan to be acceptable however a request for an amended plan to </w:t>
            </w:r>
            <w:r w:rsidR="00491009">
              <w:rPr>
                <w:rFonts w:ascii="Calibri" w:hAnsi="Calibri"/>
                <w:bCs/>
                <w:szCs w:val="22"/>
              </w:rPr>
              <w:t xml:space="preserve">demonstrate refuse vehicle manoeuvrability </w:t>
            </w:r>
            <w:r w:rsidR="00EA1720">
              <w:rPr>
                <w:rFonts w:ascii="Calibri" w:hAnsi="Calibri"/>
                <w:bCs/>
                <w:szCs w:val="22"/>
              </w:rPr>
              <w:t>was made by the Council’s Engineering Team</w:t>
            </w:r>
            <w:r w:rsidR="00491009">
              <w:rPr>
                <w:rFonts w:ascii="Calibri" w:hAnsi="Calibri"/>
                <w:bCs/>
                <w:szCs w:val="22"/>
              </w:rPr>
              <w:t xml:space="preserve">. A revised plan has since been provided and subsequently reviewed by the Council’s Engineering Team who have deemed the depicted </w:t>
            </w:r>
            <w:r w:rsidR="00491009" w:rsidRPr="00491009">
              <w:rPr>
                <w:rFonts w:ascii="Calibri" w:hAnsi="Calibri"/>
                <w:bCs/>
                <w:szCs w:val="22"/>
              </w:rPr>
              <w:t xml:space="preserve">refuse vehicle manoeuvrability </w:t>
            </w:r>
            <w:r w:rsidR="00491009">
              <w:rPr>
                <w:rFonts w:ascii="Calibri" w:hAnsi="Calibri"/>
                <w:bCs/>
                <w:szCs w:val="22"/>
              </w:rPr>
              <w:t xml:space="preserve">within the proposed refuse area to be </w:t>
            </w:r>
            <w:r w:rsidR="008D63FB">
              <w:rPr>
                <w:rFonts w:ascii="Calibri" w:hAnsi="Calibri"/>
                <w:bCs/>
                <w:szCs w:val="22"/>
              </w:rPr>
              <w:t>satisfactory</w:t>
            </w:r>
            <w:r w:rsidR="00491009">
              <w:rPr>
                <w:rFonts w:ascii="Calibri" w:hAnsi="Calibri"/>
                <w:bCs/>
                <w:szCs w:val="22"/>
              </w:rPr>
              <w:t xml:space="preserve">. </w:t>
            </w:r>
            <w:r w:rsidR="00491009" w:rsidRPr="00EA1720">
              <w:rPr>
                <w:rFonts w:ascii="Calibri" w:hAnsi="Calibri"/>
                <w:szCs w:val="22"/>
              </w:rPr>
              <w:t>As such, the submitted details are considered to be acceptable.</w:t>
            </w:r>
            <w:r w:rsidR="00491009">
              <w:rPr>
                <w:rFonts w:ascii="Calibri" w:hAnsi="Calibri"/>
                <w:szCs w:val="22"/>
              </w:rPr>
              <w:t xml:space="preserve"> </w:t>
            </w:r>
          </w:p>
          <w:p w14:paraId="0FAB8479" w14:textId="21D3899E" w:rsidR="00072574" w:rsidRDefault="00072574" w:rsidP="00072574">
            <w:pPr>
              <w:pStyle w:val="Header"/>
              <w:rPr>
                <w:rFonts w:ascii="Calibri" w:hAnsi="Calibri"/>
                <w:bCs/>
                <w:szCs w:val="22"/>
              </w:rPr>
            </w:pPr>
          </w:p>
          <w:p w14:paraId="52001B9A" w14:textId="3E23CB0A" w:rsidR="00491009" w:rsidRDefault="00491009" w:rsidP="00072574">
            <w:pPr>
              <w:pStyle w:val="Header"/>
              <w:rPr>
                <w:rFonts w:ascii="Calibri" w:hAnsi="Calibri"/>
                <w:bCs/>
                <w:szCs w:val="22"/>
                <w:u w:val="single"/>
              </w:rPr>
            </w:pPr>
            <w:r w:rsidRPr="00491009">
              <w:rPr>
                <w:rFonts w:ascii="Calibri" w:hAnsi="Calibri"/>
                <w:bCs/>
                <w:szCs w:val="22"/>
                <w:u w:val="single"/>
              </w:rPr>
              <w:t>Condition 12</w:t>
            </w:r>
            <w:r w:rsidR="00FA197F">
              <w:rPr>
                <w:rFonts w:ascii="Calibri" w:hAnsi="Calibri"/>
                <w:bCs/>
                <w:szCs w:val="22"/>
                <w:u w:val="single"/>
              </w:rPr>
              <w:t xml:space="preserve"> (Landscaping Scheme):</w:t>
            </w:r>
          </w:p>
          <w:p w14:paraId="2EDEE844" w14:textId="77777777" w:rsidR="00491009" w:rsidRDefault="00491009" w:rsidP="00072574">
            <w:pPr>
              <w:pStyle w:val="Header"/>
              <w:rPr>
                <w:rFonts w:ascii="Calibri" w:hAnsi="Calibri"/>
                <w:bCs/>
                <w:szCs w:val="22"/>
                <w:u w:val="single"/>
              </w:rPr>
            </w:pPr>
          </w:p>
          <w:p w14:paraId="51882FDA" w14:textId="42647E80" w:rsidR="00491009" w:rsidRDefault="00FA197F" w:rsidP="00072574">
            <w:pPr>
              <w:pStyle w:val="Header"/>
              <w:rPr>
                <w:rFonts w:ascii="Calibri" w:hAnsi="Calibri"/>
                <w:bCs/>
                <w:szCs w:val="22"/>
              </w:rPr>
            </w:pPr>
            <w:r w:rsidRPr="00FA197F">
              <w:rPr>
                <w:rFonts w:ascii="Calibri" w:hAnsi="Calibri"/>
                <w:bCs/>
                <w:szCs w:val="22"/>
              </w:rPr>
              <w:t>A</w:t>
            </w:r>
            <w:r w:rsidR="008D63FB">
              <w:rPr>
                <w:rFonts w:ascii="Calibri" w:hAnsi="Calibri"/>
                <w:bCs/>
                <w:szCs w:val="22"/>
              </w:rPr>
              <w:t xml:space="preserve"> </w:t>
            </w:r>
            <w:r w:rsidRPr="00FA197F">
              <w:rPr>
                <w:rFonts w:ascii="Calibri" w:hAnsi="Calibri"/>
                <w:bCs/>
                <w:szCs w:val="22"/>
              </w:rPr>
              <w:t>site entrance drawing has been submitted as part of the application which has been reviewed by Lancashire County Council Highways</w:t>
            </w:r>
            <w:r>
              <w:rPr>
                <w:rFonts w:ascii="Calibri" w:hAnsi="Calibri"/>
                <w:bCs/>
                <w:szCs w:val="22"/>
              </w:rPr>
              <w:t xml:space="preserve">. </w:t>
            </w:r>
            <w:r w:rsidR="008D63FB">
              <w:rPr>
                <w:rFonts w:ascii="Calibri" w:hAnsi="Calibri"/>
                <w:bCs/>
                <w:szCs w:val="22"/>
              </w:rPr>
              <w:t xml:space="preserve">LCC highways have deemed the proposed site entrance landscaping arrangement to be compliant with their guidelines. </w:t>
            </w:r>
            <w:r w:rsidR="008D63FB" w:rsidRPr="00EA1720">
              <w:rPr>
                <w:rFonts w:ascii="Calibri" w:hAnsi="Calibri"/>
                <w:bCs/>
                <w:szCs w:val="22"/>
              </w:rPr>
              <w:t>As such, the submitted details are considered to be acceptable.</w:t>
            </w:r>
          </w:p>
          <w:p w14:paraId="723E48AE" w14:textId="77777777" w:rsidR="00FA197F" w:rsidRDefault="00FA197F" w:rsidP="00072574">
            <w:pPr>
              <w:pStyle w:val="Header"/>
              <w:rPr>
                <w:rFonts w:ascii="Calibri" w:hAnsi="Calibri"/>
                <w:bCs/>
                <w:szCs w:val="22"/>
              </w:rPr>
            </w:pPr>
          </w:p>
          <w:p w14:paraId="2B3D8289" w14:textId="6936B77A" w:rsidR="00FA197F" w:rsidRPr="00FA197F" w:rsidRDefault="00FA197F" w:rsidP="00072574">
            <w:pPr>
              <w:pStyle w:val="Header"/>
              <w:rPr>
                <w:rFonts w:ascii="Calibri" w:hAnsi="Calibri"/>
                <w:bCs/>
                <w:szCs w:val="22"/>
                <w:u w:val="single"/>
              </w:rPr>
            </w:pPr>
            <w:r w:rsidRPr="00FA197F">
              <w:rPr>
                <w:rFonts w:ascii="Calibri" w:hAnsi="Calibri"/>
                <w:bCs/>
                <w:szCs w:val="22"/>
                <w:u w:val="single"/>
              </w:rPr>
              <w:t>Condition 19 (Construction Method Statement):</w:t>
            </w:r>
          </w:p>
          <w:p w14:paraId="130D6A88" w14:textId="77777777" w:rsidR="00072574" w:rsidRDefault="00072574" w:rsidP="00072574">
            <w:pPr>
              <w:pStyle w:val="Header"/>
              <w:rPr>
                <w:rFonts w:ascii="Calibri" w:hAnsi="Calibri"/>
                <w:b/>
                <w:szCs w:val="22"/>
              </w:rPr>
            </w:pPr>
          </w:p>
          <w:p w14:paraId="56B7D847" w14:textId="7129D92A" w:rsidR="008D63FB" w:rsidRPr="00EA1720" w:rsidRDefault="008D63FB" w:rsidP="008D63FB">
            <w:pPr>
              <w:pStyle w:val="Header"/>
              <w:rPr>
                <w:rFonts w:ascii="Calibri" w:hAnsi="Calibri"/>
                <w:bCs/>
                <w:szCs w:val="22"/>
              </w:rPr>
            </w:pPr>
            <w:r w:rsidRPr="008D63FB">
              <w:rPr>
                <w:rFonts w:ascii="Calibri" w:hAnsi="Calibri"/>
                <w:bCs/>
                <w:szCs w:val="22"/>
              </w:rPr>
              <w:t xml:space="preserve">A Construction Method Statement </w:t>
            </w:r>
            <w:r>
              <w:rPr>
                <w:rFonts w:ascii="Calibri" w:hAnsi="Calibri"/>
                <w:bCs/>
                <w:szCs w:val="22"/>
              </w:rPr>
              <w:t>has been submitted as part of the application which has been reviewed by Lancashire County Council Highways. A</w:t>
            </w:r>
            <w:r w:rsidRPr="008D63FB">
              <w:rPr>
                <w:rFonts w:ascii="Calibri" w:hAnsi="Calibri"/>
                <w:bCs/>
                <w:szCs w:val="22"/>
              </w:rPr>
              <w:t xml:space="preserve"> request for an amended </w:t>
            </w:r>
            <w:r>
              <w:rPr>
                <w:rFonts w:ascii="Calibri" w:hAnsi="Calibri"/>
                <w:bCs/>
                <w:szCs w:val="22"/>
              </w:rPr>
              <w:t>statement</w:t>
            </w:r>
            <w:r w:rsidRPr="008D63FB">
              <w:rPr>
                <w:rFonts w:ascii="Calibri" w:hAnsi="Calibri"/>
                <w:bCs/>
                <w:szCs w:val="22"/>
              </w:rPr>
              <w:t xml:space="preserve"> </w:t>
            </w:r>
            <w:r>
              <w:rPr>
                <w:rFonts w:ascii="Calibri" w:hAnsi="Calibri"/>
                <w:bCs/>
                <w:szCs w:val="22"/>
              </w:rPr>
              <w:t xml:space="preserve">to include details in relation to the delivery of the lodges to the application site </w:t>
            </w:r>
            <w:r w:rsidRPr="008D63FB">
              <w:rPr>
                <w:rFonts w:ascii="Calibri" w:hAnsi="Calibri"/>
                <w:bCs/>
                <w:szCs w:val="22"/>
              </w:rPr>
              <w:t xml:space="preserve">was </w:t>
            </w:r>
            <w:r>
              <w:rPr>
                <w:rFonts w:ascii="Calibri" w:hAnsi="Calibri"/>
                <w:bCs/>
                <w:szCs w:val="22"/>
              </w:rPr>
              <w:t xml:space="preserve">initially </w:t>
            </w:r>
            <w:r w:rsidRPr="008D63FB">
              <w:rPr>
                <w:rFonts w:ascii="Calibri" w:hAnsi="Calibri"/>
                <w:bCs/>
                <w:szCs w:val="22"/>
              </w:rPr>
              <w:t xml:space="preserve">made by the </w:t>
            </w:r>
            <w:r>
              <w:rPr>
                <w:rFonts w:ascii="Calibri" w:hAnsi="Calibri"/>
                <w:bCs/>
                <w:szCs w:val="22"/>
              </w:rPr>
              <w:t xml:space="preserve">LHA. </w:t>
            </w:r>
            <w:r w:rsidRPr="008D63FB">
              <w:rPr>
                <w:rFonts w:ascii="Calibri" w:hAnsi="Calibri"/>
                <w:bCs/>
                <w:szCs w:val="22"/>
              </w:rPr>
              <w:t xml:space="preserve">A revised </w:t>
            </w:r>
            <w:r>
              <w:rPr>
                <w:rFonts w:ascii="Calibri" w:hAnsi="Calibri"/>
                <w:bCs/>
                <w:szCs w:val="22"/>
              </w:rPr>
              <w:t xml:space="preserve">Construction Method Statement </w:t>
            </w:r>
            <w:r w:rsidRPr="008D63FB">
              <w:rPr>
                <w:rFonts w:ascii="Calibri" w:hAnsi="Calibri"/>
                <w:bCs/>
                <w:szCs w:val="22"/>
              </w:rPr>
              <w:t xml:space="preserve">has since been provided </w:t>
            </w:r>
            <w:r>
              <w:rPr>
                <w:rFonts w:ascii="Calibri" w:hAnsi="Calibri"/>
                <w:bCs/>
                <w:szCs w:val="22"/>
              </w:rPr>
              <w:t>which includes further details in relation to the delivery and routing of the lod</w:t>
            </w:r>
            <w:r w:rsidR="008F0522">
              <w:rPr>
                <w:rFonts w:ascii="Calibri" w:hAnsi="Calibri"/>
                <w:bCs/>
                <w:szCs w:val="22"/>
              </w:rPr>
              <w:t>ges</w:t>
            </w:r>
            <w:r>
              <w:rPr>
                <w:rFonts w:ascii="Calibri" w:hAnsi="Calibri"/>
                <w:bCs/>
                <w:szCs w:val="22"/>
              </w:rPr>
              <w:t xml:space="preserve"> to the application site</w:t>
            </w:r>
            <w:r w:rsidR="008F0522">
              <w:rPr>
                <w:rFonts w:ascii="Calibri" w:hAnsi="Calibri"/>
                <w:bCs/>
                <w:szCs w:val="22"/>
              </w:rPr>
              <w:t xml:space="preserve">. </w:t>
            </w:r>
            <w:r w:rsidRPr="00EA1720">
              <w:rPr>
                <w:rFonts w:ascii="Calibri" w:hAnsi="Calibri"/>
                <w:bCs/>
                <w:szCs w:val="22"/>
              </w:rPr>
              <w:t>As such, the submitted details are considered to be acceptable.</w:t>
            </w:r>
            <w:r w:rsidRPr="008D63FB">
              <w:rPr>
                <w:rFonts w:ascii="Calibri" w:hAnsi="Calibri"/>
                <w:bCs/>
                <w:szCs w:val="22"/>
              </w:rPr>
              <w:t xml:space="preserve"> </w:t>
            </w:r>
          </w:p>
          <w:p w14:paraId="6C68DCDE" w14:textId="62C6FBA0" w:rsidR="00FA197F" w:rsidRPr="00B03A95" w:rsidRDefault="00FA197F" w:rsidP="00072574">
            <w:pPr>
              <w:pStyle w:val="Header"/>
              <w:rPr>
                <w:rFonts w:ascii="Calibri" w:hAnsi="Calibri"/>
                <w:b/>
                <w:szCs w:val="22"/>
              </w:rPr>
            </w:pPr>
          </w:p>
        </w:tc>
      </w:tr>
      <w:tr w:rsidR="00696369" w:rsidRPr="00D2449B" w14:paraId="5705D228"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4951945" w14:textId="77777777" w:rsidR="00696369" w:rsidRDefault="00696369" w:rsidP="00B03A95">
            <w:pPr>
              <w:pStyle w:val="Header"/>
              <w:rPr>
                <w:rFonts w:ascii="Calibri" w:hAnsi="Calibri"/>
                <w:b/>
                <w:szCs w:val="22"/>
              </w:rPr>
            </w:pPr>
            <w:r>
              <w:rPr>
                <w:rFonts w:ascii="Calibri" w:hAnsi="Calibri"/>
                <w:b/>
                <w:szCs w:val="22"/>
              </w:rPr>
              <w:t>Landscape / Ecology:</w:t>
            </w:r>
          </w:p>
          <w:p w14:paraId="066A10A8" w14:textId="77777777" w:rsidR="00696369" w:rsidRDefault="00696369" w:rsidP="00B03A95">
            <w:pPr>
              <w:pStyle w:val="Header"/>
              <w:rPr>
                <w:rFonts w:ascii="Calibri" w:hAnsi="Calibri"/>
                <w:b/>
                <w:szCs w:val="22"/>
              </w:rPr>
            </w:pPr>
          </w:p>
          <w:p w14:paraId="2BB9F323" w14:textId="2EF5C601" w:rsidR="00EA1720" w:rsidRPr="00EA1720" w:rsidRDefault="00EA1720" w:rsidP="00EA1720">
            <w:pPr>
              <w:pStyle w:val="Header"/>
              <w:rPr>
                <w:rFonts w:ascii="Calibri" w:hAnsi="Calibri"/>
                <w:szCs w:val="22"/>
              </w:rPr>
            </w:pPr>
            <w:r w:rsidRPr="00EA1720">
              <w:rPr>
                <w:rFonts w:ascii="Calibri" w:hAnsi="Calibri"/>
                <w:szCs w:val="22"/>
              </w:rPr>
              <w:t xml:space="preserve">Technical details pertaining to conditions 4 (Landscaping) </w:t>
            </w:r>
            <w:r>
              <w:rPr>
                <w:rFonts w:ascii="Calibri" w:hAnsi="Calibri"/>
                <w:szCs w:val="22"/>
              </w:rPr>
              <w:t xml:space="preserve">and 22 (Bird / Bat Boxes) </w:t>
            </w:r>
            <w:r w:rsidR="00F7345E">
              <w:rPr>
                <w:rFonts w:ascii="Calibri" w:hAnsi="Calibri"/>
                <w:bCs/>
                <w:szCs w:val="22"/>
              </w:rPr>
              <w:t xml:space="preserve">from planning application 3/2020/0544 </w:t>
            </w:r>
            <w:r w:rsidRPr="00EA1720">
              <w:rPr>
                <w:rFonts w:ascii="Calibri" w:hAnsi="Calibri"/>
                <w:szCs w:val="22"/>
              </w:rPr>
              <w:t xml:space="preserve">have been provided as part of the application. </w:t>
            </w:r>
          </w:p>
          <w:p w14:paraId="70301016" w14:textId="77777777" w:rsidR="00EA1720" w:rsidRDefault="00EA1720" w:rsidP="00B03A95">
            <w:pPr>
              <w:pStyle w:val="Header"/>
              <w:rPr>
                <w:rFonts w:ascii="Calibri" w:hAnsi="Calibri"/>
                <w:b/>
                <w:szCs w:val="22"/>
              </w:rPr>
            </w:pPr>
          </w:p>
          <w:p w14:paraId="7C1041C8" w14:textId="16B88C58" w:rsidR="00690B42" w:rsidRPr="00EA1720" w:rsidRDefault="00EA1720" w:rsidP="00EA1720">
            <w:pPr>
              <w:pStyle w:val="Header"/>
              <w:rPr>
                <w:rFonts w:ascii="Calibri" w:hAnsi="Calibri"/>
                <w:szCs w:val="22"/>
                <w:u w:val="single"/>
              </w:rPr>
            </w:pPr>
            <w:r w:rsidRPr="00EA1720">
              <w:rPr>
                <w:rFonts w:ascii="Calibri" w:hAnsi="Calibri"/>
                <w:szCs w:val="22"/>
                <w:u w:val="single"/>
              </w:rPr>
              <w:t>Condition 4 (Landscaping)</w:t>
            </w:r>
            <w:r w:rsidR="00FA197F">
              <w:rPr>
                <w:rFonts w:ascii="Calibri" w:hAnsi="Calibri"/>
                <w:szCs w:val="22"/>
                <w:u w:val="single"/>
              </w:rPr>
              <w:t>:</w:t>
            </w:r>
          </w:p>
          <w:p w14:paraId="7FAF444D" w14:textId="77777777" w:rsidR="00EA1720" w:rsidRPr="00EA1720" w:rsidRDefault="00EA1720" w:rsidP="00EA1720">
            <w:pPr>
              <w:pStyle w:val="Header"/>
              <w:rPr>
                <w:rFonts w:ascii="Calibri" w:hAnsi="Calibri"/>
                <w:szCs w:val="22"/>
              </w:rPr>
            </w:pPr>
          </w:p>
          <w:p w14:paraId="01DC2BF9" w14:textId="77777777" w:rsidR="00EA1720" w:rsidRPr="00EA1720" w:rsidRDefault="00EA1720" w:rsidP="00EA1720">
            <w:pPr>
              <w:pStyle w:val="Header"/>
              <w:rPr>
                <w:rFonts w:ascii="Calibri" w:hAnsi="Calibri"/>
                <w:szCs w:val="22"/>
              </w:rPr>
            </w:pPr>
            <w:r w:rsidRPr="00EA1720">
              <w:rPr>
                <w:rFonts w:ascii="Calibri" w:hAnsi="Calibri"/>
                <w:szCs w:val="22"/>
              </w:rPr>
              <w:t>The proposed landscaping arrangement comprises a series of new tree planting to the North-western and South-eastern extents of the application site with additional wildflower planting proposed to the interior of the site and hedgerow planting proposed around the site’s parking area. The proposed landscaping scheme has been reviewed by the Council’s Countryside Officer who is satisfied with the scheme proposed. As such, the submitted details are considered to be acceptable.</w:t>
            </w:r>
          </w:p>
          <w:p w14:paraId="2A6D7A59" w14:textId="77777777" w:rsidR="00EA1720" w:rsidRDefault="00EA1720" w:rsidP="00B03A95">
            <w:pPr>
              <w:pStyle w:val="Header"/>
              <w:rPr>
                <w:rFonts w:ascii="Calibri" w:hAnsi="Calibri"/>
                <w:b/>
                <w:szCs w:val="22"/>
              </w:rPr>
            </w:pPr>
          </w:p>
          <w:p w14:paraId="5E7E39CB" w14:textId="3A99B30D" w:rsidR="00696369" w:rsidRDefault="00696369" w:rsidP="00B03A95">
            <w:pPr>
              <w:pStyle w:val="Header"/>
              <w:rPr>
                <w:rFonts w:ascii="Calibri" w:hAnsi="Calibri"/>
                <w:bCs/>
                <w:szCs w:val="22"/>
                <w:u w:val="single"/>
              </w:rPr>
            </w:pPr>
            <w:r w:rsidRPr="00EA1720">
              <w:rPr>
                <w:rFonts w:ascii="Calibri" w:hAnsi="Calibri"/>
                <w:bCs/>
                <w:szCs w:val="22"/>
                <w:u w:val="single"/>
              </w:rPr>
              <w:t>Condition 22</w:t>
            </w:r>
            <w:r w:rsidR="00EA1720" w:rsidRPr="00EA1720">
              <w:rPr>
                <w:rFonts w:ascii="Calibri" w:hAnsi="Calibri"/>
                <w:bCs/>
                <w:szCs w:val="22"/>
                <w:u w:val="single"/>
              </w:rPr>
              <w:t xml:space="preserve"> (Bird / Bat Boxes)</w:t>
            </w:r>
          </w:p>
          <w:p w14:paraId="2A79AEAB" w14:textId="77777777" w:rsidR="00EA1720" w:rsidRDefault="00EA1720" w:rsidP="00B03A95">
            <w:pPr>
              <w:pStyle w:val="Header"/>
              <w:rPr>
                <w:rFonts w:ascii="Calibri" w:hAnsi="Calibri"/>
                <w:bCs/>
                <w:szCs w:val="22"/>
                <w:u w:val="single"/>
              </w:rPr>
            </w:pPr>
          </w:p>
          <w:p w14:paraId="2B97CAC7" w14:textId="03E44944" w:rsidR="00EA1720" w:rsidRPr="00DE1375" w:rsidRDefault="00690B42" w:rsidP="00B03A95">
            <w:pPr>
              <w:pStyle w:val="Header"/>
              <w:rPr>
                <w:rFonts w:ascii="Calibri" w:hAnsi="Calibri"/>
                <w:bCs/>
                <w:szCs w:val="22"/>
              </w:rPr>
            </w:pPr>
            <w:r>
              <w:rPr>
                <w:rFonts w:ascii="Calibri" w:hAnsi="Calibri"/>
                <w:bCs/>
                <w:szCs w:val="22"/>
              </w:rPr>
              <w:t xml:space="preserve">A total of 10 bird and bat boxes are to be installed within the application site. The application’s Proposed Site Plan indicates that the bird and bat boxes will be affixed to </w:t>
            </w:r>
            <w:r w:rsidR="00DE1375">
              <w:rPr>
                <w:rFonts w:ascii="Calibri" w:hAnsi="Calibri"/>
                <w:bCs/>
                <w:szCs w:val="22"/>
              </w:rPr>
              <w:t xml:space="preserve">suitable trees at varying heights with the bat boxes orientated to receive 6-8 hours of sunlight and the bird boxes angled to face away from prevailing winds. </w:t>
            </w:r>
            <w:r w:rsidR="00DE1375" w:rsidRPr="00EA1720">
              <w:rPr>
                <w:rFonts w:ascii="Calibri" w:hAnsi="Calibri"/>
                <w:bCs/>
                <w:szCs w:val="22"/>
              </w:rPr>
              <w:t xml:space="preserve">The proposed </w:t>
            </w:r>
            <w:r w:rsidR="00DE1375">
              <w:rPr>
                <w:rFonts w:ascii="Calibri" w:hAnsi="Calibri"/>
                <w:bCs/>
                <w:szCs w:val="22"/>
              </w:rPr>
              <w:t xml:space="preserve">provision of bat and bird boxes </w:t>
            </w:r>
            <w:r w:rsidR="00DE1375" w:rsidRPr="00EA1720">
              <w:rPr>
                <w:rFonts w:ascii="Calibri" w:hAnsi="Calibri"/>
                <w:bCs/>
                <w:szCs w:val="22"/>
              </w:rPr>
              <w:t>has been reviewed by the Council’s Countryside Officer who is satisfied with the scheme proposed. As such, the submitted details are considered to be acceptable.</w:t>
            </w:r>
          </w:p>
          <w:p w14:paraId="2022182A" w14:textId="4ECDACB0" w:rsidR="00696369" w:rsidRDefault="00696369" w:rsidP="00B03A95">
            <w:pPr>
              <w:pStyle w:val="Header"/>
              <w:rPr>
                <w:rFonts w:ascii="Calibri" w:hAnsi="Calibri"/>
                <w:b/>
                <w:szCs w:val="22"/>
              </w:rPr>
            </w:pPr>
          </w:p>
        </w:tc>
      </w:tr>
      <w:tr w:rsidR="00537739" w:rsidRPr="00D2449B" w14:paraId="592D096F"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BB4BBC" w14:textId="77777777" w:rsidR="00537739" w:rsidRDefault="00537739" w:rsidP="00B03A95">
            <w:pPr>
              <w:pStyle w:val="Header"/>
              <w:rPr>
                <w:rFonts w:ascii="Calibri" w:hAnsi="Calibri"/>
                <w:b/>
                <w:szCs w:val="22"/>
              </w:rPr>
            </w:pPr>
            <w:r>
              <w:rPr>
                <w:rFonts w:ascii="Calibri" w:hAnsi="Calibri"/>
                <w:b/>
                <w:szCs w:val="22"/>
              </w:rPr>
              <w:t>Other Matters:</w:t>
            </w:r>
          </w:p>
          <w:p w14:paraId="760D6D14" w14:textId="77777777" w:rsidR="00537739" w:rsidRDefault="00537739" w:rsidP="00B03A95">
            <w:pPr>
              <w:pStyle w:val="Header"/>
              <w:rPr>
                <w:rFonts w:ascii="Calibri" w:hAnsi="Calibri"/>
                <w:b/>
                <w:szCs w:val="22"/>
              </w:rPr>
            </w:pPr>
          </w:p>
          <w:p w14:paraId="056F7BE0" w14:textId="63166D81" w:rsidR="00341EC8" w:rsidRDefault="00341EC8" w:rsidP="00341EC8">
            <w:pPr>
              <w:pStyle w:val="Header"/>
              <w:rPr>
                <w:rFonts w:ascii="Calibri" w:hAnsi="Calibri"/>
                <w:bCs/>
                <w:szCs w:val="22"/>
              </w:rPr>
            </w:pPr>
            <w:r w:rsidRPr="00341EC8">
              <w:rPr>
                <w:rFonts w:ascii="Calibri" w:hAnsi="Calibri"/>
                <w:bCs/>
                <w:szCs w:val="22"/>
              </w:rPr>
              <w:t>Technical details pertaining to condition</w:t>
            </w:r>
            <w:r>
              <w:rPr>
                <w:rFonts w:ascii="Calibri" w:hAnsi="Calibri"/>
                <w:bCs/>
                <w:szCs w:val="22"/>
              </w:rPr>
              <w:t>s</w:t>
            </w:r>
            <w:r w:rsidRPr="00341EC8">
              <w:rPr>
                <w:rFonts w:ascii="Calibri" w:hAnsi="Calibri"/>
                <w:bCs/>
                <w:szCs w:val="22"/>
              </w:rPr>
              <w:t xml:space="preserve"> 14 (Drainage), 15 (Surface Water Pollution), 16 (Surface Water Ponds), from planning application 3/2020/0544 have been provided as part of the application. </w:t>
            </w:r>
          </w:p>
          <w:p w14:paraId="6B482FFB" w14:textId="77777777" w:rsidR="00341EC8" w:rsidRDefault="00341EC8" w:rsidP="00341EC8">
            <w:pPr>
              <w:pStyle w:val="Header"/>
              <w:rPr>
                <w:rFonts w:ascii="Calibri" w:hAnsi="Calibri"/>
                <w:bCs/>
                <w:szCs w:val="22"/>
              </w:rPr>
            </w:pPr>
          </w:p>
          <w:p w14:paraId="207FE14E" w14:textId="4F3FF1EC" w:rsidR="001436CB" w:rsidRPr="00341EC8" w:rsidRDefault="00341EC8" w:rsidP="001436CB">
            <w:pPr>
              <w:pStyle w:val="Header"/>
              <w:rPr>
                <w:rFonts w:ascii="Calibri" w:hAnsi="Calibri"/>
                <w:bCs/>
                <w:szCs w:val="22"/>
                <w:u w:val="single"/>
              </w:rPr>
            </w:pPr>
            <w:r w:rsidRPr="00341EC8">
              <w:rPr>
                <w:rFonts w:ascii="Calibri" w:hAnsi="Calibri"/>
                <w:bCs/>
                <w:szCs w:val="22"/>
                <w:u w:val="single"/>
              </w:rPr>
              <w:t>Condition 14 (Drainage</w:t>
            </w:r>
            <w:r w:rsidR="001436CB">
              <w:rPr>
                <w:rFonts w:ascii="Calibri" w:hAnsi="Calibri"/>
                <w:bCs/>
                <w:szCs w:val="22"/>
                <w:u w:val="single"/>
              </w:rPr>
              <w:t xml:space="preserve">) &amp; </w:t>
            </w:r>
            <w:r w:rsidR="001436CB" w:rsidRPr="00341EC8">
              <w:rPr>
                <w:rFonts w:ascii="Calibri" w:hAnsi="Calibri"/>
                <w:bCs/>
                <w:szCs w:val="22"/>
                <w:u w:val="single"/>
              </w:rPr>
              <w:t>Condition 15 (Surface Water Pollution)</w:t>
            </w:r>
          </w:p>
          <w:p w14:paraId="4BFAE8FF" w14:textId="77777777" w:rsidR="00341EC8" w:rsidRDefault="00341EC8" w:rsidP="00341EC8">
            <w:pPr>
              <w:pStyle w:val="Header"/>
              <w:rPr>
                <w:rFonts w:ascii="Calibri" w:hAnsi="Calibri"/>
                <w:bCs/>
                <w:szCs w:val="22"/>
                <w:u w:val="single"/>
              </w:rPr>
            </w:pPr>
          </w:p>
          <w:p w14:paraId="362B8624" w14:textId="4F1793F5" w:rsidR="00724E21" w:rsidRDefault="00724E21" w:rsidP="00724E21">
            <w:pPr>
              <w:pStyle w:val="Header"/>
              <w:rPr>
                <w:rFonts w:ascii="Calibri" w:hAnsi="Calibri"/>
                <w:bCs/>
                <w:szCs w:val="22"/>
              </w:rPr>
            </w:pPr>
            <w:r w:rsidRPr="00724E21">
              <w:rPr>
                <w:rFonts w:ascii="Calibri" w:hAnsi="Calibri"/>
                <w:bCs/>
                <w:szCs w:val="22"/>
              </w:rPr>
              <w:t xml:space="preserve">A </w:t>
            </w:r>
            <w:r>
              <w:rPr>
                <w:rFonts w:ascii="Calibri" w:hAnsi="Calibri"/>
                <w:bCs/>
                <w:szCs w:val="22"/>
              </w:rPr>
              <w:t>Surface Water Drainage Scheme</w:t>
            </w:r>
            <w:r w:rsidRPr="00724E21">
              <w:rPr>
                <w:rFonts w:ascii="Calibri" w:hAnsi="Calibri"/>
                <w:bCs/>
                <w:szCs w:val="22"/>
              </w:rPr>
              <w:t xml:space="preserve"> has been submitted as part of the application which has been reviewed by </w:t>
            </w:r>
            <w:r>
              <w:rPr>
                <w:rFonts w:ascii="Calibri" w:hAnsi="Calibri"/>
                <w:bCs/>
                <w:szCs w:val="22"/>
              </w:rPr>
              <w:t>the Lead Local Flood Authority</w:t>
            </w:r>
            <w:r w:rsidRPr="00724E21">
              <w:rPr>
                <w:rFonts w:ascii="Calibri" w:hAnsi="Calibri"/>
                <w:bCs/>
                <w:szCs w:val="22"/>
              </w:rPr>
              <w:t xml:space="preserve">. </w:t>
            </w:r>
            <w:r w:rsidR="001436CB">
              <w:rPr>
                <w:rFonts w:ascii="Calibri" w:hAnsi="Calibri"/>
                <w:bCs/>
                <w:szCs w:val="22"/>
              </w:rPr>
              <w:t xml:space="preserve">Requests for </w:t>
            </w:r>
            <w:r w:rsidR="007339A6">
              <w:rPr>
                <w:rFonts w:ascii="Calibri" w:hAnsi="Calibri"/>
                <w:bCs/>
                <w:szCs w:val="22"/>
              </w:rPr>
              <w:t>further</w:t>
            </w:r>
            <w:r w:rsidR="001436CB">
              <w:rPr>
                <w:rFonts w:ascii="Calibri" w:hAnsi="Calibri"/>
                <w:bCs/>
                <w:szCs w:val="22"/>
              </w:rPr>
              <w:t xml:space="preserve"> information were initially made by the LLFA with regards to the following details:</w:t>
            </w:r>
          </w:p>
          <w:p w14:paraId="34DD2B72" w14:textId="77777777" w:rsidR="001436CB" w:rsidRDefault="001436CB" w:rsidP="00724E21">
            <w:pPr>
              <w:pStyle w:val="Header"/>
              <w:rPr>
                <w:rFonts w:ascii="Calibri" w:hAnsi="Calibri"/>
                <w:bCs/>
                <w:szCs w:val="22"/>
              </w:rPr>
            </w:pPr>
          </w:p>
          <w:p w14:paraId="735F1FF1" w14:textId="4F7666E8" w:rsidR="001436CB" w:rsidRDefault="001436CB" w:rsidP="001436CB">
            <w:pPr>
              <w:pStyle w:val="Header"/>
              <w:numPr>
                <w:ilvl w:val="0"/>
                <w:numId w:val="14"/>
              </w:numPr>
              <w:rPr>
                <w:rFonts w:ascii="Calibri" w:hAnsi="Calibri"/>
                <w:bCs/>
                <w:szCs w:val="22"/>
              </w:rPr>
            </w:pPr>
            <w:r>
              <w:rPr>
                <w:rFonts w:ascii="Calibri" w:hAnsi="Calibri"/>
                <w:bCs/>
                <w:szCs w:val="22"/>
              </w:rPr>
              <w:t>A</w:t>
            </w:r>
            <w:r w:rsidRPr="001436CB">
              <w:rPr>
                <w:rFonts w:ascii="Calibri" w:hAnsi="Calibri"/>
                <w:bCs/>
                <w:szCs w:val="22"/>
              </w:rPr>
              <w:t xml:space="preserve"> final surface water drainage layout plan; appropriately labelled to include all pipe/structure references, dimensions, design levels, finished floor levels and external ground levels'</w:t>
            </w:r>
          </w:p>
          <w:p w14:paraId="3629A623" w14:textId="77777777" w:rsidR="001436CB" w:rsidRDefault="001436CB" w:rsidP="001436CB">
            <w:pPr>
              <w:pStyle w:val="Header"/>
              <w:ind w:left="720"/>
              <w:rPr>
                <w:rFonts w:ascii="Calibri" w:hAnsi="Calibri"/>
                <w:bCs/>
                <w:szCs w:val="22"/>
              </w:rPr>
            </w:pPr>
          </w:p>
          <w:p w14:paraId="15399B3E" w14:textId="44E58169" w:rsidR="001436CB" w:rsidRDefault="001436CB" w:rsidP="001436CB">
            <w:pPr>
              <w:pStyle w:val="Header"/>
              <w:numPr>
                <w:ilvl w:val="0"/>
                <w:numId w:val="14"/>
              </w:numPr>
              <w:rPr>
                <w:rFonts w:ascii="Calibri" w:hAnsi="Calibri"/>
                <w:bCs/>
                <w:szCs w:val="22"/>
              </w:rPr>
            </w:pPr>
            <w:r>
              <w:rPr>
                <w:rFonts w:ascii="Calibri" w:hAnsi="Calibri"/>
                <w:bCs/>
                <w:szCs w:val="22"/>
              </w:rPr>
              <w:t>An</w:t>
            </w:r>
            <w:r w:rsidRPr="001436CB">
              <w:rPr>
                <w:rFonts w:ascii="Calibri" w:hAnsi="Calibri"/>
                <w:bCs/>
                <w:szCs w:val="22"/>
              </w:rPr>
              <w:t xml:space="preserve"> appropriate flood water exceedance route plan</w:t>
            </w:r>
          </w:p>
          <w:p w14:paraId="5E054CFF" w14:textId="77777777" w:rsidR="001436CB" w:rsidRDefault="001436CB" w:rsidP="001436CB">
            <w:pPr>
              <w:pStyle w:val="ListParagraph"/>
              <w:rPr>
                <w:rFonts w:ascii="Calibri" w:hAnsi="Calibri"/>
                <w:bCs/>
                <w:szCs w:val="22"/>
              </w:rPr>
            </w:pPr>
          </w:p>
          <w:p w14:paraId="3025F45A" w14:textId="77777777" w:rsidR="001436CB" w:rsidRDefault="001436CB" w:rsidP="00341EC8">
            <w:pPr>
              <w:pStyle w:val="Header"/>
              <w:numPr>
                <w:ilvl w:val="0"/>
                <w:numId w:val="14"/>
              </w:numPr>
              <w:rPr>
                <w:rFonts w:ascii="Calibri" w:hAnsi="Calibri"/>
                <w:bCs/>
                <w:szCs w:val="22"/>
              </w:rPr>
            </w:pPr>
            <w:r>
              <w:rPr>
                <w:rFonts w:ascii="Calibri" w:hAnsi="Calibri"/>
                <w:bCs/>
                <w:szCs w:val="22"/>
              </w:rPr>
              <w:t>A</w:t>
            </w:r>
            <w:r w:rsidRPr="001436CB">
              <w:rPr>
                <w:rFonts w:ascii="Calibri" w:hAnsi="Calibri"/>
                <w:bCs/>
                <w:szCs w:val="22"/>
              </w:rPr>
              <w:t xml:space="preserve"> site plan showing areas that contribute to proposed surface water drainage network</w:t>
            </w:r>
          </w:p>
          <w:p w14:paraId="3B1BF1D8" w14:textId="77777777" w:rsidR="001436CB" w:rsidRDefault="001436CB" w:rsidP="001436CB">
            <w:pPr>
              <w:pStyle w:val="ListParagraph"/>
              <w:rPr>
                <w:rFonts w:ascii="Calibri" w:hAnsi="Calibri"/>
                <w:bCs/>
                <w:szCs w:val="22"/>
              </w:rPr>
            </w:pPr>
          </w:p>
          <w:p w14:paraId="0ED6E0D6" w14:textId="45CAD0C1" w:rsidR="00341EC8" w:rsidRDefault="001436CB" w:rsidP="00341EC8">
            <w:pPr>
              <w:pStyle w:val="Header"/>
              <w:numPr>
                <w:ilvl w:val="0"/>
                <w:numId w:val="14"/>
              </w:numPr>
              <w:rPr>
                <w:rFonts w:ascii="Calibri" w:hAnsi="Calibri"/>
                <w:bCs/>
                <w:szCs w:val="22"/>
              </w:rPr>
            </w:pPr>
            <w:r>
              <w:rPr>
                <w:rFonts w:ascii="Calibri" w:hAnsi="Calibri"/>
                <w:bCs/>
                <w:szCs w:val="22"/>
              </w:rPr>
              <w:t>E</w:t>
            </w:r>
            <w:r w:rsidR="00724E21" w:rsidRPr="001436CB">
              <w:rPr>
                <w:rFonts w:ascii="Calibri" w:hAnsi="Calibri"/>
                <w:bCs/>
                <w:szCs w:val="22"/>
              </w:rPr>
              <w:t>vidence as to how surface water or pollution will be prevented and managed during the construction phase</w:t>
            </w:r>
          </w:p>
          <w:p w14:paraId="3CE3BDB5" w14:textId="77777777" w:rsidR="001436CB" w:rsidRDefault="001436CB" w:rsidP="001436CB">
            <w:pPr>
              <w:pStyle w:val="ListParagraph"/>
              <w:rPr>
                <w:rFonts w:ascii="Calibri" w:hAnsi="Calibri"/>
                <w:bCs/>
                <w:szCs w:val="22"/>
              </w:rPr>
            </w:pPr>
          </w:p>
          <w:p w14:paraId="41C26BBF" w14:textId="77777777" w:rsidR="007339A6" w:rsidRDefault="001B4FE2" w:rsidP="001B4FE2">
            <w:pPr>
              <w:pStyle w:val="Header"/>
              <w:rPr>
                <w:rFonts w:ascii="Calibri" w:hAnsi="Calibri"/>
                <w:bCs/>
                <w:szCs w:val="22"/>
              </w:rPr>
            </w:pPr>
            <w:r>
              <w:rPr>
                <w:rFonts w:ascii="Calibri" w:hAnsi="Calibri"/>
                <w:bCs/>
                <w:szCs w:val="22"/>
              </w:rPr>
              <w:t>The applicant has since provided further</w:t>
            </w:r>
            <w:r w:rsidR="007339A6">
              <w:rPr>
                <w:rFonts w:ascii="Calibri" w:hAnsi="Calibri"/>
                <w:bCs/>
                <w:szCs w:val="22"/>
              </w:rPr>
              <w:t xml:space="preserve"> additional</w:t>
            </w:r>
            <w:r>
              <w:rPr>
                <w:rFonts w:ascii="Calibri" w:hAnsi="Calibri"/>
                <w:bCs/>
                <w:szCs w:val="22"/>
              </w:rPr>
              <w:t xml:space="preserve"> information</w:t>
            </w:r>
            <w:r w:rsidR="007339A6">
              <w:rPr>
                <w:rFonts w:ascii="Calibri" w:hAnsi="Calibri"/>
                <w:bCs/>
                <w:szCs w:val="22"/>
              </w:rPr>
              <w:t xml:space="preserve"> which is as follows:</w:t>
            </w:r>
          </w:p>
          <w:p w14:paraId="210ECDAD" w14:textId="0E88F97D" w:rsidR="007339A6" w:rsidRPr="007339A6" w:rsidRDefault="007339A6" w:rsidP="007339A6">
            <w:pPr>
              <w:pStyle w:val="Header"/>
              <w:rPr>
                <w:rFonts w:ascii="Calibri" w:hAnsi="Calibri"/>
                <w:bCs/>
                <w:szCs w:val="22"/>
              </w:rPr>
            </w:pPr>
          </w:p>
          <w:p w14:paraId="4FF51E6B" w14:textId="16515C3D" w:rsidR="007339A6" w:rsidRPr="007339A6" w:rsidRDefault="007339A6" w:rsidP="007339A6">
            <w:pPr>
              <w:pStyle w:val="Header"/>
              <w:numPr>
                <w:ilvl w:val="0"/>
                <w:numId w:val="15"/>
              </w:numPr>
              <w:rPr>
                <w:rFonts w:ascii="Calibri" w:hAnsi="Calibri"/>
                <w:bCs/>
                <w:szCs w:val="22"/>
              </w:rPr>
            </w:pPr>
            <w:r w:rsidRPr="007339A6">
              <w:rPr>
                <w:rFonts w:ascii="Calibri" w:hAnsi="Calibri"/>
                <w:bCs/>
                <w:szCs w:val="22"/>
              </w:rPr>
              <w:t xml:space="preserve">Swale Detail </w:t>
            </w:r>
            <w:r>
              <w:rPr>
                <w:rFonts w:ascii="Calibri" w:hAnsi="Calibri"/>
                <w:bCs/>
                <w:szCs w:val="22"/>
              </w:rPr>
              <w:t>drawing</w:t>
            </w:r>
          </w:p>
          <w:p w14:paraId="099CCE09" w14:textId="6881A8A3" w:rsidR="007339A6" w:rsidRPr="007339A6" w:rsidRDefault="007339A6" w:rsidP="007339A6">
            <w:pPr>
              <w:pStyle w:val="Header"/>
              <w:numPr>
                <w:ilvl w:val="0"/>
                <w:numId w:val="15"/>
              </w:numPr>
              <w:rPr>
                <w:rFonts w:ascii="Calibri" w:hAnsi="Calibri"/>
                <w:bCs/>
                <w:szCs w:val="22"/>
              </w:rPr>
            </w:pPr>
            <w:r w:rsidRPr="007339A6">
              <w:rPr>
                <w:rFonts w:ascii="Calibri" w:hAnsi="Calibri"/>
                <w:bCs/>
                <w:szCs w:val="22"/>
              </w:rPr>
              <w:t xml:space="preserve">Filter Drain Details </w:t>
            </w:r>
            <w:r>
              <w:rPr>
                <w:rFonts w:ascii="Calibri" w:hAnsi="Calibri"/>
                <w:bCs/>
                <w:szCs w:val="22"/>
              </w:rPr>
              <w:t>d</w:t>
            </w:r>
            <w:r w:rsidRPr="007339A6">
              <w:rPr>
                <w:rFonts w:ascii="Calibri" w:hAnsi="Calibri"/>
                <w:bCs/>
                <w:szCs w:val="22"/>
              </w:rPr>
              <w:t>rawing</w:t>
            </w:r>
          </w:p>
          <w:p w14:paraId="5F98D69B" w14:textId="3D243D3F" w:rsidR="007339A6" w:rsidRPr="007339A6" w:rsidRDefault="007339A6" w:rsidP="007339A6">
            <w:pPr>
              <w:pStyle w:val="Header"/>
              <w:numPr>
                <w:ilvl w:val="0"/>
                <w:numId w:val="15"/>
              </w:numPr>
              <w:rPr>
                <w:rFonts w:ascii="Calibri" w:hAnsi="Calibri"/>
                <w:bCs/>
                <w:szCs w:val="22"/>
              </w:rPr>
            </w:pPr>
            <w:r w:rsidRPr="007339A6">
              <w:rPr>
                <w:rFonts w:ascii="Calibri" w:hAnsi="Calibri"/>
                <w:bCs/>
                <w:szCs w:val="22"/>
              </w:rPr>
              <w:t>Outfall Details Drawing</w:t>
            </w:r>
          </w:p>
          <w:p w14:paraId="056DE003" w14:textId="3BE3097C" w:rsidR="007339A6" w:rsidRPr="007339A6" w:rsidRDefault="007339A6" w:rsidP="007339A6">
            <w:pPr>
              <w:pStyle w:val="Header"/>
              <w:numPr>
                <w:ilvl w:val="0"/>
                <w:numId w:val="15"/>
              </w:numPr>
              <w:rPr>
                <w:rFonts w:ascii="Calibri" w:hAnsi="Calibri"/>
                <w:bCs/>
                <w:szCs w:val="22"/>
              </w:rPr>
            </w:pPr>
            <w:r w:rsidRPr="007339A6">
              <w:rPr>
                <w:rFonts w:ascii="Calibri" w:hAnsi="Calibri"/>
                <w:bCs/>
                <w:szCs w:val="22"/>
              </w:rPr>
              <w:t>Exceedance flow and areas</w:t>
            </w:r>
            <w:r>
              <w:rPr>
                <w:rFonts w:ascii="Calibri" w:hAnsi="Calibri"/>
                <w:bCs/>
                <w:szCs w:val="22"/>
              </w:rPr>
              <w:t xml:space="preserve"> drawing</w:t>
            </w:r>
          </w:p>
          <w:p w14:paraId="457BCE6E" w14:textId="23C47E6C" w:rsidR="007339A6" w:rsidRDefault="007339A6" w:rsidP="007339A6">
            <w:pPr>
              <w:pStyle w:val="Header"/>
              <w:numPr>
                <w:ilvl w:val="0"/>
                <w:numId w:val="15"/>
              </w:numPr>
              <w:rPr>
                <w:rFonts w:ascii="Calibri" w:hAnsi="Calibri"/>
                <w:bCs/>
                <w:szCs w:val="22"/>
              </w:rPr>
            </w:pPr>
            <w:r w:rsidRPr="007339A6">
              <w:rPr>
                <w:rFonts w:ascii="Calibri" w:hAnsi="Calibri"/>
                <w:bCs/>
                <w:szCs w:val="22"/>
              </w:rPr>
              <w:t xml:space="preserve">Proposed Drainage Layout </w:t>
            </w:r>
            <w:r>
              <w:rPr>
                <w:rFonts w:ascii="Calibri" w:hAnsi="Calibri"/>
                <w:bCs/>
                <w:szCs w:val="22"/>
              </w:rPr>
              <w:t>drawing</w:t>
            </w:r>
          </w:p>
          <w:p w14:paraId="2356CB74" w14:textId="70618423" w:rsidR="007339A6" w:rsidRDefault="007339A6" w:rsidP="007339A6">
            <w:pPr>
              <w:pStyle w:val="Header"/>
              <w:numPr>
                <w:ilvl w:val="0"/>
                <w:numId w:val="15"/>
              </w:numPr>
              <w:rPr>
                <w:rFonts w:ascii="Calibri" w:hAnsi="Calibri"/>
                <w:bCs/>
                <w:szCs w:val="22"/>
              </w:rPr>
            </w:pPr>
            <w:r w:rsidRPr="007339A6">
              <w:rPr>
                <w:rFonts w:ascii="Calibri" w:hAnsi="Calibri"/>
                <w:bCs/>
                <w:szCs w:val="22"/>
              </w:rPr>
              <w:t xml:space="preserve">Surface Water Pollution </w:t>
            </w:r>
            <w:r>
              <w:rPr>
                <w:rFonts w:ascii="Calibri" w:hAnsi="Calibri"/>
                <w:bCs/>
                <w:szCs w:val="22"/>
              </w:rPr>
              <w:t>s</w:t>
            </w:r>
            <w:r w:rsidRPr="007339A6">
              <w:rPr>
                <w:rFonts w:ascii="Calibri" w:hAnsi="Calibri"/>
                <w:bCs/>
                <w:szCs w:val="22"/>
              </w:rPr>
              <w:t>tatement</w:t>
            </w:r>
          </w:p>
          <w:p w14:paraId="752F7AFD" w14:textId="77777777" w:rsidR="007339A6" w:rsidRDefault="007339A6" w:rsidP="001B4FE2">
            <w:pPr>
              <w:pStyle w:val="Header"/>
              <w:rPr>
                <w:rFonts w:ascii="Calibri" w:hAnsi="Calibri"/>
                <w:bCs/>
                <w:szCs w:val="22"/>
              </w:rPr>
            </w:pPr>
          </w:p>
          <w:p w14:paraId="1764A2B3" w14:textId="5B39A205" w:rsidR="001B4FE2" w:rsidRPr="001B4FE2" w:rsidRDefault="00723029" w:rsidP="001B4FE2">
            <w:pPr>
              <w:pStyle w:val="Header"/>
              <w:rPr>
                <w:rFonts w:ascii="Calibri" w:hAnsi="Calibri"/>
                <w:bCs/>
                <w:szCs w:val="22"/>
              </w:rPr>
            </w:pPr>
            <w:r>
              <w:rPr>
                <w:rFonts w:ascii="Calibri" w:hAnsi="Calibri"/>
                <w:bCs/>
                <w:szCs w:val="22"/>
              </w:rPr>
              <w:t xml:space="preserve">United Utilities have stated that the application’s supporting information fails to show how surface and foul water will be dealt with and as such have objected to the discharge of condition 14 however the additional information outlined above has been reviewed by the LLFA who have deemed these details to be sufficient. </w:t>
            </w:r>
            <w:r w:rsidR="001B4FE2" w:rsidRPr="001B4FE2">
              <w:rPr>
                <w:rFonts w:ascii="Calibri" w:hAnsi="Calibri"/>
                <w:bCs/>
                <w:szCs w:val="22"/>
              </w:rPr>
              <w:t>As such, the submitted details are considered to be acceptable.</w:t>
            </w:r>
          </w:p>
          <w:p w14:paraId="5B65FABB" w14:textId="77777777" w:rsidR="00341EC8" w:rsidRPr="00341EC8" w:rsidRDefault="00341EC8" w:rsidP="00341EC8">
            <w:pPr>
              <w:pStyle w:val="Header"/>
              <w:rPr>
                <w:rFonts w:ascii="Calibri" w:hAnsi="Calibri"/>
                <w:bCs/>
                <w:szCs w:val="22"/>
                <w:u w:val="single"/>
              </w:rPr>
            </w:pPr>
          </w:p>
          <w:p w14:paraId="678FB92F" w14:textId="207CE4C4" w:rsidR="00203F9B" w:rsidRDefault="00341EC8" w:rsidP="00DE1375">
            <w:pPr>
              <w:pStyle w:val="Header"/>
              <w:rPr>
                <w:rFonts w:ascii="Calibri" w:hAnsi="Calibri"/>
                <w:bCs/>
                <w:szCs w:val="22"/>
                <w:u w:val="single"/>
              </w:rPr>
            </w:pPr>
            <w:r w:rsidRPr="00341EC8">
              <w:rPr>
                <w:rFonts w:ascii="Calibri" w:hAnsi="Calibri"/>
                <w:bCs/>
                <w:szCs w:val="22"/>
                <w:u w:val="single"/>
              </w:rPr>
              <w:t>Condition 16 (Surface Water Ponds)</w:t>
            </w:r>
          </w:p>
          <w:p w14:paraId="0C13CB58" w14:textId="77777777" w:rsidR="00341EC8" w:rsidRDefault="00341EC8" w:rsidP="00DE1375">
            <w:pPr>
              <w:pStyle w:val="Header"/>
              <w:rPr>
                <w:rFonts w:ascii="Calibri" w:hAnsi="Calibri"/>
                <w:bCs/>
                <w:szCs w:val="22"/>
                <w:u w:val="single"/>
              </w:rPr>
            </w:pPr>
          </w:p>
          <w:p w14:paraId="58A0C116" w14:textId="0C34B773" w:rsidR="00341EC8" w:rsidRDefault="002E07B4" w:rsidP="00DE1375">
            <w:pPr>
              <w:pStyle w:val="Header"/>
              <w:rPr>
                <w:rFonts w:ascii="Calibri" w:hAnsi="Calibri"/>
                <w:bCs/>
                <w:szCs w:val="22"/>
              </w:rPr>
            </w:pPr>
            <w:r w:rsidRPr="002E07B4">
              <w:rPr>
                <w:rFonts w:ascii="Calibri" w:hAnsi="Calibri"/>
                <w:bCs/>
                <w:szCs w:val="22"/>
              </w:rPr>
              <w:t>The initial response received from the LLFA on 20/4/23</w:t>
            </w:r>
            <w:r>
              <w:rPr>
                <w:rFonts w:ascii="Calibri" w:hAnsi="Calibri"/>
                <w:bCs/>
                <w:szCs w:val="22"/>
              </w:rPr>
              <w:t xml:space="preserve"> states:</w:t>
            </w:r>
          </w:p>
          <w:p w14:paraId="6F201A98" w14:textId="77777777" w:rsidR="002E07B4" w:rsidRDefault="002E07B4" w:rsidP="00DE1375">
            <w:pPr>
              <w:pStyle w:val="Header"/>
              <w:rPr>
                <w:rFonts w:ascii="Calibri" w:hAnsi="Calibri"/>
                <w:bCs/>
                <w:szCs w:val="22"/>
              </w:rPr>
            </w:pPr>
          </w:p>
          <w:p w14:paraId="1E748859" w14:textId="505ED3D7" w:rsidR="002E07B4" w:rsidRDefault="002E07B4" w:rsidP="00DE1375">
            <w:pPr>
              <w:pStyle w:val="Header"/>
              <w:rPr>
                <w:rFonts w:ascii="Calibri" w:hAnsi="Calibri"/>
                <w:bCs/>
                <w:i/>
                <w:iCs/>
                <w:szCs w:val="22"/>
              </w:rPr>
            </w:pPr>
            <w:r>
              <w:rPr>
                <w:rFonts w:ascii="Calibri" w:hAnsi="Calibri"/>
                <w:bCs/>
                <w:i/>
                <w:iCs/>
                <w:szCs w:val="22"/>
              </w:rPr>
              <w:t>‘</w:t>
            </w:r>
            <w:r w:rsidRPr="002E07B4">
              <w:rPr>
                <w:rFonts w:ascii="Calibri" w:hAnsi="Calibri"/>
                <w:bCs/>
                <w:i/>
                <w:iCs/>
                <w:szCs w:val="22"/>
              </w:rPr>
              <w:t>The Lead Local Flood Authority did not set Condition 16, however makes note to the Local Planning Authority that the applicant has failed to submit evidence in accordance with the wording of condition 16.</w:t>
            </w:r>
            <w:r>
              <w:rPr>
                <w:rFonts w:ascii="Calibri" w:hAnsi="Calibri"/>
                <w:bCs/>
                <w:i/>
                <w:iCs/>
                <w:szCs w:val="22"/>
              </w:rPr>
              <w:t>’</w:t>
            </w:r>
          </w:p>
          <w:p w14:paraId="37648A27" w14:textId="77777777" w:rsidR="002E07B4" w:rsidRDefault="002E07B4" w:rsidP="00DE1375">
            <w:pPr>
              <w:pStyle w:val="Header"/>
              <w:rPr>
                <w:rFonts w:ascii="Calibri" w:hAnsi="Calibri"/>
                <w:bCs/>
                <w:i/>
                <w:iCs/>
                <w:szCs w:val="22"/>
              </w:rPr>
            </w:pPr>
          </w:p>
          <w:p w14:paraId="181B299F" w14:textId="77777777" w:rsidR="00E9582D" w:rsidRPr="00E9582D" w:rsidRDefault="002E07B4" w:rsidP="00E9582D">
            <w:pPr>
              <w:pStyle w:val="Header"/>
              <w:rPr>
                <w:rFonts w:ascii="Calibri" w:hAnsi="Calibri"/>
                <w:bCs/>
                <w:szCs w:val="22"/>
              </w:rPr>
            </w:pPr>
            <w:r>
              <w:rPr>
                <w:rFonts w:ascii="Calibri" w:hAnsi="Calibri"/>
                <w:bCs/>
                <w:szCs w:val="22"/>
              </w:rPr>
              <w:t>Further clarification has been sought from the LLFA with regards to the above response</w:t>
            </w:r>
            <w:r w:rsidR="00E9582D">
              <w:rPr>
                <w:rFonts w:ascii="Calibri" w:hAnsi="Calibri"/>
                <w:bCs/>
                <w:szCs w:val="22"/>
              </w:rPr>
              <w:t xml:space="preserve">. The LLFA have since confirmed that the details provided within the submitted Surface Water Drainage Scheme satisfy the requirements of condition 16. </w:t>
            </w:r>
            <w:r w:rsidR="00E9582D" w:rsidRPr="00E9582D">
              <w:rPr>
                <w:rFonts w:ascii="Calibri" w:hAnsi="Calibri"/>
                <w:bCs/>
                <w:szCs w:val="22"/>
              </w:rPr>
              <w:t>As such, the submitted details are considered to be acceptable.</w:t>
            </w:r>
          </w:p>
          <w:p w14:paraId="40E62BD9" w14:textId="54AF6E15" w:rsidR="00DE1375" w:rsidRDefault="00DE1375" w:rsidP="00DE1375">
            <w:pPr>
              <w:pStyle w:val="Header"/>
              <w:rPr>
                <w:rFonts w:ascii="Calibri" w:hAnsi="Calibri"/>
                <w:b/>
                <w:szCs w:val="22"/>
              </w:rPr>
            </w:pPr>
          </w:p>
        </w:tc>
      </w:tr>
      <w:tr w:rsidR="00C0704D" w:rsidRPr="00D2449B" w14:paraId="0A9D02B4" w14:textId="77777777" w:rsidTr="00A956A2">
        <w:trPr>
          <w:jc w:val="center"/>
        </w:trPr>
        <w:tc>
          <w:tcPr>
            <w:tcW w:w="954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571DDD6A" w14:textId="77777777" w:rsidR="00F01D11" w:rsidRDefault="00F01D11" w:rsidP="00EA09F9">
            <w:pPr>
              <w:contextualSpacing/>
              <w:jc w:val="both"/>
              <w:rPr>
                <w:rFonts w:ascii="Calibri" w:hAnsi="Calibri"/>
                <w:b/>
                <w:bCs/>
                <w:szCs w:val="22"/>
              </w:rPr>
            </w:pPr>
          </w:p>
          <w:p w14:paraId="33AB3C3B" w14:textId="538CD98C" w:rsidR="00E9582D" w:rsidRDefault="00E9582D" w:rsidP="00E9582D">
            <w:pPr>
              <w:pStyle w:val="Header"/>
              <w:rPr>
                <w:rFonts w:ascii="Calibri" w:hAnsi="Calibri"/>
                <w:bCs/>
                <w:szCs w:val="22"/>
              </w:rPr>
            </w:pPr>
            <w:r w:rsidRPr="00E9582D">
              <w:rPr>
                <w:rFonts w:ascii="Calibri" w:hAnsi="Calibri"/>
                <w:bCs/>
                <w:szCs w:val="22"/>
              </w:rPr>
              <w:t xml:space="preserve">The proposed </w:t>
            </w:r>
            <w:r>
              <w:rPr>
                <w:rFonts w:ascii="Calibri" w:hAnsi="Calibri"/>
                <w:bCs/>
                <w:szCs w:val="22"/>
              </w:rPr>
              <w:t xml:space="preserve">design </w:t>
            </w:r>
            <w:r w:rsidRPr="00E9582D">
              <w:rPr>
                <w:rFonts w:ascii="Calibri" w:hAnsi="Calibri"/>
                <w:bCs/>
                <w:szCs w:val="22"/>
              </w:rPr>
              <w:t>amendments sought to the originally approved development would have no impact upon any neighbouring residents and would not be harmful to the visual amenities of the area</w:t>
            </w:r>
            <w:r>
              <w:rPr>
                <w:rFonts w:ascii="Calibri" w:hAnsi="Calibri"/>
                <w:bCs/>
                <w:szCs w:val="22"/>
              </w:rPr>
              <w:t>.</w:t>
            </w:r>
          </w:p>
          <w:p w14:paraId="781CB08D" w14:textId="77777777" w:rsidR="00E9582D" w:rsidRDefault="00E9582D" w:rsidP="00E9582D">
            <w:pPr>
              <w:pStyle w:val="Header"/>
              <w:rPr>
                <w:rFonts w:ascii="Calibri" w:hAnsi="Calibri"/>
                <w:bCs/>
                <w:szCs w:val="22"/>
              </w:rPr>
            </w:pPr>
          </w:p>
          <w:p w14:paraId="0C626464" w14:textId="109ABD4D" w:rsidR="00CF2B3C" w:rsidRDefault="00E9582D" w:rsidP="00CF2B3C">
            <w:pPr>
              <w:pStyle w:val="Header"/>
              <w:tabs>
                <w:tab w:val="clear" w:pos="4153"/>
                <w:tab w:val="clear" w:pos="8306"/>
              </w:tabs>
              <w:contextualSpacing/>
              <w:jc w:val="both"/>
              <w:rPr>
                <w:rFonts w:ascii="Calibri" w:hAnsi="Calibri"/>
                <w:szCs w:val="22"/>
              </w:rPr>
            </w:pPr>
            <w:r>
              <w:rPr>
                <w:rFonts w:ascii="Calibri" w:hAnsi="Calibri"/>
                <w:szCs w:val="22"/>
              </w:rPr>
              <w:t>Furthermore, the t</w:t>
            </w:r>
            <w:r w:rsidRPr="00E9582D">
              <w:rPr>
                <w:rFonts w:ascii="Calibri" w:hAnsi="Calibri"/>
                <w:bCs/>
                <w:szCs w:val="22"/>
              </w:rPr>
              <w:t>echnical details p</w:t>
            </w:r>
            <w:r>
              <w:rPr>
                <w:rFonts w:ascii="Calibri" w:hAnsi="Calibri"/>
                <w:bCs/>
                <w:szCs w:val="22"/>
              </w:rPr>
              <w:t>rovided with respect</w:t>
            </w:r>
            <w:r w:rsidRPr="00E9582D">
              <w:rPr>
                <w:rFonts w:ascii="Calibri" w:hAnsi="Calibri"/>
                <w:bCs/>
                <w:szCs w:val="22"/>
              </w:rPr>
              <w:t xml:space="preserve"> to conditions 3 (materials), 4 (Landscaping), 5 (Refuse / Cycle Storage), </w:t>
            </w:r>
            <w:r w:rsidR="00F01D11">
              <w:rPr>
                <w:rFonts w:ascii="Calibri" w:hAnsi="Calibri"/>
                <w:bCs/>
                <w:szCs w:val="22"/>
              </w:rPr>
              <w:t xml:space="preserve">7 (External Lighting), </w:t>
            </w:r>
            <w:r w:rsidRPr="00E9582D">
              <w:rPr>
                <w:rFonts w:ascii="Calibri" w:hAnsi="Calibri"/>
                <w:bCs/>
                <w:szCs w:val="22"/>
              </w:rPr>
              <w:t>12 (Landscaping Scheme), 14 (Drainage), 15 (Surface Water Pollution), 16 (Surface Water Ponds), 19 (Construction Method statement) and 22 (Bird / Bat Boxes) from application 3/2020/0544</w:t>
            </w:r>
            <w:r>
              <w:rPr>
                <w:rFonts w:ascii="Calibri" w:hAnsi="Calibri"/>
                <w:bCs/>
                <w:szCs w:val="22"/>
              </w:rPr>
              <w:t xml:space="preserve"> are considered to be acceptable.</w:t>
            </w:r>
          </w:p>
          <w:p w14:paraId="00D6099D" w14:textId="77777777" w:rsidR="00CF6D09" w:rsidRPr="00CF2B3C" w:rsidRDefault="00CF6D09" w:rsidP="00CF2B3C">
            <w:pPr>
              <w:pStyle w:val="Header"/>
              <w:tabs>
                <w:tab w:val="clear" w:pos="4153"/>
                <w:tab w:val="clear" w:pos="8306"/>
              </w:tabs>
              <w:contextualSpacing/>
              <w:jc w:val="both"/>
              <w:rPr>
                <w:rFonts w:ascii="Calibri" w:hAnsi="Calibri"/>
                <w:szCs w:val="22"/>
              </w:rPr>
            </w:pPr>
          </w:p>
          <w:p w14:paraId="35B20CDF" w14:textId="77777777" w:rsidR="00CF2B3C" w:rsidRPr="00CF2B3C" w:rsidRDefault="00CF2B3C" w:rsidP="00CF2B3C">
            <w:pPr>
              <w:pStyle w:val="Header"/>
              <w:tabs>
                <w:tab w:val="clear" w:pos="4153"/>
                <w:tab w:val="clear" w:pos="8306"/>
              </w:tabs>
              <w:contextualSpacing/>
              <w:jc w:val="both"/>
              <w:rPr>
                <w:rFonts w:ascii="Calibri" w:hAnsi="Calibri"/>
                <w:szCs w:val="22"/>
              </w:rPr>
            </w:pPr>
            <w:r w:rsidRPr="00CF2B3C">
              <w:rPr>
                <w:rFonts w:ascii="Calibri" w:hAnsi="Calibri"/>
                <w:szCs w:val="22"/>
              </w:rPr>
              <w:t>It is for the above reasons and having regard to all material considerations and matters raised that the application is recommended for approval.</w:t>
            </w:r>
          </w:p>
          <w:p w14:paraId="3A4BD7A7" w14:textId="752202F2" w:rsidR="00051EA8" w:rsidRDefault="00051EA8" w:rsidP="00051EA8">
            <w:pPr>
              <w:pStyle w:val="Header"/>
              <w:tabs>
                <w:tab w:val="clear" w:pos="4153"/>
                <w:tab w:val="clear" w:pos="8306"/>
              </w:tabs>
              <w:contextualSpacing/>
              <w:jc w:val="both"/>
              <w:rPr>
                <w:rFonts w:ascii="Calibri" w:hAnsi="Calibri"/>
                <w:b/>
                <w:szCs w:val="22"/>
              </w:rPr>
            </w:pPr>
          </w:p>
        </w:tc>
      </w:tr>
      <w:tr w:rsidR="00C0704D" w:rsidRPr="00D2449B" w14:paraId="507FC89B" w14:textId="77777777" w:rsidTr="00A956A2">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5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0FFEAE2" w:rsidR="00C0704D" w:rsidRPr="00D2449B" w:rsidRDefault="00E266CD" w:rsidP="00CD2CEF">
            <w:pPr>
              <w:rPr>
                <w:rFonts w:ascii="Calibri" w:hAnsi="Calibri"/>
                <w:bCs/>
                <w:szCs w:val="22"/>
              </w:rPr>
            </w:pPr>
            <w:r>
              <w:rPr>
                <w:rFonts w:ascii="Calibri" w:hAnsi="Calibri"/>
                <w:bCs/>
                <w:szCs w:val="22"/>
              </w:rPr>
              <w:t xml:space="preserve">That the </w:t>
            </w:r>
            <w:r w:rsidR="00FF5E50">
              <w:rPr>
                <w:rFonts w:ascii="Calibri" w:hAnsi="Calibri"/>
                <w:bCs/>
                <w:szCs w:val="22"/>
              </w:rPr>
              <w:t>application</w:t>
            </w:r>
            <w:r w:rsidR="00CF6D09">
              <w:rPr>
                <w:rFonts w:ascii="Calibri" w:hAnsi="Calibri"/>
                <w:bCs/>
                <w:szCs w:val="22"/>
              </w:rPr>
              <w:t xml:space="preserve"> </w:t>
            </w:r>
            <w:r>
              <w:rPr>
                <w:rFonts w:ascii="Calibri" w:hAnsi="Calibri"/>
                <w:bCs/>
                <w:szCs w:val="22"/>
              </w:rPr>
              <w:t>be approved.</w:t>
            </w:r>
          </w:p>
        </w:tc>
      </w:tr>
    </w:tbl>
    <w:p w14:paraId="513FB541" w14:textId="77777777" w:rsidR="0031197A" w:rsidRPr="00D2449B" w:rsidRDefault="006E3450">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D59"/>
    <w:multiLevelType w:val="hybridMultilevel"/>
    <w:tmpl w:val="77047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B07219"/>
    <w:multiLevelType w:val="hybridMultilevel"/>
    <w:tmpl w:val="D300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B3E13"/>
    <w:multiLevelType w:val="hybridMultilevel"/>
    <w:tmpl w:val="3352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7190A"/>
    <w:multiLevelType w:val="hybridMultilevel"/>
    <w:tmpl w:val="8EC2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D2B5C"/>
    <w:multiLevelType w:val="hybridMultilevel"/>
    <w:tmpl w:val="3ECC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E3D01"/>
    <w:multiLevelType w:val="hybridMultilevel"/>
    <w:tmpl w:val="3F4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B194E"/>
    <w:multiLevelType w:val="hybridMultilevel"/>
    <w:tmpl w:val="159E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97895"/>
    <w:multiLevelType w:val="hybridMultilevel"/>
    <w:tmpl w:val="7032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526FE"/>
    <w:multiLevelType w:val="hybridMultilevel"/>
    <w:tmpl w:val="20AA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E0671"/>
    <w:multiLevelType w:val="hybridMultilevel"/>
    <w:tmpl w:val="7750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50ED0"/>
    <w:multiLevelType w:val="hybridMultilevel"/>
    <w:tmpl w:val="01C8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D330A"/>
    <w:multiLevelType w:val="hybridMultilevel"/>
    <w:tmpl w:val="9710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7D70C7"/>
    <w:multiLevelType w:val="hybridMultilevel"/>
    <w:tmpl w:val="055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3229E"/>
    <w:multiLevelType w:val="hybridMultilevel"/>
    <w:tmpl w:val="6A1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4"/>
  </w:num>
  <w:num w:numId="2" w16cid:durableId="1513227159">
    <w:abstractNumId w:val="12"/>
  </w:num>
  <w:num w:numId="3" w16cid:durableId="1823623603">
    <w:abstractNumId w:val="11"/>
  </w:num>
  <w:num w:numId="4" w16cid:durableId="700714514">
    <w:abstractNumId w:val="13"/>
  </w:num>
  <w:num w:numId="5" w16cid:durableId="213277991">
    <w:abstractNumId w:val="3"/>
  </w:num>
  <w:num w:numId="6" w16cid:durableId="1570848619">
    <w:abstractNumId w:val="7"/>
  </w:num>
  <w:num w:numId="7" w16cid:durableId="1336957699">
    <w:abstractNumId w:val="8"/>
  </w:num>
  <w:num w:numId="8" w16cid:durableId="2143574005">
    <w:abstractNumId w:val="5"/>
  </w:num>
  <w:num w:numId="9" w16cid:durableId="1379160739">
    <w:abstractNumId w:val="0"/>
  </w:num>
  <w:num w:numId="10" w16cid:durableId="969868485">
    <w:abstractNumId w:val="2"/>
  </w:num>
  <w:num w:numId="11" w16cid:durableId="1722553034">
    <w:abstractNumId w:val="1"/>
  </w:num>
  <w:num w:numId="12" w16cid:durableId="1277323031">
    <w:abstractNumId w:val="4"/>
  </w:num>
  <w:num w:numId="13" w16cid:durableId="2039155927">
    <w:abstractNumId w:val="9"/>
  </w:num>
  <w:num w:numId="14" w16cid:durableId="1997565063">
    <w:abstractNumId w:val="6"/>
  </w:num>
  <w:num w:numId="15" w16cid:durableId="1854877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233"/>
    <w:rsid w:val="0001525B"/>
    <w:rsid w:val="00017D97"/>
    <w:rsid w:val="000203C5"/>
    <w:rsid w:val="000264B8"/>
    <w:rsid w:val="00026E35"/>
    <w:rsid w:val="00032441"/>
    <w:rsid w:val="00036C81"/>
    <w:rsid w:val="00042620"/>
    <w:rsid w:val="00051EA8"/>
    <w:rsid w:val="00066D9B"/>
    <w:rsid w:val="00072574"/>
    <w:rsid w:val="00072DDA"/>
    <w:rsid w:val="00097A1C"/>
    <w:rsid w:val="000A3226"/>
    <w:rsid w:val="000A48A0"/>
    <w:rsid w:val="000A5525"/>
    <w:rsid w:val="000B5CB5"/>
    <w:rsid w:val="000C0700"/>
    <w:rsid w:val="000D7B62"/>
    <w:rsid w:val="000E65BF"/>
    <w:rsid w:val="000E715C"/>
    <w:rsid w:val="000E7F86"/>
    <w:rsid w:val="000F3122"/>
    <w:rsid w:val="000F3516"/>
    <w:rsid w:val="00100F21"/>
    <w:rsid w:val="00102F92"/>
    <w:rsid w:val="001159B9"/>
    <w:rsid w:val="00130035"/>
    <w:rsid w:val="001436CB"/>
    <w:rsid w:val="0014708C"/>
    <w:rsid w:val="00151D3F"/>
    <w:rsid w:val="001526FD"/>
    <w:rsid w:val="001559B3"/>
    <w:rsid w:val="00161C54"/>
    <w:rsid w:val="00167122"/>
    <w:rsid w:val="00167762"/>
    <w:rsid w:val="0017007E"/>
    <w:rsid w:val="00171A49"/>
    <w:rsid w:val="00182A57"/>
    <w:rsid w:val="00184844"/>
    <w:rsid w:val="00190D07"/>
    <w:rsid w:val="001951F0"/>
    <w:rsid w:val="00196D95"/>
    <w:rsid w:val="001B4FE2"/>
    <w:rsid w:val="001B7F26"/>
    <w:rsid w:val="001D4F7A"/>
    <w:rsid w:val="001E3B0D"/>
    <w:rsid w:val="001E7784"/>
    <w:rsid w:val="00200415"/>
    <w:rsid w:val="00203F9B"/>
    <w:rsid w:val="00206D2D"/>
    <w:rsid w:val="00212B5D"/>
    <w:rsid w:val="0022360F"/>
    <w:rsid w:val="00230962"/>
    <w:rsid w:val="00250879"/>
    <w:rsid w:val="00255D6F"/>
    <w:rsid w:val="00257B5B"/>
    <w:rsid w:val="002850DE"/>
    <w:rsid w:val="0029334A"/>
    <w:rsid w:val="002943CC"/>
    <w:rsid w:val="002A01CF"/>
    <w:rsid w:val="002A5FAC"/>
    <w:rsid w:val="002B37B7"/>
    <w:rsid w:val="002C6277"/>
    <w:rsid w:val="002D0548"/>
    <w:rsid w:val="002E009E"/>
    <w:rsid w:val="002E06B0"/>
    <w:rsid w:val="002E07B4"/>
    <w:rsid w:val="002E0FC4"/>
    <w:rsid w:val="002E29C4"/>
    <w:rsid w:val="002E3FA9"/>
    <w:rsid w:val="002F2580"/>
    <w:rsid w:val="002F6362"/>
    <w:rsid w:val="0030012E"/>
    <w:rsid w:val="00316038"/>
    <w:rsid w:val="00316248"/>
    <w:rsid w:val="00321B6E"/>
    <w:rsid w:val="00333EAA"/>
    <w:rsid w:val="0034029B"/>
    <w:rsid w:val="00341EC8"/>
    <w:rsid w:val="00351CE8"/>
    <w:rsid w:val="003614EC"/>
    <w:rsid w:val="003748E4"/>
    <w:rsid w:val="00382B74"/>
    <w:rsid w:val="003963C9"/>
    <w:rsid w:val="003A1D4F"/>
    <w:rsid w:val="003A5072"/>
    <w:rsid w:val="003A59B2"/>
    <w:rsid w:val="003D08DB"/>
    <w:rsid w:val="003D329F"/>
    <w:rsid w:val="003D503E"/>
    <w:rsid w:val="003D6956"/>
    <w:rsid w:val="003D7382"/>
    <w:rsid w:val="003E4179"/>
    <w:rsid w:val="003F0FBB"/>
    <w:rsid w:val="003F6956"/>
    <w:rsid w:val="00420A10"/>
    <w:rsid w:val="00435FDA"/>
    <w:rsid w:val="00440CB6"/>
    <w:rsid w:val="00457677"/>
    <w:rsid w:val="00462735"/>
    <w:rsid w:val="0046548C"/>
    <w:rsid w:val="00473EFB"/>
    <w:rsid w:val="00491009"/>
    <w:rsid w:val="004947BB"/>
    <w:rsid w:val="004A0DAF"/>
    <w:rsid w:val="004A205F"/>
    <w:rsid w:val="004A3B0C"/>
    <w:rsid w:val="004A5EA9"/>
    <w:rsid w:val="004B0919"/>
    <w:rsid w:val="004C2434"/>
    <w:rsid w:val="004D1128"/>
    <w:rsid w:val="004D335C"/>
    <w:rsid w:val="004D3C67"/>
    <w:rsid w:val="004D570C"/>
    <w:rsid w:val="004E0977"/>
    <w:rsid w:val="004F0649"/>
    <w:rsid w:val="00510FA2"/>
    <w:rsid w:val="00520942"/>
    <w:rsid w:val="0052305E"/>
    <w:rsid w:val="005237A0"/>
    <w:rsid w:val="00537739"/>
    <w:rsid w:val="00540309"/>
    <w:rsid w:val="00550337"/>
    <w:rsid w:val="0055365B"/>
    <w:rsid w:val="00553BC2"/>
    <w:rsid w:val="00556ECD"/>
    <w:rsid w:val="005672CB"/>
    <w:rsid w:val="005A378B"/>
    <w:rsid w:val="005A7D94"/>
    <w:rsid w:val="005C1387"/>
    <w:rsid w:val="005C3A3E"/>
    <w:rsid w:val="005C4DE1"/>
    <w:rsid w:val="005E0D83"/>
    <w:rsid w:val="005E1C6C"/>
    <w:rsid w:val="005E1E69"/>
    <w:rsid w:val="005E40E5"/>
    <w:rsid w:val="005E65DF"/>
    <w:rsid w:val="005E6BB4"/>
    <w:rsid w:val="005F3CC5"/>
    <w:rsid w:val="005F410A"/>
    <w:rsid w:val="006054B1"/>
    <w:rsid w:val="00607A8B"/>
    <w:rsid w:val="00610EFA"/>
    <w:rsid w:val="00622EEE"/>
    <w:rsid w:val="00630546"/>
    <w:rsid w:val="00643C76"/>
    <w:rsid w:val="00652DBF"/>
    <w:rsid w:val="00690B42"/>
    <w:rsid w:val="00692B60"/>
    <w:rsid w:val="00696369"/>
    <w:rsid w:val="0069682C"/>
    <w:rsid w:val="006A71AD"/>
    <w:rsid w:val="006A7727"/>
    <w:rsid w:val="006B7428"/>
    <w:rsid w:val="006C2BFA"/>
    <w:rsid w:val="006D256A"/>
    <w:rsid w:val="006D5CB0"/>
    <w:rsid w:val="006D5FE9"/>
    <w:rsid w:val="006E183E"/>
    <w:rsid w:val="006E3450"/>
    <w:rsid w:val="006E7AAE"/>
    <w:rsid w:val="006F3083"/>
    <w:rsid w:val="006F6849"/>
    <w:rsid w:val="0070054B"/>
    <w:rsid w:val="00702206"/>
    <w:rsid w:val="00706674"/>
    <w:rsid w:val="007167EF"/>
    <w:rsid w:val="00723029"/>
    <w:rsid w:val="00724E21"/>
    <w:rsid w:val="00731A9A"/>
    <w:rsid w:val="007339A6"/>
    <w:rsid w:val="007361AD"/>
    <w:rsid w:val="00744928"/>
    <w:rsid w:val="00745010"/>
    <w:rsid w:val="00755F22"/>
    <w:rsid w:val="0076706D"/>
    <w:rsid w:val="00774741"/>
    <w:rsid w:val="00776AE2"/>
    <w:rsid w:val="00782FB6"/>
    <w:rsid w:val="0079415A"/>
    <w:rsid w:val="007C0552"/>
    <w:rsid w:val="007C7002"/>
    <w:rsid w:val="007C791C"/>
    <w:rsid w:val="007D10F6"/>
    <w:rsid w:val="007D123E"/>
    <w:rsid w:val="007D7DF4"/>
    <w:rsid w:val="007E0D23"/>
    <w:rsid w:val="007F16D6"/>
    <w:rsid w:val="007F3C27"/>
    <w:rsid w:val="00806782"/>
    <w:rsid w:val="00810FE8"/>
    <w:rsid w:val="00811771"/>
    <w:rsid w:val="008156D5"/>
    <w:rsid w:val="00816663"/>
    <w:rsid w:val="0081753D"/>
    <w:rsid w:val="008217FB"/>
    <w:rsid w:val="00826E7A"/>
    <w:rsid w:val="00834FCC"/>
    <w:rsid w:val="008450C4"/>
    <w:rsid w:val="00853ABE"/>
    <w:rsid w:val="008542DE"/>
    <w:rsid w:val="0085459A"/>
    <w:rsid w:val="00882590"/>
    <w:rsid w:val="00883D0C"/>
    <w:rsid w:val="00886806"/>
    <w:rsid w:val="008A28C8"/>
    <w:rsid w:val="008B3BC6"/>
    <w:rsid w:val="008C3C71"/>
    <w:rsid w:val="008D63FB"/>
    <w:rsid w:val="008F0522"/>
    <w:rsid w:val="008F43D3"/>
    <w:rsid w:val="009026CD"/>
    <w:rsid w:val="00903A70"/>
    <w:rsid w:val="00905D7A"/>
    <w:rsid w:val="009147F7"/>
    <w:rsid w:val="00926474"/>
    <w:rsid w:val="00930EA4"/>
    <w:rsid w:val="00934A75"/>
    <w:rsid w:val="00947A46"/>
    <w:rsid w:val="00952F28"/>
    <w:rsid w:val="00990BBE"/>
    <w:rsid w:val="009936B3"/>
    <w:rsid w:val="009B324C"/>
    <w:rsid w:val="009E65CD"/>
    <w:rsid w:val="009E6F15"/>
    <w:rsid w:val="009F0763"/>
    <w:rsid w:val="009F47B9"/>
    <w:rsid w:val="00A01FC4"/>
    <w:rsid w:val="00A048B0"/>
    <w:rsid w:val="00A07FC9"/>
    <w:rsid w:val="00A269D2"/>
    <w:rsid w:val="00A27634"/>
    <w:rsid w:val="00A27E41"/>
    <w:rsid w:val="00A3375C"/>
    <w:rsid w:val="00A3739F"/>
    <w:rsid w:val="00A42E82"/>
    <w:rsid w:val="00A4753D"/>
    <w:rsid w:val="00A579BB"/>
    <w:rsid w:val="00A63D55"/>
    <w:rsid w:val="00A77E39"/>
    <w:rsid w:val="00A819DE"/>
    <w:rsid w:val="00A92E0D"/>
    <w:rsid w:val="00A956A2"/>
    <w:rsid w:val="00A95D89"/>
    <w:rsid w:val="00AA0292"/>
    <w:rsid w:val="00AC58D1"/>
    <w:rsid w:val="00AD393A"/>
    <w:rsid w:val="00AE1D92"/>
    <w:rsid w:val="00B03A95"/>
    <w:rsid w:val="00B13113"/>
    <w:rsid w:val="00B25BD5"/>
    <w:rsid w:val="00B506A1"/>
    <w:rsid w:val="00B543AE"/>
    <w:rsid w:val="00B606D1"/>
    <w:rsid w:val="00B93EB5"/>
    <w:rsid w:val="00BA3102"/>
    <w:rsid w:val="00BA4C63"/>
    <w:rsid w:val="00BA592A"/>
    <w:rsid w:val="00BC79BC"/>
    <w:rsid w:val="00BD3F03"/>
    <w:rsid w:val="00C0704D"/>
    <w:rsid w:val="00C15F7B"/>
    <w:rsid w:val="00C215E5"/>
    <w:rsid w:val="00C23627"/>
    <w:rsid w:val="00C25722"/>
    <w:rsid w:val="00C618DB"/>
    <w:rsid w:val="00C6548F"/>
    <w:rsid w:val="00C65523"/>
    <w:rsid w:val="00C846FF"/>
    <w:rsid w:val="00C850B8"/>
    <w:rsid w:val="00CF0719"/>
    <w:rsid w:val="00CF26B5"/>
    <w:rsid w:val="00CF2B3C"/>
    <w:rsid w:val="00CF3435"/>
    <w:rsid w:val="00CF6D09"/>
    <w:rsid w:val="00D11007"/>
    <w:rsid w:val="00D112CD"/>
    <w:rsid w:val="00D15594"/>
    <w:rsid w:val="00D17EB1"/>
    <w:rsid w:val="00D20BF8"/>
    <w:rsid w:val="00D2449B"/>
    <w:rsid w:val="00D245F0"/>
    <w:rsid w:val="00D30EB3"/>
    <w:rsid w:val="00D32F46"/>
    <w:rsid w:val="00D51688"/>
    <w:rsid w:val="00D54E67"/>
    <w:rsid w:val="00D91493"/>
    <w:rsid w:val="00D94B6C"/>
    <w:rsid w:val="00DC39ED"/>
    <w:rsid w:val="00DD61FF"/>
    <w:rsid w:val="00DD62F6"/>
    <w:rsid w:val="00DE1375"/>
    <w:rsid w:val="00E02133"/>
    <w:rsid w:val="00E1115C"/>
    <w:rsid w:val="00E23AC0"/>
    <w:rsid w:val="00E266CD"/>
    <w:rsid w:val="00E344F8"/>
    <w:rsid w:val="00E37414"/>
    <w:rsid w:val="00E46243"/>
    <w:rsid w:val="00E60098"/>
    <w:rsid w:val="00E66534"/>
    <w:rsid w:val="00E72F6C"/>
    <w:rsid w:val="00E863CF"/>
    <w:rsid w:val="00E872A2"/>
    <w:rsid w:val="00E9582D"/>
    <w:rsid w:val="00E95D3C"/>
    <w:rsid w:val="00E95F31"/>
    <w:rsid w:val="00EA0207"/>
    <w:rsid w:val="00EA09F9"/>
    <w:rsid w:val="00EA1720"/>
    <w:rsid w:val="00EC23C7"/>
    <w:rsid w:val="00ED00B7"/>
    <w:rsid w:val="00EF44E6"/>
    <w:rsid w:val="00F01A31"/>
    <w:rsid w:val="00F01D11"/>
    <w:rsid w:val="00F0708C"/>
    <w:rsid w:val="00F07A78"/>
    <w:rsid w:val="00F15322"/>
    <w:rsid w:val="00F24D85"/>
    <w:rsid w:val="00F30536"/>
    <w:rsid w:val="00F36591"/>
    <w:rsid w:val="00F36E41"/>
    <w:rsid w:val="00F44016"/>
    <w:rsid w:val="00F4757F"/>
    <w:rsid w:val="00F70CED"/>
    <w:rsid w:val="00F7345E"/>
    <w:rsid w:val="00F73603"/>
    <w:rsid w:val="00F82FA4"/>
    <w:rsid w:val="00F901D6"/>
    <w:rsid w:val="00FA197F"/>
    <w:rsid w:val="00FA6F78"/>
    <w:rsid w:val="00FD6AE3"/>
    <w:rsid w:val="00FF5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5F3CC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8528">
      <w:bodyDiv w:val="1"/>
      <w:marLeft w:val="0"/>
      <w:marRight w:val="0"/>
      <w:marTop w:val="0"/>
      <w:marBottom w:val="0"/>
      <w:divBdr>
        <w:top w:val="none" w:sz="0" w:space="0" w:color="auto"/>
        <w:left w:val="none" w:sz="0" w:space="0" w:color="auto"/>
        <w:bottom w:val="none" w:sz="0" w:space="0" w:color="auto"/>
        <w:right w:val="none" w:sz="0" w:space="0" w:color="auto"/>
      </w:divBdr>
    </w:div>
    <w:div w:id="415591305">
      <w:bodyDiv w:val="1"/>
      <w:marLeft w:val="0"/>
      <w:marRight w:val="0"/>
      <w:marTop w:val="0"/>
      <w:marBottom w:val="0"/>
      <w:divBdr>
        <w:top w:val="none" w:sz="0" w:space="0" w:color="auto"/>
        <w:left w:val="none" w:sz="0" w:space="0" w:color="auto"/>
        <w:bottom w:val="none" w:sz="0" w:space="0" w:color="auto"/>
        <w:right w:val="none" w:sz="0" w:space="0" w:color="auto"/>
      </w:divBdr>
    </w:div>
    <w:div w:id="457382637">
      <w:bodyDiv w:val="1"/>
      <w:marLeft w:val="0"/>
      <w:marRight w:val="0"/>
      <w:marTop w:val="0"/>
      <w:marBottom w:val="0"/>
      <w:divBdr>
        <w:top w:val="none" w:sz="0" w:space="0" w:color="auto"/>
        <w:left w:val="none" w:sz="0" w:space="0" w:color="auto"/>
        <w:bottom w:val="none" w:sz="0" w:space="0" w:color="auto"/>
        <w:right w:val="none" w:sz="0" w:space="0" w:color="auto"/>
      </w:divBdr>
    </w:div>
    <w:div w:id="498355285">
      <w:bodyDiv w:val="1"/>
      <w:marLeft w:val="0"/>
      <w:marRight w:val="0"/>
      <w:marTop w:val="0"/>
      <w:marBottom w:val="0"/>
      <w:divBdr>
        <w:top w:val="none" w:sz="0" w:space="0" w:color="auto"/>
        <w:left w:val="none" w:sz="0" w:space="0" w:color="auto"/>
        <w:bottom w:val="none" w:sz="0" w:space="0" w:color="auto"/>
        <w:right w:val="none" w:sz="0" w:space="0" w:color="auto"/>
      </w:divBdr>
    </w:div>
    <w:div w:id="1085346481">
      <w:bodyDiv w:val="1"/>
      <w:marLeft w:val="0"/>
      <w:marRight w:val="0"/>
      <w:marTop w:val="0"/>
      <w:marBottom w:val="0"/>
      <w:divBdr>
        <w:top w:val="none" w:sz="0" w:space="0" w:color="auto"/>
        <w:left w:val="none" w:sz="0" w:space="0" w:color="auto"/>
        <w:bottom w:val="none" w:sz="0" w:space="0" w:color="auto"/>
        <w:right w:val="none" w:sz="0" w:space="0" w:color="auto"/>
      </w:divBdr>
    </w:div>
    <w:div w:id="1097749178">
      <w:bodyDiv w:val="1"/>
      <w:marLeft w:val="0"/>
      <w:marRight w:val="0"/>
      <w:marTop w:val="0"/>
      <w:marBottom w:val="0"/>
      <w:divBdr>
        <w:top w:val="none" w:sz="0" w:space="0" w:color="auto"/>
        <w:left w:val="none" w:sz="0" w:space="0" w:color="auto"/>
        <w:bottom w:val="none" w:sz="0" w:space="0" w:color="auto"/>
        <w:right w:val="none" w:sz="0" w:space="0" w:color="auto"/>
      </w:divBdr>
    </w:div>
    <w:div w:id="20952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2826</Words>
  <Characters>16112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2023-06-27T14:11:00Z</cp:lastPrinted>
  <dcterms:created xsi:type="dcterms:W3CDTF">2023-06-27T14:12:00Z</dcterms:created>
  <dcterms:modified xsi:type="dcterms:W3CDTF">2023-06-27T14:12:00Z</dcterms:modified>
</cp:coreProperties>
</file>