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D846D"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4131C429" w14:textId="77777777">
        <w:trPr>
          <w:cantSplit/>
        </w:trPr>
        <w:tc>
          <w:tcPr>
            <w:tcW w:w="6990" w:type="dxa"/>
            <w:gridSpan w:val="4"/>
          </w:tcPr>
          <w:p w14:paraId="365DFCC6"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4EB71417" w14:textId="77777777" w:rsidR="004D6A8E" w:rsidRPr="00533C3D" w:rsidRDefault="004D6A8E">
            <w:pPr>
              <w:pStyle w:val="DefaultText"/>
              <w:rPr>
                <w:rFonts w:ascii="Calibri" w:hAnsi="Calibri"/>
                <w:sz w:val="24"/>
                <w:szCs w:val="24"/>
              </w:rPr>
            </w:pPr>
          </w:p>
        </w:tc>
        <w:tc>
          <w:tcPr>
            <w:tcW w:w="1713" w:type="dxa"/>
          </w:tcPr>
          <w:p w14:paraId="608AA03A" w14:textId="77777777" w:rsidR="004D6A8E" w:rsidRPr="00533C3D" w:rsidRDefault="004D6A8E">
            <w:pPr>
              <w:pStyle w:val="DefaultText"/>
              <w:rPr>
                <w:rFonts w:ascii="Calibri" w:hAnsi="Calibri"/>
                <w:sz w:val="24"/>
                <w:szCs w:val="24"/>
              </w:rPr>
            </w:pPr>
          </w:p>
        </w:tc>
      </w:tr>
      <w:tr w:rsidR="004D6A8E" w:rsidRPr="00533C3D" w14:paraId="502E66F1" w14:textId="77777777">
        <w:trPr>
          <w:cantSplit/>
        </w:trPr>
        <w:tc>
          <w:tcPr>
            <w:tcW w:w="4124" w:type="dxa"/>
            <w:gridSpan w:val="2"/>
          </w:tcPr>
          <w:p w14:paraId="2D3F32BC"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6C8A27F7" w14:textId="77777777" w:rsidR="004D6A8E" w:rsidRPr="00533C3D" w:rsidRDefault="004D6A8E">
            <w:pPr>
              <w:pStyle w:val="DefaultText"/>
              <w:rPr>
                <w:rFonts w:ascii="Calibri" w:hAnsi="Calibri"/>
                <w:sz w:val="24"/>
                <w:szCs w:val="24"/>
              </w:rPr>
            </w:pPr>
          </w:p>
        </w:tc>
        <w:tc>
          <w:tcPr>
            <w:tcW w:w="1410" w:type="dxa"/>
          </w:tcPr>
          <w:p w14:paraId="0B2C2E7D" w14:textId="77777777" w:rsidR="004D6A8E" w:rsidRPr="00533C3D" w:rsidRDefault="004D6A8E">
            <w:pPr>
              <w:pStyle w:val="DefaultText"/>
              <w:rPr>
                <w:rFonts w:ascii="Calibri" w:hAnsi="Calibri"/>
                <w:sz w:val="24"/>
                <w:szCs w:val="24"/>
              </w:rPr>
            </w:pPr>
          </w:p>
        </w:tc>
        <w:tc>
          <w:tcPr>
            <w:tcW w:w="1713" w:type="dxa"/>
          </w:tcPr>
          <w:p w14:paraId="39001959" w14:textId="77777777" w:rsidR="004D6A8E" w:rsidRPr="00533C3D" w:rsidRDefault="004D6A8E">
            <w:pPr>
              <w:pStyle w:val="DefaultText"/>
              <w:rPr>
                <w:rFonts w:ascii="Calibri" w:hAnsi="Calibri"/>
                <w:sz w:val="24"/>
                <w:szCs w:val="24"/>
              </w:rPr>
            </w:pPr>
          </w:p>
        </w:tc>
        <w:tc>
          <w:tcPr>
            <w:tcW w:w="1713" w:type="dxa"/>
          </w:tcPr>
          <w:p w14:paraId="53D93E0D" w14:textId="77777777" w:rsidR="004D6A8E" w:rsidRPr="00533C3D" w:rsidRDefault="004D6A8E">
            <w:pPr>
              <w:pStyle w:val="DefaultText"/>
              <w:rPr>
                <w:rFonts w:ascii="Calibri" w:hAnsi="Calibri"/>
                <w:sz w:val="24"/>
                <w:szCs w:val="24"/>
              </w:rPr>
            </w:pPr>
          </w:p>
        </w:tc>
      </w:tr>
      <w:tr w:rsidR="00BF398E" w:rsidRPr="00533C3D" w14:paraId="5E427AA0" w14:textId="77777777" w:rsidTr="003116C7">
        <w:trPr>
          <w:cantSplit/>
        </w:trPr>
        <w:tc>
          <w:tcPr>
            <w:tcW w:w="6990" w:type="dxa"/>
            <w:gridSpan w:val="4"/>
          </w:tcPr>
          <w:p w14:paraId="1F300CCF"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11683233" w14:textId="77777777" w:rsidR="00BF398E" w:rsidRPr="00533C3D" w:rsidRDefault="00BF398E">
            <w:pPr>
              <w:pStyle w:val="DefaultText"/>
              <w:rPr>
                <w:rFonts w:ascii="Calibri" w:hAnsi="Calibri"/>
                <w:sz w:val="24"/>
                <w:szCs w:val="24"/>
              </w:rPr>
            </w:pPr>
          </w:p>
        </w:tc>
        <w:tc>
          <w:tcPr>
            <w:tcW w:w="1713" w:type="dxa"/>
          </w:tcPr>
          <w:p w14:paraId="655A8F90" w14:textId="77777777" w:rsidR="00BF398E" w:rsidRPr="00533C3D" w:rsidRDefault="00BF398E">
            <w:pPr>
              <w:pStyle w:val="DefaultText"/>
              <w:rPr>
                <w:rFonts w:ascii="Calibri" w:hAnsi="Calibri"/>
                <w:sz w:val="24"/>
                <w:szCs w:val="24"/>
              </w:rPr>
            </w:pPr>
          </w:p>
        </w:tc>
      </w:tr>
      <w:tr w:rsidR="00BF398E" w:rsidRPr="00533C3D" w14:paraId="51DF1E4D" w14:textId="77777777" w:rsidTr="003116C7">
        <w:trPr>
          <w:cantSplit/>
        </w:trPr>
        <w:tc>
          <w:tcPr>
            <w:tcW w:w="8703" w:type="dxa"/>
            <w:gridSpan w:val="5"/>
            <w:tcBorders>
              <w:bottom w:val="single" w:sz="6" w:space="0" w:color="auto"/>
            </w:tcBorders>
          </w:tcPr>
          <w:p w14:paraId="37673ADF"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0E4A4253" w14:textId="77777777" w:rsidR="00BF398E" w:rsidRPr="00533C3D" w:rsidRDefault="00BF398E">
            <w:pPr>
              <w:pStyle w:val="DefaultText"/>
              <w:rPr>
                <w:rFonts w:ascii="Calibri" w:hAnsi="Calibri"/>
                <w:sz w:val="24"/>
                <w:szCs w:val="24"/>
              </w:rPr>
            </w:pPr>
          </w:p>
        </w:tc>
      </w:tr>
      <w:tr w:rsidR="004D6A8E" w:rsidRPr="00533C3D" w14:paraId="6F42ACDD" w14:textId="77777777">
        <w:trPr>
          <w:cantSplit/>
        </w:trPr>
        <w:tc>
          <w:tcPr>
            <w:tcW w:w="5580" w:type="dxa"/>
            <w:gridSpan w:val="3"/>
          </w:tcPr>
          <w:p w14:paraId="779A59FE"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777B664C" w14:textId="77777777" w:rsidR="004D6A8E" w:rsidRPr="00533C3D" w:rsidRDefault="004D6A8E">
            <w:pPr>
              <w:pStyle w:val="DefaultText"/>
              <w:rPr>
                <w:rFonts w:ascii="Calibri" w:hAnsi="Calibri"/>
                <w:sz w:val="24"/>
                <w:szCs w:val="24"/>
              </w:rPr>
            </w:pPr>
          </w:p>
        </w:tc>
        <w:tc>
          <w:tcPr>
            <w:tcW w:w="1713" w:type="dxa"/>
          </w:tcPr>
          <w:p w14:paraId="541069B8" w14:textId="77777777" w:rsidR="004D6A8E" w:rsidRPr="00533C3D" w:rsidRDefault="004D6A8E">
            <w:pPr>
              <w:pStyle w:val="DefaultText"/>
              <w:rPr>
                <w:rFonts w:ascii="Calibri" w:hAnsi="Calibri"/>
                <w:sz w:val="24"/>
                <w:szCs w:val="24"/>
              </w:rPr>
            </w:pPr>
          </w:p>
        </w:tc>
        <w:tc>
          <w:tcPr>
            <w:tcW w:w="1713" w:type="dxa"/>
          </w:tcPr>
          <w:p w14:paraId="14B49848" w14:textId="77777777" w:rsidR="004D6A8E" w:rsidRPr="00533C3D" w:rsidRDefault="004D6A8E">
            <w:pPr>
              <w:pStyle w:val="DefaultText"/>
              <w:rPr>
                <w:rFonts w:ascii="Calibri" w:hAnsi="Calibri"/>
                <w:sz w:val="24"/>
                <w:szCs w:val="24"/>
              </w:rPr>
            </w:pPr>
          </w:p>
        </w:tc>
      </w:tr>
      <w:tr w:rsidR="004D6A8E" w:rsidRPr="00533C3D" w14:paraId="38FD5DF0" w14:textId="77777777">
        <w:trPr>
          <w:cantSplit/>
        </w:trPr>
        <w:tc>
          <w:tcPr>
            <w:tcW w:w="10416" w:type="dxa"/>
            <w:gridSpan w:val="6"/>
          </w:tcPr>
          <w:p w14:paraId="6BEE88A7"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1497AC1A" w14:textId="77777777">
        <w:trPr>
          <w:cantSplit/>
        </w:trPr>
        <w:tc>
          <w:tcPr>
            <w:tcW w:w="2411" w:type="dxa"/>
          </w:tcPr>
          <w:p w14:paraId="6B098FFC"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68E5A18B" w14:textId="0C303304" w:rsidR="004D6A8E" w:rsidRPr="00533C3D" w:rsidRDefault="007914C0">
            <w:pPr>
              <w:rPr>
                <w:rFonts w:ascii="Calibri" w:hAnsi="Calibri"/>
                <w:sz w:val="24"/>
                <w:szCs w:val="24"/>
              </w:rPr>
            </w:pPr>
            <w:r>
              <w:rPr>
                <w:rFonts w:ascii="Calibri" w:hAnsi="Calibri"/>
                <w:sz w:val="24"/>
                <w:szCs w:val="24"/>
              </w:rPr>
              <w:t>3/2023/0274</w:t>
            </w:r>
          </w:p>
        </w:tc>
        <w:tc>
          <w:tcPr>
            <w:tcW w:w="1410" w:type="dxa"/>
          </w:tcPr>
          <w:p w14:paraId="4C733A05" w14:textId="77777777" w:rsidR="004D6A8E" w:rsidRPr="00533C3D" w:rsidRDefault="004D6A8E">
            <w:pPr>
              <w:pStyle w:val="DefaultText"/>
              <w:rPr>
                <w:rFonts w:ascii="Calibri" w:hAnsi="Calibri"/>
                <w:sz w:val="24"/>
                <w:szCs w:val="24"/>
              </w:rPr>
            </w:pPr>
          </w:p>
        </w:tc>
        <w:tc>
          <w:tcPr>
            <w:tcW w:w="1713" w:type="dxa"/>
          </w:tcPr>
          <w:p w14:paraId="7B85BA90" w14:textId="77777777" w:rsidR="004D6A8E" w:rsidRPr="00533C3D" w:rsidRDefault="004D6A8E">
            <w:pPr>
              <w:pStyle w:val="DefaultText"/>
              <w:rPr>
                <w:rFonts w:ascii="Calibri" w:hAnsi="Calibri"/>
                <w:sz w:val="24"/>
                <w:szCs w:val="24"/>
              </w:rPr>
            </w:pPr>
          </w:p>
        </w:tc>
        <w:tc>
          <w:tcPr>
            <w:tcW w:w="1713" w:type="dxa"/>
          </w:tcPr>
          <w:p w14:paraId="545323F7" w14:textId="77777777" w:rsidR="004D6A8E" w:rsidRPr="00533C3D" w:rsidRDefault="004D6A8E">
            <w:pPr>
              <w:pStyle w:val="DefaultText"/>
              <w:rPr>
                <w:rFonts w:ascii="Calibri" w:hAnsi="Calibri"/>
                <w:sz w:val="24"/>
                <w:szCs w:val="24"/>
              </w:rPr>
            </w:pPr>
          </w:p>
        </w:tc>
      </w:tr>
      <w:tr w:rsidR="004D6A8E" w:rsidRPr="00533C3D" w14:paraId="56A4E681" w14:textId="77777777">
        <w:trPr>
          <w:cantSplit/>
        </w:trPr>
        <w:tc>
          <w:tcPr>
            <w:tcW w:w="2411" w:type="dxa"/>
          </w:tcPr>
          <w:p w14:paraId="19B20E1B"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5ED3DF2C" w14:textId="31A1EF80" w:rsidR="004D6A8E" w:rsidRPr="00533C3D" w:rsidRDefault="00EE5B46">
            <w:pPr>
              <w:rPr>
                <w:rFonts w:ascii="Calibri" w:hAnsi="Calibri"/>
                <w:sz w:val="24"/>
                <w:szCs w:val="24"/>
              </w:rPr>
            </w:pPr>
            <w:r>
              <w:rPr>
                <w:rFonts w:ascii="Calibri" w:hAnsi="Calibri"/>
                <w:sz w:val="24"/>
                <w:szCs w:val="24"/>
              </w:rPr>
              <w:t xml:space="preserve">4 August </w:t>
            </w:r>
            <w:r w:rsidR="007914C0">
              <w:rPr>
                <w:rFonts w:ascii="Calibri" w:hAnsi="Calibri"/>
                <w:sz w:val="24"/>
                <w:szCs w:val="24"/>
              </w:rPr>
              <w:t>2023</w:t>
            </w:r>
          </w:p>
        </w:tc>
        <w:tc>
          <w:tcPr>
            <w:tcW w:w="1410" w:type="dxa"/>
          </w:tcPr>
          <w:p w14:paraId="01259220" w14:textId="77777777" w:rsidR="004D6A8E" w:rsidRPr="00533C3D" w:rsidRDefault="004D6A8E">
            <w:pPr>
              <w:pStyle w:val="DefaultText"/>
              <w:rPr>
                <w:rFonts w:ascii="Calibri" w:hAnsi="Calibri"/>
                <w:sz w:val="24"/>
                <w:szCs w:val="24"/>
              </w:rPr>
            </w:pPr>
          </w:p>
        </w:tc>
        <w:tc>
          <w:tcPr>
            <w:tcW w:w="1713" w:type="dxa"/>
          </w:tcPr>
          <w:p w14:paraId="196381C3" w14:textId="77777777" w:rsidR="004D6A8E" w:rsidRPr="00533C3D" w:rsidRDefault="004D6A8E">
            <w:pPr>
              <w:pStyle w:val="DefaultText"/>
              <w:rPr>
                <w:rFonts w:ascii="Calibri" w:hAnsi="Calibri"/>
                <w:sz w:val="24"/>
                <w:szCs w:val="24"/>
              </w:rPr>
            </w:pPr>
          </w:p>
        </w:tc>
        <w:tc>
          <w:tcPr>
            <w:tcW w:w="1713" w:type="dxa"/>
          </w:tcPr>
          <w:p w14:paraId="1975C8CC" w14:textId="77777777" w:rsidR="004D6A8E" w:rsidRPr="00533C3D" w:rsidRDefault="004D6A8E">
            <w:pPr>
              <w:pStyle w:val="DefaultText"/>
              <w:rPr>
                <w:rFonts w:ascii="Calibri" w:hAnsi="Calibri"/>
                <w:sz w:val="24"/>
                <w:szCs w:val="24"/>
              </w:rPr>
            </w:pPr>
          </w:p>
        </w:tc>
      </w:tr>
      <w:tr w:rsidR="004D6A8E" w:rsidRPr="00533C3D" w14:paraId="276CC19D" w14:textId="77777777">
        <w:trPr>
          <w:cantSplit/>
        </w:trPr>
        <w:tc>
          <w:tcPr>
            <w:tcW w:w="2411" w:type="dxa"/>
          </w:tcPr>
          <w:p w14:paraId="0F2BC163"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1CA6BEF2" w14:textId="12B42C37" w:rsidR="004D6A8E" w:rsidRPr="00533C3D" w:rsidRDefault="007914C0">
            <w:pPr>
              <w:rPr>
                <w:rFonts w:ascii="Calibri" w:hAnsi="Calibri"/>
                <w:sz w:val="24"/>
                <w:szCs w:val="24"/>
              </w:rPr>
            </w:pPr>
            <w:r>
              <w:rPr>
                <w:rFonts w:ascii="Calibri" w:hAnsi="Calibri"/>
                <w:sz w:val="24"/>
                <w:szCs w:val="24"/>
              </w:rPr>
              <w:t>05/06/2023</w:t>
            </w:r>
          </w:p>
        </w:tc>
        <w:tc>
          <w:tcPr>
            <w:tcW w:w="1410" w:type="dxa"/>
          </w:tcPr>
          <w:p w14:paraId="43F8046F" w14:textId="77777777" w:rsidR="004D6A8E" w:rsidRPr="00533C3D" w:rsidRDefault="004D6A8E">
            <w:pPr>
              <w:pStyle w:val="DefaultText"/>
              <w:rPr>
                <w:rFonts w:ascii="Calibri" w:hAnsi="Calibri"/>
                <w:sz w:val="24"/>
                <w:szCs w:val="24"/>
              </w:rPr>
            </w:pPr>
          </w:p>
        </w:tc>
        <w:tc>
          <w:tcPr>
            <w:tcW w:w="1713" w:type="dxa"/>
          </w:tcPr>
          <w:p w14:paraId="1CCEEAD9" w14:textId="77777777" w:rsidR="004D6A8E" w:rsidRPr="00533C3D" w:rsidRDefault="004D6A8E">
            <w:pPr>
              <w:pStyle w:val="DefaultText"/>
              <w:rPr>
                <w:rFonts w:ascii="Calibri" w:hAnsi="Calibri"/>
                <w:sz w:val="24"/>
                <w:szCs w:val="24"/>
              </w:rPr>
            </w:pPr>
          </w:p>
        </w:tc>
        <w:tc>
          <w:tcPr>
            <w:tcW w:w="1713" w:type="dxa"/>
          </w:tcPr>
          <w:p w14:paraId="4914361D" w14:textId="77777777" w:rsidR="004D6A8E" w:rsidRPr="00533C3D" w:rsidRDefault="004D6A8E">
            <w:pPr>
              <w:pStyle w:val="DefaultText"/>
              <w:rPr>
                <w:rFonts w:ascii="Calibri" w:hAnsi="Calibri"/>
                <w:sz w:val="24"/>
                <w:szCs w:val="24"/>
              </w:rPr>
            </w:pPr>
          </w:p>
        </w:tc>
      </w:tr>
      <w:tr w:rsidR="004D6A8E" w:rsidRPr="00533C3D" w14:paraId="1B8B8BCA" w14:textId="77777777">
        <w:trPr>
          <w:cantSplit/>
        </w:trPr>
        <w:tc>
          <w:tcPr>
            <w:tcW w:w="10416" w:type="dxa"/>
            <w:gridSpan w:val="6"/>
          </w:tcPr>
          <w:p w14:paraId="124C7E07" w14:textId="77777777" w:rsidR="004D6A8E" w:rsidRPr="00533C3D" w:rsidRDefault="004D6A8E">
            <w:pPr>
              <w:pStyle w:val="DefaultText"/>
              <w:rPr>
                <w:rFonts w:ascii="Calibri" w:hAnsi="Calibri"/>
                <w:sz w:val="24"/>
                <w:szCs w:val="24"/>
              </w:rPr>
            </w:pPr>
          </w:p>
        </w:tc>
      </w:tr>
      <w:tr w:rsidR="004D6A8E" w:rsidRPr="00533C3D" w14:paraId="0DF799D8" w14:textId="77777777">
        <w:trPr>
          <w:cantSplit/>
        </w:trPr>
        <w:tc>
          <w:tcPr>
            <w:tcW w:w="2411" w:type="dxa"/>
          </w:tcPr>
          <w:p w14:paraId="537E9587"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3A3B5162" w14:textId="77777777" w:rsidR="004D6A8E" w:rsidRPr="00533C3D" w:rsidRDefault="004D6A8E">
            <w:pPr>
              <w:pStyle w:val="DefaultText"/>
              <w:rPr>
                <w:rFonts w:ascii="Calibri" w:hAnsi="Calibri"/>
                <w:sz w:val="24"/>
                <w:szCs w:val="24"/>
              </w:rPr>
            </w:pPr>
          </w:p>
        </w:tc>
        <w:tc>
          <w:tcPr>
            <w:tcW w:w="1456" w:type="dxa"/>
          </w:tcPr>
          <w:p w14:paraId="10ADE150" w14:textId="77777777" w:rsidR="004D6A8E" w:rsidRPr="00533C3D" w:rsidRDefault="004D6A8E">
            <w:pPr>
              <w:pStyle w:val="DefaultText"/>
              <w:rPr>
                <w:rFonts w:ascii="Calibri" w:hAnsi="Calibri"/>
                <w:sz w:val="24"/>
                <w:szCs w:val="24"/>
              </w:rPr>
            </w:pPr>
          </w:p>
        </w:tc>
        <w:tc>
          <w:tcPr>
            <w:tcW w:w="1410" w:type="dxa"/>
          </w:tcPr>
          <w:p w14:paraId="79A98330"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771AD36D" w14:textId="77777777" w:rsidR="004D6A8E" w:rsidRPr="00533C3D" w:rsidRDefault="004D6A8E">
            <w:pPr>
              <w:pStyle w:val="DefaultText"/>
              <w:rPr>
                <w:rFonts w:ascii="Calibri" w:hAnsi="Calibri"/>
                <w:sz w:val="24"/>
                <w:szCs w:val="24"/>
              </w:rPr>
            </w:pPr>
          </w:p>
        </w:tc>
        <w:tc>
          <w:tcPr>
            <w:tcW w:w="1713" w:type="dxa"/>
          </w:tcPr>
          <w:p w14:paraId="5B2DFAB3" w14:textId="77777777" w:rsidR="004D6A8E" w:rsidRPr="00533C3D" w:rsidRDefault="004D6A8E">
            <w:pPr>
              <w:pStyle w:val="DefaultText"/>
              <w:rPr>
                <w:rFonts w:ascii="Calibri" w:hAnsi="Calibri"/>
                <w:sz w:val="24"/>
                <w:szCs w:val="24"/>
              </w:rPr>
            </w:pPr>
          </w:p>
        </w:tc>
      </w:tr>
      <w:tr w:rsidR="004D6A8E" w:rsidRPr="00533C3D" w14:paraId="09E353BC" w14:textId="77777777">
        <w:trPr>
          <w:cantSplit/>
        </w:trPr>
        <w:tc>
          <w:tcPr>
            <w:tcW w:w="4124" w:type="dxa"/>
            <w:gridSpan w:val="2"/>
            <w:vMerge w:val="restart"/>
            <w:tcBorders>
              <w:bottom w:val="single" w:sz="4" w:space="0" w:color="auto"/>
            </w:tcBorders>
          </w:tcPr>
          <w:p w14:paraId="6ED5ADC3" w14:textId="44B8B7B1" w:rsidR="004D6A8E" w:rsidRPr="00533C3D" w:rsidRDefault="007914C0">
            <w:pPr>
              <w:rPr>
                <w:rFonts w:ascii="Calibri" w:hAnsi="Calibri"/>
                <w:sz w:val="24"/>
                <w:szCs w:val="24"/>
              </w:rPr>
            </w:pPr>
            <w:r>
              <w:rPr>
                <w:rFonts w:ascii="Calibri" w:hAnsi="Calibri"/>
                <w:sz w:val="24"/>
                <w:szCs w:val="24"/>
              </w:rPr>
              <w:t>Millbrook Developments Ltd</w:t>
            </w:r>
          </w:p>
          <w:p w14:paraId="1AA6BBF9" w14:textId="77777777" w:rsidR="007914C0" w:rsidRDefault="007914C0">
            <w:pPr>
              <w:rPr>
                <w:rFonts w:ascii="Calibri" w:hAnsi="Calibri"/>
                <w:sz w:val="24"/>
                <w:szCs w:val="24"/>
              </w:rPr>
            </w:pPr>
            <w:r>
              <w:rPr>
                <w:rFonts w:ascii="Calibri" w:hAnsi="Calibri"/>
                <w:sz w:val="24"/>
                <w:szCs w:val="24"/>
              </w:rPr>
              <w:t>41 Market Street</w:t>
            </w:r>
          </w:p>
          <w:p w14:paraId="74831873" w14:textId="77777777" w:rsidR="007914C0" w:rsidRDefault="007914C0">
            <w:pPr>
              <w:rPr>
                <w:rFonts w:ascii="Calibri" w:hAnsi="Calibri"/>
                <w:sz w:val="24"/>
                <w:szCs w:val="24"/>
              </w:rPr>
            </w:pPr>
            <w:r>
              <w:rPr>
                <w:rFonts w:ascii="Calibri" w:hAnsi="Calibri"/>
                <w:sz w:val="24"/>
                <w:szCs w:val="24"/>
              </w:rPr>
              <w:t>Bacup</w:t>
            </w:r>
          </w:p>
          <w:p w14:paraId="1677F7D2" w14:textId="644DDA94" w:rsidR="004D6A8E" w:rsidRPr="00533C3D" w:rsidRDefault="007914C0">
            <w:pPr>
              <w:rPr>
                <w:rFonts w:ascii="Calibri" w:hAnsi="Calibri"/>
                <w:sz w:val="24"/>
                <w:szCs w:val="24"/>
              </w:rPr>
            </w:pPr>
            <w:r>
              <w:rPr>
                <w:rFonts w:ascii="Calibri" w:hAnsi="Calibri"/>
                <w:sz w:val="24"/>
                <w:szCs w:val="24"/>
              </w:rPr>
              <w:t>OL13 0AJ</w:t>
            </w:r>
          </w:p>
        </w:tc>
        <w:tc>
          <w:tcPr>
            <w:tcW w:w="1456" w:type="dxa"/>
          </w:tcPr>
          <w:p w14:paraId="136AEF03"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085FF0A7" w14:textId="2FD2183D" w:rsidR="004D6A8E" w:rsidRPr="00533C3D" w:rsidRDefault="007914C0">
            <w:pPr>
              <w:jc w:val="left"/>
              <w:rPr>
                <w:rFonts w:ascii="Calibri" w:hAnsi="Calibri"/>
                <w:sz w:val="24"/>
                <w:szCs w:val="24"/>
              </w:rPr>
            </w:pPr>
            <w:r>
              <w:rPr>
                <w:rFonts w:ascii="Calibri" w:hAnsi="Calibri"/>
                <w:sz w:val="24"/>
                <w:szCs w:val="24"/>
              </w:rPr>
              <w:t>Mrs Claire Wilkinson</w:t>
            </w:r>
          </w:p>
          <w:p w14:paraId="2F722D3E" w14:textId="77777777" w:rsidR="007914C0" w:rsidRDefault="007914C0">
            <w:pPr>
              <w:jc w:val="left"/>
              <w:rPr>
                <w:rFonts w:ascii="Calibri" w:hAnsi="Calibri"/>
                <w:sz w:val="24"/>
                <w:szCs w:val="24"/>
              </w:rPr>
            </w:pPr>
            <w:r>
              <w:rPr>
                <w:rFonts w:ascii="Calibri" w:hAnsi="Calibri"/>
                <w:sz w:val="24"/>
                <w:szCs w:val="24"/>
              </w:rPr>
              <w:t>Steven Abbott Associates LLP</w:t>
            </w:r>
          </w:p>
          <w:p w14:paraId="55FB1CE5" w14:textId="77777777" w:rsidR="007914C0" w:rsidRDefault="007914C0">
            <w:pPr>
              <w:jc w:val="left"/>
              <w:rPr>
                <w:rFonts w:ascii="Calibri" w:hAnsi="Calibri"/>
                <w:sz w:val="24"/>
                <w:szCs w:val="24"/>
              </w:rPr>
            </w:pPr>
            <w:r>
              <w:rPr>
                <w:rFonts w:ascii="Calibri" w:hAnsi="Calibri"/>
                <w:sz w:val="24"/>
                <w:szCs w:val="24"/>
              </w:rPr>
              <w:t>Balmoral House</w:t>
            </w:r>
          </w:p>
          <w:p w14:paraId="44BB2756" w14:textId="77777777" w:rsidR="007914C0" w:rsidRDefault="007914C0">
            <w:pPr>
              <w:jc w:val="left"/>
              <w:rPr>
                <w:rFonts w:ascii="Calibri" w:hAnsi="Calibri"/>
                <w:sz w:val="24"/>
                <w:szCs w:val="24"/>
              </w:rPr>
            </w:pPr>
            <w:r>
              <w:rPr>
                <w:rFonts w:ascii="Calibri" w:hAnsi="Calibri"/>
                <w:sz w:val="24"/>
                <w:szCs w:val="24"/>
              </w:rPr>
              <w:t>Ackhurst Business Park</w:t>
            </w:r>
          </w:p>
          <w:p w14:paraId="03B26298" w14:textId="77777777" w:rsidR="007914C0" w:rsidRDefault="007914C0">
            <w:pPr>
              <w:jc w:val="left"/>
              <w:rPr>
                <w:rFonts w:ascii="Calibri" w:hAnsi="Calibri"/>
                <w:sz w:val="24"/>
                <w:szCs w:val="24"/>
              </w:rPr>
            </w:pPr>
            <w:r>
              <w:rPr>
                <w:rFonts w:ascii="Calibri" w:hAnsi="Calibri"/>
                <w:sz w:val="24"/>
                <w:szCs w:val="24"/>
              </w:rPr>
              <w:t>Foxglove Road</w:t>
            </w:r>
          </w:p>
          <w:p w14:paraId="735EB906" w14:textId="77777777" w:rsidR="007914C0" w:rsidRDefault="007914C0">
            <w:pPr>
              <w:jc w:val="left"/>
              <w:rPr>
                <w:rFonts w:ascii="Calibri" w:hAnsi="Calibri"/>
                <w:sz w:val="24"/>
                <w:szCs w:val="24"/>
              </w:rPr>
            </w:pPr>
            <w:r>
              <w:rPr>
                <w:rFonts w:ascii="Calibri" w:hAnsi="Calibri"/>
                <w:sz w:val="24"/>
                <w:szCs w:val="24"/>
              </w:rPr>
              <w:t>Chorley</w:t>
            </w:r>
          </w:p>
          <w:p w14:paraId="639FF0BC" w14:textId="13ECFEEA" w:rsidR="004D6A8E" w:rsidRPr="00533C3D" w:rsidRDefault="007914C0">
            <w:pPr>
              <w:jc w:val="left"/>
              <w:rPr>
                <w:rFonts w:ascii="Calibri" w:hAnsi="Calibri"/>
                <w:sz w:val="24"/>
                <w:szCs w:val="24"/>
              </w:rPr>
            </w:pPr>
            <w:r>
              <w:rPr>
                <w:rFonts w:ascii="Calibri" w:hAnsi="Calibri"/>
                <w:sz w:val="24"/>
                <w:szCs w:val="24"/>
              </w:rPr>
              <w:t>PR7 1NY</w:t>
            </w:r>
          </w:p>
        </w:tc>
      </w:tr>
      <w:tr w:rsidR="004D6A8E" w:rsidRPr="00533C3D" w14:paraId="75A7E506" w14:textId="77777777">
        <w:trPr>
          <w:cantSplit/>
        </w:trPr>
        <w:tc>
          <w:tcPr>
            <w:tcW w:w="4124" w:type="dxa"/>
            <w:gridSpan w:val="2"/>
            <w:vMerge/>
            <w:tcBorders>
              <w:bottom w:val="single" w:sz="4" w:space="0" w:color="auto"/>
            </w:tcBorders>
          </w:tcPr>
          <w:p w14:paraId="71101B4D" w14:textId="77777777" w:rsidR="004D6A8E" w:rsidRPr="00533C3D" w:rsidRDefault="004D6A8E">
            <w:pPr>
              <w:pStyle w:val="DefaultText"/>
              <w:rPr>
                <w:rFonts w:ascii="Calibri" w:hAnsi="Calibri"/>
                <w:sz w:val="24"/>
                <w:szCs w:val="24"/>
              </w:rPr>
            </w:pPr>
          </w:p>
        </w:tc>
        <w:tc>
          <w:tcPr>
            <w:tcW w:w="1456" w:type="dxa"/>
          </w:tcPr>
          <w:p w14:paraId="11F4482B"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3816260" w14:textId="77777777" w:rsidR="004D6A8E" w:rsidRPr="00533C3D" w:rsidRDefault="004D6A8E">
            <w:pPr>
              <w:pStyle w:val="DefaultText"/>
              <w:rPr>
                <w:rFonts w:ascii="Calibri" w:hAnsi="Calibri"/>
                <w:sz w:val="24"/>
                <w:szCs w:val="24"/>
              </w:rPr>
            </w:pPr>
          </w:p>
        </w:tc>
      </w:tr>
      <w:tr w:rsidR="004D6A8E" w:rsidRPr="00533C3D" w14:paraId="70655477" w14:textId="77777777">
        <w:trPr>
          <w:cantSplit/>
        </w:trPr>
        <w:tc>
          <w:tcPr>
            <w:tcW w:w="4124" w:type="dxa"/>
            <w:gridSpan w:val="2"/>
            <w:vMerge/>
            <w:tcBorders>
              <w:bottom w:val="single" w:sz="4" w:space="0" w:color="auto"/>
            </w:tcBorders>
          </w:tcPr>
          <w:p w14:paraId="450A0373" w14:textId="77777777" w:rsidR="004D6A8E" w:rsidRPr="00533C3D" w:rsidRDefault="004D6A8E">
            <w:pPr>
              <w:pStyle w:val="DefaultText"/>
              <w:rPr>
                <w:rFonts w:ascii="Calibri" w:hAnsi="Calibri"/>
                <w:sz w:val="24"/>
                <w:szCs w:val="24"/>
              </w:rPr>
            </w:pPr>
          </w:p>
        </w:tc>
        <w:tc>
          <w:tcPr>
            <w:tcW w:w="1456" w:type="dxa"/>
          </w:tcPr>
          <w:p w14:paraId="2C333EC0"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4FB1BC6" w14:textId="77777777" w:rsidR="004D6A8E" w:rsidRPr="00533C3D" w:rsidRDefault="004D6A8E">
            <w:pPr>
              <w:pStyle w:val="DefaultText"/>
              <w:rPr>
                <w:rFonts w:ascii="Calibri" w:hAnsi="Calibri"/>
                <w:sz w:val="24"/>
                <w:szCs w:val="24"/>
              </w:rPr>
            </w:pPr>
          </w:p>
        </w:tc>
      </w:tr>
      <w:tr w:rsidR="004D6A8E" w:rsidRPr="00533C3D" w14:paraId="5D561CB4" w14:textId="77777777">
        <w:trPr>
          <w:cantSplit/>
        </w:trPr>
        <w:tc>
          <w:tcPr>
            <w:tcW w:w="4124" w:type="dxa"/>
            <w:gridSpan w:val="2"/>
            <w:vMerge/>
            <w:tcBorders>
              <w:bottom w:val="single" w:sz="4" w:space="0" w:color="auto"/>
            </w:tcBorders>
          </w:tcPr>
          <w:p w14:paraId="7A665BC1" w14:textId="77777777" w:rsidR="004D6A8E" w:rsidRPr="00533C3D" w:rsidRDefault="004D6A8E">
            <w:pPr>
              <w:pStyle w:val="DefaultText"/>
              <w:rPr>
                <w:rFonts w:ascii="Calibri" w:hAnsi="Calibri"/>
                <w:sz w:val="24"/>
                <w:szCs w:val="24"/>
              </w:rPr>
            </w:pPr>
          </w:p>
        </w:tc>
        <w:tc>
          <w:tcPr>
            <w:tcW w:w="1456" w:type="dxa"/>
          </w:tcPr>
          <w:p w14:paraId="43DAE523"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F954A74" w14:textId="77777777" w:rsidR="004D6A8E" w:rsidRPr="00533C3D" w:rsidRDefault="004D6A8E">
            <w:pPr>
              <w:pStyle w:val="DefaultText"/>
              <w:rPr>
                <w:rFonts w:ascii="Calibri" w:hAnsi="Calibri"/>
                <w:sz w:val="24"/>
                <w:szCs w:val="24"/>
              </w:rPr>
            </w:pPr>
          </w:p>
        </w:tc>
      </w:tr>
      <w:tr w:rsidR="004D6A8E" w:rsidRPr="00533C3D" w14:paraId="4DE47858" w14:textId="77777777">
        <w:trPr>
          <w:cantSplit/>
        </w:trPr>
        <w:tc>
          <w:tcPr>
            <w:tcW w:w="4124" w:type="dxa"/>
            <w:gridSpan w:val="2"/>
            <w:vMerge/>
            <w:tcBorders>
              <w:bottom w:val="single" w:sz="4" w:space="0" w:color="auto"/>
            </w:tcBorders>
          </w:tcPr>
          <w:p w14:paraId="4B981A0E"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252C5DCF"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217960E" w14:textId="77777777" w:rsidR="004D6A8E" w:rsidRPr="00533C3D" w:rsidRDefault="004D6A8E">
            <w:pPr>
              <w:pStyle w:val="DefaultText"/>
              <w:rPr>
                <w:rFonts w:ascii="Calibri" w:hAnsi="Calibri"/>
                <w:sz w:val="24"/>
                <w:szCs w:val="24"/>
              </w:rPr>
            </w:pPr>
          </w:p>
        </w:tc>
      </w:tr>
    </w:tbl>
    <w:p w14:paraId="50E998F7"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7D9724B7" w14:textId="77777777" w:rsidTr="002D2727">
        <w:trPr>
          <w:gridAfter w:val="1"/>
          <w:wAfter w:w="290" w:type="dxa"/>
          <w:cantSplit/>
        </w:trPr>
        <w:tc>
          <w:tcPr>
            <w:tcW w:w="3494" w:type="dxa"/>
            <w:gridSpan w:val="5"/>
          </w:tcPr>
          <w:p w14:paraId="2C9E2322"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49B69C4D" w14:textId="603CC0B4" w:rsidR="004D6A8E" w:rsidRPr="00533C3D" w:rsidRDefault="007914C0">
            <w:pPr>
              <w:rPr>
                <w:rFonts w:ascii="Calibri" w:hAnsi="Calibri"/>
                <w:sz w:val="24"/>
                <w:szCs w:val="24"/>
              </w:rPr>
            </w:pPr>
            <w:r>
              <w:rPr>
                <w:rFonts w:ascii="Calibri" w:hAnsi="Calibri"/>
                <w:sz w:val="24"/>
                <w:szCs w:val="24"/>
              </w:rPr>
              <w:t>Proposed demolition of the existing agricultural building and erection of one new detached dwelling.</w:t>
            </w:r>
          </w:p>
        </w:tc>
      </w:tr>
      <w:tr w:rsidR="004D6A8E" w:rsidRPr="00533C3D" w14:paraId="2F19531B" w14:textId="77777777" w:rsidTr="002D2727">
        <w:trPr>
          <w:gridAfter w:val="1"/>
          <w:wAfter w:w="290" w:type="dxa"/>
          <w:cantSplit/>
        </w:trPr>
        <w:tc>
          <w:tcPr>
            <w:tcW w:w="841" w:type="dxa"/>
            <w:gridSpan w:val="2"/>
          </w:tcPr>
          <w:p w14:paraId="2A686C27"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0309EEC3" w14:textId="20B6FA3D" w:rsidR="004D6A8E" w:rsidRPr="00EE5B46" w:rsidRDefault="007914C0">
            <w:pPr>
              <w:rPr>
                <w:rFonts w:ascii="Calibri" w:hAnsi="Calibri"/>
                <w:sz w:val="24"/>
                <w:szCs w:val="24"/>
              </w:rPr>
            </w:pPr>
            <w:r w:rsidRPr="00EE5B46">
              <w:rPr>
                <w:rFonts w:ascii="Calibri" w:hAnsi="Calibri"/>
                <w:sz w:val="24"/>
                <w:szCs w:val="24"/>
              </w:rPr>
              <w:t>Laneside Barn</w:t>
            </w:r>
            <w:r w:rsidR="002D2727">
              <w:rPr>
                <w:rFonts w:ascii="Calibri" w:hAnsi="Calibri"/>
                <w:sz w:val="24"/>
                <w:szCs w:val="24"/>
              </w:rPr>
              <w:t xml:space="preserve"> </w:t>
            </w:r>
            <w:r w:rsidRPr="00EE5B46">
              <w:rPr>
                <w:rFonts w:ascii="Calibri" w:hAnsi="Calibri"/>
                <w:sz w:val="24"/>
                <w:szCs w:val="24"/>
              </w:rPr>
              <w:t>Grindleton Road</w:t>
            </w:r>
            <w:r w:rsidR="002D2727">
              <w:rPr>
                <w:rFonts w:ascii="Calibri" w:hAnsi="Calibri"/>
                <w:sz w:val="24"/>
                <w:szCs w:val="24"/>
              </w:rPr>
              <w:t xml:space="preserve"> </w:t>
            </w:r>
            <w:r w:rsidRPr="00EE5B46">
              <w:rPr>
                <w:rFonts w:ascii="Calibri" w:hAnsi="Calibri"/>
                <w:sz w:val="24"/>
                <w:szCs w:val="24"/>
              </w:rPr>
              <w:t>Grindleton</w:t>
            </w:r>
            <w:r w:rsidR="002D2727">
              <w:rPr>
                <w:rFonts w:ascii="Calibri" w:hAnsi="Calibri"/>
                <w:sz w:val="24"/>
                <w:szCs w:val="24"/>
              </w:rPr>
              <w:t xml:space="preserve"> </w:t>
            </w:r>
            <w:r w:rsidRPr="00EE5B46">
              <w:rPr>
                <w:rFonts w:ascii="Calibri" w:hAnsi="Calibri"/>
                <w:sz w:val="24"/>
                <w:szCs w:val="24"/>
              </w:rPr>
              <w:t>Clitheroe</w:t>
            </w:r>
            <w:r w:rsidR="002D2727">
              <w:rPr>
                <w:rFonts w:ascii="Calibri" w:hAnsi="Calibri"/>
                <w:sz w:val="24"/>
                <w:szCs w:val="24"/>
              </w:rPr>
              <w:t xml:space="preserve"> </w:t>
            </w:r>
            <w:r w:rsidRPr="00EE5B46">
              <w:rPr>
                <w:rFonts w:ascii="Calibri" w:hAnsi="Calibri"/>
                <w:sz w:val="24"/>
                <w:szCs w:val="24"/>
              </w:rPr>
              <w:t xml:space="preserve">BB7 4QH </w:t>
            </w:r>
          </w:p>
        </w:tc>
      </w:tr>
      <w:tr w:rsidR="004D6A8E" w:rsidRPr="00533C3D" w14:paraId="0BF1AAAC" w14:textId="77777777" w:rsidTr="002D2727">
        <w:trPr>
          <w:gridAfter w:val="1"/>
          <w:wAfter w:w="290" w:type="dxa"/>
          <w:cantSplit/>
        </w:trPr>
        <w:tc>
          <w:tcPr>
            <w:tcW w:w="10156" w:type="dxa"/>
            <w:gridSpan w:val="8"/>
          </w:tcPr>
          <w:p w14:paraId="5F570EEC" w14:textId="77777777" w:rsidR="00EE5B46" w:rsidRDefault="00EE5B46">
            <w:pPr>
              <w:rPr>
                <w:rFonts w:ascii="Calibri" w:hAnsi="Calibri"/>
                <w:sz w:val="24"/>
                <w:szCs w:val="24"/>
              </w:rPr>
            </w:pPr>
          </w:p>
          <w:p w14:paraId="3927338E" w14:textId="77777777" w:rsidR="00EE5B46" w:rsidRDefault="004D6A8E">
            <w:pPr>
              <w:rPr>
                <w:rFonts w:ascii="Calibri" w:hAnsi="Calibri"/>
                <w:sz w:val="24"/>
                <w:szCs w:val="24"/>
              </w:rPr>
            </w:pPr>
            <w:r w:rsidRPr="00EE5B46">
              <w:rPr>
                <w:rFonts w:ascii="Calibri" w:hAnsi="Calibri"/>
                <w:sz w:val="24"/>
                <w:szCs w:val="24"/>
              </w:rPr>
              <w:t xml:space="preserve">Ribble Valley Borough Council hereby give notice in pursuance of the provisions of the Town and Country Planning Act 1990 that permission </w:t>
            </w:r>
            <w:r w:rsidRPr="00EE5B46">
              <w:rPr>
                <w:rFonts w:ascii="Calibri" w:hAnsi="Calibri"/>
                <w:b/>
                <w:sz w:val="24"/>
                <w:szCs w:val="24"/>
              </w:rPr>
              <w:t xml:space="preserve">has been refused </w:t>
            </w:r>
            <w:r w:rsidRPr="00EE5B46">
              <w:rPr>
                <w:rFonts w:ascii="Calibri" w:hAnsi="Calibri"/>
                <w:sz w:val="24"/>
                <w:szCs w:val="24"/>
              </w:rPr>
              <w:t xml:space="preserve">for the carrying out of the above development for </w:t>
            </w:r>
          </w:p>
          <w:p w14:paraId="19DF6804" w14:textId="77777777" w:rsidR="004D6A8E" w:rsidRDefault="004D6A8E">
            <w:pPr>
              <w:rPr>
                <w:rFonts w:ascii="Calibri" w:hAnsi="Calibri"/>
                <w:sz w:val="24"/>
                <w:szCs w:val="24"/>
              </w:rPr>
            </w:pPr>
            <w:r w:rsidRPr="00EE5B46">
              <w:rPr>
                <w:rFonts w:ascii="Calibri" w:hAnsi="Calibri"/>
                <w:sz w:val="24"/>
                <w:szCs w:val="24"/>
              </w:rPr>
              <w:t>the following reason(s):</w:t>
            </w:r>
          </w:p>
          <w:p w14:paraId="7996095A" w14:textId="2FF19A7D" w:rsidR="00EE5B46" w:rsidRPr="00EE5B46" w:rsidRDefault="00EE5B46">
            <w:pPr>
              <w:rPr>
                <w:rFonts w:ascii="Calibri" w:hAnsi="Calibri"/>
                <w:sz w:val="24"/>
                <w:szCs w:val="24"/>
              </w:rPr>
            </w:pPr>
          </w:p>
        </w:tc>
      </w:tr>
      <w:tr w:rsidR="004D6A8E" w:rsidRPr="00533C3D" w14:paraId="79D1001F" w14:textId="77777777" w:rsidTr="002D2727">
        <w:trPr>
          <w:gridAfter w:val="1"/>
          <w:wAfter w:w="290" w:type="dxa"/>
          <w:cantSplit/>
        </w:trPr>
        <w:tc>
          <w:tcPr>
            <w:tcW w:w="993" w:type="dxa"/>
            <w:gridSpan w:val="3"/>
          </w:tcPr>
          <w:p w14:paraId="512D4E64" w14:textId="11DD02C1" w:rsidR="004D6A8E" w:rsidRPr="00533C3D" w:rsidRDefault="007914C0">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448E5151" w14:textId="77777777" w:rsidR="004D6A8E" w:rsidRDefault="00EE5B46">
            <w:pPr>
              <w:rPr>
                <w:rFonts w:ascii="Calibri" w:hAnsi="Calibri"/>
                <w:bCs/>
                <w:iCs/>
                <w:sz w:val="24"/>
                <w:szCs w:val="24"/>
              </w:rPr>
            </w:pPr>
            <w:r w:rsidRPr="00EE5B46">
              <w:rPr>
                <w:rFonts w:ascii="Calibri" w:hAnsi="Calibri"/>
                <w:bCs/>
                <w:iCs/>
                <w:sz w:val="24"/>
                <w:szCs w:val="24"/>
              </w:rPr>
              <w:t>The proposal would amount to the creation of a new dwelling outside of the settlement boundary, which fails to meet the relevant criteria with regards to the creation of new dwellings within areas defined as open countryside. As such, the proposal is considered to be unacceptable in principle as it would fail to comply with Policies DS1, DMG2 and DMH3 of the Ribble Borough Valley Core Strategy which seek to direct open-market new build housing towards the existing settlements. There are no material considerations in this instance to justify allowing the proposal which is in conflict with these policies.</w:t>
            </w:r>
          </w:p>
          <w:p w14:paraId="52253E39" w14:textId="144182AC" w:rsidR="00EE5B46" w:rsidRPr="00EE5B46" w:rsidRDefault="00EE5B46">
            <w:pPr>
              <w:rPr>
                <w:rFonts w:ascii="Calibri" w:hAnsi="Calibri"/>
                <w:sz w:val="24"/>
                <w:szCs w:val="24"/>
              </w:rPr>
            </w:pPr>
          </w:p>
        </w:tc>
      </w:tr>
      <w:tr w:rsidR="004D6A8E" w:rsidRPr="00533C3D" w14:paraId="05C32A7A" w14:textId="77777777" w:rsidTr="002D2727">
        <w:trPr>
          <w:gridAfter w:val="1"/>
          <w:wAfter w:w="290" w:type="dxa"/>
          <w:cantSplit/>
        </w:trPr>
        <w:tc>
          <w:tcPr>
            <w:tcW w:w="993" w:type="dxa"/>
            <w:gridSpan w:val="3"/>
          </w:tcPr>
          <w:p w14:paraId="61FEA949" w14:textId="66BF5CBC" w:rsidR="004D6A8E" w:rsidRPr="00533C3D" w:rsidRDefault="007914C0">
            <w:pPr>
              <w:rPr>
                <w:rFonts w:ascii="Calibri" w:hAnsi="Calibri"/>
                <w:sz w:val="24"/>
                <w:szCs w:val="24"/>
              </w:rPr>
            </w:pPr>
            <w:r>
              <w:rPr>
                <w:rFonts w:ascii="Calibri" w:hAnsi="Calibri"/>
                <w:sz w:val="24"/>
                <w:szCs w:val="24"/>
              </w:rPr>
              <w:t>2</w:t>
            </w:r>
          </w:p>
        </w:tc>
        <w:tc>
          <w:tcPr>
            <w:tcW w:w="9163" w:type="dxa"/>
            <w:gridSpan w:val="5"/>
          </w:tcPr>
          <w:p w14:paraId="01B13176" w14:textId="3E8E6DA5" w:rsidR="004D6A8E" w:rsidRPr="00EE5B46" w:rsidRDefault="00EE5B46">
            <w:pPr>
              <w:rPr>
                <w:rFonts w:ascii="Calibri" w:hAnsi="Calibri"/>
                <w:sz w:val="24"/>
                <w:szCs w:val="24"/>
              </w:rPr>
            </w:pPr>
            <w:r w:rsidRPr="00EE5B46">
              <w:rPr>
                <w:rFonts w:ascii="Calibri" w:hAnsi="Calibri"/>
                <w:bCs/>
                <w:iCs/>
                <w:sz w:val="24"/>
                <w:szCs w:val="24"/>
              </w:rPr>
              <w:t>The proposed development would result in the loss of a non-designated heritage asset and in this instance there no public benefits identified that would outweigh the harm caused. As such, the proposal fails to meet the requirements of Paragraph 202 of the National Planning Policy Framework and Policy DME4 of the Core Strategy. There are no material considerations in this instance to justify allowing the proposal which is in conflict with these policies.</w:t>
            </w:r>
          </w:p>
        </w:tc>
      </w:tr>
      <w:tr w:rsidR="00BF7ED8" w:rsidRPr="00533C3D" w14:paraId="4293A776" w14:textId="77777777" w:rsidTr="002D2727">
        <w:trPr>
          <w:gridAfter w:val="1"/>
          <w:wAfter w:w="290" w:type="dxa"/>
          <w:cantSplit/>
        </w:trPr>
        <w:tc>
          <w:tcPr>
            <w:tcW w:w="993" w:type="dxa"/>
            <w:gridSpan w:val="3"/>
          </w:tcPr>
          <w:p w14:paraId="7F277483" w14:textId="77777777" w:rsidR="00BF7ED8" w:rsidRDefault="007914C0">
            <w:pPr>
              <w:rPr>
                <w:rFonts w:ascii="Calibri" w:hAnsi="Calibri"/>
                <w:sz w:val="24"/>
                <w:szCs w:val="24"/>
              </w:rPr>
            </w:pPr>
            <w:r>
              <w:rPr>
                <w:rFonts w:ascii="Calibri" w:hAnsi="Calibri"/>
                <w:sz w:val="24"/>
                <w:szCs w:val="24"/>
              </w:rPr>
              <w:lastRenderedPageBreak/>
              <w:t>3</w:t>
            </w:r>
          </w:p>
          <w:p w14:paraId="4E4AE85C" w14:textId="77777777" w:rsidR="00EE5B46" w:rsidRDefault="00EE5B46">
            <w:pPr>
              <w:rPr>
                <w:rFonts w:ascii="Calibri" w:hAnsi="Calibri"/>
                <w:sz w:val="24"/>
                <w:szCs w:val="24"/>
              </w:rPr>
            </w:pPr>
          </w:p>
          <w:p w14:paraId="441171E7" w14:textId="77777777" w:rsidR="00EE5B46" w:rsidRDefault="00EE5B46">
            <w:pPr>
              <w:rPr>
                <w:rFonts w:ascii="Calibri" w:hAnsi="Calibri"/>
                <w:sz w:val="24"/>
                <w:szCs w:val="24"/>
              </w:rPr>
            </w:pPr>
          </w:p>
          <w:p w14:paraId="2833B805" w14:textId="77777777" w:rsidR="00EE5B46" w:rsidRDefault="00EE5B46">
            <w:pPr>
              <w:rPr>
                <w:rFonts w:ascii="Calibri" w:hAnsi="Calibri"/>
                <w:sz w:val="24"/>
                <w:szCs w:val="24"/>
              </w:rPr>
            </w:pPr>
          </w:p>
          <w:p w14:paraId="7A939376" w14:textId="77777777" w:rsidR="00EE5B46" w:rsidRDefault="00EE5B46">
            <w:pPr>
              <w:rPr>
                <w:rFonts w:ascii="Calibri" w:hAnsi="Calibri"/>
                <w:sz w:val="24"/>
                <w:szCs w:val="24"/>
              </w:rPr>
            </w:pPr>
          </w:p>
          <w:p w14:paraId="5E52E7CA" w14:textId="77777777" w:rsidR="00EE5B46" w:rsidRDefault="00EE5B46">
            <w:pPr>
              <w:rPr>
                <w:rFonts w:ascii="Calibri" w:hAnsi="Calibri"/>
                <w:sz w:val="24"/>
                <w:szCs w:val="24"/>
              </w:rPr>
            </w:pPr>
          </w:p>
          <w:p w14:paraId="7ED64909" w14:textId="77777777" w:rsidR="00EE5B46" w:rsidRDefault="00EE5B46">
            <w:pPr>
              <w:rPr>
                <w:rFonts w:ascii="Calibri" w:hAnsi="Calibri"/>
                <w:sz w:val="24"/>
                <w:szCs w:val="24"/>
              </w:rPr>
            </w:pPr>
          </w:p>
          <w:p w14:paraId="5333A852" w14:textId="77777777" w:rsidR="00EE5B46" w:rsidRDefault="00EE5B46">
            <w:pPr>
              <w:rPr>
                <w:rFonts w:ascii="Calibri" w:hAnsi="Calibri"/>
                <w:sz w:val="24"/>
                <w:szCs w:val="24"/>
              </w:rPr>
            </w:pPr>
          </w:p>
          <w:p w14:paraId="2B413D0D" w14:textId="4B9B2AE1" w:rsidR="00EE5B46" w:rsidRPr="00533C3D" w:rsidRDefault="00EE5B46">
            <w:pPr>
              <w:rPr>
                <w:rFonts w:ascii="Calibri" w:hAnsi="Calibri"/>
                <w:sz w:val="24"/>
                <w:szCs w:val="24"/>
              </w:rPr>
            </w:pPr>
          </w:p>
        </w:tc>
        <w:tc>
          <w:tcPr>
            <w:tcW w:w="9163" w:type="dxa"/>
            <w:gridSpan w:val="5"/>
          </w:tcPr>
          <w:p w14:paraId="2EE2CEBC" w14:textId="22D26E2A" w:rsidR="00BF7ED8" w:rsidRPr="00EE5B46" w:rsidRDefault="00EE5B46">
            <w:pPr>
              <w:rPr>
                <w:rFonts w:ascii="Calibri" w:hAnsi="Calibri"/>
                <w:bCs/>
                <w:iCs/>
                <w:sz w:val="24"/>
                <w:szCs w:val="24"/>
              </w:rPr>
            </w:pPr>
            <w:r w:rsidRPr="00EE5B46">
              <w:rPr>
                <w:rFonts w:ascii="Calibri" w:hAnsi="Calibri"/>
                <w:bCs/>
                <w:iCs/>
                <w:sz w:val="24"/>
                <w:szCs w:val="24"/>
              </w:rPr>
              <w:t>The proposed development would result in the loss of a rural building which contributes to the areas character and setting and introduce an incongruous and unsympathetic form of development that would fail to assimilate within the surrounding open countryside, resulting in undue harm to the visual amenities of the immediate area and setting of the wider AONB landscape. The proposal is therefore considered to be in conflict with Paragraphs 130 and 176 of the National Planning Policy Framework and Key Statement EN2 and Policy DMG1 of the Ribble Valley Core Strategy. There are no material considerations in this instance to justify allowing the proposal which is in conflict with these policies.</w:t>
            </w:r>
          </w:p>
          <w:p w14:paraId="00CFE513" w14:textId="10E001D3" w:rsidR="00EE5B46" w:rsidRPr="00EE5B46" w:rsidRDefault="00EE5B46">
            <w:pPr>
              <w:rPr>
                <w:rFonts w:ascii="Calibri" w:hAnsi="Calibri"/>
                <w:sz w:val="24"/>
                <w:szCs w:val="24"/>
              </w:rPr>
            </w:pPr>
          </w:p>
        </w:tc>
      </w:tr>
      <w:tr w:rsidR="00EE5B46" w:rsidRPr="00533C3D" w14:paraId="2F6AC7EF" w14:textId="77777777" w:rsidTr="002D2727">
        <w:trPr>
          <w:gridAfter w:val="1"/>
          <w:wAfter w:w="290" w:type="dxa"/>
          <w:cantSplit/>
        </w:trPr>
        <w:tc>
          <w:tcPr>
            <w:tcW w:w="993" w:type="dxa"/>
            <w:gridSpan w:val="3"/>
          </w:tcPr>
          <w:p w14:paraId="58CFAC41" w14:textId="53FDD32C" w:rsidR="00EE5B46" w:rsidRDefault="002D2727">
            <w:pPr>
              <w:rPr>
                <w:rFonts w:ascii="Calibri" w:hAnsi="Calibri"/>
                <w:sz w:val="24"/>
                <w:szCs w:val="24"/>
              </w:rPr>
            </w:pPr>
            <w:r>
              <w:rPr>
                <w:rFonts w:ascii="Calibri" w:hAnsi="Calibri"/>
                <w:sz w:val="24"/>
                <w:szCs w:val="24"/>
              </w:rPr>
              <w:t>4</w:t>
            </w:r>
          </w:p>
        </w:tc>
        <w:tc>
          <w:tcPr>
            <w:tcW w:w="9163" w:type="dxa"/>
            <w:gridSpan w:val="5"/>
          </w:tcPr>
          <w:p w14:paraId="32101E65" w14:textId="4782B046" w:rsidR="00EE5B46" w:rsidRPr="00EE5B46" w:rsidRDefault="00EE5B46">
            <w:pPr>
              <w:rPr>
                <w:rFonts w:ascii="Calibri" w:hAnsi="Calibri"/>
                <w:bCs/>
                <w:iCs/>
                <w:sz w:val="24"/>
                <w:szCs w:val="24"/>
              </w:rPr>
            </w:pPr>
            <w:r w:rsidRPr="00EE5B46">
              <w:rPr>
                <w:rFonts w:ascii="Calibri" w:hAnsi="Calibri"/>
                <w:bCs/>
                <w:iCs/>
                <w:sz w:val="24"/>
                <w:szCs w:val="24"/>
              </w:rPr>
              <w:t>The building’s age, structure and rural location makes the application site a likely habitat for protected species. The proposal is in conflict with Policy DME3 of the Ribble Valley Core Strategy insofar that the applicant has failed to provide adequate information in relation to the potential impact of the proposed development upon protected species. There are no material considerations in this instance to justify allowing the proposal which is in conflict with this policy.</w:t>
            </w:r>
          </w:p>
        </w:tc>
      </w:tr>
      <w:bookmarkEnd w:id="0"/>
      <w:tr w:rsidR="004D6A8E" w:rsidRPr="00533C3D" w14:paraId="5DE2321C" w14:textId="77777777" w:rsidTr="002D2727">
        <w:trPr>
          <w:gridAfter w:val="1"/>
          <w:wAfter w:w="290" w:type="dxa"/>
          <w:cantSplit/>
        </w:trPr>
        <w:tc>
          <w:tcPr>
            <w:tcW w:w="993" w:type="dxa"/>
            <w:gridSpan w:val="3"/>
          </w:tcPr>
          <w:p w14:paraId="03476157"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646DF0F0" w14:textId="77777777" w:rsidR="004D6A8E" w:rsidRPr="00533C3D" w:rsidRDefault="004D6A8E">
            <w:pPr>
              <w:rPr>
                <w:rFonts w:ascii="Calibri" w:hAnsi="Calibri"/>
                <w:sz w:val="24"/>
                <w:szCs w:val="24"/>
              </w:rPr>
            </w:pPr>
          </w:p>
        </w:tc>
        <w:tc>
          <w:tcPr>
            <w:tcW w:w="1187" w:type="dxa"/>
          </w:tcPr>
          <w:p w14:paraId="68C11914" w14:textId="77777777" w:rsidR="004D6A8E" w:rsidRPr="00533C3D" w:rsidRDefault="004D6A8E">
            <w:pPr>
              <w:rPr>
                <w:rFonts w:ascii="Calibri" w:hAnsi="Calibri"/>
                <w:sz w:val="24"/>
                <w:szCs w:val="24"/>
              </w:rPr>
            </w:pPr>
          </w:p>
        </w:tc>
        <w:tc>
          <w:tcPr>
            <w:tcW w:w="1466" w:type="dxa"/>
          </w:tcPr>
          <w:p w14:paraId="52EC08B4" w14:textId="77777777" w:rsidR="004D6A8E" w:rsidRPr="00533C3D" w:rsidRDefault="004D6A8E">
            <w:pPr>
              <w:rPr>
                <w:rFonts w:ascii="Calibri" w:hAnsi="Calibri"/>
                <w:sz w:val="24"/>
                <w:szCs w:val="24"/>
              </w:rPr>
            </w:pPr>
          </w:p>
        </w:tc>
        <w:tc>
          <w:tcPr>
            <w:tcW w:w="1466" w:type="dxa"/>
          </w:tcPr>
          <w:p w14:paraId="4416C592" w14:textId="77777777" w:rsidR="004D6A8E" w:rsidRPr="00533C3D" w:rsidRDefault="004D6A8E">
            <w:pPr>
              <w:rPr>
                <w:rFonts w:ascii="Calibri" w:hAnsi="Calibri"/>
                <w:sz w:val="24"/>
                <w:szCs w:val="24"/>
              </w:rPr>
            </w:pPr>
          </w:p>
        </w:tc>
        <w:tc>
          <w:tcPr>
            <w:tcW w:w="3730" w:type="dxa"/>
          </w:tcPr>
          <w:p w14:paraId="38A64642" w14:textId="77777777" w:rsidR="004D6A8E" w:rsidRPr="00533C3D" w:rsidRDefault="004D6A8E">
            <w:pPr>
              <w:rPr>
                <w:rFonts w:ascii="Calibri" w:hAnsi="Calibri"/>
                <w:sz w:val="24"/>
                <w:szCs w:val="24"/>
              </w:rPr>
            </w:pPr>
          </w:p>
        </w:tc>
      </w:tr>
      <w:tr w:rsidR="004D6A8E" w:rsidRPr="00533C3D" w14:paraId="0521A765" w14:textId="77777777" w:rsidTr="002D2727">
        <w:trPr>
          <w:gridAfter w:val="1"/>
          <w:wAfter w:w="290" w:type="dxa"/>
          <w:cantSplit/>
        </w:trPr>
        <w:tc>
          <w:tcPr>
            <w:tcW w:w="993" w:type="dxa"/>
            <w:gridSpan w:val="3"/>
          </w:tcPr>
          <w:p w14:paraId="49A937BC" w14:textId="77777777" w:rsidR="004D6A8E" w:rsidRPr="00533C3D" w:rsidRDefault="004D6A8E">
            <w:pPr>
              <w:rPr>
                <w:rFonts w:ascii="Calibri" w:hAnsi="Calibri"/>
                <w:sz w:val="24"/>
                <w:szCs w:val="24"/>
              </w:rPr>
            </w:pPr>
            <w:r w:rsidRPr="00533C3D">
              <w:rPr>
                <w:rFonts w:ascii="Calibri" w:hAnsi="Calibri"/>
                <w:sz w:val="24"/>
                <w:szCs w:val="24"/>
              </w:rPr>
              <w:t>1</w:t>
            </w:r>
          </w:p>
        </w:tc>
        <w:tc>
          <w:tcPr>
            <w:tcW w:w="9163" w:type="dxa"/>
            <w:gridSpan w:val="5"/>
          </w:tcPr>
          <w:p w14:paraId="4E628791" w14:textId="77777777" w:rsidR="002D2727" w:rsidRPr="000043C6" w:rsidRDefault="002D2727" w:rsidP="002D2727">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34F7A3DD" w14:textId="77777777" w:rsidR="002D2727" w:rsidRPr="000043C6" w:rsidRDefault="002D2727" w:rsidP="002D2727">
            <w:pPr>
              <w:rPr>
                <w:rFonts w:ascii="Calibri" w:hAnsi="Calibri" w:cs="Calibri"/>
              </w:rPr>
            </w:pPr>
          </w:p>
          <w:p w14:paraId="1B561520" w14:textId="77777777" w:rsidR="002D2727" w:rsidRPr="000043C6" w:rsidRDefault="002D2727" w:rsidP="002D2727">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667DDA04" w14:textId="77777777" w:rsidR="004D6A8E" w:rsidRPr="00533C3D" w:rsidRDefault="004D6A8E">
            <w:pPr>
              <w:rPr>
                <w:rFonts w:ascii="Calibri" w:hAnsi="Calibri"/>
                <w:sz w:val="24"/>
                <w:szCs w:val="24"/>
              </w:rPr>
            </w:pPr>
          </w:p>
        </w:tc>
      </w:tr>
      <w:tr w:rsidR="00BD6012" w14:paraId="230E26A6" w14:textId="77777777" w:rsidTr="002D2727">
        <w:trPr>
          <w:gridBefore w:val="1"/>
          <w:wBefore w:w="43" w:type="dxa"/>
          <w:cantSplit/>
        </w:trPr>
        <w:tc>
          <w:tcPr>
            <w:tcW w:w="10403" w:type="dxa"/>
            <w:gridSpan w:val="8"/>
          </w:tcPr>
          <w:p w14:paraId="56E66BA9"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60BD0E41" w14:textId="77777777" w:rsidR="00C85FCA" w:rsidRDefault="00C85FCA" w:rsidP="00C85FCA">
            <w:pPr>
              <w:rPr>
                <w:rFonts w:ascii="Arial" w:hAnsi="Arial" w:cs="Arial"/>
              </w:rPr>
            </w:pPr>
          </w:p>
          <w:p w14:paraId="4FD8C7FA" w14:textId="77777777" w:rsidR="00C85FCA" w:rsidRDefault="00C85FCA" w:rsidP="00C85FCA">
            <w:pPr>
              <w:rPr>
                <w:rFonts w:ascii="Arial" w:hAnsi="Arial" w:cs="Arial"/>
              </w:rPr>
            </w:pPr>
          </w:p>
          <w:p w14:paraId="4A7C9F08" w14:textId="77777777" w:rsidR="00C85FCA" w:rsidRDefault="00C85FCA" w:rsidP="00C85FCA">
            <w:pPr>
              <w:rPr>
                <w:rFonts w:ascii="Arial" w:hAnsi="Arial" w:cs="Arial"/>
              </w:rPr>
            </w:pPr>
            <w:r>
              <w:rPr>
                <w:rFonts w:ascii="Arial" w:hAnsi="Arial" w:cs="Arial"/>
              </w:rPr>
              <w:t>NICOLA HOPKINS</w:t>
            </w:r>
          </w:p>
          <w:p w14:paraId="29EDCE40"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bl>
    <w:p w14:paraId="3CB8A4F0" w14:textId="77777777" w:rsidR="002D2727" w:rsidRDefault="002D2727" w:rsidP="005327E5">
      <w:pPr>
        <w:pStyle w:val="TableText"/>
        <w:rPr>
          <w:rFonts w:ascii="Calibri" w:hAnsi="Calibri" w:cs="Calibri"/>
          <w:b/>
        </w:rPr>
      </w:pPr>
    </w:p>
    <w:p w14:paraId="70ED6706" w14:textId="50753D2C" w:rsidR="005327E5" w:rsidRPr="00280C79" w:rsidRDefault="005327E5" w:rsidP="005327E5">
      <w:pPr>
        <w:pStyle w:val="TableText"/>
        <w:rPr>
          <w:rFonts w:ascii="Calibri" w:hAnsi="Calibri" w:cs="Calibri"/>
          <w:b/>
        </w:rPr>
      </w:pPr>
      <w:r w:rsidRPr="00280C79">
        <w:rPr>
          <w:rFonts w:ascii="Calibri" w:hAnsi="Calibri" w:cs="Calibri"/>
          <w:b/>
        </w:rPr>
        <w:t>Notes</w:t>
      </w:r>
    </w:p>
    <w:p w14:paraId="5E963E46" w14:textId="77777777" w:rsidR="005327E5" w:rsidRDefault="005327E5" w:rsidP="005327E5">
      <w:pPr>
        <w:pStyle w:val="TableText"/>
        <w:rPr>
          <w:rFonts w:ascii="Calibri" w:hAnsi="Calibri" w:cs="Calibri"/>
        </w:rPr>
      </w:pPr>
    </w:p>
    <w:p w14:paraId="44DFEF40"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5DEA52B3" w14:textId="77777777" w:rsidR="001E50F1" w:rsidRDefault="001E50F1" w:rsidP="001E50F1">
      <w:pPr>
        <w:rPr>
          <w:rFonts w:ascii="Calibri" w:hAnsi="Calibri" w:cs="Calibri"/>
          <w:b/>
          <w:bCs/>
          <w:szCs w:val="22"/>
        </w:rPr>
      </w:pPr>
    </w:p>
    <w:p w14:paraId="01737ED0"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6D4A69D"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67089F97"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0DF3EE5"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F7CA545" w14:textId="77777777" w:rsidR="001E50F1" w:rsidRDefault="001E50F1" w:rsidP="001E50F1">
      <w:pPr>
        <w:rPr>
          <w:rFonts w:ascii="Calibri" w:hAnsi="Calibri" w:cs="Calibri"/>
          <w:szCs w:val="22"/>
        </w:rPr>
      </w:pPr>
    </w:p>
    <w:p w14:paraId="0BDD05E3"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w:t>
      </w:r>
      <w:r>
        <w:rPr>
          <w:rFonts w:ascii="Calibri" w:hAnsi="Calibri" w:cs="Calibri"/>
          <w:szCs w:val="22"/>
        </w:rPr>
        <w:lastRenderedPageBreak/>
        <w:t xml:space="preserve">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9378352" w14:textId="77777777" w:rsidR="001E50F1" w:rsidRDefault="001E50F1" w:rsidP="001E50F1">
      <w:pPr>
        <w:rPr>
          <w:rFonts w:ascii="Calibri" w:hAnsi="Calibri" w:cs="Calibri"/>
          <w:szCs w:val="22"/>
        </w:rPr>
      </w:pPr>
    </w:p>
    <w:p w14:paraId="21B5C0ED"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54B6F94C"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A86B11A"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B530B" w14:textId="77777777" w:rsidR="007914C0" w:rsidRDefault="007914C0">
      <w:r>
        <w:separator/>
      </w:r>
    </w:p>
  </w:endnote>
  <w:endnote w:type="continuationSeparator" w:id="0">
    <w:p w14:paraId="2C14FC98" w14:textId="77777777" w:rsidR="007914C0" w:rsidRDefault="00791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7708C"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4F9C6" w14:textId="77777777" w:rsidR="007914C0" w:rsidRDefault="007914C0">
      <w:r>
        <w:separator/>
      </w:r>
    </w:p>
  </w:footnote>
  <w:footnote w:type="continuationSeparator" w:id="0">
    <w:p w14:paraId="03A3EC46" w14:textId="77777777" w:rsidR="007914C0" w:rsidRDefault="00791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8A510"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1F710C04"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4EE6A794" w14:textId="77777777" w:rsidR="004D6A8E" w:rsidRPr="00533C3D" w:rsidRDefault="004D6A8E">
    <w:pPr>
      <w:pStyle w:val="DefaultText"/>
      <w:rPr>
        <w:rFonts w:ascii="Calibri" w:hAnsi="Calibri"/>
        <w:sz w:val="24"/>
        <w:szCs w:val="24"/>
      </w:rPr>
    </w:pPr>
  </w:p>
  <w:p w14:paraId="01B7C677" w14:textId="4BE96613"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7914C0">
      <w:rPr>
        <w:rFonts w:ascii="Calibri" w:hAnsi="Calibri"/>
        <w:b/>
        <w:sz w:val="24"/>
        <w:szCs w:val="24"/>
      </w:rPr>
      <w:t>3/2023/0274</w:t>
    </w:r>
    <w:r w:rsidRPr="00533C3D">
      <w:rPr>
        <w:rFonts w:ascii="Calibri" w:hAnsi="Calibri"/>
        <w:b/>
        <w:sz w:val="24"/>
        <w:szCs w:val="24"/>
      </w:rPr>
      <w:t xml:space="preserve">                       DECISION DATE:</w:t>
    </w:r>
    <w:r w:rsidR="002D2727">
      <w:rPr>
        <w:rFonts w:ascii="Calibri" w:hAnsi="Calibri"/>
        <w:b/>
        <w:sz w:val="24"/>
        <w:szCs w:val="24"/>
      </w:rPr>
      <w:t xml:space="preserve"> 04/08/2023</w:t>
    </w:r>
  </w:p>
  <w:p w14:paraId="024573B7"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C0"/>
    <w:rsid w:val="000043C6"/>
    <w:rsid w:val="000B583D"/>
    <w:rsid w:val="000B5AE4"/>
    <w:rsid w:val="001E50F1"/>
    <w:rsid w:val="00280C79"/>
    <w:rsid w:val="002B298C"/>
    <w:rsid w:val="002D2727"/>
    <w:rsid w:val="003116C7"/>
    <w:rsid w:val="004D6A8E"/>
    <w:rsid w:val="005327E5"/>
    <w:rsid w:val="00533C3D"/>
    <w:rsid w:val="007261E6"/>
    <w:rsid w:val="007448F2"/>
    <w:rsid w:val="007914C0"/>
    <w:rsid w:val="00793BBA"/>
    <w:rsid w:val="008001EE"/>
    <w:rsid w:val="008B1E49"/>
    <w:rsid w:val="008C2A1A"/>
    <w:rsid w:val="008E5B94"/>
    <w:rsid w:val="009D443A"/>
    <w:rsid w:val="009F4657"/>
    <w:rsid w:val="00AB36DC"/>
    <w:rsid w:val="00B676C4"/>
    <w:rsid w:val="00B70E27"/>
    <w:rsid w:val="00BD6012"/>
    <w:rsid w:val="00BF398E"/>
    <w:rsid w:val="00BF7ED8"/>
    <w:rsid w:val="00C85FCA"/>
    <w:rsid w:val="00E61BAB"/>
    <w:rsid w:val="00EE5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B4E72"/>
  <w15:chartTrackingRefBased/>
  <w15:docId w15:val="{FFBD360B-A595-4B3F-9E90-200CCE1B6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1167</Words>
  <Characters>6402</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7554</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Jane Tucker</cp:lastModifiedBy>
  <cp:revision>2</cp:revision>
  <cp:lastPrinted>1900-01-01T00:00:00Z</cp:lastPrinted>
  <dcterms:created xsi:type="dcterms:W3CDTF">2023-08-04T09:52:00Z</dcterms:created>
  <dcterms:modified xsi:type="dcterms:W3CDTF">2023-08-04T09:52:00Z</dcterms:modified>
</cp:coreProperties>
</file>