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62"/>
        <w:gridCol w:w="468"/>
        <w:gridCol w:w="1030"/>
        <w:gridCol w:w="139"/>
        <w:gridCol w:w="36"/>
        <w:gridCol w:w="658"/>
        <w:gridCol w:w="197"/>
        <w:gridCol w:w="307"/>
        <w:gridCol w:w="723"/>
        <w:gridCol w:w="553"/>
        <w:gridCol w:w="477"/>
        <w:gridCol w:w="699"/>
        <w:gridCol w:w="579"/>
        <w:gridCol w:w="1030"/>
        <w:gridCol w:w="1030"/>
        <w:gridCol w:w="1031"/>
      </w:tblGrid>
      <w:tr w:rsidR="00BC06B1" w:rsidRPr="00BC06B1" w14:paraId="230E00AF"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BC06B1" w:rsidRDefault="00D2449B" w:rsidP="00D2449B">
            <w:pPr>
              <w:jc w:val="center"/>
              <w:rPr>
                <w:rFonts w:ascii="Calibri" w:hAnsi="Calibri"/>
                <w:b/>
                <w:szCs w:val="22"/>
              </w:rPr>
            </w:pPr>
            <w:r w:rsidRPr="00BC06B1">
              <w:rPr>
                <w:rFonts w:ascii="Calibri" w:hAnsi="Calibri"/>
                <w:b/>
                <w:szCs w:val="22"/>
              </w:rPr>
              <w:t>R</w:t>
            </w:r>
            <w:r w:rsidR="004A5EA9" w:rsidRPr="00BC06B1">
              <w:rPr>
                <w:rFonts w:ascii="Calibri" w:hAnsi="Calibri"/>
                <w:b/>
                <w:szCs w:val="22"/>
              </w:rPr>
              <w:t>eport to be read in conjunction with the Decision Notice.</w:t>
            </w:r>
          </w:p>
        </w:tc>
      </w:tr>
      <w:tr w:rsidR="00BC06B1" w:rsidRPr="00BC06B1" w14:paraId="10F7DD32" w14:textId="77777777" w:rsidTr="00773A66">
        <w:trPr>
          <w:jc w:val="center"/>
        </w:trPr>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6CCD5B" w14:textId="24D16389" w:rsidR="00837F4F" w:rsidRPr="00BC06B1" w:rsidRDefault="00837F4F" w:rsidP="00D2449B">
            <w:pPr>
              <w:jc w:val="center"/>
              <w:rPr>
                <w:rFonts w:ascii="Calibri" w:hAnsi="Calibri"/>
                <w:b/>
                <w:szCs w:val="22"/>
              </w:rPr>
            </w:pPr>
            <w:r w:rsidRPr="00BC06B1">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F2BA0" w14:textId="686BD889" w:rsidR="00837F4F" w:rsidRPr="00BC06B1" w:rsidRDefault="00837F4F" w:rsidP="00D2449B">
            <w:pPr>
              <w:jc w:val="center"/>
              <w:rPr>
                <w:rFonts w:ascii="Calibri" w:hAnsi="Calibri"/>
                <w:b/>
                <w:szCs w:val="22"/>
              </w:rPr>
            </w:pPr>
            <w:r w:rsidRPr="00BC06B1">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94D80" w14:textId="05D5D9E0" w:rsidR="00837F4F" w:rsidRPr="00BC06B1" w:rsidRDefault="00BC64E1" w:rsidP="00D2449B">
            <w:pPr>
              <w:jc w:val="center"/>
              <w:rPr>
                <w:rFonts w:ascii="Calibri" w:hAnsi="Calibri"/>
                <w:bCs/>
                <w:szCs w:val="22"/>
              </w:rPr>
            </w:pPr>
            <w:r w:rsidRPr="00BC06B1">
              <w:rPr>
                <w:rFonts w:ascii="Calibri" w:hAnsi="Calibri"/>
                <w:bCs/>
                <w:szCs w:val="22"/>
              </w:rPr>
              <w:t>BT</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F0011" w14:textId="3279FCDC" w:rsidR="00837F4F" w:rsidRPr="00BC06B1" w:rsidRDefault="00837F4F" w:rsidP="00D2449B">
            <w:pPr>
              <w:jc w:val="center"/>
              <w:rPr>
                <w:rFonts w:ascii="Calibri" w:hAnsi="Calibri"/>
                <w:b/>
                <w:szCs w:val="22"/>
              </w:rPr>
            </w:pPr>
            <w:r w:rsidRPr="00BC06B1">
              <w:rPr>
                <w:rFonts w:ascii="Calibri" w:hAnsi="Calibri"/>
                <w:b/>
                <w:szCs w:val="22"/>
              </w:rPr>
              <w:t>Date:</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25A79" w14:textId="37BCDA80" w:rsidR="00837F4F" w:rsidRPr="00BC06B1" w:rsidRDefault="002021D4" w:rsidP="00D2449B">
            <w:pPr>
              <w:jc w:val="center"/>
              <w:rPr>
                <w:rFonts w:ascii="Calibri" w:hAnsi="Calibri"/>
                <w:bCs/>
                <w:szCs w:val="22"/>
              </w:rPr>
            </w:pPr>
            <w:r>
              <w:rPr>
                <w:rFonts w:ascii="Calibri" w:hAnsi="Calibri"/>
                <w:bCs/>
                <w:szCs w:val="22"/>
              </w:rPr>
              <w:t>28/7/23</w:t>
            </w:r>
          </w:p>
        </w:tc>
        <w:tc>
          <w:tcPr>
            <w:tcW w:w="12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5CD0A" w14:textId="1B25DF37" w:rsidR="00837F4F" w:rsidRPr="00BC06B1" w:rsidRDefault="00837F4F" w:rsidP="00D2449B">
            <w:pPr>
              <w:jc w:val="center"/>
              <w:rPr>
                <w:rFonts w:ascii="Calibri" w:hAnsi="Calibri"/>
                <w:b/>
                <w:szCs w:val="22"/>
              </w:rPr>
            </w:pPr>
            <w:r w:rsidRPr="00BC06B1">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7E6DA" w14:textId="0AA1A627" w:rsidR="00837F4F" w:rsidRPr="00BC06B1" w:rsidRDefault="00164A04" w:rsidP="00D2449B">
            <w:pPr>
              <w:jc w:val="center"/>
              <w:rPr>
                <w:rFonts w:ascii="Calibri" w:hAnsi="Calibri"/>
                <w:b/>
                <w:szCs w:val="22"/>
              </w:rPr>
            </w:pPr>
            <w:r>
              <w:rPr>
                <w:rFonts w:ascii="Calibri" w:hAnsi="Calibri"/>
                <w:b/>
                <w:szCs w:val="22"/>
              </w:rPr>
              <w:t>LH</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01A74" w14:textId="14837D95" w:rsidR="00837F4F" w:rsidRPr="00BC06B1" w:rsidRDefault="00837F4F" w:rsidP="00D2449B">
            <w:pPr>
              <w:jc w:val="center"/>
              <w:rPr>
                <w:rFonts w:ascii="Calibri" w:hAnsi="Calibri"/>
                <w:b/>
                <w:szCs w:val="22"/>
              </w:rPr>
            </w:pPr>
            <w:r w:rsidRPr="00BC06B1">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27B11" w14:textId="275CC6DE" w:rsidR="00837F4F" w:rsidRPr="00BC06B1" w:rsidRDefault="00164A04" w:rsidP="00D2449B">
            <w:pPr>
              <w:jc w:val="center"/>
              <w:rPr>
                <w:rFonts w:ascii="Calibri" w:hAnsi="Calibri"/>
                <w:b/>
                <w:szCs w:val="22"/>
              </w:rPr>
            </w:pPr>
            <w:r>
              <w:rPr>
                <w:rFonts w:ascii="Calibri" w:hAnsi="Calibri"/>
                <w:b/>
                <w:szCs w:val="22"/>
              </w:rPr>
              <w:t>4/8/23</w:t>
            </w:r>
          </w:p>
        </w:tc>
      </w:tr>
      <w:tr w:rsidR="00BC06B1" w:rsidRPr="00BC06B1" w14:paraId="2094A164" w14:textId="77777777" w:rsidTr="00773A66">
        <w:trPr>
          <w:jc w:val="center"/>
        </w:trPr>
        <w:tc>
          <w:tcPr>
            <w:tcW w:w="9519"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BC06B1" w:rsidRDefault="004A5EA9" w:rsidP="004A5EA9">
            <w:pPr>
              <w:jc w:val="center"/>
              <w:rPr>
                <w:rFonts w:ascii="Calibri" w:hAnsi="Calibri"/>
                <w:b/>
                <w:szCs w:val="22"/>
              </w:rPr>
            </w:pPr>
          </w:p>
        </w:tc>
      </w:tr>
      <w:tr w:rsidR="00BC06B1" w:rsidRPr="00BC06B1" w14:paraId="0EA0E6A7" w14:textId="77777777" w:rsidTr="00773A66">
        <w:trPr>
          <w:jc w:val="center"/>
        </w:trPr>
        <w:tc>
          <w:tcPr>
            <w:tcW w:w="2235"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BC06B1" w:rsidRDefault="004A5EA9">
            <w:pPr>
              <w:rPr>
                <w:rFonts w:ascii="Calibri" w:hAnsi="Calibri"/>
                <w:b/>
                <w:szCs w:val="22"/>
              </w:rPr>
            </w:pPr>
            <w:r w:rsidRPr="00BC06B1">
              <w:rPr>
                <w:rFonts w:ascii="Calibri" w:hAnsi="Calibri"/>
                <w:b/>
                <w:szCs w:val="22"/>
              </w:rPr>
              <w:t>Application Ref:</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1838A3EB" w:rsidR="004A5EA9" w:rsidRPr="00BC06B1" w:rsidRDefault="00BC06B1" w:rsidP="008542DE">
            <w:pPr>
              <w:rPr>
                <w:rFonts w:ascii="Calibri" w:hAnsi="Calibri"/>
                <w:szCs w:val="22"/>
              </w:rPr>
            </w:pPr>
            <w:r w:rsidRPr="00BC06B1">
              <w:rPr>
                <w:rFonts w:ascii="Calibri" w:hAnsi="Calibri"/>
                <w:szCs w:val="22"/>
              </w:rPr>
              <w:t>3/2023/0</w:t>
            </w:r>
            <w:r w:rsidR="00366270">
              <w:rPr>
                <w:rFonts w:ascii="Calibri" w:hAnsi="Calibri"/>
                <w:szCs w:val="22"/>
              </w:rPr>
              <w:t>274</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BC06B1" w:rsidRDefault="004A5EA9">
            <w:pPr>
              <w:rPr>
                <w:rFonts w:ascii="Calibri" w:hAnsi="Calibri"/>
                <w:szCs w:val="22"/>
              </w:rPr>
            </w:pPr>
            <w:r w:rsidRPr="00BC06B1">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BC06B1" w:rsidRPr="00BC06B1" w14:paraId="311D78EF" w14:textId="77777777" w:rsidTr="00773A66">
        <w:trPr>
          <w:jc w:val="center"/>
        </w:trPr>
        <w:tc>
          <w:tcPr>
            <w:tcW w:w="2235"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824DB6" w:rsidRPr="00BC06B1" w:rsidRDefault="00824DB6">
            <w:pPr>
              <w:rPr>
                <w:rFonts w:ascii="Calibri" w:hAnsi="Calibri"/>
                <w:b/>
                <w:szCs w:val="22"/>
              </w:rPr>
            </w:pPr>
            <w:r w:rsidRPr="00BC06B1">
              <w:rPr>
                <w:rFonts w:ascii="Calibri" w:hAnsi="Calibri"/>
                <w:b/>
                <w:szCs w:val="22"/>
              </w:rPr>
              <w:t>Date Inspected:</w:t>
            </w:r>
          </w:p>
        </w:tc>
        <w:tc>
          <w:tcPr>
            <w:tcW w:w="116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557F4" w14:textId="67BE4049" w:rsidR="00824DB6" w:rsidRPr="00BC06B1" w:rsidRDefault="00366270" w:rsidP="000F1F32">
            <w:pPr>
              <w:rPr>
                <w:rFonts w:ascii="Calibri" w:hAnsi="Calibri"/>
                <w:szCs w:val="22"/>
              </w:rPr>
            </w:pPr>
            <w:r>
              <w:rPr>
                <w:rFonts w:ascii="Calibri" w:hAnsi="Calibri"/>
                <w:szCs w:val="22"/>
              </w:rPr>
              <w:t>29</w:t>
            </w:r>
            <w:r w:rsidR="004377D5">
              <w:rPr>
                <w:rFonts w:ascii="Calibri" w:hAnsi="Calibri"/>
                <w:szCs w:val="22"/>
              </w:rPr>
              <w:t>/6/23</w:t>
            </w:r>
          </w:p>
        </w:tc>
        <w:tc>
          <w:tcPr>
            <w:tcW w:w="12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E7732" w14:textId="5155C647" w:rsidR="00824DB6" w:rsidRPr="00BC06B1" w:rsidRDefault="00824DB6" w:rsidP="002C6277">
            <w:pPr>
              <w:rPr>
                <w:rFonts w:ascii="Calibri" w:hAnsi="Calibri"/>
                <w:b/>
                <w:bCs/>
                <w:szCs w:val="22"/>
              </w:rPr>
            </w:pPr>
            <w:r w:rsidRPr="00BC06B1">
              <w:rPr>
                <w:rFonts w:ascii="Calibri" w:hAnsi="Calibri"/>
                <w:b/>
                <w:bCs/>
                <w:szCs w:val="22"/>
              </w:rPr>
              <w:t>Site Notice:</w:t>
            </w:r>
          </w:p>
        </w:tc>
        <w:tc>
          <w:tcPr>
            <w:tcW w:w="11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319EC75C" w:rsidR="00824DB6" w:rsidRPr="00BC06B1" w:rsidRDefault="00BC06B1" w:rsidP="002C6277">
            <w:pPr>
              <w:rPr>
                <w:rFonts w:ascii="Calibri" w:hAnsi="Calibri"/>
                <w:szCs w:val="22"/>
              </w:rPr>
            </w:pPr>
            <w:r>
              <w:rPr>
                <w:rFonts w:ascii="Calibri" w:hAnsi="Calibri"/>
                <w:szCs w:val="22"/>
              </w:rPr>
              <w:t>N/A</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824DB6" w:rsidRPr="00BC06B1" w:rsidRDefault="00824DB6">
            <w:pPr>
              <w:rPr>
                <w:rFonts w:ascii="Calibri" w:hAnsi="Calibri"/>
                <w:szCs w:val="22"/>
              </w:rPr>
            </w:pPr>
          </w:p>
        </w:tc>
      </w:tr>
      <w:tr w:rsidR="00BC06B1" w:rsidRPr="00BC06B1" w14:paraId="03FA8232" w14:textId="77777777" w:rsidTr="00773A66">
        <w:trPr>
          <w:jc w:val="center"/>
        </w:trPr>
        <w:tc>
          <w:tcPr>
            <w:tcW w:w="2235"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BC06B1" w:rsidRDefault="00D2449B">
            <w:pPr>
              <w:rPr>
                <w:rFonts w:ascii="Calibri" w:hAnsi="Calibri"/>
                <w:b/>
                <w:szCs w:val="22"/>
              </w:rPr>
            </w:pPr>
            <w:r w:rsidRPr="00BC06B1">
              <w:rPr>
                <w:rFonts w:ascii="Calibri" w:hAnsi="Calibri"/>
                <w:b/>
                <w:szCs w:val="22"/>
              </w:rPr>
              <w:t>Officer</w:t>
            </w:r>
            <w:r w:rsidR="004A5EA9" w:rsidRPr="00BC06B1">
              <w:rPr>
                <w:rFonts w:ascii="Calibri" w:hAnsi="Calibri"/>
                <w:b/>
                <w:szCs w:val="22"/>
              </w:rPr>
              <w:t>:</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6C7FECCA" w:rsidR="004A5EA9" w:rsidRPr="00BC06B1" w:rsidRDefault="00BC06B1" w:rsidP="00811771">
            <w:pPr>
              <w:rPr>
                <w:rFonts w:ascii="Calibri" w:hAnsi="Calibri"/>
                <w:szCs w:val="22"/>
              </w:rPr>
            </w:pPr>
            <w:r>
              <w:rPr>
                <w:rFonts w:ascii="Calibri" w:hAnsi="Calibri"/>
                <w:szCs w:val="22"/>
              </w:rPr>
              <w:t>BT</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BC06B1" w:rsidRDefault="004A5EA9">
            <w:pPr>
              <w:rPr>
                <w:rFonts w:ascii="Calibri" w:hAnsi="Calibri"/>
                <w:szCs w:val="22"/>
              </w:rPr>
            </w:pPr>
          </w:p>
        </w:tc>
      </w:tr>
      <w:tr w:rsidR="00BC06B1" w:rsidRPr="00BC06B1" w14:paraId="4B874D58" w14:textId="77777777" w:rsidTr="00773A66">
        <w:trPr>
          <w:jc w:val="center"/>
        </w:trPr>
        <w:tc>
          <w:tcPr>
            <w:tcW w:w="5849"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BC06B1" w:rsidRDefault="004A5EA9" w:rsidP="004A5EA9">
            <w:pPr>
              <w:rPr>
                <w:rFonts w:ascii="Calibri" w:hAnsi="Calibri"/>
                <w:b/>
                <w:szCs w:val="22"/>
              </w:rPr>
            </w:pPr>
            <w:r w:rsidRPr="00BC06B1">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7811FF00" w:rsidR="004A5EA9" w:rsidRPr="00BC06B1" w:rsidRDefault="00B5390B" w:rsidP="002A01CF">
            <w:pPr>
              <w:jc w:val="center"/>
              <w:rPr>
                <w:rFonts w:ascii="Calibri" w:hAnsi="Calibri"/>
                <w:b/>
                <w:szCs w:val="22"/>
              </w:rPr>
            </w:pPr>
            <w:r>
              <w:rPr>
                <w:rFonts w:ascii="Calibri" w:hAnsi="Calibri"/>
                <w:b/>
                <w:szCs w:val="22"/>
              </w:rPr>
              <w:t>REFUS</w:t>
            </w:r>
            <w:r w:rsidR="00761D2C" w:rsidRPr="00BC06B1">
              <w:rPr>
                <w:rFonts w:ascii="Calibri" w:hAnsi="Calibri"/>
                <w:b/>
                <w:szCs w:val="22"/>
              </w:rPr>
              <w:t>AL</w:t>
            </w:r>
          </w:p>
        </w:tc>
      </w:tr>
      <w:tr w:rsidR="00BC06B1" w:rsidRPr="00BC06B1" w14:paraId="7813B96A" w14:textId="77777777" w:rsidTr="00773A66">
        <w:trPr>
          <w:trHeight w:hRule="exact" w:val="170"/>
          <w:jc w:val="center"/>
        </w:trPr>
        <w:tc>
          <w:tcPr>
            <w:tcW w:w="9519"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BC06B1" w:rsidRDefault="007E0D23" w:rsidP="007E0D23">
            <w:pPr>
              <w:tabs>
                <w:tab w:val="left" w:pos="4007"/>
              </w:tabs>
              <w:rPr>
                <w:rFonts w:ascii="Calibri" w:hAnsi="Calibri"/>
                <w:b/>
                <w:szCs w:val="22"/>
              </w:rPr>
            </w:pPr>
            <w:r w:rsidRPr="00BC06B1">
              <w:rPr>
                <w:rFonts w:ascii="Calibri" w:hAnsi="Calibri"/>
                <w:b/>
                <w:szCs w:val="22"/>
              </w:rPr>
              <w:tab/>
            </w:r>
          </w:p>
        </w:tc>
      </w:tr>
      <w:tr w:rsidR="00BC06B1" w:rsidRPr="00BC06B1" w14:paraId="58F5F758" w14:textId="77777777" w:rsidTr="00773A66">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BC06B1" w:rsidRDefault="004A5EA9" w:rsidP="00A95D89">
            <w:pPr>
              <w:rPr>
                <w:rFonts w:ascii="Calibri" w:hAnsi="Calibri"/>
                <w:b/>
                <w:szCs w:val="22"/>
              </w:rPr>
            </w:pPr>
            <w:r w:rsidRPr="00BC06B1">
              <w:rPr>
                <w:rFonts w:ascii="Calibri" w:hAnsi="Calibri"/>
                <w:b/>
                <w:szCs w:val="22"/>
              </w:rPr>
              <w:t xml:space="preserve">Development </w:t>
            </w:r>
            <w:r w:rsidR="00A95D89" w:rsidRPr="00BC06B1">
              <w:rPr>
                <w:rFonts w:ascii="Calibri" w:hAnsi="Calibri"/>
                <w:b/>
                <w:szCs w:val="22"/>
              </w:rPr>
              <w:t>Description</w:t>
            </w:r>
            <w:r w:rsidRPr="00BC06B1">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6963329D" w:rsidR="004A5EA9" w:rsidRPr="00BC06B1" w:rsidRDefault="00366270">
            <w:pPr>
              <w:rPr>
                <w:rFonts w:ascii="Calibri" w:hAnsi="Calibri"/>
                <w:szCs w:val="22"/>
              </w:rPr>
            </w:pPr>
            <w:r w:rsidRPr="00366270">
              <w:rPr>
                <w:rFonts w:ascii="Calibri" w:hAnsi="Calibri"/>
                <w:szCs w:val="22"/>
              </w:rPr>
              <w:t>Proposed demolition of the existing agricultural building and erection of one new detached dwelling.</w:t>
            </w:r>
          </w:p>
        </w:tc>
      </w:tr>
      <w:tr w:rsidR="00BC06B1" w:rsidRPr="00BC06B1" w14:paraId="52988241" w14:textId="77777777" w:rsidTr="00773A66">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BC06B1" w:rsidRDefault="002A01CF">
            <w:pPr>
              <w:rPr>
                <w:rFonts w:ascii="Calibri" w:hAnsi="Calibri"/>
                <w:b/>
                <w:szCs w:val="22"/>
              </w:rPr>
            </w:pPr>
            <w:r w:rsidRPr="00BC06B1">
              <w:rPr>
                <w:rFonts w:ascii="Calibri" w:hAnsi="Calibri"/>
                <w:b/>
                <w:szCs w:val="22"/>
              </w:rPr>
              <w:t>Site Address</w:t>
            </w:r>
            <w:r w:rsidR="00A95D89" w:rsidRPr="00BC06B1">
              <w:rPr>
                <w:rFonts w:ascii="Calibri" w:hAnsi="Calibri"/>
                <w:b/>
                <w:szCs w:val="22"/>
              </w:rPr>
              <w:t>/Location</w:t>
            </w:r>
            <w:r w:rsidRPr="00BC06B1">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0E00E84B" w:rsidR="002A01CF" w:rsidRPr="00366270" w:rsidRDefault="00366270" w:rsidP="00A42E82">
            <w:pPr>
              <w:rPr>
                <w:rFonts w:ascii="Calibri" w:hAnsi="Calibri"/>
                <w:szCs w:val="22"/>
              </w:rPr>
            </w:pPr>
            <w:r w:rsidRPr="00366270">
              <w:rPr>
                <w:rFonts w:ascii="Calibri" w:hAnsi="Calibri"/>
                <w:szCs w:val="22"/>
              </w:rPr>
              <w:t>Laneside Barn, Grindleton Road, Grindleton, BB7 4QH.</w:t>
            </w:r>
          </w:p>
        </w:tc>
      </w:tr>
      <w:tr w:rsidR="00BC06B1" w:rsidRPr="00BC06B1" w14:paraId="3FB99B2E" w14:textId="77777777" w:rsidTr="00773A66">
        <w:trPr>
          <w:trHeight w:hRule="exact" w:val="170"/>
          <w:jc w:val="center"/>
        </w:trPr>
        <w:tc>
          <w:tcPr>
            <w:tcW w:w="9519"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BC06B1" w:rsidRDefault="007E0D23" w:rsidP="007E0D23">
            <w:pPr>
              <w:tabs>
                <w:tab w:val="left" w:pos="2667"/>
              </w:tabs>
              <w:rPr>
                <w:rFonts w:ascii="Calibri" w:hAnsi="Calibri"/>
                <w:b/>
                <w:szCs w:val="22"/>
              </w:rPr>
            </w:pPr>
            <w:r w:rsidRPr="00BC06B1">
              <w:rPr>
                <w:rFonts w:ascii="Calibri" w:hAnsi="Calibri"/>
                <w:b/>
                <w:szCs w:val="22"/>
              </w:rPr>
              <w:tab/>
            </w:r>
          </w:p>
        </w:tc>
      </w:tr>
      <w:tr w:rsidR="00BC06B1" w:rsidRPr="00BC06B1" w14:paraId="38B2CAC8" w14:textId="77777777" w:rsidTr="00773A66">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BC06B1" w:rsidRDefault="00C618DB">
            <w:pPr>
              <w:rPr>
                <w:rFonts w:ascii="Calibri" w:hAnsi="Calibri"/>
                <w:b/>
                <w:szCs w:val="22"/>
              </w:rPr>
            </w:pPr>
            <w:r w:rsidRPr="00BC06B1">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BC06B1" w:rsidRDefault="00C618DB">
            <w:pPr>
              <w:rPr>
                <w:rFonts w:ascii="Calibri" w:hAnsi="Calibri"/>
                <w:b/>
                <w:szCs w:val="22"/>
              </w:rPr>
            </w:pPr>
            <w:r w:rsidRPr="00BC06B1">
              <w:rPr>
                <w:rFonts w:ascii="Calibri" w:hAnsi="Calibri"/>
                <w:b/>
                <w:szCs w:val="22"/>
              </w:rPr>
              <w:t>Parish/Town Council</w:t>
            </w:r>
          </w:p>
        </w:tc>
      </w:tr>
      <w:tr w:rsidR="00BC06B1" w:rsidRPr="00BC06B1" w14:paraId="005FC3CC" w14:textId="77777777" w:rsidTr="00773A66">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39208EA" w14:textId="375D6D13" w:rsidR="00BC06B1" w:rsidRPr="00BC06B1" w:rsidRDefault="00BC06B1">
            <w:pPr>
              <w:rPr>
                <w:rFonts w:ascii="Calibri" w:hAnsi="Calibri"/>
                <w:b/>
                <w:szCs w:val="22"/>
              </w:rPr>
            </w:pPr>
            <w:r w:rsidRPr="00BC06B1">
              <w:rPr>
                <w:rFonts w:ascii="Calibri" w:hAnsi="Calibri"/>
                <w:b/>
                <w:szCs w:val="22"/>
              </w:rPr>
              <w:t>Grindleton Parish Council</w:t>
            </w:r>
            <w:r>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6CE37C" w14:textId="405B8449" w:rsidR="00BC06B1" w:rsidRPr="00BC06B1" w:rsidRDefault="00366270">
            <w:pPr>
              <w:rPr>
                <w:rFonts w:ascii="Calibri" w:hAnsi="Calibri"/>
                <w:bCs/>
                <w:szCs w:val="22"/>
              </w:rPr>
            </w:pPr>
            <w:r>
              <w:rPr>
                <w:rFonts w:ascii="Calibri" w:hAnsi="Calibri"/>
                <w:bCs/>
                <w:szCs w:val="22"/>
              </w:rPr>
              <w:t xml:space="preserve">Object to the proposal on numerous grounds, namely the loss of a </w:t>
            </w:r>
            <w:r w:rsidR="00AF5006">
              <w:rPr>
                <w:rFonts w:ascii="Calibri" w:hAnsi="Calibri"/>
                <w:bCs/>
                <w:szCs w:val="22"/>
              </w:rPr>
              <w:t>historic farm building</w:t>
            </w:r>
            <w:r>
              <w:rPr>
                <w:rFonts w:ascii="Calibri" w:hAnsi="Calibri"/>
                <w:bCs/>
                <w:szCs w:val="22"/>
              </w:rPr>
              <w:t xml:space="preserve"> and visual impact of the proposed dwelling. Additional concerns raised with regards to the relevance of the submitted ecological surveys. </w:t>
            </w:r>
          </w:p>
        </w:tc>
      </w:tr>
      <w:tr w:rsidR="00BC06B1" w:rsidRPr="00BC06B1" w14:paraId="639E958B" w14:textId="77777777" w:rsidTr="00773A66">
        <w:trPr>
          <w:trHeight w:hRule="exact" w:val="170"/>
          <w:jc w:val="center"/>
        </w:trPr>
        <w:tc>
          <w:tcPr>
            <w:tcW w:w="9519"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BC06B1" w:rsidRDefault="00C618DB">
            <w:pPr>
              <w:rPr>
                <w:rFonts w:ascii="Calibri" w:hAnsi="Calibri"/>
                <w:bCs/>
                <w:szCs w:val="22"/>
              </w:rPr>
            </w:pPr>
          </w:p>
        </w:tc>
      </w:tr>
      <w:tr w:rsidR="00BC06B1" w:rsidRPr="00BC06B1" w14:paraId="5C2B7839" w14:textId="77777777" w:rsidTr="00773A66">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BC06B1" w:rsidRDefault="00C618DB" w:rsidP="00C618DB">
            <w:pPr>
              <w:rPr>
                <w:rFonts w:ascii="Calibri" w:hAnsi="Calibri"/>
                <w:b/>
                <w:szCs w:val="22"/>
              </w:rPr>
            </w:pPr>
            <w:r w:rsidRPr="00BC06B1">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BC06B1" w:rsidRDefault="00C618DB" w:rsidP="00C618DB">
            <w:pPr>
              <w:rPr>
                <w:rFonts w:ascii="Calibri" w:hAnsi="Calibri"/>
                <w:b/>
                <w:szCs w:val="22"/>
              </w:rPr>
            </w:pPr>
            <w:r w:rsidRPr="00BC06B1">
              <w:rPr>
                <w:rFonts w:ascii="Calibri" w:hAnsi="Calibri"/>
                <w:b/>
                <w:szCs w:val="22"/>
              </w:rPr>
              <w:t>Highways/Water Authority/Other Bodies</w:t>
            </w:r>
          </w:p>
        </w:tc>
      </w:tr>
      <w:tr w:rsidR="00BC06B1" w:rsidRPr="00BC06B1" w14:paraId="1EA955B4" w14:textId="77777777" w:rsidTr="00773A66">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AAFFD4D" w14:textId="77777777" w:rsidR="002A01CF" w:rsidRPr="00BC06B1" w:rsidRDefault="002A01CF">
            <w:pPr>
              <w:rPr>
                <w:rFonts w:ascii="Calibri" w:hAnsi="Calibri"/>
                <w:b/>
                <w:szCs w:val="22"/>
              </w:rPr>
            </w:pPr>
            <w:r w:rsidRPr="00BC06B1">
              <w:rPr>
                <w:rFonts w:ascii="Calibri" w:hAnsi="Calibri"/>
                <w:b/>
                <w:szCs w:val="22"/>
              </w:rPr>
              <w:t>LCC Highways:</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5173E" w14:textId="37CEEE52" w:rsidR="002A01CF" w:rsidRPr="00BC06B1" w:rsidRDefault="00BC06B1">
            <w:pPr>
              <w:rPr>
                <w:rFonts w:ascii="Calibri" w:hAnsi="Calibri"/>
                <w:bCs/>
                <w:szCs w:val="22"/>
              </w:rPr>
            </w:pPr>
            <w:r w:rsidRPr="00BC06B1">
              <w:rPr>
                <w:rFonts w:ascii="Calibri" w:hAnsi="Calibri"/>
                <w:bCs/>
                <w:szCs w:val="22"/>
              </w:rPr>
              <w:t>No objections</w:t>
            </w:r>
            <w:r w:rsidR="00366270">
              <w:rPr>
                <w:rFonts w:ascii="Calibri" w:hAnsi="Calibri"/>
                <w:bCs/>
                <w:szCs w:val="22"/>
              </w:rPr>
              <w:t xml:space="preserve"> subject to conditions.</w:t>
            </w:r>
          </w:p>
        </w:tc>
      </w:tr>
      <w:tr w:rsidR="009D5815" w:rsidRPr="00BC06B1" w14:paraId="6790A298" w14:textId="77777777" w:rsidTr="004432CE">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736ACD1" w14:textId="77777777" w:rsidR="009D5815" w:rsidRPr="00BC06B1" w:rsidRDefault="009D5815">
            <w:pPr>
              <w:rPr>
                <w:rFonts w:ascii="Calibri" w:hAnsi="Calibri"/>
                <w:bCs/>
                <w:szCs w:val="22"/>
              </w:rPr>
            </w:pPr>
          </w:p>
        </w:tc>
      </w:tr>
      <w:tr w:rsidR="009D5815" w:rsidRPr="00BC06B1" w14:paraId="41232D10" w14:textId="77777777" w:rsidTr="00773A66">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20C046F" w14:textId="2CB47AE5" w:rsidR="009D5815" w:rsidRPr="00BC06B1" w:rsidRDefault="009D5815">
            <w:pPr>
              <w:rPr>
                <w:rFonts w:ascii="Calibri" w:hAnsi="Calibri"/>
                <w:b/>
                <w:szCs w:val="22"/>
              </w:rPr>
            </w:pPr>
            <w:r>
              <w:rPr>
                <w:rFonts w:ascii="Calibri" w:hAnsi="Calibri"/>
                <w:b/>
                <w:szCs w:val="22"/>
              </w:rPr>
              <w:t>United Utilities:</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131541" w14:textId="7F8A8B45" w:rsidR="009D5815" w:rsidRPr="00BC06B1" w:rsidRDefault="009E2958">
            <w:pPr>
              <w:rPr>
                <w:rFonts w:ascii="Calibri" w:hAnsi="Calibri"/>
                <w:bCs/>
                <w:szCs w:val="22"/>
              </w:rPr>
            </w:pPr>
            <w:r>
              <w:rPr>
                <w:rFonts w:ascii="Calibri" w:hAnsi="Calibri"/>
                <w:bCs/>
                <w:szCs w:val="22"/>
              </w:rPr>
              <w:t xml:space="preserve">Not consulted, initial comments offered on </w:t>
            </w:r>
            <w:r w:rsidR="002E0520">
              <w:rPr>
                <w:rFonts w:ascii="Calibri" w:hAnsi="Calibri"/>
                <w:bCs/>
                <w:szCs w:val="22"/>
              </w:rPr>
              <w:t>7/7/23 – no further response received.</w:t>
            </w:r>
          </w:p>
        </w:tc>
      </w:tr>
      <w:tr w:rsidR="009D5815" w:rsidRPr="00BC06B1" w14:paraId="6BB570DB" w14:textId="77777777" w:rsidTr="004D08B5">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B206A2" w14:textId="77777777" w:rsidR="009D5815" w:rsidRPr="00BC06B1" w:rsidRDefault="009D5815">
            <w:pPr>
              <w:rPr>
                <w:rFonts w:ascii="Calibri" w:hAnsi="Calibri"/>
                <w:bCs/>
                <w:szCs w:val="22"/>
              </w:rPr>
            </w:pPr>
          </w:p>
        </w:tc>
      </w:tr>
      <w:tr w:rsidR="00BC06B1" w:rsidRPr="00BC06B1" w14:paraId="29EBDA1F" w14:textId="77777777" w:rsidTr="00773A66">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BC06B1" w:rsidRDefault="00C0704D" w:rsidP="00C618DB">
            <w:pPr>
              <w:rPr>
                <w:rFonts w:ascii="Calibri" w:hAnsi="Calibri"/>
                <w:b/>
                <w:szCs w:val="22"/>
              </w:rPr>
            </w:pPr>
            <w:r w:rsidRPr="00BC06B1">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BC06B1" w:rsidRDefault="00C0704D" w:rsidP="00C618DB">
            <w:pPr>
              <w:rPr>
                <w:rFonts w:ascii="Calibri" w:hAnsi="Calibri"/>
                <w:b/>
                <w:szCs w:val="22"/>
              </w:rPr>
            </w:pPr>
            <w:r w:rsidRPr="00BC06B1">
              <w:rPr>
                <w:rFonts w:ascii="Calibri" w:hAnsi="Calibri"/>
                <w:b/>
                <w:szCs w:val="22"/>
              </w:rPr>
              <w:t>Additional Representations.</w:t>
            </w:r>
          </w:p>
        </w:tc>
      </w:tr>
      <w:tr w:rsidR="00BC06B1" w:rsidRPr="00BC06B1" w14:paraId="3999C1CA"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81BB273" w14:textId="6F500CC3" w:rsidR="00C0704D" w:rsidRPr="00BC06B1" w:rsidRDefault="00AF5006" w:rsidP="00692B60">
            <w:pPr>
              <w:rPr>
                <w:rFonts w:ascii="Calibri" w:hAnsi="Calibri"/>
                <w:szCs w:val="22"/>
              </w:rPr>
            </w:pPr>
            <w:r>
              <w:rPr>
                <w:rFonts w:ascii="Calibri" w:hAnsi="Calibri"/>
                <w:szCs w:val="22"/>
              </w:rPr>
              <w:t>Three letters of support for the proposal received.</w:t>
            </w:r>
          </w:p>
        </w:tc>
      </w:tr>
      <w:tr w:rsidR="00BC06B1" w:rsidRPr="00BC06B1" w14:paraId="1CDFA4C3" w14:textId="77777777" w:rsidTr="00773A66">
        <w:trPr>
          <w:trHeight w:hRule="exact" w:val="170"/>
          <w:jc w:val="center"/>
        </w:trPr>
        <w:tc>
          <w:tcPr>
            <w:tcW w:w="9519"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BC06B1" w:rsidRDefault="00C0704D">
            <w:pPr>
              <w:rPr>
                <w:rFonts w:ascii="Calibri" w:hAnsi="Calibri"/>
                <w:szCs w:val="22"/>
              </w:rPr>
            </w:pPr>
          </w:p>
        </w:tc>
      </w:tr>
      <w:tr w:rsidR="00BC06B1" w:rsidRPr="00BC06B1" w14:paraId="55EAB664"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BC06B1" w:rsidRDefault="00C0704D">
            <w:pPr>
              <w:rPr>
                <w:rFonts w:ascii="Calibri" w:hAnsi="Calibri"/>
                <w:b/>
                <w:szCs w:val="22"/>
              </w:rPr>
            </w:pPr>
            <w:r w:rsidRPr="00BC06B1">
              <w:rPr>
                <w:rFonts w:ascii="Calibri" w:hAnsi="Calibri"/>
                <w:b/>
                <w:szCs w:val="22"/>
              </w:rPr>
              <w:t>RELEVANT POLICIES AND SITE PLANNING HISTORY:</w:t>
            </w:r>
          </w:p>
        </w:tc>
      </w:tr>
      <w:tr w:rsidR="00BC06B1" w:rsidRPr="00BC06B1" w14:paraId="421609D9"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C0704D" w:rsidRPr="00BC06B1" w:rsidRDefault="00C0704D" w:rsidP="00A63D55">
            <w:pPr>
              <w:pStyle w:val="PLANNING"/>
              <w:rPr>
                <w:rFonts w:ascii="Calibri" w:hAnsi="Calibri"/>
                <w:b/>
                <w:bCs/>
                <w:szCs w:val="22"/>
              </w:rPr>
            </w:pPr>
            <w:r w:rsidRPr="00BC06B1">
              <w:rPr>
                <w:rFonts w:ascii="Calibri" w:hAnsi="Calibri"/>
                <w:b/>
                <w:bCs/>
                <w:szCs w:val="22"/>
              </w:rPr>
              <w:t>Ribble Valley Core Strategy:</w:t>
            </w:r>
          </w:p>
          <w:p w14:paraId="1DF6E328" w14:textId="77777777" w:rsidR="00C0704D" w:rsidRPr="00BC06B1" w:rsidRDefault="00C0704D" w:rsidP="00C0704D">
            <w:pPr>
              <w:rPr>
                <w:rFonts w:ascii="Calibri" w:hAnsi="Calibri"/>
                <w:b/>
                <w:szCs w:val="22"/>
              </w:rPr>
            </w:pPr>
          </w:p>
          <w:p w14:paraId="23753E24" w14:textId="136459CF" w:rsidR="008542DE" w:rsidRPr="00BC06B1" w:rsidRDefault="008542DE" w:rsidP="008542DE">
            <w:pPr>
              <w:pStyle w:val="PLANNING"/>
              <w:rPr>
                <w:rFonts w:ascii="Calibri" w:hAnsi="Calibri"/>
                <w:szCs w:val="22"/>
              </w:rPr>
            </w:pPr>
            <w:r w:rsidRPr="00BC06B1">
              <w:rPr>
                <w:rFonts w:ascii="Calibri" w:hAnsi="Calibri"/>
                <w:szCs w:val="22"/>
              </w:rPr>
              <w:t>Key Statement DS1</w:t>
            </w:r>
            <w:r w:rsidR="00F056A7" w:rsidRPr="00BC06B1">
              <w:rPr>
                <w:rFonts w:ascii="Calibri" w:hAnsi="Calibri"/>
                <w:szCs w:val="22"/>
              </w:rPr>
              <w:t>:</w:t>
            </w:r>
            <w:r w:rsidR="00BC06B1">
              <w:rPr>
                <w:rFonts w:ascii="Calibri" w:hAnsi="Calibri"/>
                <w:szCs w:val="22"/>
              </w:rPr>
              <w:t xml:space="preserve"> </w:t>
            </w:r>
            <w:r w:rsidRPr="00BC06B1">
              <w:rPr>
                <w:rFonts w:ascii="Calibri" w:hAnsi="Calibri"/>
                <w:szCs w:val="22"/>
              </w:rPr>
              <w:t>Development Strategy</w:t>
            </w:r>
          </w:p>
          <w:p w14:paraId="63DD9EED" w14:textId="0BD62522" w:rsidR="008542DE" w:rsidRPr="00BC06B1" w:rsidRDefault="008542DE" w:rsidP="00BC06B1">
            <w:pPr>
              <w:pStyle w:val="PLANNING"/>
              <w:rPr>
                <w:rFonts w:ascii="Calibri" w:hAnsi="Calibri"/>
                <w:szCs w:val="22"/>
              </w:rPr>
            </w:pPr>
            <w:r w:rsidRPr="00BC06B1">
              <w:rPr>
                <w:rFonts w:ascii="Calibri" w:hAnsi="Calibri"/>
                <w:szCs w:val="22"/>
              </w:rPr>
              <w:t>Key Statement DS2</w:t>
            </w:r>
            <w:r w:rsidR="00F056A7" w:rsidRPr="00BC06B1">
              <w:rPr>
                <w:rFonts w:ascii="Calibri" w:hAnsi="Calibri"/>
                <w:szCs w:val="22"/>
              </w:rPr>
              <w:t xml:space="preserve">: </w:t>
            </w:r>
            <w:r w:rsidRPr="00BC06B1">
              <w:rPr>
                <w:rFonts w:ascii="Calibri" w:hAnsi="Calibri"/>
                <w:szCs w:val="22"/>
              </w:rPr>
              <w:t>Sustainable Development</w:t>
            </w:r>
          </w:p>
          <w:p w14:paraId="4CF76C47" w14:textId="78ED4CF1" w:rsidR="0046548C" w:rsidRDefault="00F056A7" w:rsidP="008542DE">
            <w:pPr>
              <w:pStyle w:val="PLANNING"/>
              <w:rPr>
                <w:rFonts w:ascii="Calibri" w:hAnsi="Calibri"/>
                <w:szCs w:val="22"/>
              </w:rPr>
            </w:pPr>
            <w:r w:rsidRPr="00BC06B1">
              <w:rPr>
                <w:rFonts w:ascii="Calibri" w:hAnsi="Calibri"/>
                <w:szCs w:val="22"/>
              </w:rPr>
              <w:t>Key Statement EN2:</w:t>
            </w:r>
            <w:r w:rsidR="00BC06B1">
              <w:rPr>
                <w:rFonts w:ascii="Calibri" w:hAnsi="Calibri"/>
                <w:szCs w:val="22"/>
              </w:rPr>
              <w:t xml:space="preserve"> </w:t>
            </w:r>
            <w:r w:rsidRPr="00BC06B1">
              <w:rPr>
                <w:rFonts w:ascii="Calibri" w:hAnsi="Calibri"/>
                <w:szCs w:val="22"/>
              </w:rPr>
              <w:t>Landscape</w:t>
            </w:r>
          </w:p>
          <w:p w14:paraId="7C77EE92" w14:textId="611AAEA2" w:rsidR="00757AA4" w:rsidRDefault="00757AA4" w:rsidP="008542DE">
            <w:pPr>
              <w:pStyle w:val="PLANNING"/>
              <w:rPr>
                <w:rFonts w:ascii="Calibri" w:hAnsi="Calibri"/>
                <w:szCs w:val="22"/>
              </w:rPr>
            </w:pPr>
            <w:r>
              <w:rPr>
                <w:rFonts w:ascii="Calibri" w:hAnsi="Calibri"/>
                <w:szCs w:val="22"/>
              </w:rPr>
              <w:t>Key Statement EN5: Heritage Assets</w:t>
            </w:r>
          </w:p>
          <w:p w14:paraId="0E7CC76F" w14:textId="7238C1BB" w:rsidR="00AF5006" w:rsidRPr="00BC06B1" w:rsidRDefault="00AF5006" w:rsidP="008542DE">
            <w:pPr>
              <w:pStyle w:val="PLANNING"/>
              <w:rPr>
                <w:rFonts w:ascii="Calibri" w:hAnsi="Calibri"/>
                <w:szCs w:val="22"/>
              </w:rPr>
            </w:pPr>
            <w:r w:rsidRPr="00AF5006">
              <w:rPr>
                <w:rFonts w:ascii="Calibri" w:hAnsi="Calibri"/>
                <w:szCs w:val="22"/>
              </w:rPr>
              <w:t>Key Statement D</w:t>
            </w:r>
            <w:r>
              <w:rPr>
                <w:rFonts w:ascii="Calibri" w:hAnsi="Calibri"/>
                <w:szCs w:val="22"/>
              </w:rPr>
              <w:t>MI</w:t>
            </w:r>
            <w:r w:rsidRPr="00AF5006">
              <w:rPr>
                <w:rFonts w:ascii="Calibri" w:hAnsi="Calibri"/>
                <w:szCs w:val="22"/>
              </w:rPr>
              <w:t>2: Transport Considerations</w:t>
            </w:r>
          </w:p>
          <w:p w14:paraId="1636F1D2" w14:textId="3A752292" w:rsidR="008542DE" w:rsidRPr="00BC06B1" w:rsidRDefault="008542DE" w:rsidP="008542DE">
            <w:pPr>
              <w:pStyle w:val="PLANNING"/>
              <w:rPr>
                <w:rFonts w:ascii="Calibri" w:hAnsi="Calibri"/>
                <w:szCs w:val="22"/>
              </w:rPr>
            </w:pPr>
            <w:r w:rsidRPr="00BC06B1">
              <w:rPr>
                <w:rFonts w:ascii="Calibri" w:hAnsi="Calibri"/>
                <w:szCs w:val="22"/>
              </w:rPr>
              <w:t>Policy DMG1</w:t>
            </w:r>
            <w:r w:rsidR="00F056A7" w:rsidRPr="00BC06B1">
              <w:rPr>
                <w:rFonts w:ascii="Calibri" w:hAnsi="Calibri"/>
                <w:szCs w:val="22"/>
              </w:rPr>
              <w:t>:</w:t>
            </w:r>
            <w:r w:rsidR="00BC06B1">
              <w:rPr>
                <w:rFonts w:ascii="Calibri" w:hAnsi="Calibri"/>
                <w:szCs w:val="22"/>
              </w:rPr>
              <w:t xml:space="preserve"> </w:t>
            </w:r>
            <w:r w:rsidRPr="00BC06B1">
              <w:rPr>
                <w:rFonts w:ascii="Calibri" w:hAnsi="Calibri"/>
                <w:szCs w:val="22"/>
              </w:rPr>
              <w:t>General Considerations</w:t>
            </w:r>
          </w:p>
          <w:p w14:paraId="54E7D563" w14:textId="5A632577" w:rsidR="008542DE" w:rsidRPr="00BC06B1" w:rsidRDefault="008542DE" w:rsidP="008542DE">
            <w:pPr>
              <w:pStyle w:val="PLANNING"/>
              <w:rPr>
                <w:rFonts w:ascii="Calibri" w:hAnsi="Calibri"/>
                <w:szCs w:val="22"/>
              </w:rPr>
            </w:pPr>
            <w:r w:rsidRPr="00BC06B1">
              <w:rPr>
                <w:rFonts w:ascii="Calibri" w:hAnsi="Calibri"/>
                <w:szCs w:val="22"/>
              </w:rPr>
              <w:t>Policy DMG2</w:t>
            </w:r>
            <w:r w:rsidR="00F056A7" w:rsidRPr="00BC06B1">
              <w:rPr>
                <w:rFonts w:ascii="Calibri" w:hAnsi="Calibri"/>
                <w:szCs w:val="22"/>
              </w:rPr>
              <w:t>:</w:t>
            </w:r>
            <w:r w:rsidR="00BC06B1">
              <w:rPr>
                <w:rFonts w:ascii="Calibri" w:hAnsi="Calibri"/>
                <w:szCs w:val="22"/>
              </w:rPr>
              <w:t xml:space="preserve"> </w:t>
            </w:r>
            <w:r w:rsidRPr="00BC06B1">
              <w:rPr>
                <w:rFonts w:ascii="Calibri" w:hAnsi="Calibri"/>
                <w:szCs w:val="22"/>
              </w:rPr>
              <w:t>Strategic Considerations</w:t>
            </w:r>
          </w:p>
          <w:p w14:paraId="5E84639D" w14:textId="6369DC12" w:rsidR="00F056A7" w:rsidRDefault="008542DE" w:rsidP="00BC06B1">
            <w:pPr>
              <w:pStyle w:val="PLANNING"/>
              <w:rPr>
                <w:rFonts w:ascii="Calibri" w:hAnsi="Calibri"/>
                <w:szCs w:val="22"/>
              </w:rPr>
            </w:pPr>
            <w:r w:rsidRPr="00BC06B1">
              <w:rPr>
                <w:rFonts w:ascii="Calibri" w:hAnsi="Calibri"/>
                <w:szCs w:val="22"/>
              </w:rPr>
              <w:t>Policy DMG3</w:t>
            </w:r>
            <w:r w:rsidR="00F056A7" w:rsidRPr="00BC06B1">
              <w:rPr>
                <w:rFonts w:ascii="Calibri" w:hAnsi="Calibri"/>
                <w:szCs w:val="22"/>
              </w:rPr>
              <w:t>:</w:t>
            </w:r>
            <w:r w:rsidR="00BC06B1">
              <w:rPr>
                <w:rFonts w:ascii="Calibri" w:hAnsi="Calibri"/>
                <w:szCs w:val="22"/>
              </w:rPr>
              <w:t xml:space="preserve"> </w:t>
            </w:r>
            <w:r w:rsidRPr="00BC06B1">
              <w:rPr>
                <w:rFonts w:ascii="Calibri" w:hAnsi="Calibri"/>
                <w:szCs w:val="22"/>
              </w:rPr>
              <w:t>Transport</w:t>
            </w:r>
            <w:r w:rsidR="00346EC8">
              <w:rPr>
                <w:rFonts w:ascii="Calibri" w:hAnsi="Calibri"/>
                <w:szCs w:val="22"/>
              </w:rPr>
              <w:t xml:space="preserve"> And</w:t>
            </w:r>
            <w:r w:rsidRPr="00BC06B1">
              <w:rPr>
                <w:rFonts w:ascii="Calibri" w:hAnsi="Calibri"/>
                <w:szCs w:val="22"/>
              </w:rPr>
              <w:t xml:space="preserve"> Mobility</w:t>
            </w:r>
          </w:p>
          <w:p w14:paraId="2417C565" w14:textId="7A3D7943" w:rsidR="00AF5006" w:rsidRDefault="00346EC8" w:rsidP="00BC06B1">
            <w:pPr>
              <w:pStyle w:val="PLANNING"/>
              <w:rPr>
                <w:rFonts w:ascii="Calibri" w:hAnsi="Calibri"/>
                <w:szCs w:val="22"/>
              </w:rPr>
            </w:pPr>
            <w:r>
              <w:rPr>
                <w:rFonts w:ascii="Calibri" w:hAnsi="Calibri"/>
                <w:szCs w:val="22"/>
              </w:rPr>
              <w:t>Policy</w:t>
            </w:r>
            <w:r w:rsidR="00AF5006" w:rsidRPr="00AF5006">
              <w:rPr>
                <w:rFonts w:ascii="Calibri" w:hAnsi="Calibri"/>
                <w:szCs w:val="22"/>
              </w:rPr>
              <w:t xml:space="preserve"> D</w:t>
            </w:r>
            <w:r w:rsidR="00AF5006">
              <w:rPr>
                <w:rFonts w:ascii="Calibri" w:hAnsi="Calibri"/>
                <w:szCs w:val="22"/>
              </w:rPr>
              <w:t>ME</w:t>
            </w:r>
            <w:r w:rsidR="00AF5006" w:rsidRPr="00AF5006">
              <w:rPr>
                <w:rFonts w:ascii="Calibri" w:hAnsi="Calibri"/>
                <w:szCs w:val="22"/>
              </w:rPr>
              <w:t>3: Site And Species Protection And Conservation</w:t>
            </w:r>
          </w:p>
          <w:p w14:paraId="2EE0173D" w14:textId="3C4D44C9" w:rsidR="00757AA4" w:rsidRPr="00BC06B1" w:rsidRDefault="00757AA4" w:rsidP="00BC06B1">
            <w:pPr>
              <w:pStyle w:val="PLANNING"/>
              <w:rPr>
                <w:rFonts w:ascii="Calibri" w:hAnsi="Calibri"/>
                <w:szCs w:val="22"/>
              </w:rPr>
            </w:pPr>
            <w:r>
              <w:rPr>
                <w:rFonts w:ascii="Calibri" w:hAnsi="Calibri"/>
                <w:szCs w:val="22"/>
              </w:rPr>
              <w:t>Policy DME4: Protecting Heritage Assets</w:t>
            </w:r>
          </w:p>
          <w:p w14:paraId="4321C083" w14:textId="076409B8" w:rsidR="00AF5006" w:rsidRDefault="00346EC8" w:rsidP="008542DE">
            <w:pPr>
              <w:pStyle w:val="PLANNING"/>
              <w:rPr>
                <w:rFonts w:ascii="Calibri" w:hAnsi="Calibri"/>
                <w:szCs w:val="22"/>
              </w:rPr>
            </w:pPr>
            <w:r>
              <w:rPr>
                <w:rFonts w:ascii="Calibri" w:hAnsi="Calibri"/>
                <w:szCs w:val="22"/>
              </w:rPr>
              <w:t>Policy</w:t>
            </w:r>
            <w:r w:rsidR="00AF5006" w:rsidRPr="00AF5006">
              <w:rPr>
                <w:rFonts w:ascii="Calibri" w:hAnsi="Calibri"/>
                <w:szCs w:val="22"/>
              </w:rPr>
              <w:t xml:space="preserve"> </w:t>
            </w:r>
            <w:r w:rsidR="00AF5006">
              <w:rPr>
                <w:rFonts w:ascii="Calibri" w:hAnsi="Calibri"/>
                <w:szCs w:val="22"/>
              </w:rPr>
              <w:t>DMH</w:t>
            </w:r>
            <w:r w:rsidR="00AF5006" w:rsidRPr="00AF5006">
              <w:rPr>
                <w:rFonts w:ascii="Calibri" w:hAnsi="Calibri"/>
                <w:szCs w:val="22"/>
              </w:rPr>
              <w:t xml:space="preserve">3: Dwellings In The Open Countryside </w:t>
            </w:r>
            <w:r>
              <w:rPr>
                <w:rFonts w:ascii="Calibri" w:hAnsi="Calibri"/>
                <w:szCs w:val="22"/>
              </w:rPr>
              <w:t>And</w:t>
            </w:r>
            <w:r w:rsidR="00AF5006" w:rsidRPr="00AF5006">
              <w:rPr>
                <w:rFonts w:ascii="Calibri" w:hAnsi="Calibri"/>
                <w:szCs w:val="22"/>
              </w:rPr>
              <w:t xml:space="preserve"> The A</w:t>
            </w:r>
            <w:r w:rsidR="00AF5006">
              <w:rPr>
                <w:rFonts w:ascii="Calibri" w:hAnsi="Calibri"/>
                <w:szCs w:val="22"/>
              </w:rPr>
              <w:t>ONB</w:t>
            </w:r>
          </w:p>
          <w:p w14:paraId="1360EE56" w14:textId="7A42C6A6" w:rsidR="008542DE" w:rsidRPr="00BC06B1" w:rsidRDefault="00346EC8" w:rsidP="008542DE">
            <w:pPr>
              <w:pStyle w:val="PLANNING"/>
              <w:rPr>
                <w:rFonts w:ascii="Calibri" w:hAnsi="Calibri"/>
                <w:szCs w:val="22"/>
              </w:rPr>
            </w:pPr>
            <w:r>
              <w:rPr>
                <w:rFonts w:ascii="Calibri" w:hAnsi="Calibri"/>
                <w:szCs w:val="22"/>
              </w:rPr>
              <w:t>Policy</w:t>
            </w:r>
            <w:r w:rsidR="00AF5006" w:rsidRPr="00AF5006">
              <w:rPr>
                <w:rFonts w:ascii="Calibri" w:hAnsi="Calibri"/>
                <w:szCs w:val="22"/>
              </w:rPr>
              <w:t xml:space="preserve"> D</w:t>
            </w:r>
            <w:r w:rsidR="00AF5006">
              <w:rPr>
                <w:rFonts w:ascii="Calibri" w:hAnsi="Calibri"/>
                <w:szCs w:val="22"/>
              </w:rPr>
              <w:t>MH</w:t>
            </w:r>
            <w:r w:rsidR="00AF5006" w:rsidRPr="00AF5006">
              <w:rPr>
                <w:rFonts w:ascii="Calibri" w:hAnsi="Calibri"/>
                <w:szCs w:val="22"/>
              </w:rPr>
              <w:t>4: The Conversion Of Barns And Other Buildings To Dwellings</w:t>
            </w:r>
          </w:p>
          <w:p w14:paraId="3E325C2D" w14:textId="77777777" w:rsidR="00AF5006" w:rsidRDefault="00AF5006" w:rsidP="008542DE">
            <w:pPr>
              <w:rPr>
                <w:rFonts w:ascii="Calibri" w:hAnsi="Calibri"/>
                <w:szCs w:val="22"/>
              </w:rPr>
            </w:pPr>
          </w:p>
          <w:p w14:paraId="1C00F88E" w14:textId="22F57912" w:rsidR="008542DE" w:rsidRDefault="008542DE" w:rsidP="008542DE">
            <w:pPr>
              <w:rPr>
                <w:rFonts w:ascii="Calibri" w:hAnsi="Calibri"/>
                <w:szCs w:val="22"/>
              </w:rPr>
            </w:pPr>
            <w:r w:rsidRPr="00BC06B1">
              <w:rPr>
                <w:rFonts w:ascii="Calibri" w:hAnsi="Calibri"/>
                <w:szCs w:val="22"/>
              </w:rPr>
              <w:t>National Planning Policy Framework (NPPF)</w:t>
            </w:r>
          </w:p>
          <w:p w14:paraId="6C4C318E" w14:textId="77777777" w:rsidR="008542DE" w:rsidRPr="00BC06B1" w:rsidRDefault="008542DE" w:rsidP="00C0704D">
            <w:pPr>
              <w:rPr>
                <w:rFonts w:ascii="Calibri" w:hAnsi="Calibri"/>
                <w:b/>
                <w:szCs w:val="22"/>
              </w:rPr>
            </w:pPr>
          </w:p>
        </w:tc>
      </w:tr>
      <w:tr w:rsidR="00BC06B1" w:rsidRPr="00BC06B1" w14:paraId="08181FD6"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Pr="00346EC8" w:rsidRDefault="00C0704D" w:rsidP="006A71AD">
            <w:pPr>
              <w:pStyle w:val="PLANNING"/>
              <w:rPr>
                <w:rFonts w:ascii="Calibri" w:hAnsi="Calibri"/>
                <w:b/>
                <w:bCs/>
                <w:szCs w:val="22"/>
              </w:rPr>
            </w:pPr>
            <w:r w:rsidRPr="00346EC8">
              <w:rPr>
                <w:rFonts w:ascii="Calibri" w:hAnsi="Calibri"/>
                <w:b/>
                <w:bCs/>
                <w:szCs w:val="22"/>
              </w:rPr>
              <w:t>Relevant Planning History:</w:t>
            </w:r>
          </w:p>
          <w:p w14:paraId="1D356246" w14:textId="77777777" w:rsidR="00C0704D" w:rsidRPr="00346EC8" w:rsidRDefault="00C0704D" w:rsidP="00C0704D">
            <w:pPr>
              <w:pStyle w:val="PLANNING"/>
              <w:rPr>
                <w:rFonts w:ascii="Calibri" w:hAnsi="Calibri"/>
                <w:szCs w:val="22"/>
              </w:rPr>
            </w:pPr>
          </w:p>
          <w:p w14:paraId="4372B600" w14:textId="6913BC55" w:rsidR="00346EC8" w:rsidRDefault="00346EC8" w:rsidP="00071023">
            <w:pPr>
              <w:pStyle w:val="PLANNING"/>
              <w:rPr>
                <w:rFonts w:ascii="Calibri" w:hAnsi="Calibri"/>
                <w:b/>
                <w:bCs/>
                <w:szCs w:val="22"/>
              </w:rPr>
            </w:pPr>
            <w:r>
              <w:rPr>
                <w:rFonts w:ascii="Calibri" w:hAnsi="Calibri"/>
                <w:b/>
                <w:bCs/>
                <w:szCs w:val="22"/>
              </w:rPr>
              <w:t>3/2021/0307:</w:t>
            </w:r>
          </w:p>
          <w:p w14:paraId="490D5FD5" w14:textId="37CC19AB" w:rsidR="00346EC8" w:rsidRPr="00346EC8" w:rsidRDefault="00346EC8" w:rsidP="00071023">
            <w:pPr>
              <w:pStyle w:val="PLANNING"/>
              <w:rPr>
                <w:rFonts w:ascii="Calibri" w:hAnsi="Calibri"/>
                <w:szCs w:val="22"/>
              </w:rPr>
            </w:pPr>
            <w:r w:rsidRPr="00346EC8">
              <w:rPr>
                <w:rFonts w:ascii="Calibri" w:hAnsi="Calibri"/>
                <w:szCs w:val="22"/>
              </w:rPr>
              <w:t>Conversion of stone barn to one two-storey dwelling; re-siting of existing gateway, closing existing western gateway; installation of new sewage treatment plant; removal of adjacent steel framed shed. Class Q (a) and (b).</w:t>
            </w:r>
            <w:r>
              <w:rPr>
                <w:rFonts w:ascii="Calibri" w:hAnsi="Calibri"/>
                <w:szCs w:val="22"/>
              </w:rPr>
              <w:t xml:space="preserve"> (Approved)</w:t>
            </w:r>
          </w:p>
          <w:p w14:paraId="0CF08FE0" w14:textId="77777777" w:rsidR="00346EC8" w:rsidRDefault="00346EC8" w:rsidP="00071023">
            <w:pPr>
              <w:pStyle w:val="PLANNING"/>
              <w:rPr>
                <w:rFonts w:ascii="Calibri" w:hAnsi="Calibri"/>
                <w:b/>
                <w:bCs/>
                <w:szCs w:val="22"/>
              </w:rPr>
            </w:pPr>
          </w:p>
          <w:p w14:paraId="114A0536" w14:textId="17A581D6" w:rsidR="00346EC8" w:rsidRDefault="00346EC8" w:rsidP="00071023">
            <w:pPr>
              <w:pStyle w:val="PLANNING"/>
              <w:rPr>
                <w:rFonts w:ascii="Calibri" w:hAnsi="Calibri"/>
                <w:b/>
                <w:bCs/>
                <w:szCs w:val="22"/>
              </w:rPr>
            </w:pPr>
            <w:r>
              <w:rPr>
                <w:rFonts w:ascii="Calibri" w:hAnsi="Calibri"/>
                <w:b/>
                <w:bCs/>
                <w:szCs w:val="22"/>
              </w:rPr>
              <w:t>3/2019/0760:</w:t>
            </w:r>
          </w:p>
          <w:p w14:paraId="7AFF5CDB" w14:textId="405A65D7" w:rsidR="00346EC8" w:rsidRDefault="00346EC8" w:rsidP="00071023">
            <w:pPr>
              <w:pStyle w:val="PLANNING"/>
              <w:rPr>
                <w:rFonts w:ascii="Calibri" w:hAnsi="Calibri"/>
                <w:szCs w:val="22"/>
              </w:rPr>
            </w:pPr>
            <w:r w:rsidRPr="00346EC8">
              <w:rPr>
                <w:rFonts w:ascii="Calibri" w:hAnsi="Calibri"/>
                <w:szCs w:val="22"/>
              </w:rPr>
              <w:t>Change of use of existing agricultural building to a dwelling under class Q (a) and (b).</w:t>
            </w:r>
            <w:r>
              <w:rPr>
                <w:rFonts w:ascii="Calibri" w:hAnsi="Calibri"/>
                <w:szCs w:val="22"/>
              </w:rPr>
              <w:t xml:space="preserve"> (Approved)</w:t>
            </w:r>
          </w:p>
          <w:p w14:paraId="44FE75FA" w14:textId="77777777" w:rsidR="00346EC8" w:rsidRPr="00346EC8" w:rsidRDefault="00346EC8" w:rsidP="00071023">
            <w:pPr>
              <w:pStyle w:val="PLANNING"/>
              <w:rPr>
                <w:rFonts w:ascii="Calibri" w:hAnsi="Calibri"/>
                <w:szCs w:val="22"/>
              </w:rPr>
            </w:pPr>
          </w:p>
          <w:p w14:paraId="5B8B261A" w14:textId="5FB69858" w:rsidR="00B15E7D" w:rsidRPr="00346EC8" w:rsidRDefault="00346EC8" w:rsidP="00071023">
            <w:pPr>
              <w:pStyle w:val="PLANNING"/>
              <w:rPr>
                <w:rFonts w:ascii="Calibri" w:hAnsi="Calibri"/>
                <w:b/>
                <w:bCs/>
                <w:szCs w:val="22"/>
              </w:rPr>
            </w:pPr>
            <w:r w:rsidRPr="00346EC8">
              <w:rPr>
                <w:rFonts w:ascii="Calibri" w:hAnsi="Calibri"/>
                <w:b/>
                <w:bCs/>
                <w:szCs w:val="22"/>
              </w:rPr>
              <w:t>3/2019/0389:</w:t>
            </w:r>
          </w:p>
          <w:p w14:paraId="519A1344" w14:textId="77777777" w:rsidR="00346EC8" w:rsidRDefault="00346EC8" w:rsidP="00071023">
            <w:pPr>
              <w:pStyle w:val="PLANNING"/>
              <w:rPr>
                <w:rFonts w:ascii="Calibri" w:hAnsi="Calibri"/>
                <w:szCs w:val="22"/>
              </w:rPr>
            </w:pPr>
            <w:r w:rsidRPr="00346EC8">
              <w:rPr>
                <w:rFonts w:ascii="Calibri" w:hAnsi="Calibri"/>
                <w:szCs w:val="22"/>
              </w:rPr>
              <w:t>Change of use of existing agricultural building to a dwelling under class Q (a) and (b)</w:t>
            </w:r>
            <w:r>
              <w:rPr>
                <w:rFonts w:ascii="Calibri" w:hAnsi="Calibri"/>
                <w:szCs w:val="22"/>
              </w:rPr>
              <w:t xml:space="preserve"> (Refused)</w:t>
            </w:r>
          </w:p>
          <w:p w14:paraId="17147D50" w14:textId="31EB41AC" w:rsidR="00346EC8" w:rsidRPr="00346EC8" w:rsidRDefault="00346EC8" w:rsidP="00071023">
            <w:pPr>
              <w:pStyle w:val="PLANNING"/>
              <w:rPr>
                <w:rFonts w:ascii="Calibri" w:hAnsi="Calibri"/>
                <w:szCs w:val="22"/>
              </w:rPr>
            </w:pPr>
          </w:p>
        </w:tc>
      </w:tr>
      <w:tr w:rsidR="00BC06B1" w:rsidRPr="00BC06B1" w14:paraId="6AAC3B0A" w14:textId="77777777" w:rsidTr="00773A66">
        <w:trPr>
          <w:trHeight w:hRule="exact" w:val="170"/>
          <w:jc w:val="center"/>
        </w:trPr>
        <w:tc>
          <w:tcPr>
            <w:tcW w:w="9519"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BC06B1" w:rsidRDefault="00C0704D" w:rsidP="006A71AD">
            <w:pPr>
              <w:pStyle w:val="PLANNING"/>
              <w:rPr>
                <w:rFonts w:ascii="Calibri" w:hAnsi="Calibri"/>
                <w:b/>
                <w:bCs/>
                <w:szCs w:val="22"/>
              </w:rPr>
            </w:pPr>
          </w:p>
        </w:tc>
      </w:tr>
      <w:tr w:rsidR="00BC06B1" w:rsidRPr="00BC06B1" w14:paraId="014E595D"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BC06B1" w:rsidRDefault="00C0704D" w:rsidP="006C2BFA">
            <w:pPr>
              <w:rPr>
                <w:rFonts w:ascii="Calibri" w:hAnsi="Calibri"/>
                <w:b/>
                <w:szCs w:val="22"/>
              </w:rPr>
            </w:pPr>
            <w:r w:rsidRPr="00BC06B1">
              <w:rPr>
                <w:rFonts w:ascii="Calibri" w:hAnsi="Calibri"/>
                <w:b/>
                <w:bCs/>
                <w:szCs w:val="22"/>
              </w:rPr>
              <w:t>ASSESSMENT OF PROPOSED DEVELOPMENT:</w:t>
            </w:r>
          </w:p>
        </w:tc>
      </w:tr>
      <w:tr w:rsidR="00BC06B1" w:rsidRPr="00BC06B1" w14:paraId="7538C7A5"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Pr="00BC06B1" w:rsidRDefault="00C0704D" w:rsidP="00440CB6">
            <w:pPr>
              <w:pStyle w:val="Header"/>
              <w:tabs>
                <w:tab w:val="clear" w:pos="4153"/>
                <w:tab w:val="clear" w:pos="8306"/>
              </w:tabs>
              <w:contextualSpacing/>
              <w:jc w:val="both"/>
              <w:rPr>
                <w:rFonts w:ascii="Calibri" w:hAnsi="Calibri"/>
                <w:b/>
                <w:szCs w:val="22"/>
              </w:rPr>
            </w:pPr>
            <w:r w:rsidRPr="00BC06B1">
              <w:rPr>
                <w:rFonts w:ascii="Calibri" w:hAnsi="Calibri"/>
                <w:b/>
                <w:szCs w:val="22"/>
              </w:rPr>
              <w:t>Site Description and Surrounding Area:</w:t>
            </w:r>
          </w:p>
          <w:p w14:paraId="2A719392" w14:textId="77777777" w:rsidR="00C0704D" w:rsidRDefault="00C0704D" w:rsidP="00811771">
            <w:pPr>
              <w:pStyle w:val="Header"/>
              <w:tabs>
                <w:tab w:val="clear" w:pos="4153"/>
                <w:tab w:val="clear" w:pos="8306"/>
              </w:tabs>
              <w:contextualSpacing/>
              <w:jc w:val="both"/>
              <w:rPr>
                <w:rFonts w:ascii="Calibri" w:hAnsi="Calibri"/>
                <w:bCs/>
                <w:szCs w:val="22"/>
              </w:rPr>
            </w:pPr>
          </w:p>
          <w:p w14:paraId="5BDCC019" w14:textId="4F184771" w:rsidR="00C0704D" w:rsidRDefault="0087248B" w:rsidP="00B93EB5">
            <w:pPr>
              <w:pStyle w:val="Header"/>
              <w:tabs>
                <w:tab w:val="clear" w:pos="4153"/>
                <w:tab w:val="clear" w:pos="8306"/>
              </w:tabs>
              <w:contextualSpacing/>
              <w:jc w:val="both"/>
              <w:rPr>
                <w:rFonts w:ascii="Calibri" w:hAnsi="Calibri"/>
                <w:bCs/>
                <w:szCs w:val="22"/>
              </w:rPr>
            </w:pPr>
            <w:r>
              <w:rPr>
                <w:rFonts w:ascii="Calibri" w:hAnsi="Calibri"/>
                <w:bCs/>
                <w:szCs w:val="22"/>
              </w:rPr>
              <w:t xml:space="preserve">The application relates to a historic agricultural barn located on the South-western outskirts of Grindleton. The barn comprises an ‘L’ shaped footprint topped with a catslide roof. The barn </w:t>
            </w:r>
            <w:r w:rsidR="00425AA2">
              <w:rPr>
                <w:rFonts w:ascii="Calibri" w:hAnsi="Calibri"/>
                <w:bCs/>
                <w:szCs w:val="22"/>
              </w:rPr>
              <w:t>includes</w:t>
            </w:r>
            <w:r>
              <w:rPr>
                <w:rFonts w:ascii="Calibri" w:hAnsi="Calibri"/>
                <w:bCs/>
                <w:szCs w:val="22"/>
              </w:rPr>
              <w:t xml:space="preserve"> later lean-to additions on its rear South-eastern and North-eastern side elevations.</w:t>
            </w:r>
            <w:r w:rsidR="00425AA2">
              <w:rPr>
                <w:rFonts w:ascii="Calibri" w:hAnsi="Calibri"/>
                <w:bCs/>
                <w:szCs w:val="22"/>
              </w:rPr>
              <w:t xml:space="preserve"> The principal elevation of the barn faces directly </w:t>
            </w:r>
            <w:r w:rsidR="008512DE">
              <w:rPr>
                <w:rFonts w:ascii="Calibri" w:hAnsi="Calibri"/>
                <w:bCs/>
                <w:szCs w:val="22"/>
              </w:rPr>
              <w:t>o</w:t>
            </w:r>
            <w:r w:rsidR="00425AA2">
              <w:rPr>
                <w:rFonts w:ascii="Calibri" w:hAnsi="Calibri"/>
                <w:bCs/>
                <w:szCs w:val="22"/>
              </w:rPr>
              <w:t>nto Grindleton Road with its rear elevation facing towards open countryside. An area of hardstanding and a smaller enclosed yard area lie directly adjacent to the North-eastern and South-western gable ends of the barn</w:t>
            </w:r>
            <w:r w:rsidR="002021D4">
              <w:rPr>
                <w:rFonts w:ascii="Calibri" w:hAnsi="Calibri"/>
                <w:bCs/>
                <w:szCs w:val="22"/>
              </w:rPr>
              <w:t xml:space="preserve"> respectively</w:t>
            </w:r>
            <w:r w:rsidR="00425AA2">
              <w:rPr>
                <w:rFonts w:ascii="Calibri" w:hAnsi="Calibri"/>
                <w:bCs/>
                <w:szCs w:val="22"/>
              </w:rPr>
              <w:t>. The surrounding area comprises a mixture of woodland, agricultural land and open countryside.</w:t>
            </w:r>
          </w:p>
          <w:p w14:paraId="62370E9F" w14:textId="77777777" w:rsidR="00346EC8" w:rsidRPr="00BC06B1" w:rsidRDefault="00346EC8" w:rsidP="00B93EB5">
            <w:pPr>
              <w:pStyle w:val="Header"/>
              <w:tabs>
                <w:tab w:val="clear" w:pos="4153"/>
                <w:tab w:val="clear" w:pos="8306"/>
              </w:tabs>
              <w:contextualSpacing/>
              <w:jc w:val="both"/>
              <w:rPr>
                <w:rFonts w:ascii="Calibri" w:hAnsi="Calibri"/>
                <w:bCs/>
                <w:szCs w:val="22"/>
              </w:rPr>
            </w:pPr>
          </w:p>
        </w:tc>
      </w:tr>
      <w:tr w:rsidR="00BC06B1" w:rsidRPr="00BC06B1" w14:paraId="408C6380"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Pr="00BC06B1" w:rsidRDefault="00C0704D" w:rsidP="00440CB6">
            <w:pPr>
              <w:pStyle w:val="Header"/>
              <w:tabs>
                <w:tab w:val="clear" w:pos="4153"/>
                <w:tab w:val="clear" w:pos="8306"/>
              </w:tabs>
              <w:jc w:val="both"/>
              <w:rPr>
                <w:rFonts w:ascii="Calibri" w:hAnsi="Calibri"/>
                <w:b/>
                <w:szCs w:val="22"/>
              </w:rPr>
            </w:pPr>
            <w:r w:rsidRPr="00BC06B1">
              <w:rPr>
                <w:rFonts w:ascii="Calibri" w:hAnsi="Calibri"/>
                <w:b/>
                <w:szCs w:val="22"/>
              </w:rPr>
              <w:t>Proposed Development for which consent is sought:</w:t>
            </w:r>
          </w:p>
          <w:p w14:paraId="7C8F28E1" w14:textId="77777777" w:rsidR="00C0704D" w:rsidRPr="00BC06B1" w:rsidRDefault="00C0704D" w:rsidP="00440CB6">
            <w:pPr>
              <w:pStyle w:val="Header"/>
              <w:tabs>
                <w:tab w:val="clear" w:pos="4153"/>
                <w:tab w:val="clear" w:pos="8306"/>
              </w:tabs>
              <w:jc w:val="both"/>
              <w:rPr>
                <w:rFonts w:ascii="Calibri" w:hAnsi="Calibri"/>
                <w:b/>
                <w:szCs w:val="22"/>
              </w:rPr>
            </w:pPr>
          </w:p>
          <w:p w14:paraId="450D370A" w14:textId="7C2EA2C6" w:rsidR="001A0BF4" w:rsidRDefault="001E1350" w:rsidP="001F1AA0">
            <w:pPr>
              <w:rPr>
                <w:rFonts w:ascii="Calibri" w:hAnsi="Calibri"/>
                <w:szCs w:val="22"/>
              </w:rPr>
            </w:pPr>
            <w:r>
              <w:rPr>
                <w:rFonts w:ascii="Calibri" w:hAnsi="Calibri"/>
                <w:szCs w:val="22"/>
              </w:rPr>
              <w:t xml:space="preserve">Consent is sought for the demolition of </w:t>
            </w:r>
            <w:r w:rsidR="00425AA2">
              <w:rPr>
                <w:rFonts w:ascii="Calibri" w:hAnsi="Calibri"/>
                <w:szCs w:val="22"/>
              </w:rPr>
              <w:t>Laneside Barn</w:t>
            </w:r>
            <w:r>
              <w:rPr>
                <w:rFonts w:ascii="Calibri" w:hAnsi="Calibri"/>
                <w:szCs w:val="22"/>
              </w:rPr>
              <w:t xml:space="preserve"> which is to be replaced with a new detached </w:t>
            </w:r>
            <w:r w:rsidR="0087248B">
              <w:rPr>
                <w:rFonts w:ascii="Calibri" w:hAnsi="Calibri"/>
                <w:szCs w:val="22"/>
              </w:rPr>
              <w:t xml:space="preserve">four bedroom dwelling. </w:t>
            </w:r>
          </w:p>
          <w:p w14:paraId="1B20488F" w14:textId="5EBE3660" w:rsidR="00346EC8" w:rsidRPr="00BC06B1" w:rsidRDefault="00346EC8" w:rsidP="001F1AA0">
            <w:pPr>
              <w:rPr>
                <w:rFonts w:ascii="Calibri" w:hAnsi="Calibri"/>
                <w:szCs w:val="22"/>
              </w:rPr>
            </w:pPr>
          </w:p>
        </w:tc>
      </w:tr>
      <w:tr w:rsidR="00975248" w:rsidRPr="00BC06B1" w14:paraId="14F45AFB"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953646A" w14:textId="77777777" w:rsidR="00975248" w:rsidRPr="00975248" w:rsidRDefault="00975248" w:rsidP="00975248">
            <w:pPr>
              <w:pStyle w:val="Header"/>
              <w:rPr>
                <w:rFonts w:ascii="Calibri" w:hAnsi="Calibri"/>
                <w:b/>
                <w:szCs w:val="22"/>
              </w:rPr>
            </w:pPr>
            <w:r w:rsidRPr="00975248">
              <w:rPr>
                <w:rFonts w:ascii="Calibri" w:hAnsi="Calibri"/>
                <w:b/>
                <w:szCs w:val="22"/>
              </w:rPr>
              <w:t>Principle of Development:</w:t>
            </w:r>
          </w:p>
          <w:p w14:paraId="73270FBF" w14:textId="77777777" w:rsidR="00975248" w:rsidRDefault="00975248" w:rsidP="00EA09F9">
            <w:pPr>
              <w:pStyle w:val="Header"/>
              <w:tabs>
                <w:tab w:val="clear" w:pos="4153"/>
                <w:tab w:val="clear" w:pos="8306"/>
              </w:tabs>
              <w:contextualSpacing/>
              <w:jc w:val="both"/>
              <w:rPr>
                <w:rFonts w:ascii="Calibri" w:hAnsi="Calibri"/>
                <w:b/>
                <w:szCs w:val="22"/>
              </w:rPr>
            </w:pPr>
          </w:p>
          <w:p w14:paraId="33C5D996" w14:textId="35942F76" w:rsidR="009A261E" w:rsidRDefault="007C7466" w:rsidP="00EA09F9">
            <w:pPr>
              <w:pStyle w:val="Header"/>
              <w:tabs>
                <w:tab w:val="clear" w:pos="4153"/>
                <w:tab w:val="clear" w:pos="8306"/>
              </w:tabs>
              <w:contextualSpacing/>
              <w:jc w:val="both"/>
              <w:rPr>
                <w:rFonts w:ascii="Calibri" w:hAnsi="Calibri"/>
                <w:bCs/>
                <w:szCs w:val="22"/>
              </w:rPr>
            </w:pPr>
            <w:r w:rsidRPr="007C7466">
              <w:rPr>
                <w:rFonts w:ascii="Calibri" w:hAnsi="Calibri"/>
                <w:bCs/>
                <w:szCs w:val="22"/>
              </w:rPr>
              <w:t>Laneside Barn is located outside of the defined settlement area of Grindleton and as such lies within the open countryside</w:t>
            </w:r>
            <w:r>
              <w:rPr>
                <w:rFonts w:ascii="Calibri" w:hAnsi="Calibri"/>
                <w:bCs/>
                <w:szCs w:val="22"/>
              </w:rPr>
              <w:t>.</w:t>
            </w:r>
            <w:r w:rsidR="008512DE">
              <w:rPr>
                <w:rFonts w:ascii="Calibri" w:hAnsi="Calibri"/>
                <w:bCs/>
                <w:szCs w:val="22"/>
              </w:rPr>
              <w:t xml:space="preserve"> </w:t>
            </w:r>
            <w:r w:rsidR="009A261E" w:rsidRPr="009A261E">
              <w:rPr>
                <w:rFonts w:ascii="Calibri" w:hAnsi="Calibri"/>
                <w:bCs/>
                <w:szCs w:val="22"/>
              </w:rPr>
              <w:t xml:space="preserve">Key statement DS1 of the Ribble Valley Borough Council Core Strategy sets out the spatial vision for the Borough as follows: </w:t>
            </w:r>
          </w:p>
          <w:p w14:paraId="4F7E5DE5" w14:textId="77777777" w:rsidR="009A261E" w:rsidRDefault="009A261E" w:rsidP="00EA09F9">
            <w:pPr>
              <w:pStyle w:val="Header"/>
              <w:tabs>
                <w:tab w:val="clear" w:pos="4153"/>
                <w:tab w:val="clear" w:pos="8306"/>
              </w:tabs>
              <w:contextualSpacing/>
              <w:jc w:val="both"/>
              <w:rPr>
                <w:rFonts w:ascii="Calibri" w:hAnsi="Calibri"/>
                <w:bCs/>
                <w:szCs w:val="22"/>
              </w:rPr>
            </w:pPr>
          </w:p>
          <w:p w14:paraId="539A6081" w14:textId="77777777" w:rsidR="009A261E" w:rsidRPr="00F24B3C" w:rsidRDefault="009A261E" w:rsidP="00EA09F9">
            <w:pPr>
              <w:pStyle w:val="Header"/>
              <w:tabs>
                <w:tab w:val="clear" w:pos="4153"/>
                <w:tab w:val="clear" w:pos="8306"/>
              </w:tabs>
              <w:contextualSpacing/>
              <w:jc w:val="both"/>
              <w:rPr>
                <w:rFonts w:ascii="Calibri" w:hAnsi="Calibri"/>
                <w:bCs/>
                <w:i/>
                <w:iCs/>
                <w:szCs w:val="22"/>
              </w:rPr>
            </w:pPr>
            <w:r w:rsidRPr="00F24B3C">
              <w:rPr>
                <w:rFonts w:ascii="Calibri" w:hAnsi="Calibri"/>
                <w:bCs/>
                <w:i/>
                <w:iCs/>
                <w:szCs w:val="22"/>
              </w:rPr>
              <w:t>The majority of new housing development will be:</w:t>
            </w:r>
          </w:p>
          <w:p w14:paraId="7A267C88" w14:textId="77777777" w:rsidR="009A261E" w:rsidRPr="00F24B3C" w:rsidRDefault="009A261E" w:rsidP="00EA09F9">
            <w:pPr>
              <w:pStyle w:val="Header"/>
              <w:tabs>
                <w:tab w:val="clear" w:pos="4153"/>
                <w:tab w:val="clear" w:pos="8306"/>
              </w:tabs>
              <w:contextualSpacing/>
              <w:jc w:val="both"/>
              <w:rPr>
                <w:rFonts w:ascii="Calibri" w:hAnsi="Calibri"/>
                <w:bCs/>
                <w:i/>
                <w:iCs/>
                <w:szCs w:val="22"/>
              </w:rPr>
            </w:pPr>
          </w:p>
          <w:p w14:paraId="4E2619AB" w14:textId="77777777" w:rsidR="009A261E" w:rsidRPr="00F24B3C" w:rsidRDefault="009A261E" w:rsidP="009A261E">
            <w:pPr>
              <w:pStyle w:val="Header"/>
              <w:numPr>
                <w:ilvl w:val="0"/>
                <w:numId w:val="3"/>
              </w:numPr>
              <w:tabs>
                <w:tab w:val="clear" w:pos="4153"/>
                <w:tab w:val="clear" w:pos="8306"/>
              </w:tabs>
              <w:contextualSpacing/>
              <w:jc w:val="both"/>
              <w:rPr>
                <w:rFonts w:ascii="Calibri" w:hAnsi="Calibri"/>
                <w:bCs/>
                <w:i/>
                <w:iCs/>
                <w:szCs w:val="22"/>
              </w:rPr>
            </w:pPr>
            <w:r w:rsidRPr="00F24B3C">
              <w:rPr>
                <w:rFonts w:ascii="Calibri" w:hAnsi="Calibri"/>
                <w:bCs/>
                <w:i/>
                <w:iCs/>
                <w:szCs w:val="22"/>
              </w:rPr>
              <w:t>concentrated within an identified strategic site located to the South of Clitheroe towards the A59; and;</w:t>
            </w:r>
          </w:p>
          <w:p w14:paraId="5146C7A0" w14:textId="77777777" w:rsidR="009A261E" w:rsidRPr="00F24B3C" w:rsidRDefault="009A261E" w:rsidP="009A261E">
            <w:pPr>
              <w:pStyle w:val="Header"/>
              <w:tabs>
                <w:tab w:val="clear" w:pos="4153"/>
                <w:tab w:val="clear" w:pos="8306"/>
              </w:tabs>
              <w:ind w:left="720"/>
              <w:contextualSpacing/>
              <w:jc w:val="both"/>
              <w:rPr>
                <w:rFonts w:ascii="Calibri" w:hAnsi="Calibri"/>
                <w:bCs/>
                <w:i/>
                <w:iCs/>
                <w:szCs w:val="22"/>
              </w:rPr>
            </w:pPr>
          </w:p>
          <w:p w14:paraId="5F279961" w14:textId="77777777" w:rsidR="009A261E" w:rsidRPr="00F24B3C" w:rsidRDefault="009A261E" w:rsidP="009A261E">
            <w:pPr>
              <w:pStyle w:val="Header"/>
              <w:numPr>
                <w:ilvl w:val="0"/>
                <w:numId w:val="3"/>
              </w:numPr>
              <w:tabs>
                <w:tab w:val="clear" w:pos="4153"/>
                <w:tab w:val="clear" w:pos="8306"/>
              </w:tabs>
              <w:contextualSpacing/>
              <w:jc w:val="both"/>
              <w:rPr>
                <w:rFonts w:ascii="Calibri" w:hAnsi="Calibri"/>
                <w:bCs/>
                <w:i/>
                <w:iCs/>
                <w:szCs w:val="22"/>
              </w:rPr>
            </w:pPr>
            <w:r w:rsidRPr="00F24B3C">
              <w:rPr>
                <w:rFonts w:ascii="Calibri" w:hAnsi="Calibri"/>
                <w:bCs/>
                <w:i/>
                <w:iCs/>
                <w:szCs w:val="22"/>
              </w:rPr>
              <w:t>the principle settlements of:</w:t>
            </w:r>
          </w:p>
          <w:p w14:paraId="4C5480BA" w14:textId="77777777" w:rsidR="00F24B3C" w:rsidRPr="00F24B3C" w:rsidRDefault="00F24B3C" w:rsidP="00F24B3C">
            <w:pPr>
              <w:pStyle w:val="Header"/>
              <w:tabs>
                <w:tab w:val="clear" w:pos="4153"/>
                <w:tab w:val="clear" w:pos="8306"/>
              </w:tabs>
              <w:contextualSpacing/>
              <w:jc w:val="both"/>
              <w:rPr>
                <w:rFonts w:ascii="Calibri" w:hAnsi="Calibri"/>
                <w:bCs/>
                <w:i/>
                <w:iCs/>
                <w:szCs w:val="22"/>
              </w:rPr>
            </w:pPr>
          </w:p>
          <w:p w14:paraId="52A331C5" w14:textId="77777777" w:rsidR="009A261E" w:rsidRPr="00F24B3C" w:rsidRDefault="009A261E" w:rsidP="009A261E">
            <w:pPr>
              <w:pStyle w:val="Header"/>
              <w:numPr>
                <w:ilvl w:val="1"/>
                <w:numId w:val="3"/>
              </w:numPr>
              <w:tabs>
                <w:tab w:val="clear" w:pos="4153"/>
                <w:tab w:val="clear" w:pos="8306"/>
              </w:tabs>
              <w:contextualSpacing/>
              <w:jc w:val="both"/>
              <w:rPr>
                <w:rFonts w:ascii="Calibri" w:hAnsi="Calibri"/>
                <w:bCs/>
                <w:i/>
                <w:iCs/>
                <w:szCs w:val="22"/>
              </w:rPr>
            </w:pPr>
            <w:r w:rsidRPr="00F24B3C">
              <w:rPr>
                <w:rFonts w:ascii="Calibri" w:hAnsi="Calibri"/>
                <w:bCs/>
                <w:i/>
                <w:iCs/>
                <w:szCs w:val="22"/>
              </w:rPr>
              <w:t>Clitheroe;</w:t>
            </w:r>
          </w:p>
          <w:p w14:paraId="466A35FF" w14:textId="77777777" w:rsidR="00F24B3C" w:rsidRPr="00F24B3C" w:rsidRDefault="009A261E" w:rsidP="009A261E">
            <w:pPr>
              <w:pStyle w:val="Header"/>
              <w:numPr>
                <w:ilvl w:val="1"/>
                <w:numId w:val="3"/>
              </w:numPr>
              <w:tabs>
                <w:tab w:val="clear" w:pos="4153"/>
                <w:tab w:val="clear" w:pos="8306"/>
              </w:tabs>
              <w:contextualSpacing/>
              <w:jc w:val="both"/>
              <w:rPr>
                <w:rFonts w:ascii="Calibri" w:hAnsi="Calibri"/>
                <w:bCs/>
                <w:i/>
                <w:iCs/>
                <w:szCs w:val="22"/>
              </w:rPr>
            </w:pPr>
            <w:r w:rsidRPr="00F24B3C">
              <w:rPr>
                <w:rFonts w:ascii="Calibri" w:hAnsi="Calibri"/>
                <w:bCs/>
                <w:i/>
                <w:iCs/>
                <w:szCs w:val="22"/>
              </w:rPr>
              <w:t xml:space="preserve">Longridge; and </w:t>
            </w:r>
          </w:p>
          <w:p w14:paraId="27BA5B81" w14:textId="33510644" w:rsidR="009A261E" w:rsidRPr="00F24B3C" w:rsidRDefault="009A261E" w:rsidP="009A261E">
            <w:pPr>
              <w:pStyle w:val="Header"/>
              <w:numPr>
                <w:ilvl w:val="1"/>
                <w:numId w:val="3"/>
              </w:numPr>
              <w:tabs>
                <w:tab w:val="clear" w:pos="4153"/>
                <w:tab w:val="clear" w:pos="8306"/>
              </w:tabs>
              <w:contextualSpacing/>
              <w:jc w:val="both"/>
              <w:rPr>
                <w:rFonts w:ascii="Calibri" w:hAnsi="Calibri"/>
                <w:bCs/>
                <w:i/>
                <w:iCs/>
                <w:szCs w:val="22"/>
              </w:rPr>
            </w:pPr>
            <w:r w:rsidRPr="00F24B3C">
              <w:rPr>
                <w:rFonts w:ascii="Calibri" w:hAnsi="Calibri"/>
                <w:bCs/>
                <w:i/>
                <w:iCs/>
                <w:szCs w:val="22"/>
              </w:rPr>
              <w:t xml:space="preserve">Whalley </w:t>
            </w:r>
          </w:p>
          <w:p w14:paraId="7A2AF259" w14:textId="77777777" w:rsidR="009A261E" w:rsidRDefault="009A261E" w:rsidP="00EA09F9">
            <w:pPr>
              <w:pStyle w:val="Header"/>
              <w:tabs>
                <w:tab w:val="clear" w:pos="4153"/>
                <w:tab w:val="clear" w:pos="8306"/>
              </w:tabs>
              <w:contextualSpacing/>
              <w:jc w:val="both"/>
              <w:rPr>
                <w:rFonts w:ascii="Calibri" w:hAnsi="Calibri"/>
                <w:bCs/>
                <w:szCs w:val="22"/>
              </w:rPr>
            </w:pPr>
          </w:p>
          <w:p w14:paraId="55D4C65A" w14:textId="552DFB41" w:rsidR="007C7466" w:rsidRDefault="00F24B3C" w:rsidP="00EA09F9">
            <w:pPr>
              <w:pStyle w:val="Header"/>
              <w:tabs>
                <w:tab w:val="clear" w:pos="4153"/>
                <w:tab w:val="clear" w:pos="8306"/>
              </w:tabs>
              <w:contextualSpacing/>
              <w:jc w:val="both"/>
              <w:rPr>
                <w:rFonts w:ascii="Calibri" w:hAnsi="Calibri"/>
                <w:bCs/>
                <w:szCs w:val="22"/>
              </w:rPr>
            </w:pPr>
            <w:r>
              <w:rPr>
                <w:rFonts w:ascii="Calibri" w:hAnsi="Calibri"/>
                <w:bCs/>
                <w:szCs w:val="22"/>
              </w:rPr>
              <w:t xml:space="preserve">In addition, </w:t>
            </w:r>
            <w:r w:rsidR="007C7466">
              <w:rPr>
                <w:rFonts w:ascii="Calibri" w:hAnsi="Calibri"/>
                <w:bCs/>
                <w:szCs w:val="22"/>
              </w:rPr>
              <w:t>Policy DMG2 of the Ribble Valley Core Strategy states:</w:t>
            </w:r>
          </w:p>
          <w:p w14:paraId="13D8E93C" w14:textId="77777777" w:rsidR="007C7466" w:rsidRDefault="007C7466" w:rsidP="00EA09F9">
            <w:pPr>
              <w:pStyle w:val="Header"/>
              <w:tabs>
                <w:tab w:val="clear" w:pos="4153"/>
                <w:tab w:val="clear" w:pos="8306"/>
              </w:tabs>
              <w:contextualSpacing/>
              <w:jc w:val="both"/>
              <w:rPr>
                <w:rFonts w:ascii="Calibri" w:hAnsi="Calibri"/>
                <w:bCs/>
                <w:szCs w:val="22"/>
              </w:rPr>
            </w:pPr>
          </w:p>
          <w:p w14:paraId="36E931A4" w14:textId="7AD6C247" w:rsidR="007C7466" w:rsidRPr="009A261E" w:rsidRDefault="009A261E" w:rsidP="00EA09F9">
            <w:pPr>
              <w:pStyle w:val="Header"/>
              <w:tabs>
                <w:tab w:val="clear" w:pos="4153"/>
                <w:tab w:val="clear" w:pos="8306"/>
              </w:tabs>
              <w:contextualSpacing/>
              <w:jc w:val="both"/>
              <w:rPr>
                <w:rFonts w:ascii="Calibri" w:hAnsi="Calibri"/>
                <w:bCs/>
                <w:i/>
                <w:iCs/>
                <w:szCs w:val="22"/>
              </w:rPr>
            </w:pPr>
            <w:r>
              <w:rPr>
                <w:rFonts w:ascii="Calibri" w:hAnsi="Calibri"/>
                <w:bCs/>
                <w:i/>
                <w:iCs/>
                <w:szCs w:val="22"/>
              </w:rPr>
              <w:t>‘</w:t>
            </w:r>
            <w:r w:rsidR="007C7466" w:rsidRPr="009A261E">
              <w:rPr>
                <w:rFonts w:ascii="Calibri" w:hAnsi="Calibri"/>
                <w:bCs/>
                <w:i/>
                <w:iCs/>
                <w:szCs w:val="22"/>
              </w:rPr>
              <w:t xml:space="preserve">Within the </w:t>
            </w:r>
            <w:r>
              <w:rPr>
                <w:rFonts w:ascii="Calibri" w:hAnsi="Calibri"/>
                <w:bCs/>
                <w:i/>
                <w:iCs/>
                <w:szCs w:val="22"/>
              </w:rPr>
              <w:t>t</w:t>
            </w:r>
            <w:r w:rsidR="007C7466" w:rsidRPr="009A261E">
              <w:rPr>
                <w:rFonts w:ascii="Calibri" w:hAnsi="Calibri"/>
                <w:bCs/>
                <w:i/>
                <w:iCs/>
                <w:szCs w:val="22"/>
              </w:rPr>
              <w:t xml:space="preserve">ier 2 villages and outside the defined settlement areas development must meet at least one of the following considerations: </w:t>
            </w:r>
          </w:p>
          <w:p w14:paraId="5A53361D" w14:textId="77777777" w:rsidR="007C7466" w:rsidRPr="009A261E" w:rsidRDefault="007C7466" w:rsidP="00EA09F9">
            <w:pPr>
              <w:pStyle w:val="Header"/>
              <w:tabs>
                <w:tab w:val="clear" w:pos="4153"/>
                <w:tab w:val="clear" w:pos="8306"/>
              </w:tabs>
              <w:contextualSpacing/>
              <w:jc w:val="both"/>
              <w:rPr>
                <w:rFonts w:ascii="Calibri" w:hAnsi="Calibri"/>
                <w:bCs/>
                <w:i/>
                <w:iCs/>
                <w:szCs w:val="22"/>
              </w:rPr>
            </w:pPr>
          </w:p>
          <w:p w14:paraId="611D46FC" w14:textId="77777777" w:rsidR="007C7466" w:rsidRPr="009A261E" w:rsidRDefault="007C7466" w:rsidP="00EA09F9">
            <w:pPr>
              <w:pStyle w:val="Header"/>
              <w:tabs>
                <w:tab w:val="clear" w:pos="4153"/>
                <w:tab w:val="clear" w:pos="8306"/>
              </w:tabs>
              <w:contextualSpacing/>
              <w:jc w:val="both"/>
              <w:rPr>
                <w:rFonts w:ascii="Calibri" w:hAnsi="Calibri"/>
                <w:bCs/>
                <w:i/>
                <w:iCs/>
                <w:szCs w:val="22"/>
              </w:rPr>
            </w:pPr>
            <w:r w:rsidRPr="009A261E">
              <w:rPr>
                <w:rFonts w:ascii="Calibri" w:hAnsi="Calibri"/>
                <w:bCs/>
                <w:i/>
                <w:iCs/>
                <w:szCs w:val="22"/>
              </w:rPr>
              <w:t xml:space="preserve">1. the development should be essential to the local economy or social well-being of the area. </w:t>
            </w:r>
          </w:p>
          <w:p w14:paraId="19BE00E0" w14:textId="77777777" w:rsidR="007C7466" w:rsidRPr="009A261E" w:rsidRDefault="007C7466" w:rsidP="00EA09F9">
            <w:pPr>
              <w:pStyle w:val="Header"/>
              <w:tabs>
                <w:tab w:val="clear" w:pos="4153"/>
                <w:tab w:val="clear" w:pos="8306"/>
              </w:tabs>
              <w:contextualSpacing/>
              <w:jc w:val="both"/>
              <w:rPr>
                <w:rFonts w:ascii="Calibri" w:hAnsi="Calibri"/>
                <w:bCs/>
                <w:i/>
                <w:iCs/>
                <w:szCs w:val="22"/>
              </w:rPr>
            </w:pPr>
          </w:p>
          <w:p w14:paraId="58D447BE" w14:textId="77777777" w:rsidR="007C7466" w:rsidRPr="009A261E" w:rsidRDefault="007C7466" w:rsidP="00EA09F9">
            <w:pPr>
              <w:pStyle w:val="Header"/>
              <w:tabs>
                <w:tab w:val="clear" w:pos="4153"/>
                <w:tab w:val="clear" w:pos="8306"/>
              </w:tabs>
              <w:contextualSpacing/>
              <w:jc w:val="both"/>
              <w:rPr>
                <w:rFonts w:ascii="Calibri" w:hAnsi="Calibri"/>
                <w:bCs/>
                <w:i/>
                <w:iCs/>
                <w:szCs w:val="22"/>
              </w:rPr>
            </w:pPr>
            <w:r w:rsidRPr="009A261E">
              <w:rPr>
                <w:rFonts w:ascii="Calibri" w:hAnsi="Calibri"/>
                <w:bCs/>
                <w:i/>
                <w:iCs/>
                <w:szCs w:val="22"/>
              </w:rPr>
              <w:lastRenderedPageBreak/>
              <w:t xml:space="preserve">2. the development is needed for the purposes of forestry or agriculture. </w:t>
            </w:r>
          </w:p>
          <w:p w14:paraId="0A768457" w14:textId="77777777" w:rsidR="007C7466" w:rsidRPr="009A261E" w:rsidRDefault="007C7466" w:rsidP="00EA09F9">
            <w:pPr>
              <w:pStyle w:val="Header"/>
              <w:tabs>
                <w:tab w:val="clear" w:pos="4153"/>
                <w:tab w:val="clear" w:pos="8306"/>
              </w:tabs>
              <w:contextualSpacing/>
              <w:jc w:val="both"/>
              <w:rPr>
                <w:rFonts w:ascii="Calibri" w:hAnsi="Calibri"/>
                <w:bCs/>
                <w:i/>
                <w:iCs/>
                <w:szCs w:val="22"/>
              </w:rPr>
            </w:pPr>
          </w:p>
          <w:p w14:paraId="7A82E712" w14:textId="77777777" w:rsidR="007C7466" w:rsidRPr="009A261E" w:rsidRDefault="007C7466" w:rsidP="00EA09F9">
            <w:pPr>
              <w:pStyle w:val="Header"/>
              <w:tabs>
                <w:tab w:val="clear" w:pos="4153"/>
                <w:tab w:val="clear" w:pos="8306"/>
              </w:tabs>
              <w:contextualSpacing/>
              <w:jc w:val="both"/>
              <w:rPr>
                <w:rFonts w:ascii="Calibri" w:hAnsi="Calibri"/>
                <w:bCs/>
                <w:i/>
                <w:iCs/>
                <w:szCs w:val="22"/>
              </w:rPr>
            </w:pPr>
            <w:r w:rsidRPr="009A261E">
              <w:rPr>
                <w:rFonts w:ascii="Calibri" w:hAnsi="Calibri"/>
                <w:bCs/>
                <w:i/>
                <w:iCs/>
                <w:szCs w:val="22"/>
              </w:rPr>
              <w:t xml:space="preserve">3. the development is for local needs housing which meets an identified need and is secured as such. </w:t>
            </w:r>
          </w:p>
          <w:p w14:paraId="70F1E6E8" w14:textId="77777777" w:rsidR="007C7466" w:rsidRPr="009A261E" w:rsidRDefault="007C7466" w:rsidP="00EA09F9">
            <w:pPr>
              <w:pStyle w:val="Header"/>
              <w:tabs>
                <w:tab w:val="clear" w:pos="4153"/>
                <w:tab w:val="clear" w:pos="8306"/>
              </w:tabs>
              <w:contextualSpacing/>
              <w:jc w:val="both"/>
              <w:rPr>
                <w:rFonts w:ascii="Calibri" w:hAnsi="Calibri"/>
                <w:bCs/>
                <w:i/>
                <w:iCs/>
                <w:szCs w:val="22"/>
              </w:rPr>
            </w:pPr>
          </w:p>
          <w:p w14:paraId="71B1CC57" w14:textId="77777777" w:rsidR="007C7466" w:rsidRPr="009A261E" w:rsidRDefault="007C7466" w:rsidP="00EA09F9">
            <w:pPr>
              <w:pStyle w:val="Header"/>
              <w:tabs>
                <w:tab w:val="clear" w:pos="4153"/>
                <w:tab w:val="clear" w:pos="8306"/>
              </w:tabs>
              <w:contextualSpacing/>
              <w:jc w:val="both"/>
              <w:rPr>
                <w:rFonts w:ascii="Calibri" w:hAnsi="Calibri"/>
                <w:bCs/>
                <w:i/>
                <w:iCs/>
                <w:szCs w:val="22"/>
              </w:rPr>
            </w:pPr>
            <w:r w:rsidRPr="009A261E">
              <w:rPr>
                <w:rFonts w:ascii="Calibri" w:hAnsi="Calibri"/>
                <w:bCs/>
                <w:i/>
                <w:iCs/>
                <w:szCs w:val="22"/>
              </w:rPr>
              <w:t>4. the development is for small scale tourism or recreational developments appropriate to a rural area.</w:t>
            </w:r>
          </w:p>
          <w:p w14:paraId="0AD3830E" w14:textId="77777777" w:rsidR="007C7466" w:rsidRPr="009A261E" w:rsidRDefault="007C7466" w:rsidP="00EA09F9">
            <w:pPr>
              <w:pStyle w:val="Header"/>
              <w:tabs>
                <w:tab w:val="clear" w:pos="4153"/>
                <w:tab w:val="clear" w:pos="8306"/>
              </w:tabs>
              <w:contextualSpacing/>
              <w:jc w:val="both"/>
              <w:rPr>
                <w:rFonts w:ascii="Calibri" w:hAnsi="Calibri"/>
                <w:bCs/>
                <w:i/>
                <w:iCs/>
                <w:szCs w:val="22"/>
              </w:rPr>
            </w:pPr>
          </w:p>
          <w:p w14:paraId="5C9B420E" w14:textId="77777777" w:rsidR="007C7466" w:rsidRPr="009A261E" w:rsidRDefault="007C7466" w:rsidP="00EA09F9">
            <w:pPr>
              <w:pStyle w:val="Header"/>
              <w:tabs>
                <w:tab w:val="clear" w:pos="4153"/>
                <w:tab w:val="clear" w:pos="8306"/>
              </w:tabs>
              <w:contextualSpacing/>
              <w:jc w:val="both"/>
              <w:rPr>
                <w:rFonts w:ascii="Calibri" w:hAnsi="Calibri"/>
                <w:bCs/>
                <w:i/>
                <w:iCs/>
                <w:szCs w:val="22"/>
              </w:rPr>
            </w:pPr>
            <w:r w:rsidRPr="009A261E">
              <w:rPr>
                <w:rFonts w:ascii="Calibri" w:hAnsi="Calibri"/>
                <w:bCs/>
                <w:i/>
                <w:iCs/>
                <w:szCs w:val="22"/>
              </w:rPr>
              <w:t xml:space="preserve">5. the development is for small-scale uses appropriate to a rural area where a local need or benefit can be demonstrated. </w:t>
            </w:r>
          </w:p>
          <w:p w14:paraId="3A8CF8E2" w14:textId="77777777" w:rsidR="007C7466" w:rsidRPr="009A261E" w:rsidRDefault="007C7466" w:rsidP="00EA09F9">
            <w:pPr>
              <w:pStyle w:val="Header"/>
              <w:tabs>
                <w:tab w:val="clear" w:pos="4153"/>
                <w:tab w:val="clear" w:pos="8306"/>
              </w:tabs>
              <w:contextualSpacing/>
              <w:jc w:val="both"/>
              <w:rPr>
                <w:rFonts w:ascii="Calibri" w:hAnsi="Calibri"/>
                <w:bCs/>
                <w:i/>
                <w:iCs/>
                <w:szCs w:val="22"/>
              </w:rPr>
            </w:pPr>
          </w:p>
          <w:p w14:paraId="37A21A70" w14:textId="4B41E8CE" w:rsidR="007C7466" w:rsidRDefault="007C7466" w:rsidP="00EA09F9">
            <w:pPr>
              <w:pStyle w:val="Header"/>
              <w:tabs>
                <w:tab w:val="clear" w:pos="4153"/>
                <w:tab w:val="clear" w:pos="8306"/>
              </w:tabs>
              <w:contextualSpacing/>
              <w:jc w:val="both"/>
              <w:rPr>
                <w:rFonts w:ascii="Calibri" w:hAnsi="Calibri"/>
                <w:bCs/>
                <w:i/>
                <w:iCs/>
                <w:szCs w:val="22"/>
              </w:rPr>
            </w:pPr>
            <w:r w:rsidRPr="009A261E">
              <w:rPr>
                <w:rFonts w:ascii="Calibri" w:hAnsi="Calibri"/>
                <w:bCs/>
                <w:i/>
                <w:iCs/>
                <w:szCs w:val="22"/>
              </w:rPr>
              <w:t>6. the development is compatible with the enterprise zone designation.</w:t>
            </w:r>
          </w:p>
          <w:p w14:paraId="00E32714" w14:textId="77777777" w:rsidR="009A261E" w:rsidRDefault="009A261E" w:rsidP="00EA09F9">
            <w:pPr>
              <w:pStyle w:val="Header"/>
              <w:tabs>
                <w:tab w:val="clear" w:pos="4153"/>
                <w:tab w:val="clear" w:pos="8306"/>
              </w:tabs>
              <w:contextualSpacing/>
              <w:jc w:val="both"/>
              <w:rPr>
                <w:rFonts w:ascii="Calibri" w:hAnsi="Calibri"/>
                <w:bCs/>
                <w:i/>
                <w:iCs/>
                <w:szCs w:val="22"/>
              </w:rPr>
            </w:pPr>
          </w:p>
          <w:p w14:paraId="4439AA84" w14:textId="5CEBE063" w:rsidR="009A261E" w:rsidRDefault="009A261E" w:rsidP="00EA09F9">
            <w:pPr>
              <w:pStyle w:val="Header"/>
              <w:tabs>
                <w:tab w:val="clear" w:pos="4153"/>
                <w:tab w:val="clear" w:pos="8306"/>
              </w:tabs>
              <w:contextualSpacing/>
              <w:jc w:val="both"/>
              <w:rPr>
                <w:rFonts w:ascii="Calibri" w:hAnsi="Calibri"/>
                <w:bCs/>
                <w:i/>
                <w:iCs/>
                <w:szCs w:val="22"/>
              </w:rPr>
            </w:pPr>
            <w:r w:rsidRPr="009A261E">
              <w:rPr>
                <w:rFonts w:ascii="Calibri" w:hAnsi="Calibri"/>
                <w:bCs/>
                <w:i/>
                <w:iCs/>
                <w:szCs w:val="22"/>
              </w:rPr>
              <w:t>Where possible new development should be accommodated through the re-use of existing buildings, which in most cases is more appropriate than new build</w:t>
            </w:r>
            <w:r>
              <w:rPr>
                <w:rFonts w:ascii="Calibri" w:hAnsi="Calibri"/>
                <w:bCs/>
                <w:i/>
                <w:iCs/>
                <w:szCs w:val="22"/>
              </w:rPr>
              <w:t>.’</w:t>
            </w:r>
          </w:p>
          <w:p w14:paraId="4B902EF2" w14:textId="77777777" w:rsidR="009A261E" w:rsidRDefault="009A261E" w:rsidP="00EA09F9">
            <w:pPr>
              <w:pStyle w:val="Header"/>
              <w:tabs>
                <w:tab w:val="clear" w:pos="4153"/>
                <w:tab w:val="clear" w:pos="8306"/>
              </w:tabs>
              <w:contextualSpacing/>
              <w:jc w:val="both"/>
              <w:rPr>
                <w:rFonts w:ascii="Calibri" w:hAnsi="Calibri"/>
                <w:bCs/>
                <w:i/>
                <w:iCs/>
                <w:szCs w:val="22"/>
              </w:rPr>
            </w:pPr>
          </w:p>
          <w:p w14:paraId="5CE9B8D3" w14:textId="5CA81AF2" w:rsidR="009A261E" w:rsidRDefault="009A261E" w:rsidP="009A261E">
            <w:pPr>
              <w:pStyle w:val="Header"/>
              <w:tabs>
                <w:tab w:val="clear" w:pos="4153"/>
                <w:tab w:val="clear" w:pos="8306"/>
              </w:tabs>
              <w:contextualSpacing/>
              <w:jc w:val="both"/>
              <w:rPr>
                <w:rFonts w:ascii="Calibri" w:hAnsi="Calibri"/>
                <w:bCs/>
                <w:szCs w:val="22"/>
              </w:rPr>
            </w:pPr>
            <w:r>
              <w:rPr>
                <w:rFonts w:ascii="Calibri" w:hAnsi="Calibri"/>
                <w:bCs/>
                <w:szCs w:val="22"/>
              </w:rPr>
              <w:t>W</w:t>
            </w:r>
            <w:r w:rsidRPr="009A261E">
              <w:rPr>
                <w:rFonts w:ascii="Calibri" w:hAnsi="Calibri"/>
                <w:bCs/>
                <w:szCs w:val="22"/>
              </w:rPr>
              <w:t xml:space="preserve">ith </w:t>
            </w:r>
            <w:r>
              <w:rPr>
                <w:rFonts w:ascii="Calibri" w:hAnsi="Calibri"/>
                <w:bCs/>
                <w:szCs w:val="22"/>
              </w:rPr>
              <w:t xml:space="preserve">further </w:t>
            </w:r>
            <w:r w:rsidRPr="009A261E">
              <w:rPr>
                <w:rFonts w:ascii="Calibri" w:hAnsi="Calibri"/>
                <w:bCs/>
                <w:szCs w:val="22"/>
              </w:rPr>
              <w:t xml:space="preserve">regard to the development of dwellings in the open countryside and AONB, Policy DMH3 seeks to restrict residential development to development essential for the purposes of agriculture or residential development which meets an identified local need. The same policy also allows for the conversion of buildings to dwellings </w:t>
            </w:r>
            <w:r w:rsidR="00567E9C">
              <w:rPr>
                <w:rFonts w:ascii="Calibri" w:hAnsi="Calibri"/>
                <w:bCs/>
                <w:szCs w:val="22"/>
              </w:rPr>
              <w:t xml:space="preserve">(subject to compliance with Policy DMH4) </w:t>
            </w:r>
            <w:r w:rsidRPr="009A261E">
              <w:rPr>
                <w:rFonts w:ascii="Calibri" w:hAnsi="Calibri"/>
                <w:bCs/>
                <w:szCs w:val="22"/>
              </w:rPr>
              <w:t xml:space="preserve">and for the rebuilding and replacement of </w:t>
            </w:r>
            <w:r>
              <w:rPr>
                <w:rFonts w:ascii="Calibri" w:hAnsi="Calibri"/>
                <w:bCs/>
                <w:szCs w:val="22"/>
              </w:rPr>
              <w:t xml:space="preserve">existing </w:t>
            </w:r>
            <w:r w:rsidRPr="009A261E">
              <w:rPr>
                <w:rFonts w:ascii="Calibri" w:hAnsi="Calibri"/>
                <w:bCs/>
                <w:szCs w:val="22"/>
              </w:rPr>
              <w:t>dwellings under certain circumstances.</w:t>
            </w:r>
            <w:r w:rsidR="00F24B3C">
              <w:rPr>
                <w:rFonts w:ascii="Calibri" w:hAnsi="Calibri"/>
                <w:bCs/>
                <w:szCs w:val="22"/>
              </w:rPr>
              <w:t xml:space="preserve"> </w:t>
            </w:r>
          </w:p>
          <w:p w14:paraId="2BB2789B" w14:textId="77777777" w:rsidR="009A261E" w:rsidRDefault="009A261E" w:rsidP="009A261E">
            <w:pPr>
              <w:pStyle w:val="Header"/>
              <w:tabs>
                <w:tab w:val="clear" w:pos="4153"/>
                <w:tab w:val="clear" w:pos="8306"/>
              </w:tabs>
              <w:contextualSpacing/>
              <w:jc w:val="both"/>
              <w:rPr>
                <w:rFonts w:ascii="Calibri" w:hAnsi="Calibri"/>
                <w:bCs/>
                <w:szCs w:val="22"/>
              </w:rPr>
            </w:pPr>
          </w:p>
          <w:p w14:paraId="6973FB48" w14:textId="39A2CF6A" w:rsidR="009A261E" w:rsidRDefault="00F17401" w:rsidP="009A261E">
            <w:pPr>
              <w:pStyle w:val="Header"/>
              <w:tabs>
                <w:tab w:val="clear" w:pos="4153"/>
                <w:tab w:val="clear" w:pos="8306"/>
              </w:tabs>
              <w:contextualSpacing/>
              <w:jc w:val="both"/>
              <w:rPr>
                <w:rFonts w:ascii="Calibri" w:hAnsi="Calibri"/>
                <w:bCs/>
                <w:szCs w:val="22"/>
              </w:rPr>
            </w:pPr>
            <w:r>
              <w:rPr>
                <w:rFonts w:ascii="Calibri" w:hAnsi="Calibri"/>
                <w:bCs/>
                <w:szCs w:val="22"/>
              </w:rPr>
              <w:t>In this instance, the proposal would involve the demolition of a former agricultural building which would be replaced with a new detached dwelling. N</w:t>
            </w:r>
            <w:r w:rsidRPr="00F17401">
              <w:rPr>
                <w:rFonts w:ascii="Calibri" w:hAnsi="Calibri"/>
                <w:bCs/>
                <w:szCs w:val="22"/>
              </w:rPr>
              <w:t>o evidence has been provided to demonstrate that the detached dwelling would be essential to the local economy or social well-being of the area, nor has any evidence been provided to demonstrate that construction of the proposed dwelling relates to local needs housing to meet an identified need. In addition, the proposed development would not be used in relation to agriculture, small scale tourism, recreation or any small-scale uses that would be appropriate within a rural area</w:t>
            </w:r>
            <w:r>
              <w:rPr>
                <w:rFonts w:ascii="Calibri" w:hAnsi="Calibri"/>
                <w:bCs/>
                <w:szCs w:val="22"/>
              </w:rPr>
              <w:t xml:space="preserve">. </w:t>
            </w:r>
            <w:r w:rsidRPr="00F17401">
              <w:rPr>
                <w:rFonts w:ascii="Calibri" w:hAnsi="Calibri"/>
                <w:bCs/>
                <w:szCs w:val="22"/>
              </w:rPr>
              <w:t>Furthermore, the proposed dwelling would be a new build property and would not involve the rebuilding or replacement of an existing dwelling or conversion of an existing building</w:t>
            </w:r>
            <w:r>
              <w:rPr>
                <w:rFonts w:ascii="Calibri" w:hAnsi="Calibri"/>
                <w:bCs/>
                <w:szCs w:val="22"/>
              </w:rPr>
              <w:t>.</w:t>
            </w:r>
          </w:p>
          <w:p w14:paraId="33CE2DAF" w14:textId="77777777" w:rsidR="008512DE" w:rsidRDefault="008512DE" w:rsidP="009A261E">
            <w:pPr>
              <w:pStyle w:val="Header"/>
              <w:tabs>
                <w:tab w:val="clear" w:pos="4153"/>
                <w:tab w:val="clear" w:pos="8306"/>
              </w:tabs>
              <w:contextualSpacing/>
              <w:jc w:val="both"/>
              <w:rPr>
                <w:rFonts w:ascii="Calibri" w:hAnsi="Calibri"/>
                <w:bCs/>
                <w:szCs w:val="22"/>
              </w:rPr>
            </w:pPr>
          </w:p>
          <w:p w14:paraId="3C8F4648" w14:textId="6ED1DFAA" w:rsidR="008512DE" w:rsidRDefault="008512DE" w:rsidP="008512DE">
            <w:pPr>
              <w:pStyle w:val="Header"/>
              <w:tabs>
                <w:tab w:val="clear" w:pos="4153"/>
                <w:tab w:val="clear" w:pos="8306"/>
              </w:tabs>
              <w:contextualSpacing/>
              <w:jc w:val="both"/>
              <w:rPr>
                <w:rFonts w:ascii="Calibri" w:hAnsi="Calibri"/>
                <w:bCs/>
                <w:szCs w:val="22"/>
              </w:rPr>
            </w:pPr>
            <w:r w:rsidRPr="00F17401">
              <w:rPr>
                <w:rFonts w:ascii="Calibri" w:hAnsi="Calibri"/>
                <w:bCs/>
                <w:szCs w:val="22"/>
              </w:rPr>
              <w:t>Taking account of the above, the proposal would fail to meet the criteria within Key Statement DS1 and Policies DMG2</w:t>
            </w:r>
            <w:r w:rsidR="00567E9C">
              <w:rPr>
                <w:rFonts w:ascii="Calibri" w:hAnsi="Calibri"/>
                <w:bCs/>
                <w:szCs w:val="22"/>
              </w:rPr>
              <w:t xml:space="preserve"> and</w:t>
            </w:r>
            <w:r>
              <w:rPr>
                <w:rFonts w:ascii="Calibri" w:hAnsi="Calibri"/>
                <w:bCs/>
                <w:szCs w:val="22"/>
              </w:rPr>
              <w:t xml:space="preserve"> </w:t>
            </w:r>
            <w:r w:rsidRPr="00F17401">
              <w:rPr>
                <w:rFonts w:ascii="Calibri" w:hAnsi="Calibri"/>
                <w:bCs/>
                <w:szCs w:val="22"/>
              </w:rPr>
              <w:t>DMH3</w:t>
            </w:r>
            <w:r>
              <w:rPr>
                <w:rFonts w:ascii="Calibri" w:hAnsi="Calibri"/>
                <w:bCs/>
                <w:szCs w:val="22"/>
              </w:rPr>
              <w:t xml:space="preserve"> </w:t>
            </w:r>
            <w:r w:rsidRPr="00F17401">
              <w:rPr>
                <w:rFonts w:ascii="Calibri" w:hAnsi="Calibri"/>
                <w:bCs/>
                <w:szCs w:val="22"/>
              </w:rPr>
              <w:t>of the Ribble Valley Borough Council Core Strategy.</w:t>
            </w:r>
          </w:p>
          <w:p w14:paraId="19F51F38" w14:textId="77777777" w:rsidR="00F17401" w:rsidRDefault="00F17401" w:rsidP="009A261E">
            <w:pPr>
              <w:pStyle w:val="Header"/>
              <w:tabs>
                <w:tab w:val="clear" w:pos="4153"/>
                <w:tab w:val="clear" w:pos="8306"/>
              </w:tabs>
              <w:contextualSpacing/>
              <w:jc w:val="both"/>
              <w:rPr>
                <w:rFonts w:ascii="Calibri" w:hAnsi="Calibri"/>
                <w:bCs/>
                <w:szCs w:val="22"/>
              </w:rPr>
            </w:pPr>
          </w:p>
          <w:p w14:paraId="486BA4A8" w14:textId="6508ABB1" w:rsidR="004D6CED" w:rsidRDefault="00E3528D" w:rsidP="00E3528D">
            <w:pPr>
              <w:pStyle w:val="Header"/>
              <w:tabs>
                <w:tab w:val="clear" w:pos="4153"/>
                <w:tab w:val="clear" w:pos="8306"/>
              </w:tabs>
              <w:jc w:val="both"/>
              <w:rPr>
                <w:rFonts w:ascii="Calibri" w:hAnsi="Calibri"/>
                <w:bCs/>
                <w:iCs/>
                <w:szCs w:val="22"/>
              </w:rPr>
            </w:pPr>
            <w:r w:rsidRPr="000A6EEB">
              <w:rPr>
                <w:rFonts w:ascii="Calibri" w:hAnsi="Calibri"/>
                <w:bCs/>
                <w:iCs/>
                <w:szCs w:val="22"/>
              </w:rPr>
              <w:t>The application’s supporting information makes numerous references to an extant Class Q planning consent for the conversion of Laneside Barn to residential use in an attempt to</w:t>
            </w:r>
            <w:r>
              <w:rPr>
                <w:rFonts w:ascii="Calibri" w:hAnsi="Calibri"/>
                <w:bCs/>
                <w:iCs/>
                <w:szCs w:val="22"/>
              </w:rPr>
              <w:t xml:space="preserve"> </w:t>
            </w:r>
            <w:r w:rsidRPr="000A6EEB">
              <w:rPr>
                <w:rFonts w:ascii="Calibri" w:hAnsi="Calibri"/>
                <w:bCs/>
                <w:iCs/>
                <w:szCs w:val="22"/>
              </w:rPr>
              <w:t>justify the introduction</w:t>
            </w:r>
            <w:r>
              <w:rPr>
                <w:rFonts w:ascii="Calibri" w:hAnsi="Calibri"/>
                <w:bCs/>
                <w:iCs/>
                <w:szCs w:val="22"/>
              </w:rPr>
              <w:t xml:space="preserve"> of the proposed dwelling on the basis of a comparative fallback option being in place</w:t>
            </w:r>
            <w:r w:rsidR="004D6CED">
              <w:rPr>
                <w:rFonts w:ascii="Calibri" w:hAnsi="Calibri"/>
                <w:bCs/>
                <w:iCs/>
                <w:szCs w:val="22"/>
              </w:rPr>
              <w:t>.</w:t>
            </w:r>
            <w:r>
              <w:rPr>
                <w:rFonts w:ascii="Calibri" w:hAnsi="Calibri"/>
                <w:bCs/>
                <w:iCs/>
                <w:szCs w:val="22"/>
              </w:rPr>
              <w:t xml:space="preserve"> </w:t>
            </w:r>
            <w:r w:rsidR="004D6CED">
              <w:rPr>
                <w:rFonts w:ascii="Calibri" w:hAnsi="Calibri"/>
                <w:bCs/>
                <w:iCs/>
                <w:szCs w:val="22"/>
              </w:rPr>
              <w:t>In this instance, t</w:t>
            </w:r>
            <w:r>
              <w:rPr>
                <w:rFonts w:ascii="Calibri" w:hAnsi="Calibri"/>
                <w:bCs/>
                <w:iCs/>
                <w:szCs w:val="22"/>
              </w:rPr>
              <w:t>he extant Class Q consent referred to (application 3/2021/0307)</w:t>
            </w:r>
            <w:r w:rsidRPr="0071175E">
              <w:rPr>
                <w:rFonts w:ascii="Calibri" w:hAnsi="Calibri"/>
                <w:bCs/>
                <w:iCs/>
                <w:szCs w:val="22"/>
              </w:rPr>
              <w:t xml:space="preserve"> relates to the conversion of </w:t>
            </w:r>
            <w:r w:rsidR="003E6BD1">
              <w:rPr>
                <w:rFonts w:ascii="Calibri" w:hAnsi="Calibri"/>
                <w:bCs/>
                <w:iCs/>
                <w:szCs w:val="22"/>
              </w:rPr>
              <w:t>Laneside Barn</w:t>
            </w:r>
            <w:r>
              <w:rPr>
                <w:rFonts w:ascii="Calibri" w:hAnsi="Calibri"/>
                <w:bCs/>
                <w:iCs/>
                <w:szCs w:val="22"/>
              </w:rPr>
              <w:t xml:space="preserve"> to residential use. In contrast, the proposed development would involve the </w:t>
            </w:r>
            <w:r w:rsidR="003E6BD1">
              <w:rPr>
                <w:rFonts w:ascii="Calibri" w:hAnsi="Calibri"/>
                <w:bCs/>
                <w:iCs/>
                <w:szCs w:val="22"/>
              </w:rPr>
              <w:t xml:space="preserve">complete </w:t>
            </w:r>
            <w:r>
              <w:rPr>
                <w:rFonts w:ascii="Calibri" w:hAnsi="Calibri"/>
                <w:bCs/>
                <w:iCs/>
                <w:szCs w:val="22"/>
              </w:rPr>
              <w:t xml:space="preserve">demolition of </w:t>
            </w:r>
            <w:r w:rsidR="003E6BD1">
              <w:rPr>
                <w:rFonts w:ascii="Calibri" w:hAnsi="Calibri"/>
                <w:bCs/>
                <w:iCs/>
                <w:szCs w:val="22"/>
              </w:rPr>
              <w:t>Laneside Barn</w:t>
            </w:r>
            <w:r>
              <w:rPr>
                <w:rFonts w:ascii="Calibri" w:hAnsi="Calibri"/>
                <w:bCs/>
                <w:iCs/>
                <w:szCs w:val="22"/>
              </w:rPr>
              <w:t xml:space="preserve"> (which does not benefit from an existing C3 residential Use Class) in order to facilitate the construction of </w:t>
            </w:r>
            <w:r w:rsidR="003E6BD1">
              <w:rPr>
                <w:rFonts w:ascii="Calibri" w:hAnsi="Calibri"/>
                <w:bCs/>
                <w:iCs/>
                <w:szCs w:val="22"/>
              </w:rPr>
              <w:t>the</w:t>
            </w:r>
            <w:r>
              <w:rPr>
                <w:rFonts w:ascii="Calibri" w:hAnsi="Calibri"/>
                <w:bCs/>
                <w:iCs/>
                <w:szCs w:val="22"/>
              </w:rPr>
              <w:t xml:space="preserve"> proposed new build dwelling</w:t>
            </w:r>
            <w:r w:rsidR="003E6BD1">
              <w:rPr>
                <w:rFonts w:ascii="Calibri" w:hAnsi="Calibri"/>
                <w:bCs/>
                <w:iCs/>
                <w:szCs w:val="22"/>
              </w:rPr>
              <w:t>, for which no provisions are made within the Core Strategy as stated above</w:t>
            </w:r>
            <w:r>
              <w:rPr>
                <w:rFonts w:ascii="Calibri" w:hAnsi="Calibri"/>
                <w:bCs/>
                <w:iCs/>
                <w:szCs w:val="22"/>
              </w:rPr>
              <w:t xml:space="preserve">. </w:t>
            </w:r>
            <w:r w:rsidR="008512DE">
              <w:rPr>
                <w:rFonts w:ascii="Calibri" w:hAnsi="Calibri"/>
                <w:bCs/>
                <w:iCs/>
                <w:szCs w:val="22"/>
              </w:rPr>
              <w:t>It is accepted that there is a reasonable prospect of the Class Q consent being implemented</w:t>
            </w:r>
            <w:r w:rsidR="008F47CF">
              <w:rPr>
                <w:rFonts w:ascii="Calibri" w:hAnsi="Calibri"/>
                <w:bCs/>
                <w:iCs/>
                <w:szCs w:val="22"/>
              </w:rPr>
              <w:t xml:space="preserve">, </w:t>
            </w:r>
            <w:r w:rsidR="008F47CF" w:rsidRPr="008F47CF">
              <w:rPr>
                <w:rFonts w:ascii="Calibri" w:hAnsi="Calibri"/>
                <w:bCs/>
                <w:iCs/>
                <w:szCs w:val="22"/>
              </w:rPr>
              <w:t>a</w:t>
            </w:r>
            <w:r w:rsidR="004D6CED" w:rsidRPr="008F47CF">
              <w:rPr>
                <w:rFonts w:ascii="Calibri" w:hAnsi="Calibri"/>
                <w:bCs/>
                <w:iCs/>
                <w:szCs w:val="22"/>
              </w:rPr>
              <w:t>s such</w:t>
            </w:r>
            <w:r w:rsidR="008F47CF" w:rsidRPr="008F47CF">
              <w:rPr>
                <w:rFonts w:ascii="Calibri" w:hAnsi="Calibri"/>
                <w:bCs/>
                <w:iCs/>
                <w:szCs w:val="22"/>
              </w:rPr>
              <w:t xml:space="preserve"> the Council agrees this is</w:t>
            </w:r>
            <w:r w:rsidR="004D6CED" w:rsidRPr="008F47CF">
              <w:rPr>
                <w:rFonts w:ascii="Calibri" w:hAnsi="Calibri"/>
                <w:bCs/>
                <w:iCs/>
                <w:szCs w:val="22"/>
              </w:rPr>
              <w:t xml:space="preserve"> a fallback position </w:t>
            </w:r>
            <w:r w:rsidR="008F47CF" w:rsidRPr="008F47CF">
              <w:rPr>
                <w:rFonts w:ascii="Calibri" w:hAnsi="Calibri"/>
                <w:bCs/>
                <w:iCs/>
                <w:szCs w:val="22"/>
              </w:rPr>
              <w:t xml:space="preserve">which is a material consideration, however this fallback is for a conversion of an existing building which is supported in this location by the Core Strategy </w:t>
            </w:r>
            <w:r w:rsidR="00567E9C">
              <w:rPr>
                <w:rFonts w:ascii="Calibri" w:hAnsi="Calibri"/>
                <w:bCs/>
                <w:iCs/>
                <w:szCs w:val="22"/>
              </w:rPr>
              <w:t xml:space="preserve">because of the opportunity to preserve rural buildings that contribute to the areas character and setting </w:t>
            </w:r>
            <w:r w:rsidR="00F24B18">
              <w:rPr>
                <w:rFonts w:ascii="Calibri" w:hAnsi="Calibri"/>
                <w:bCs/>
                <w:iCs/>
                <w:szCs w:val="22"/>
              </w:rPr>
              <w:t>and promote sustainability. Therefore it</w:t>
            </w:r>
            <w:r w:rsidR="008F47CF" w:rsidRPr="008F47CF">
              <w:rPr>
                <w:rFonts w:ascii="Calibri" w:hAnsi="Calibri"/>
                <w:bCs/>
                <w:iCs/>
                <w:szCs w:val="22"/>
              </w:rPr>
              <w:t xml:space="preserve"> is not directly comparable to the application proposal, as such it carries </w:t>
            </w:r>
            <w:r w:rsidR="004D6CED" w:rsidRPr="008F47CF">
              <w:rPr>
                <w:rFonts w:ascii="Calibri" w:hAnsi="Calibri"/>
                <w:bCs/>
                <w:iCs/>
                <w:szCs w:val="22"/>
              </w:rPr>
              <w:t>only limited weight</w:t>
            </w:r>
            <w:r w:rsidR="008F47CF" w:rsidRPr="008F47CF">
              <w:rPr>
                <w:rFonts w:ascii="Calibri" w:hAnsi="Calibri"/>
                <w:bCs/>
                <w:iCs/>
                <w:szCs w:val="22"/>
              </w:rPr>
              <w:t xml:space="preserve"> when assessing the principle of development</w:t>
            </w:r>
            <w:r w:rsidR="00B26948" w:rsidRPr="008F47CF">
              <w:rPr>
                <w:rFonts w:ascii="Calibri" w:hAnsi="Calibri"/>
                <w:bCs/>
                <w:iCs/>
                <w:szCs w:val="22"/>
              </w:rPr>
              <w:t>.</w:t>
            </w:r>
            <w:r w:rsidR="00B26948">
              <w:rPr>
                <w:rFonts w:ascii="Calibri" w:hAnsi="Calibri"/>
                <w:bCs/>
                <w:iCs/>
                <w:szCs w:val="22"/>
              </w:rPr>
              <w:t xml:space="preserve"> </w:t>
            </w:r>
          </w:p>
          <w:p w14:paraId="4C9718E6" w14:textId="77777777" w:rsidR="004D6CED" w:rsidRDefault="004D6CED" w:rsidP="00E3528D">
            <w:pPr>
              <w:pStyle w:val="Header"/>
              <w:tabs>
                <w:tab w:val="clear" w:pos="4153"/>
                <w:tab w:val="clear" w:pos="8306"/>
              </w:tabs>
              <w:jc w:val="both"/>
              <w:rPr>
                <w:rFonts w:ascii="Calibri" w:hAnsi="Calibri"/>
                <w:bCs/>
                <w:iCs/>
                <w:szCs w:val="22"/>
              </w:rPr>
            </w:pPr>
          </w:p>
          <w:p w14:paraId="4691ED6C" w14:textId="4A7DA47E" w:rsidR="001E1350" w:rsidRDefault="001E1350" w:rsidP="009A261E">
            <w:pPr>
              <w:pStyle w:val="Header"/>
              <w:tabs>
                <w:tab w:val="clear" w:pos="4153"/>
                <w:tab w:val="clear" w:pos="8306"/>
              </w:tabs>
              <w:contextualSpacing/>
              <w:jc w:val="both"/>
              <w:rPr>
                <w:rFonts w:ascii="Calibri" w:hAnsi="Calibri"/>
                <w:bCs/>
                <w:szCs w:val="22"/>
              </w:rPr>
            </w:pPr>
            <w:r w:rsidRPr="001E1350">
              <w:rPr>
                <w:rFonts w:ascii="Calibri" w:hAnsi="Calibri"/>
                <w:bCs/>
                <w:szCs w:val="22"/>
              </w:rPr>
              <w:t xml:space="preserve">Policy DMG3 seeks to support development proposals which are well related to the primary road network and can be accessed by sustainable transport modes. This is in line with one of the overarching objectives of the NPPF to encourage sustainable development and in turn reduce reliance on private motor vehicles. The introduction of a new dwelling in this location is not considered to satisfy </w:t>
            </w:r>
            <w:r w:rsidR="002021D4">
              <w:rPr>
                <w:rFonts w:ascii="Calibri" w:hAnsi="Calibri"/>
                <w:bCs/>
                <w:szCs w:val="22"/>
              </w:rPr>
              <w:t>P</w:t>
            </w:r>
            <w:r w:rsidRPr="001E1350">
              <w:rPr>
                <w:rFonts w:ascii="Calibri" w:hAnsi="Calibri"/>
                <w:bCs/>
                <w:szCs w:val="22"/>
              </w:rPr>
              <w:t xml:space="preserve">olicy DMG3 or the NPPF by virtue of its countryside location and distance from </w:t>
            </w:r>
            <w:r>
              <w:rPr>
                <w:rFonts w:ascii="Calibri" w:hAnsi="Calibri"/>
                <w:bCs/>
                <w:szCs w:val="22"/>
              </w:rPr>
              <w:t>Grindleton</w:t>
            </w:r>
            <w:r w:rsidRPr="001E1350">
              <w:rPr>
                <w:rFonts w:ascii="Calibri" w:hAnsi="Calibri"/>
                <w:bCs/>
                <w:szCs w:val="22"/>
              </w:rPr>
              <w:t xml:space="preserve"> which is itself a Tier 2 Village and therefore considered less sustainable in the settlement hierarchy as outlined in the development strategy (Policy DS1).</w:t>
            </w:r>
            <w:r w:rsidR="008F47CF">
              <w:rPr>
                <w:rFonts w:ascii="Calibri" w:hAnsi="Calibri"/>
                <w:bCs/>
                <w:szCs w:val="22"/>
              </w:rPr>
              <w:t xml:space="preserve"> However it is accepted that this situation would be no different than the fall-back position</w:t>
            </w:r>
            <w:r w:rsidR="00757AA4">
              <w:rPr>
                <w:rFonts w:ascii="Calibri" w:hAnsi="Calibri"/>
                <w:bCs/>
                <w:szCs w:val="22"/>
              </w:rPr>
              <w:t>.</w:t>
            </w:r>
          </w:p>
          <w:p w14:paraId="1E85FAD4" w14:textId="629C2460" w:rsidR="002E0520" w:rsidRPr="002E0520" w:rsidRDefault="002E0520" w:rsidP="00757AA4">
            <w:pPr>
              <w:pStyle w:val="Header"/>
              <w:tabs>
                <w:tab w:val="clear" w:pos="4153"/>
                <w:tab w:val="clear" w:pos="8306"/>
              </w:tabs>
              <w:contextualSpacing/>
              <w:jc w:val="both"/>
              <w:rPr>
                <w:rFonts w:ascii="Calibri" w:hAnsi="Calibri"/>
                <w:bCs/>
                <w:szCs w:val="22"/>
              </w:rPr>
            </w:pPr>
          </w:p>
        </w:tc>
      </w:tr>
      <w:tr w:rsidR="00BC06B1" w:rsidRPr="00BC06B1" w14:paraId="617768FF"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0DF8B5" w14:textId="77777777" w:rsidR="00C0704D" w:rsidRPr="00BC06B1" w:rsidRDefault="00C0704D" w:rsidP="00EA09F9">
            <w:pPr>
              <w:pStyle w:val="Header"/>
              <w:tabs>
                <w:tab w:val="clear" w:pos="4153"/>
                <w:tab w:val="clear" w:pos="8306"/>
              </w:tabs>
              <w:contextualSpacing/>
              <w:jc w:val="both"/>
              <w:rPr>
                <w:rFonts w:ascii="Calibri" w:hAnsi="Calibri"/>
                <w:b/>
                <w:szCs w:val="22"/>
              </w:rPr>
            </w:pPr>
            <w:r w:rsidRPr="00BC06B1">
              <w:rPr>
                <w:rFonts w:ascii="Calibri" w:hAnsi="Calibri"/>
                <w:b/>
                <w:szCs w:val="22"/>
              </w:rPr>
              <w:lastRenderedPageBreak/>
              <w:t>Impact Upon Residential Amenity:</w:t>
            </w:r>
          </w:p>
          <w:p w14:paraId="520B11BE" w14:textId="77777777" w:rsidR="00C0704D" w:rsidRDefault="00C0704D" w:rsidP="00EA09F9">
            <w:pPr>
              <w:pStyle w:val="Header"/>
              <w:tabs>
                <w:tab w:val="clear" w:pos="4153"/>
                <w:tab w:val="clear" w:pos="8306"/>
              </w:tabs>
              <w:contextualSpacing/>
              <w:jc w:val="both"/>
              <w:rPr>
                <w:rFonts w:ascii="Calibri" w:hAnsi="Calibri"/>
                <w:b/>
                <w:szCs w:val="22"/>
              </w:rPr>
            </w:pPr>
          </w:p>
          <w:p w14:paraId="47FA310F" w14:textId="1BBEF0D6" w:rsidR="00346EC8" w:rsidRPr="00E97F34" w:rsidRDefault="00D200F2" w:rsidP="00EA09F9">
            <w:pPr>
              <w:pStyle w:val="Header"/>
              <w:tabs>
                <w:tab w:val="clear" w:pos="4153"/>
                <w:tab w:val="clear" w:pos="8306"/>
              </w:tabs>
              <w:contextualSpacing/>
              <w:jc w:val="both"/>
              <w:rPr>
                <w:rFonts w:ascii="Calibri" w:hAnsi="Calibri"/>
                <w:bCs/>
                <w:szCs w:val="22"/>
              </w:rPr>
            </w:pPr>
            <w:r>
              <w:rPr>
                <w:rFonts w:ascii="Calibri" w:hAnsi="Calibri"/>
                <w:bCs/>
                <w:szCs w:val="22"/>
              </w:rPr>
              <w:t xml:space="preserve">Laneside Farm lies directly to the North-west of Laneside Barn and is the sole residential receptor to the application site. </w:t>
            </w:r>
            <w:r w:rsidR="00425AA2" w:rsidRPr="00E97F34">
              <w:rPr>
                <w:rFonts w:ascii="Calibri" w:hAnsi="Calibri"/>
                <w:bCs/>
                <w:szCs w:val="22"/>
              </w:rPr>
              <w:t>The ground and first floor win</w:t>
            </w:r>
            <w:r w:rsidR="00E97F34" w:rsidRPr="00E97F34">
              <w:rPr>
                <w:rFonts w:ascii="Calibri" w:hAnsi="Calibri"/>
                <w:bCs/>
                <w:szCs w:val="22"/>
              </w:rPr>
              <w:t>d</w:t>
            </w:r>
            <w:r w:rsidR="00425AA2" w:rsidRPr="00E97F34">
              <w:rPr>
                <w:rFonts w:ascii="Calibri" w:hAnsi="Calibri"/>
                <w:bCs/>
                <w:szCs w:val="22"/>
              </w:rPr>
              <w:t xml:space="preserve">ow lights </w:t>
            </w:r>
            <w:r w:rsidR="00E97F34">
              <w:rPr>
                <w:rFonts w:ascii="Calibri" w:hAnsi="Calibri"/>
                <w:bCs/>
                <w:szCs w:val="22"/>
              </w:rPr>
              <w:t xml:space="preserve">within the principal North-western elevation of the dwelling would be offset to the East of Laneside Farm with these windows facing towards Grindleton Road and open fields to the North. The windows within the South-western gable end of the dwelling would be offset to the South of Laneside Farm with these windows facing towards an existing yard area. The windows within the North-eastern gable end and rear elevation of the dwelling would solely provide views along Grindleton Road and into open fields. As such, it is </w:t>
            </w:r>
            <w:r>
              <w:rPr>
                <w:rFonts w:ascii="Calibri" w:hAnsi="Calibri"/>
                <w:bCs/>
                <w:szCs w:val="22"/>
              </w:rPr>
              <w:t xml:space="preserve">not </w:t>
            </w:r>
            <w:r w:rsidR="00E97F34">
              <w:rPr>
                <w:rFonts w:ascii="Calibri" w:hAnsi="Calibri"/>
                <w:bCs/>
                <w:szCs w:val="22"/>
              </w:rPr>
              <w:t xml:space="preserve">considered that the proposed dwelling would compromise the privacy of </w:t>
            </w:r>
            <w:r>
              <w:rPr>
                <w:rFonts w:ascii="Calibri" w:hAnsi="Calibri"/>
                <w:bCs/>
                <w:szCs w:val="22"/>
              </w:rPr>
              <w:t xml:space="preserve">the occupants of Laneside Farm. </w:t>
            </w:r>
          </w:p>
          <w:p w14:paraId="0DB485A3" w14:textId="77777777" w:rsidR="00ED00B7" w:rsidRPr="00BC06B1" w:rsidRDefault="00ED00B7" w:rsidP="00C0704D">
            <w:pPr>
              <w:contextualSpacing/>
              <w:rPr>
                <w:rFonts w:ascii="Calibri" w:hAnsi="Calibri"/>
                <w:szCs w:val="22"/>
              </w:rPr>
            </w:pPr>
            <w:r w:rsidRPr="00BC06B1">
              <w:rPr>
                <w:rFonts w:ascii="Calibri" w:hAnsi="Calibri"/>
                <w:szCs w:val="22"/>
              </w:rPr>
              <w:t xml:space="preserve"> </w:t>
            </w:r>
          </w:p>
        </w:tc>
      </w:tr>
      <w:tr w:rsidR="00BC06B1" w:rsidRPr="00BC06B1" w14:paraId="6754C065"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247F355" w14:textId="66F28783" w:rsidR="006B4178" w:rsidRDefault="00C0704D" w:rsidP="00510B86">
            <w:pPr>
              <w:pStyle w:val="Header"/>
              <w:tabs>
                <w:tab w:val="clear" w:pos="4153"/>
                <w:tab w:val="clear" w:pos="8306"/>
              </w:tabs>
              <w:contextualSpacing/>
              <w:jc w:val="both"/>
              <w:rPr>
                <w:rFonts w:ascii="Calibri" w:hAnsi="Calibri"/>
                <w:b/>
                <w:szCs w:val="22"/>
              </w:rPr>
            </w:pPr>
            <w:r w:rsidRPr="00BC06B1">
              <w:rPr>
                <w:rFonts w:ascii="Calibri" w:hAnsi="Calibri"/>
                <w:b/>
                <w:szCs w:val="22"/>
              </w:rPr>
              <w:t>Visual Amenity/External Appearance:</w:t>
            </w:r>
          </w:p>
          <w:p w14:paraId="6800050E" w14:textId="77777777" w:rsidR="00510B86" w:rsidRPr="00510B86" w:rsidRDefault="00510B86" w:rsidP="00510B86">
            <w:pPr>
              <w:pStyle w:val="Header"/>
              <w:tabs>
                <w:tab w:val="clear" w:pos="4153"/>
                <w:tab w:val="clear" w:pos="8306"/>
              </w:tabs>
              <w:contextualSpacing/>
              <w:jc w:val="both"/>
              <w:rPr>
                <w:rFonts w:ascii="Calibri" w:hAnsi="Calibri"/>
                <w:b/>
                <w:szCs w:val="22"/>
              </w:rPr>
            </w:pPr>
          </w:p>
          <w:p w14:paraId="71AAF857" w14:textId="698696B8" w:rsidR="00546944" w:rsidRDefault="00B00BFC" w:rsidP="00546944">
            <w:pPr>
              <w:pStyle w:val="Header"/>
              <w:contextualSpacing/>
              <w:rPr>
                <w:rFonts w:ascii="Calibri" w:hAnsi="Calibri"/>
                <w:bCs/>
                <w:szCs w:val="22"/>
              </w:rPr>
            </w:pPr>
            <w:r>
              <w:rPr>
                <w:rFonts w:ascii="Calibri" w:hAnsi="Calibri"/>
                <w:bCs/>
                <w:szCs w:val="22"/>
              </w:rPr>
              <w:t>Laneside Barn lies within an area of open countryside between the defined settlements of Grindleton and West Bradford with the</w:t>
            </w:r>
            <w:r w:rsidR="008138AE">
              <w:rPr>
                <w:rFonts w:ascii="Calibri" w:hAnsi="Calibri"/>
                <w:bCs/>
                <w:szCs w:val="22"/>
              </w:rPr>
              <w:t xml:space="preserve"> barn and</w:t>
            </w:r>
            <w:r>
              <w:rPr>
                <w:rFonts w:ascii="Calibri" w:hAnsi="Calibri"/>
                <w:bCs/>
                <w:szCs w:val="22"/>
              </w:rPr>
              <w:t xml:space="preserve"> proposal site contributing to the setting of the Forest Of Bowland Area Of Outstanding Natural Beauty by virtue of abutting the Southern edge of the designated AONB area. The exact age of </w:t>
            </w:r>
            <w:r w:rsidR="00D42EC1">
              <w:rPr>
                <w:rFonts w:ascii="Calibri" w:hAnsi="Calibri"/>
                <w:bCs/>
                <w:szCs w:val="22"/>
              </w:rPr>
              <w:t xml:space="preserve">Laneside Barn </w:t>
            </w:r>
            <w:r>
              <w:rPr>
                <w:rFonts w:ascii="Calibri" w:hAnsi="Calibri"/>
                <w:bCs/>
                <w:szCs w:val="22"/>
              </w:rPr>
              <w:t xml:space="preserve">is unknown however </w:t>
            </w:r>
            <w:r w:rsidR="004E7A91">
              <w:rPr>
                <w:rFonts w:ascii="Calibri" w:hAnsi="Calibri"/>
                <w:bCs/>
                <w:szCs w:val="22"/>
              </w:rPr>
              <w:t>historic analysis</w:t>
            </w:r>
            <w:r>
              <w:rPr>
                <w:rFonts w:ascii="Calibri" w:hAnsi="Calibri"/>
                <w:bCs/>
                <w:szCs w:val="22"/>
              </w:rPr>
              <w:t xml:space="preserve"> </w:t>
            </w:r>
            <w:r w:rsidR="00D63B4B" w:rsidRPr="00D63B4B">
              <w:rPr>
                <w:rFonts w:ascii="Calibri" w:hAnsi="Calibri"/>
                <w:bCs/>
                <w:szCs w:val="22"/>
              </w:rPr>
              <w:t>suggest</w:t>
            </w:r>
            <w:r w:rsidR="00D63B4B">
              <w:rPr>
                <w:rFonts w:ascii="Calibri" w:hAnsi="Calibri"/>
                <w:bCs/>
                <w:szCs w:val="22"/>
              </w:rPr>
              <w:t>s</w:t>
            </w:r>
            <w:r w:rsidR="00D63B4B" w:rsidRPr="00D63B4B">
              <w:rPr>
                <w:rFonts w:ascii="Calibri" w:hAnsi="Calibri"/>
                <w:bCs/>
                <w:szCs w:val="22"/>
              </w:rPr>
              <w:t xml:space="preserve"> a construction date in the period 1700-1800</w:t>
            </w:r>
            <w:r w:rsidR="00FA2844">
              <w:rPr>
                <w:rFonts w:ascii="Calibri" w:hAnsi="Calibri"/>
                <w:bCs/>
                <w:szCs w:val="22"/>
              </w:rPr>
              <w:t xml:space="preserve">, </w:t>
            </w:r>
            <w:r w:rsidR="00D63B4B">
              <w:rPr>
                <w:rFonts w:ascii="Calibri" w:hAnsi="Calibri"/>
                <w:bCs/>
                <w:szCs w:val="22"/>
              </w:rPr>
              <w:t xml:space="preserve">with the period </w:t>
            </w:r>
            <w:r w:rsidR="00FA2844">
              <w:rPr>
                <w:rFonts w:ascii="Calibri" w:hAnsi="Calibri"/>
                <w:bCs/>
                <w:szCs w:val="22"/>
              </w:rPr>
              <w:t xml:space="preserve">between </w:t>
            </w:r>
            <w:r w:rsidR="00D63B4B">
              <w:rPr>
                <w:rFonts w:ascii="Calibri" w:hAnsi="Calibri"/>
                <w:bCs/>
                <w:szCs w:val="22"/>
              </w:rPr>
              <w:t>1750</w:t>
            </w:r>
            <w:r w:rsidR="00FA2844">
              <w:rPr>
                <w:rFonts w:ascii="Calibri" w:hAnsi="Calibri"/>
                <w:bCs/>
                <w:szCs w:val="22"/>
              </w:rPr>
              <w:t xml:space="preserve"> and </w:t>
            </w:r>
            <w:r w:rsidR="00D63B4B">
              <w:rPr>
                <w:rFonts w:ascii="Calibri" w:hAnsi="Calibri"/>
                <w:bCs/>
                <w:szCs w:val="22"/>
              </w:rPr>
              <w:t xml:space="preserve">1880 </w:t>
            </w:r>
            <w:r w:rsidR="00FA2844">
              <w:rPr>
                <w:rFonts w:ascii="Calibri" w:hAnsi="Calibri"/>
                <w:bCs/>
                <w:szCs w:val="22"/>
              </w:rPr>
              <w:t>acknowledged</w:t>
            </w:r>
            <w:r w:rsidR="00D63B4B" w:rsidRPr="00D63B4B">
              <w:rPr>
                <w:rFonts w:ascii="Calibri" w:hAnsi="Calibri"/>
                <w:bCs/>
                <w:szCs w:val="22"/>
              </w:rPr>
              <w:t xml:space="preserve"> as the most important period of farm building development in England</w:t>
            </w:r>
            <w:r w:rsidR="00D63B4B">
              <w:rPr>
                <w:rFonts w:ascii="Calibri" w:hAnsi="Calibri"/>
                <w:bCs/>
                <w:szCs w:val="22"/>
              </w:rPr>
              <w:t xml:space="preserve"> in the response from Lancashire County Council’s Archaeology team</w:t>
            </w:r>
            <w:r w:rsidR="00E850E3">
              <w:rPr>
                <w:rFonts w:ascii="Calibri" w:hAnsi="Calibri"/>
                <w:bCs/>
                <w:szCs w:val="22"/>
              </w:rPr>
              <w:t>.</w:t>
            </w:r>
          </w:p>
          <w:p w14:paraId="4D60A128" w14:textId="77777777" w:rsidR="00546944" w:rsidRDefault="00546944" w:rsidP="00546944">
            <w:pPr>
              <w:pStyle w:val="Header"/>
              <w:contextualSpacing/>
              <w:rPr>
                <w:rFonts w:ascii="Calibri" w:hAnsi="Calibri"/>
                <w:bCs/>
                <w:szCs w:val="22"/>
              </w:rPr>
            </w:pPr>
          </w:p>
          <w:p w14:paraId="16F8959D" w14:textId="3F3D370C" w:rsidR="00546944" w:rsidRPr="00546944" w:rsidRDefault="0098411C" w:rsidP="00546944">
            <w:pPr>
              <w:pStyle w:val="Header"/>
              <w:contextualSpacing/>
              <w:rPr>
                <w:rFonts w:ascii="Calibri" w:hAnsi="Calibri"/>
                <w:bCs/>
                <w:szCs w:val="22"/>
              </w:rPr>
            </w:pPr>
            <w:r>
              <w:rPr>
                <w:rFonts w:ascii="Calibri" w:hAnsi="Calibri"/>
                <w:bCs/>
                <w:szCs w:val="22"/>
              </w:rPr>
              <w:t xml:space="preserve">The application’s heritage statement </w:t>
            </w:r>
            <w:r w:rsidR="000E3687">
              <w:rPr>
                <w:rFonts w:ascii="Calibri" w:hAnsi="Calibri"/>
                <w:bCs/>
                <w:szCs w:val="22"/>
              </w:rPr>
              <w:t>deems Laneside Barn to hold a low level of heritage significance</w:t>
            </w:r>
            <w:r w:rsidR="00546944">
              <w:rPr>
                <w:rFonts w:ascii="Calibri" w:hAnsi="Calibri"/>
                <w:bCs/>
                <w:szCs w:val="22"/>
              </w:rPr>
              <w:t xml:space="preserve"> however</w:t>
            </w:r>
            <w:r>
              <w:rPr>
                <w:rFonts w:ascii="Calibri" w:hAnsi="Calibri"/>
                <w:bCs/>
                <w:szCs w:val="22"/>
              </w:rPr>
              <w:t xml:space="preserve"> </w:t>
            </w:r>
            <w:r w:rsidR="00546944">
              <w:rPr>
                <w:rFonts w:ascii="Calibri" w:hAnsi="Calibri"/>
                <w:bCs/>
                <w:szCs w:val="22"/>
              </w:rPr>
              <w:t xml:space="preserve">archaeological evidence worthy of expert investigation is identified, with this being reaffirmed in the response from </w:t>
            </w:r>
            <w:r w:rsidR="00546944" w:rsidRPr="00546944">
              <w:rPr>
                <w:rFonts w:ascii="Calibri" w:hAnsi="Calibri"/>
                <w:bCs/>
                <w:szCs w:val="22"/>
              </w:rPr>
              <w:t xml:space="preserve">Lancashire County Council’s Archaeology team. </w:t>
            </w:r>
            <w:r w:rsidR="00546944">
              <w:rPr>
                <w:rFonts w:ascii="Calibri" w:hAnsi="Calibri"/>
                <w:bCs/>
                <w:szCs w:val="22"/>
              </w:rPr>
              <w:t>In terms of architectural and historical interest, the application’s heritage statement notes:</w:t>
            </w:r>
          </w:p>
          <w:p w14:paraId="553C3248" w14:textId="59907330" w:rsidR="00BC5351" w:rsidRDefault="00BC5351" w:rsidP="009C2207">
            <w:pPr>
              <w:pStyle w:val="Header"/>
              <w:contextualSpacing/>
              <w:rPr>
                <w:rFonts w:ascii="Calibri" w:hAnsi="Calibri"/>
                <w:bCs/>
                <w:szCs w:val="22"/>
              </w:rPr>
            </w:pPr>
          </w:p>
          <w:p w14:paraId="08557738" w14:textId="7CB1CF38" w:rsidR="00546944" w:rsidRDefault="00546944" w:rsidP="009C2207">
            <w:pPr>
              <w:pStyle w:val="Header"/>
              <w:contextualSpacing/>
              <w:rPr>
                <w:rFonts w:ascii="Calibri" w:hAnsi="Calibri"/>
                <w:bCs/>
                <w:szCs w:val="22"/>
              </w:rPr>
            </w:pPr>
            <w:r w:rsidRPr="00546944">
              <w:rPr>
                <w:rFonts w:ascii="Calibri" w:hAnsi="Calibri"/>
                <w:bCs/>
                <w:i/>
                <w:iCs/>
                <w:szCs w:val="22"/>
              </w:rPr>
              <w:t>‘</w:t>
            </w:r>
            <w:r>
              <w:rPr>
                <w:rFonts w:ascii="Calibri" w:hAnsi="Calibri"/>
                <w:bCs/>
                <w:i/>
                <w:iCs/>
                <w:szCs w:val="22"/>
              </w:rPr>
              <w:t>…</w:t>
            </w:r>
            <w:r w:rsidRPr="00546944">
              <w:rPr>
                <w:rFonts w:ascii="Calibri" w:hAnsi="Calibri"/>
                <w:bCs/>
                <w:i/>
                <w:iCs/>
                <w:szCs w:val="22"/>
              </w:rPr>
              <w:t>[the barn’s] architectural interest lies in its traditional, vernacular construction, and a design which was very largely dictated by the economic needs of the mixed farming regime which prevailed in the eighteenth and nineteenth centuries</w:t>
            </w:r>
            <w:r>
              <w:rPr>
                <w:rFonts w:ascii="Calibri" w:hAnsi="Calibri"/>
                <w:bCs/>
                <w:i/>
                <w:iCs/>
                <w:szCs w:val="22"/>
              </w:rPr>
              <w:t>…</w:t>
            </w:r>
            <w:r w:rsidRPr="00546944">
              <w:rPr>
                <w:rFonts w:ascii="Calibri" w:hAnsi="Calibri"/>
                <w:bCs/>
                <w:i/>
                <w:iCs/>
                <w:szCs w:val="22"/>
              </w:rPr>
              <w:t>as a traditional farm building, the barn serves to illustrate former agricultural practice to some degree</w:t>
            </w:r>
            <w:r w:rsidR="004E7A91">
              <w:rPr>
                <w:rFonts w:ascii="Calibri" w:hAnsi="Calibri"/>
                <w:bCs/>
                <w:i/>
                <w:iCs/>
                <w:szCs w:val="22"/>
              </w:rPr>
              <w:t>.’</w:t>
            </w:r>
          </w:p>
          <w:p w14:paraId="2F30845F" w14:textId="77777777" w:rsidR="008B5153" w:rsidRDefault="008B5153" w:rsidP="009C2207">
            <w:pPr>
              <w:pStyle w:val="Header"/>
              <w:contextualSpacing/>
              <w:rPr>
                <w:rFonts w:ascii="Calibri" w:hAnsi="Calibri"/>
                <w:bCs/>
                <w:szCs w:val="22"/>
              </w:rPr>
            </w:pPr>
          </w:p>
          <w:p w14:paraId="255D22DD" w14:textId="297BCE62" w:rsidR="00DF42DB" w:rsidRDefault="004E7A91" w:rsidP="004E7A91">
            <w:pPr>
              <w:pStyle w:val="Header"/>
              <w:rPr>
                <w:rFonts w:ascii="Calibri" w:hAnsi="Calibri"/>
                <w:bCs/>
                <w:szCs w:val="22"/>
              </w:rPr>
            </w:pPr>
            <w:r w:rsidRPr="004E7A91">
              <w:rPr>
                <w:rFonts w:ascii="Calibri" w:hAnsi="Calibri"/>
                <w:bCs/>
                <w:szCs w:val="22"/>
              </w:rPr>
              <w:t>A</w:t>
            </w:r>
            <w:r w:rsidR="00E850E3">
              <w:rPr>
                <w:rFonts w:ascii="Calibri" w:hAnsi="Calibri"/>
                <w:bCs/>
                <w:szCs w:val="22"/>
              </w:rPr>
              <w:t>ccordingly</w:t>
            </w:r>
            <w:r w:rsidRPr="004E7A91">
              <w:rPr>
                <w:rFonts w:ascii="Calibri" w:hAnsi="Calibri"/>
                <w:bCs/>
                <w:szCs w:val="22"/>
              </w:rPr>
              <w:t xml:space="preserve">, the above </w:t>
            </w:r>
            <w:r w:rsidR="008834CA">
              <w:rPr>
                <w:rFonts w:ascii="Calibri" w:hAnsi="Calibri"/>
                <w:bCs/>
                <w:szCs w:val="22"/>
              </w:rPr>
              <w:t xml:space="preserve">observations </w:t>
            </w:r>
            <w:r w:rsidR="00DF42DB">
              <w:rPr>
                <w:rFonts w:ascii="Calibri" w:hAnsi="Calibri"/>
                <w:bCs/>
                <w:szCs w:val="22"/>
              </w:rPr>
              <w:t>identify</w:t>
            </w:r>
            <w:r w:rsidRPr="004E7A91">
              <w:rPr>
                <w:rFonts w:ascii="Calibri" w:hAnsi="Calibri"/>
                <w:bCs/>
                <w:szCs w:val="22"/>
              </w:rPr>
              <w:t xml:space="preserve"> Laneside </w:t>
            </w:r>
            <w:r w:rsidR="008834CA">
              <w:rPr>
                <w:rFonts w:ascii="Calibri" w:hAnsi="Calibri"/>
                <w:bCs/>
                <w:szCs w:val="22"/>
              </w:rPr>
              <w:t>Barn</w:t>
            </w:r>
            <w:r w:rsidRPr="004E7A91">
              <w:rPr>
                <w:rFonts w:ascii="Calibri" w:hAnsi="Calibri"/>
                <w:bCs/>
                <w:szCs w:val="22"/>
              </w:rPr>
              <w:t xml:space="preserve"> </w:t>
            </w:r>
            <w:r w:rsidR="00661E0C">
              <w:rPr>
                <w:rFonts w:ascii="Calibri" w:hAnsi="Calibri"/>
                <w:bCs/>
                <w:szCs w:val="22"/>
              </w:rPr>
              <w:t xml:space="preserve">as a historic building </w:t>
            </w:r>
            <w:r w:rsidR="00DF42DB">
              <w:rPr>
                <w:rFonts w:ascii="Calibri" w:hAnsi="Calibri"/>
                <w:bCs/>
                <w:szCs w:val="22"/>
              </w:rPr>
              <w:t xml:space="preserve">of some significance which </w:t>
            </w:r>
            <w:r w:rsidR="00661E0C">
              <w:rPr>
                <w:rFonts w:ascii="Calibri" w:hAnsi="Calibri"/>
                <w:bCs/>
                <w:szCs w:val="22"/>
              </w:rPr>
              <w:t>is</w:t>
            </w:r>
            <w:r w:rsidRPr="004E7A91">
              <w:rPr>
                <w:rFonts w:ascii="Calibri" w:hAnsi="Calibri"/>
                <w:bCs/>
                <w:szCs w:val="22"/>
              </w:rPr>
              <w:t xml:space="preserve"> largely underpinned by </w:t>
            </w:r>
            <w:r w:rsidR="00661E0C">
              <w:rPr>
                <w:rFonts w:ascii="Calibri" w:hAnsi="Calibri"/>
                <w:bCs/>
                <w:szCs w:val="22"/>
              </w:rPr>
              <w:t>its</w:t>
            </w:r>
            <w:r w:rsidRPr="004E7A91">
              <w:rPr>
                <w:rFonts w:ascii="Calibri" w:hAnsi="Calibri"/>
                <w:bCs/>
                <w:szCs w:val="22"/>
              </w:rPr>
              <w:t xml:space="preserve"> architectural </w:t>
            </w:r>
            <w:r w:rsidR="00661E0C">
              <w:rPr>
                <w:rFonts w:ascii="Calibri" w:hAnsi="Calibri"/>
                <w:bCs/>
                <w:szCs w:val="22"/>
              </w:rPr>
              <w:t xml:space="preserve">and </w:t>
            </w:r>
            <w:r w:rsidR="00661E0C" w:rsidRPr="004E7A91">
              <w:rPr>
                <w:rFonts w:ascii="Calibri" w:hAnsi="Calibri"/>
                <w:bCs/>
                <w:szCs w:val="22"/>
              </w:rPr>
              <w:t xml:space="preserve">historical </w:t>
            </w:r>
            <w:r w:rsidRPr="004E7A91">
              <w:rPr>
                <w:rFonts w:ascii="Calibri" w:hAnsi="Calibri"/>
                <w:bCs/>
                <w:szCs w:val="22"/>
              </w:rPr>
              <w:t xml:space="preserve">interest, </w:t>
            </w:r>
            <w:r w:rsidR="00661E0C">
              <w:rPr>
                <w:rFonts w:ascii="Calibri" w:hAnsi="Calibri"/>
                <w:bCs/>
                <w:szCs w:val="22"/>
              </w:rPr>
              <w:t xml:space="preserve">which, </w:t>
            </w:r>
            <w:r w:rsidRPr="004E7A91">
              <w:rPr>
                <w:rFonts w:ascii="Calibri" w:hAnsi="Calibri"/>
                <w:bCs/>
                <w:szCs w:val="22"/>
              </w:rPr>
              <w:t xml:space="preserve">along with </w:t>
            </w:r>
            <w:r w:rsidR="00661E0C">
              <w:rPr>
                <w:rFonts w:ascii="Calibri" w:hAnsi="Calibri"/>
                <w:bCs/>
                <w:szCs w:val="22"/>
              </w:rPr>
              <w:t>its</w:t>
            </w:r>
            <w:r w:rsidRPr="004E7A91">
              <w:rPr>
                <w:rFonts w:ascii="Calibri" w:hAnsi="Calibri"/>
                <w:bCs/>
                <w:szCs w:val="22"/>
              </w:rPr>
              <w:t xml:space="preserve"> rural open countryside setting, collectively </w:t>
            </w:r>
            <w:r w:rsidR="00661E0C">
              <w:rPr>
                <w:rFonts w:ascii="Calibri" w:hAnsi="Calibri"/>
                <w:bCs/>
                <w:szCs w:val="22"/>
              </w:rPr>
              <w:t>serv</w:t>
            </w:r>
            <w:r w:rsidR="002D27BD">
              <w:rPr>
                <w:rFonts w:ascii="Calibri" w:hAnsi="Calibri"/>
                <w:bCs/>
                <w:szCs w:val="22"/>
              </w:rPr>
              <w:t>e</w:t>
            </w:r>
            <w:r w:rsidR="00661E0C">
              <w:rPr>
                <w:rFonts w:ascii="Calibri" w:hAnsi="Calibri"/>
                <w:bCs/>
                <w:szCs w:val="22"/>
              </w:rPr>
              <w:t xml:space="preserve"> as a visual </w:t>
            </w:r>
            <w:r w:rsidR="002D27BD">
              <w:rPr>
                <w:rFonts w:ascii="Calibri" w:hAnsi="Calibri"/>
                <w:bCs/>
                <w:szCs w:val="22"/>
              </w:rPr>
              <w:t>relic</w:t>
            </w:r>
            <w:r w:rsidR="00661E0C">
              <w:rPr>
                <w:rFonts w:ascii="Calibri" w:hAnsi="Calibri"/>
                <w:bCs/>
                <w:szCs w:val="22"/>
              </w:rPr>
              <w:t xml:space="preserve"> of the local area’s agricultural heritage</w:t>
            </w:r>
            <w:r w:rsidR="00E850E3">
              <w:rPr>
                <w:rFonts w:ascii="Calibri" w:hAnsi="Calibri"/>
                <w:bCs/>
                <w:szCs w:val="22"/>
              </w:rPr>
              <w:t xml:space="preserve">. </w:t>
            </w:r>
            <w:r w:rsidR="00E850E3" w:rsidRPr="00757AA4">
              <w:rPr>
                <w:rFonts w:ascii="Calibri" w:hAnsi="Calibri"/>
                <w:bCs/>
                <w:szCs w:val="22"/>
              </w:rPr>
              <w:t>As such, the application building is considered to be a non-designated heritage asset.</w:t>
            </w:r>
          </w:p>
          <w:p w14:paraId="5364F481" w14:textId="77777777" w:rsidR="008B5153" w:rsidRDefault="008B5153" w:rsidP="009C2207">
            <w:pPr>
              <w:pStyle w:val="Header"/>
              <w:contextualSpacing/>
              <w:rPr>
                <w:rFonts w:ascii="Calibri" w:hAnsi="Calibri"/>
                <w:bCs/>
                <w:szCs w:val="22"/>
              </w:rPr>
            </w:pPr>
          </w:p>
          <w:p w14:paraId="24CD3932" w14:textId="77777777" w:rsidR="00510B86" w:rsidRPr="00510B86" w:rsidRDefault="00510B86" w:rsidP="00510B86">
            <w:pPr>
              <w:pStyle w:val="Header"/>
              <w:rPr>
                <w:rFonts w:ascii="Calibri" w:hAnsi="Calibri"/>
                <w:bCs/>
                <w:szCs w:val="22"/>
              </w:rPr>
            </w:pPr>
            <w:r w:rsidRPr="00510B86">
              <w:rPr>
                <w:rFonts w:ascii="Calibri" w:hAnsi="Calibri"/>
                <w:bCs/>
                <w:szCs w:val="22"/>
              </w:rPr>
              <w:t>Paragraph 130 of the NPPF states:</w:t>
            </w:r>
          </w:p>
          <w:p w14:paraId="7017EB6F" w14:textId="77777777" w:rsidR="00510B86" w:rsidRPr="00510B86" w:rsidRDefault="00510B86" w:rsidP="00510B86">
            <w:pPr>
              <w:pStyle w:val="Header"/>
              <w:rPr>
                <w:rFonts w:ascii="Calibri" w:hAnsi="Calibri"/>
                <w:bCs/>
                <w:szCs w:val="22"/>
              </w:rPr>
            </w:pPr>
          </w:p>
          <w:p w14:paraId="60AFEAF9" w14:textId="77777777" w:rsidR="00510B86" w:rsidRPr="00510B86" w:rsidRDefault="00510B86" w:rsidP="00510B86">
            <w:pPr>
              <w:pStyle w:val="Header"/>
              <w:rPr>
                <w:rFonts w:ascii="Calibri" w:hAnsi="Calibri"/>
                <w:bCs/>
                <w:i/>
                <w:iCs/>
                <w:szCs w:val="22"/>
              </w:rPr>
            </w:pPr>
            <w:r w:rsidRPr="00510B86">
              <w:rPr>
                <w:rFonts w:ascii="Calibri" w:hAnsi="Calibri"/>
                <w:bCs/>
                <w:i/>
                <w:iCs/>
                <w:szCs w:val="22"/>
              </w:rPr>
              <w:t>‘Planning policies and decisions should ensure that developments are sympathetic to local character and history, including the surrounding built environment and landscape setting’.</w:t>
            </w:r>
          </w:p>
          <w:p w14:paraId="57D630CA" w14:textId="77777777" w:rsidR="00510B86" w:rsidRPr="00510B86" w:rsidRDefault="00510B86" w:rsidP="00510B86">
            <w:pPr>
              <w:pStyle w:val="Header"/>
              <w:rPr>
                <w:rFonts w:ascii="Calibri" w:hAnsi="Calibri"/>
                <w:b/>
                <w:bCs/>
                <w:szCs w:val="22"/>
              </w:rPr>
            </w:pPr>
          </w:p>
          <w:p w14:paraId="4F1AA985" w14:textId="77777777" w:rsidR="00510B86" w:rsidRPr="00510B86" w:rsidRDefault="00510B86" w:rsidP="00510B86">
            <w:pPr>
              <w:pStyle w:val="Header"/>
              <w:rPr>
                <w:rFonts w:ascii="Calibri" w:hAnsi="Calibri"/>
                <w:bCs/>
                <w:szCs w:val="22"/>
              </w:rPr>
            </w:pPr>
            <w:r w:rsidRPr="00510B86">
              <w:rPr>
                <w:rFonts w:ascii="Calibri" w:hAnsi="Calibri"/>
                <w:bCs/>
                <w:szCs w:val="22"/>
              </w:rPr>
              <w:t>In addition, Policy DMG1 of the Ribble Valley Core Strategy states:</w:t>
            </w:r>
          </w:p>
          <w:p w14:paraId="4CE641FC" w14:textId="77777777" w:rsidR="00510B86" w:rsidRPr="00510B86" w:rsidRDefault="00510B86" w:rsidP="00510B86">
            <w:pPr>
              <w:pStyle w:val="Header"/>
              <w:rPr>
                <w:rFonts w:ascii="Calibri" w:hAnsi="Calibri"/>
                <w:bCs/>
                <w:szCs w:val="22"/>
              </w:rPr>
            </w:pPr>
          </w:p>
          <w:p w14:paraId="387E4540" w14:textId="77777777" w:rsidR="00510B86" w:rsidRPr="00510B86" w:rsidRDefault="00510B86" w:rsidP="00510B86">
            <w:pPr>
              <w:pStyle w:val="Header"/>
              <w:rPr>
                <w:rFonts w:ascii="Calibri" w:hAnsi="Calibri"/>
                <w:bCs/>
                <w:i/>
                <w:szCs w:val="22"/>
              </w:rPr>
            </w:pPr>
            <w:r w:rsidRPr="00510B86">
              <w:rPr>
                <w:rFonts w:ascii="Calibri" w:hAnsi="Calibri"/>
                <w:bCs/>
                <w:i/>
                <w:iCs/>
                <w:szCs w:val="22"/>
              </w:rPr>
              <w:t>‘All</w:t>
            </w:r>
            <w:r w:rsidRPr="00510B86">
              <w:rPr>
                <w:rFonts w:ascii="Calibri" w:hAnsi="Calibri"/>
                <w:bCs/>
                <w:szCs w:val="22"/>
              </w:rPr>
              <w:t xml:space="preserve"> </w:t>
            </w:r>
            <w:r w:rsidRPr="00510B86">
              <w:rPr>
                <w:rFonts w:ascii="Calibri" w:hAnsi="Calibri"/>
                <w:bCs/>
                <w:i/>
                <w:iCs/>
                <w:szCs w:val="22"/>
              </w:rPr>
              <w:t>development must</w:t>
            </w:r>
            <w:r w:rsidRPr="00510B86">
              <w:rPr>
                <w:rFonts w:ascii="Calibri" w:hAnsi="Calibri"/>
                <w:bCs/>
                <w:szCs w:val="22"/>
              </w:rPr>
              <w:t xml:space="preserve"> </w:t>
            </w:r>
            <w:r w:rsidRPr="00510B86">
              <w:rPr>
                <w:rFonts w:ascii="Calibri" w:hAnsi="Calibri"/>
                <w:bCs/>
                <w:i/>
                <w:szCs w:val="22"/>
              </w:rPr>
              <w:t>be sympathetic to existing and proposed land uses in terms of its size, intensity and nature as well as scale, massing and style…</w:t>
            </w:r>
            <w:r w:rsidRPr="00510B86">
              <w:rPr>
                <w:rFonts w:ascii="Calibri" w:hAnsi="Calibri"/>
                <w:bCs/>
                <w:i/>
                <w:iCs/>
                <w:szCs w:val="22"/>
              </w:rPr>
              <w:t>particular emphasis will be placed on visual appearance and the relationship to surroundings, including impact on landscape character.’</w:t>
            </w:r>
          </w:p>
          <w:p w14:paraId="5F3386E2" w14:textId="77777777" w:rsidR="00510B86" w:rsidRDefault="00510B86" w:rsidP="00510B86">
            <w:pPr>
              <w:pStyle w:val="Header"/>
              <w:rPr>
                <w:rFonts w:ascii="Calibri" w:hAnsi="Calibri"/>
                <w:bCs/>
                <w:i/>
                <w:szCs w:val="22"/>
              </w:rPr>
            </w:pPr>
          </w:p>
          <w:p w14:paraId="3EDB5623" w14:textId="7803C791" w:rsidR="00D45B62" w:rsidRPr="00D45B62" w:rsidRDefault="00D45B62" w:rsidP="00510B86">
            <w:pPr>
              <w:pStyle w:val="Header"/>
              <w:rPr>
                <w:rFonts w:ascii="Calibri" w:hAnsi="Calibri"/>
                <w:bCs/>
                <w:iCs/>
                <w:szCs w:val="22"/>
              </w:rPr>
            </w:pPr>
            <w:r w:rsidRPr="00D45B62">
              <w:rPr>
                <w:rFonts w:ascii="Calibri" w:hAnsi="Calibri"/>
                <w:bCs/>
                <w:iCs/>
                <w:szCs w:val="22"/>
              </w:rPr>
              <w:t>Furthermore, Paragraph 176 of the NPPF states:</w:t>
            </w:r>
          </w:p>
          <w:p w14:paraId="7CC2EC82" w14:textId="77777777" w:rsidR="00D45B62" w:rsidRDefault="00D45B62" w:rsidP="00510B86">
            <w:pPr>
              <w:pStyle w:val="Header"/>
              <w:rPr>
                <w:rFonts w:ascii="Calibri" w:hAnsi="Calibri"/>
                <w:bCs/>
                <w:i/>
                <w:szCs w:val="22"/>
              </w:rPr>
            </w:pPr>
          </w:p>
          <w:p w14:paraId="399E66D8" w14:textId="1167BED1" w:rsidR="00D45B62" w:rsidRPr="00D45B62" w:rsidRDefault="00D45B62" w:rsidP="00510B86">
            <w:pPr>
              <w:pStyle w:val="Header"/>
              <w:rPr>
                <w:rFonts w:ascii="Calibri" w:hAnsi="Calibri"/>
                <w:bCs/>
                <w:i/>
                <w:szCs w:val="22"/>
              </w:rPr>
            </w:pPr>
            <w:r w:rsidRPr="00D45B62">
              <w:rPr>
                <w:rFonts w:ascii="Calibri" w:hAnsi="Calibri"/>
                <w:bCs/>
                <w:i/>
                <w:szCs w:val="22"/>
              </w:rPr>
              <w:t>‘Great weight should be given to conserving and enhancing landscape and scenic beauty in National Parks, the Broads and Areas of Outstanding Natural Beauty.’</w:t>
            </w:r>
          </w:p>
          <w:p w14:paraId="13F92BC0" w14:textId="77777777" w:rsidR="00D45B62" w:rsidRPr="00510B86" w:rsidRDefault="00D45B62" w:rsidP="00510B86">
            <w:pPr>
              <w:pStyle w:val="Header"/>
              <w:rPr>
                <w:rFonts w:ascii="Calibri" w:hAnsi="Calibri"/>
                <w:bCs/>
                <w:i/>
                <w:szCs w:val="22"/>
              </w:rPr>
            </w:pPr>
          </w:p>
          <w:p w14:paraId="56CA75C0" w14:textId="77777777" w:rsidR="00510B86" w:rsidRPr="00510B86" w:rsidRDefault="00510B86" w:rsidP="00510B86">
            <w:pPr>
              <w:pStyle w:val="Header"/>
              <w:rPr>
                <w:rFonts w:ascii="Calibri" w:hAnsi="Calibri"/>
                <w:bCs/>
                <w:iCs/>
                <w:szCs w:val="22"/>
              </w:rPr>
            </w:pPr>
            <w:r w:rsidRPr="00510B86">
              <w:rPr>
                <w:rFonts w:ascii="Calibri" w:hAnsi="Calibri"/>
                <w:bCs/>
                <w:iCs/>
                <w:szCs w:val="22"/>
              </w:rPr>
              <w:t xml:space="preserve">Moreover, Key Statement EN2 states: </w:t>
            </w:r>
          </w:p>
          <w:p w14:paraId="301424F0" w14:textId="77777777" w:rsidR="00510B86" w:rsidRPr="00510B86" w:rsidRDefault="00510B86" w:rsidP="00510B86">
            <w:pPr>
              <w:pStyle w:val="Header"/>
              <w:rPr>
                <w:rFonts w:ascii="Calibri" w:hAnsi="Calibri"/>
                <w:bCs/>
                <w:iCs/>
                <w:szCs w:val="22"/>
              </w:rPr>
            </w:pPr>
          </w:p>
          <w:p w14:paraId="0FD9CB08" w14:textId="77777777" w:rsidR="00510B86" w:rsidRPr="00510B86" w:rsidRDefault="00510B86" w:rsidP="00510B86">
            <w:pPr>
              <w:pStyle w:val="Header"/>
              <w:rPr>
                <w:rFonts w:ascii="Calibri" w:hAnsi="Calibri"/>
                <w:bCs/>
                <w:i/>
                <w:iCs/>
                <w:szCs w:val="22"/>
              </w:rPr>
            </w:pPr>
            <w:r w:rsidRPr="00510B86">
              <w:rPr>
                <w:rFonts w:ascii="Calibri" w:hAnsi="Calibri"/>
                <w:bCs/>
                <w:iCs/>
                <w:szCs w:val="22"/>
              </w:rPr>
              <w:t>‘</w:t>
            </w:r>
            <w:r w:rsidRPr="00510B86">
              <w:rPr>
                <w:rFonts w:ascii="Calibri" w:hAnsi="Calibri"/>
                <w:bCs/>
                <w:i/>
                <w:szCs w:val="22"/>
              </w:rPr>
              <w:t>The landscape and character of the Forest of Bowland Area of Outstanding Natural Beauty will be protected, conserved and enhanced. Any development will need to contribute to the conservation of the natural beauty of the area. The landscape and character of those areas that contribute to the setting and character of the Forest of Bowland Areas of Outstanding Natural Beauty will be protected and conserved and wherever possible enhanced. As a principle the Council will expect development to be in keeping with the character of the landscape, reflecting local distinctiveness, vernacular style, scale, style, features and building materials.’</w:t>
            </w:r>
          </w:p>
          <w:p w14:paraId="24DEF60E" w14:textId="41197AEE" w:rsidR="006B4178" w:rsidRDefault="006B4178" w:rsidP="009C2207">
            <w:pPr>
              <w:pStyle w:val="Header"/>
              <w:contextualSpacing/>
              <w:rPr>
                <w:rFonts w:ascii="Calibri" w:hAnsi="Calibri"/>
                <w:bCs/>
                <w:iCs/>
                <w:szCs w:val="22"/>
              </w:rPr>
            </w:pPr>
          </w:p>
          <w:p w14:paraId="49690196" w14:textId="59449700" w:rsidR="002E65E7" w:rsidRPr="00757AA4" w:rsidRDefault="004F157C" w:rsidP="008138AE">
            <w:pPr>
              <w:pStyle w:val="Header"/>
              <w:contextualSpacing/>
              <w:rPr>
                <w:rFonts w:ascii="Calibri" w:hAnsi="Calibri"/>
                <w:bCs/>
                <w:iCs/>
                <w:szCs w:val="22"/>
              </w:rPr>
            </w:pPr>
            <w:r w:rsidRPr="004F157C">
              <w:rPr>
                <w:rFonts w:ascii="Calibri" w:hAnsi="Calibri"/>
                <w:bCs/>
                <w:iCs/>
                <w:szCs w:val="22"/>
              </w:rPr>
              <w:t xml:space="preserve">In this instance, the proposed development would involve the complete demolition of the historic barn building which is to be replaced with a new detached four bedroom dwelling. </w:t>
            </w:r>
            <w:r>
              <w:rPr>
                <w:rFonts w:ascii="Calibri" w:hAnsi="Calibri"/>
                <w:bCs/>
                <w:iCs/>
                <w:szCs w:val="22"/>
              </w:rPr>
              <w:t xml:space="preserve">As stated previously, the </w:t>
            </w:r>
            <w:r w:rsidRPr="00757AA4">
              <w:rPr>
                <w:rFonts w:ascii="Calibri" w:hAnsi="Calibri"/>
                <w:bCs/>
                <w:iCs/>
                <w:szCs w:val="22"/>
              </w:rPr>
              <w:t>barn</w:t>
            </w:r>
            <w:r w:rsidR="002C7146" w:rsidRPr="00757AA4">
              <w:rPr>
                <w:rFonts w:ascii="Calibri" w:hAnsi="Calibri"/>
                <w:bCs/>
                <w:iCs/>
                <w:szCs w:val="22"/>
              </w:rPr>
              <w:t>, which is si</w:t>
            </w:r>
            <w:r w:rsidR="00A80B63" w:rsidRPr="00757AA4">
              <w:rPr>
                <w:rFonts w:ascii="Calibri" w:hAnsi="Calibri"/>
                <w:bCs/>
                <w:iCs/>
                <w:szCs w:val="22"/>
              </w:rPr>
              <w:t xml:space="preserve">ted in a visually prominent roadside location, </w:t>
            </w:r>
            <w:r w:rsidRPr="00757AA4">
              <w:rPr>
                <w:rFonts w:ascii="Calibri" w:hAnsi="Calibri"/>
                <w:bCs/>
                <w:iCs/>
                <w:szCs w:val="22"/>
              </w:rPr>
              <w:t xml:space="preserve">has been in situ on the proposal site </w:t>
            </w:r>
            <w:r w:rsidR="00A80B63" w:rsidRPr="00757AA4">
              <w:rPr>
                <w:rFonts w:ascii="Calibri" w:hAnsi="Calibri"/>
                <w:bCs/>
                <w:iCs/>
                <w:szCs w:val="22"/>
              </w:rPr>
              <w:t xml:space="preserve">for a period </w:t>
            </w:r>
            <w:r w:rsidRPr="00757AA4">
              <w:rPr>
                <w:rFonts w:ascii="Calibri" w:hAnsi="Calibri"/>
                <w:bCs/>
                <w:iCs/>
                <w:szCs w:val="22"/>
              </w:rPr>
              <w:t xml:space="preserve">in excess of </w:t>
            </w:r>
            <w:r w:rsidR="002C7146" w:rsidRPr="00757AA4">
              <w:rPr>
                <w:rFonts w:ascii="Calibri" w:hAnsi="Calibri"/>
                <w:bCs/>
                <w:iCs/>
                <w:szCs w:val="22"/>
              </w:rPr>
              <w:t xml:space="preserve">two hundred years and </w:t>
            </w:r>
            <w:r w:rsidR="009175AD" w:rsidRPr="00757AA4">
              <w:rPr>
                <w:rFonts w:ascii="Calibri" w:hAnsi="Calibri"/>
                <w:bCs/>
                <w:iCs/>
                <w:szCs w:val="22"/>
              </w:rPr>
              <w:t xml:space="preserve">as such </w:t>
            </w:r>
            <w:r w:rsidR="002C7146" w:rsidRPr="00757AA4">
              <w:rPr>
                <w:rFonts w:ascii="Calibri" w:hAnsi="Calibri"/>
                <w:bCs/>
                <w:iCs/>
                <w:szCs w:val="22"/>
              </w:rPr>
              <w:t>serves as an important visual relic of the area’s agricultural heritage</w:t>
            </w:r>
            <w:r w:rsidR="00A80B63" w:rsidRPr="00757AA4">
              <w:rPr>
                <w:rFonts w:ascii="Calibri" w:hAnsi="Calibri"/>
                <w:bCs/>
                <w:iCs/>
                <w:szCs w:val="22"/>
              </w:rPr>
              <w:t xml:space="preserve">. As such, </w:t>
            </w:r>
            <w:r w:rsidR="00134213" w:rsidRPr="00757AA4">
              <w:rPr>
                <w:rFonts w:ascii="Calibri" w:hAnsi="Calibri"/>
                <w:bCs/>
                <w:iCs/>
                <w:szCs w:val="22"/>
              </w:rPr>
              <w:t xml:space="preserve">the visual impact arising from </w:t>
            </w:r>
            <w:r w:rsidR="00F971C1" w:rsidRPr="00757AA4">
              <w:rPr>
                <w:rFonts w:ascii="Calibri" w:hAnsi="Calibri"/>
                <w:bCs/>
                <w:iCs/>
                <w:szCs w:val="22"/>
              </w:rPr>
              <w:t xml:space="preserve">the proposed </w:t>
            </w:r>
            <w:r w:rsidR="00A80B63" w:rsidRPr="00757AA4">
              <w:rPr>
                <w:rFonts w:ascii="Calibri" w:hAnsi="Calibri"/>
                <w:bCs/>
                <w:iCs/>
                <w:szCs w:val="22"/>
              </w:rPr>
              <w:t>demolition of the barn</w:t>
            </w:r>
            <w:r w:rsidR="00E850E3" w:rsidRPr="00757AA4">
              <w:rPr>
                <w:rFonts w:ascii="Calibri" w:hAnsi="Calibri"/>
                <w:bCs/>
                <w:iCs/>
                <w:szCs w:val="22"/>
              </w:rPr>
              <w:t xml:space="preserve">, which is </w:t>
            </w:r>
            <w:r w:rsidR="00757AA4" w:rsidRPr="00757AA4">
              <w:rPr>
                <w:rFonts w:ascii="Calibri" w:hAnsi="Calibri"/>
                <w:bCs/>
                <w:iCs/>
                <w:szCs w:val="22"/>
              </w:rPr>
              <w:t xml:space="preserve">considered </w:t>
            </w:r>
            <w:r w:rsidR="00E850E3" w:rsidRPr="00757AA4">
              <w:rPr>
                <w:rFonts w:ascii="Calibri" w:hAnsi="Calibri"/>
                <w:bCs/>
                <w:iCs/>
                <w:szCs w:val="22"/>
              </w:rPr>
              <w:t>a non-designated heritage asset,</w:t>
            </w:r>
            <w:r w:rsidR="00A80B63" w:rsidRPr="00757AA4">
              <w:rPr>
                <w:rFonts w:ascii="Calibri" w:hAnsi="Calibri"/>
                <w:bCs/>
                <w:iCs/>
                <w:szCs w:val="22"/>
              </w:rPr>
              <w:t xml:space="preserve"> </w:t>
            </w:r>
            <w:r w:rsidR="00F971C1" w:rsidRPr="00757AA4">
              <w:rPr>
                <w:rFonts w:ascii="Calibri" w:hAnsi="Calibri"/>
                <w:bCs/>
                <w:iCs/>
                <w:szCs w:val="22"/>
              </w:rPr>
              <w:t xml:space="preserve">is considered to be </w:t>
            </w:r>
            <w:r w:rsidR="00264691" w:rsidRPr="00757AA4">
              <w:rPr>
                <w:rFonts w:ascii="Calibri" w:hAnsi="Calibri"/>
                <w:bCs/>
                <w:iCs/>
                <w:szCs w:val="22"/>
              </w:rPr>
              <w:t xml:space="preserve">unduly </w:t>
            </w:r>
            <w:r w:rsidR="00F971C1" w:rsidRPr="00757AA4">
              <w:rPr>
                <w:rFonts w:ascii="Calibri" w:hAnsi="Calibri"/>
                <w:bCs/>
                <w:iCs/>
                <w:szCs w:val="22"/>
              </w:rPr>
              <w:t xml:space="preserve">harmful as this </w:t>
            </w:r>
            <w:r w:rsidR="00A80B63" w:rsidRPr="00757AA4">
              <w:rPr>
                <w:rFonts w:ascii="Calibri" w:hAnsi="Calibri"/>
                <w:bCs/>
                <w:iCs/>
                <w:szCs w:val="22"/>
              </w:rPr>
              <w:t xml:space="preserve">would result in the loss of </w:t>
            </w:r>
            <w:r w:rsidR="00264691" w:rsidRPr="00757AA4">
              <w:rPr>
                <w:rFonts w:ascii="Calibri" w:hAnsi="Calibri"/>
                <w:bCs/>
                <w:iCs/>
                <w:szCs w:val="22"/>
              </w:rPr>
              <w:t xml:space="preserve">important </w:t>
            </w:r>
            <w:r w:rsidR="00A80B63" w:rsidRPr="00757AA4">
              <w:rPr>
                <w:rFonts w:ascii="Calibri" w:hAnsi="Calibri"/>
                <w:bCs/>
                <w:iCs/>
                <w:szCs w:val="22"/>
              </w:rPr>
              <w:t xml:space="preserve">historic built form which both defines and offers a positive contribution to the character and appearance of the surrounding rural landscape. </w:t>
            </w:r>
          </w:p>
          <w:p w14:paraId="00301BD1" w14:textId="77777777" w:rsidR="00AA7EB1" w:rsidRPr="00757AA4" w:rsidRDefault="00AA7EB1" w:rsidP="008138AE">
            <w:pPr>
              <w:pStyle w:val="Header"/>
              <w:contextualSpacing/>
              <w:rPr>
                <w:rFonts w:ascii="Calibri" w:hAnsi="Calibri"/>
                <w:bCs/>
                <w:iCs/>
                <w:szCs w:val="22"/>
              </w:rPr>
            </w:pPr>
          </w:p>
          <w:p w14:paraId="31B3198B" w14:textId="0D8E6A84" w:rsidR="0030080B" w:rsidRPr="00757AA4" w:rsidRDefault="0030080B" w:rsidP="0030080B">
            <w:pPr>
              <w:pStyle w:val="Header"/>
              <w:rPr>
                <w:rFonts w:ascii="Calibri" w:hAnsi="Calibri"/>
                <w:bCs/>
                <w:iCs/>
                <w:szCs w:val="22"/>
              </w:rPr>
            </w:pPr>
            <w:r w:rsidRPr="00757AA4">
              <w:rPr>
                <w:rFonts w:ascii="Calibri" w:hAnsi="Calibri"/>
                <w:bCs/>
                <w:iCs/>
                <w:szCs w:val="22"/>
              </w:rPr>
              <w:t xml:space="preserve">Policy DME4 of the Core Strategy states: </w:t>
            </w:r>
          </w:p>
          <w:p w14:paraId="3EE7BAF2" w14:textId="77777777" w:rsidR="0030080B" w:rsidRPr="00757AA4" w:rsidRDefault="0030080B" w:rsidP="0030080B">
            <w:pPr>
              <w:pStyle w:val="Header"/>
              <w:rPr>
                <w:rFonts w:ascii="Calibri" w:hAnsi="Calibri"/>
                <w:bCs/>
                <w:i/>
                <w:iCs/>
                <w:szCs w:val="22"/>
              </w:rPr>
            </w:pPr>
          </w:p>
          <w:p w14:paraId="5AFB9A66" w14:textId="77777777" w:rsidR="0030080B" w:rsidRPr="00757AA4" w:rsidRDefault="0030080B" w:rsidP="0030080B">
            <w:pPr>
              <w:pStyle w:val="Header"/>
              <w:rPr>
                <w:rFonts w:ascii="Calibri" w:hAnsi="Calibri"/>
                <w:bCs/>
                <w:i/>
                <w:iCs/>
                <w:szCs w:val="22"/>
              </w:rPr>
            </w:pPr>
            <w:r w:rsidRPr="00757AA4">
              <w:rPr>
                <w:rFonts w:ascii="Calibri" w:hAnsi="Calibri"/>
                <w:bCs/>
                <w:i/>
                <w:iCs/>
                <w:szCs w:val="22"/>
              </w:rPr>
              <w:t xml:space="preserve">‘Alterations or extensions to Listed Buildings or buildings of local heritage interest, or development proposals on sites within their setting which cause harm to the significance of the heritage asset will not be supported.’ </w:t>
            </w:r>
          </w:p>
          <w:p w14:paraId="7EA59787" w14:textId="77777777" w:rsidR="0030080B" w:rsidRPr="00757AA4" w:rsidRDefault="0030080B" w:rsidP="008138AE">
            <w:pPr>
              <w:pStyle w:val="Header"/>
              <w:contextualSpacing/>
              <w:rPr>
                <w:rFonts w:ascii="Calibri" w:hAnsi="Calibri"/>
                <w:bCs/>
                <w:iCs/>
                <w:szCs w:val="22"/>
              </w:rPr>
            </w:pPr>
          </w:p>
          <w:p w14:paraId="52979910" w14:textId="20597C2B" w:rsidR="00AA7EB1" w:rsidRPr="00757AA4" w:rsidRDefault="0030080B" w:rsidP="008138AE">
            <w:pPr>
              <w:pStyle w:val="Header"/>
              <w:contextualSpacing/>
              <w:rPr>
                <w:rFonts w:ascii="Calibri" w:hAnsi="Calibri"/>
                <w:bCs/>
                <w:iCs/>
                <w:szCs w:val="22"/>
              </w:rPr>
            </w:pPr>
            <w:r w:rsidRPr="00757AA4">
              <w:rPr>
                <w:rFonts w:ascii="Calibri" w:hAnsi="Calibri"/>
                <w:bCs/>
                <w:iCs/>
                <w:szCs w:val="22"/>
              </w:rPr>
              <w:t xml:space="preserve">Furthermore, </w:t>
            </w:r>
            <w:r w:rsidR="00AA7EB1" w:rsidRPr="00757AA4">
              <w:rPr>
                <w:rFonts w:ascii="Calibri" w:hAnsi="Calibri"/>
                <w:bCs/>
                <w:iCs/>
                <w:szCs w:val="22"/>
              </w:rPr>
              <w:t>Paragraph 203 of the NPPF states:</w:t>
            </w:r>
          </w:p>
          <w:p w14:paraId="56ABC38D" w14:textId="77777777" w:rsidR="00AA7EB1" w:rsidRPr="00757AA4" w:rsidRDefault="00AA7EB1" w:rsidP="008138AE">
            <w:pPr>
              <w:pStyle w:val="Header"/>
              <w:contextualSpacing/>
              <w:rPr>
                <w:rFonts w:ascii="Calibri" w:hAnsi="Calibri"/>
                <w:bCs/>
                <w:iCs/>
                <w:szCs w:val="22"/>
              </w:rPr>
            </w:pPr>
          </w:p>
          <w:p w14:paraId="5DF79964" w14:textId="0EFB90A5" w:rsidR="00AA7EB1" w:rsidRPr="00757AA4" w:rsidRDefault="00AA7EB1" w:rsidP="008138AE">
            <w:pPr>
              <w:pStyle w:val="Header"/>
              <w:contextualSpacing/>
              <w:rPr>
                <w:rFonts w:ascii="Calibri" w:hAnsi="Calibri"/>
                <w:bCs/>
                <w:i/>
                <w:szCs w:val="22"/>
              </w:rPr>
            </w:pPr>
            <w:r w:rsidRPr="00757AA4">
              <w:rPr>
                <w:rFonts w:ascii="Calibri" w:hAnsi="Calibri"/>
                <w:bCs/>
                <w:i/>
                <w:szCs w:val="22"/>
              </w:rPr>
              <w:t>‘The effect of an application on the significance of a non-designated heritage asset should be taken into account in determining the application. In weighing applications that directly or indirectly affect non-designated heritage assets, a balanced judgement will be required having regard to the scale of any harm or loss and the significance of the heritage asset.’</w:t>
            </w:r>
          </w:p>
          <w:p w14:paraId="74A5ED4C" w14:textId="77777777" w:rsidR="00AA7EB1" w:rsidRPr="00757AA4" w:rsidRDefault="00AA7EB1" w:rsidP="008138AE">
            <w:pPr>
              <w:pStyle w:val="Header"/>
              <w:contextualSpacing/>
              <w:rPr>
                <w:rFonts w:ascii="Calibri" w:hAnsi="Calibri"/>
                <w:bCs/>
                <w:i/>
                <w:szCs w:val="22"/>
              </w:rPr>
            </w:pPr>
          </w:p>
          <w:p w14:paraId="7CB0835D" w14:textId="77777777" w:rsidR="003D791C" w:rsidRPr="00757AA4" w:rsidRDefault="00AA7EB1" w:rsidP="008138AE">
            <w:pPr>
              <w:pStyle w:val="Header"/>
              <w:contextualSpacing/>
              <w:rPr>
                <w:rFonts w:ascii="Calibri" w:hAnsi="Calibri"/>
                <w:bCs/>
                <w:iCs/>
                <w:szCs w:val="22"/>
              </w:rPr>
            </w:pPr>
            <w:r w:rsidRPr="00757AA4">
              <w:rPr>
                <w:rFonts w:ascii="Calibri" w:hAnsi="Calibri"/>
                <w:bCs/>
                <w:iCs/>
                <w:szCs w:val="22"/>
              </w:rPr>
              <w:t xml:space="preserve">In this instance, the level of harm arising from the demolition of the barn is considered to be less than substantial. </w:t>
            </w:r>
          </w:p>
          <w:p w14:paraId="67676DCB" w14:textId="77777777" w:rsidR="003D791C" w:rsidRPr="00757AA4" w:rsidRDefault="003D791C" w:rsidP="008138AE">
            <w:pPr>
              <w:pStyle w:val="Header"/>
              <w:contextualSpacing/>
              <w:rPr>
                <w:rFonts w:ascii="Calibri" w:hAnsi="Calibri"/>
                <w:bCs/>
                <w:iCs/>
                <w:szCs w:val="22"/>
              </w:rPr>
            </w:pPr>
          </w:p>
          <w:p w14:paraId="782B69A3" w14:textId="1AAC8498" w:rsidR="00AA7EB1" w:rsidRPr="00757AA4" w:rsidRDefault="00AA7EB1" w:rsidP="008138AE">
            <w:pPr>
              <w:pStyle w:val="Header"/>
              <w:contextualSpacing/>
              <w:rPr>
                <w:rFonts w:ascii="Calibri" w:hAnsi="Calibri"/>
                <w:bCs/>
                <w:iCs/>
                <w:szCs w:val="22"/>
              </w:rPr>
            </w:pPr>
            <w:r w:rsidRPr="00757AA4">
              <w:rPr>
                <w:rFonts w:ascii="Calibri" w:hAnsi="Calibri"/>
                <w:bCs/>
                <w:iCs/>
                <w:szCs w:val="22"/>
              </w:rPr>
              <w:t>Paragraph 202 of the NPPF states:</w:t>
            </w:r>
          </w:p>
          <w:p w14:paraId="265D7BE0" w14:textId="77777777" w:rsidR="00AA7EB1" w:rsidRPr="00757AA4" w:rsidRDefault="00AA7EB1" w:rsidP="008138AE">
            <w:pPr>
              <w:pStyle w:val="Header"/>
              <w:contextualSpacing/>
              <w:rPr>
                <w:rFonts w:ascii="Calibri" w:hAnsi="Calibri"/>
                <w:bCs/>
                <w:i/>
                <w:szCs w:val="22"/>
              </w:rPr>
            </w:pPr>
          </w:p>
          <w:p w14:paraId="424E5819" w14:textId="48CD5C34" w:rsidR="00AA7EB1" w:rsidRPr="00757AA4" w:rsidRDefault="00E57627" w:rsidP="008138AE">
            <w:pPr>
              <w:pStyle w:val="Header"/>
              <w:contextualSpacing/>
              <w:rPr>
                <w:rFonts w:ascii="Calibri" w:hAnsi="Calibri"/>
                <w:bCs/>
                <w:iCs/>
                <w:szCs w:val="22"/>
              </w:rPr>
            </w:pPr>
            <w:r w:rsidRPr="00757AA4">
              <w:rPr>
                <w:rFonts w:ascii="Calibri" w:hAnsi="Calibri"/>
                <w:bCs/>
                <w:i/>
                <w:szCs w:val="22"/>
              </w:rPr>
              <w:t>‘</w:t>
            </w:r>
            <w:r w:rsidR="00AA7EB1" w:rsidRPr="00757AA4">
              <w:rPr>
                <w:rFonts w:ascii="Calibri" w:hAnsi="Calibri"/>
                <w:bCs/>
                <w:i/>
                <w:szCs w:val="22"/>
              </w:rPr>
              <w:t>Where a development proposal will lead to less than substantial harm to the significance of a designated heritage asset, this harm should be weighed against the public benefits of the proposal including, where appropriate, securing its optimum viable use</w:t>
            </w:r>
            <w:r w:rsidRPr="00757AA4">
              <w:rPr>
                <w:rFonts w:ascii="Calibri" w:hAnsi="Calibri"/>
                <w:bCs/>
                <w:i/>
                <w:szCs w:val="22"/>
              </w:rPr>
              <w:t>.’</w:t>
            </w:r>
          </w:p>
          <w:p w14:paraId="6F516343" w14:textId="77777777" w:rsidR="00E57627" w:rsidRPr="00757AA4" w:rsidRDefault="00E57627" w:rsidP="008138AE">
            <w:pPr>
              <w:pStyle w:val="Header"/>
              <w:contextualSpacing/>
              <w:rPr>
                <w:rFonts w:ascii="Calibri" w:hAnsi="Calibri"/>
                <w:bCs/>
                <w:iCs/>
                <w:szCs w:val="22"/>
              </w:rPr>
            </w:pPr>
          </w:p>
          <w:p w14:paraId="36D7B061" w14:textId="5415A830" w:rsidR="00E57627" w:rsidRDefault="00194B9C" w:rsidP="008138AE">
            <w:pPr>
              <w:pStyle w:val="Header"/>
              <w:contextualSpacing/>
              <w:rPr>
                <w:rFonts w:ascii="Calibri" w:hAnsi="Calibri"/>
                <w:bCs/>
                <w:iCs/>
                <w:szCs w:val="22"/>
              </w:rPr>
            </w:pPr>
            <w:r w:rsidRPr="00757AA4">
              <w:rPr>
                <w:rFonts w:ascii="Calibri" w:hAnsi="Calibri"/>
                <w:bCs/>
                <w:iCs/>
                <w:szCs w:val="22"/>
              </w:rPr>
              <w:t xml:space="preserve">In this instance, demolition of the barn and construction of the proposed dwelling would offer </w:t>
            </w:r>
            <w:r w:rsidR="00757AA4" w:rsidRPr="00757AA4">
              <w:rPr>
                <w:rFonts w:ascii="Calibri" w:hAnsi="Calibri"/>
                <w:bCs/>
                <w:iCs/>
                <w:szCs w:val="22"/>
              </w:rPr>
              <w:t>no</w:t>
            </w:r>
            <w:r w:rsidRPr="00757AA4">
              <w:rPr>
                <w:rFonts w:ascii="Calibri" w:hAnsi="Calibri"/>
                <w:bCs/>
                <w:iCs/>
                <w:szCs w:val="22"/>
              </w:rPr>
              <w:t xml:space="preserve"> public benefits</w:t>
            </w:r>
            <w:r w:rsidR="00757AA4" w:rsidRPr="00757AA4">
              <w:rPr>
                <w:rFonts w:ascii="Calibri" w:hAnsi="Calibri"/>
                <w:bCs/>
                <w:iCs/>
                <w:szCs w:val="22"/>
              </w:rPr>
              <w:t>. Whilst there would be</w:t>
            </w:r>
            <w:r w:rsidRPr="00757AA4">
              <w:rPr>
                <w:rFonts w:ascii="Calibri" w:hAnsi="Calibri"/>
                <w:bCs/>
                <w:iCs/>
                <w:szCs w:val="22"/>
              </w:rPr>
              <w:t xml:space="preserve"> short term contractor employment</w:t>
            </w:r>
            <w:r w:rsidR="00757AA4" w:rsidRPr="00757AA4">
              <w:rPr>
                <w:rFonts w:ascii="Calibri" w:hAnsi="Calibri"/>
                <w:bCs/>
                <w:iCs/>
                <w:szCs w:val="22"/>
              </w:rPr>
              <w:t>, this would also be the case with the fallback position to convert the building</w:t>
            </w:r>
            <w:r w:rsidRPr="00757AA4">
              <w:rPr>
                <w:rFonts w:ascii="Calibri" w:hAnsi="Calibri"/>
                <w:bCs/>
                <w:iCs/>
                <w:szCs w:val="22"/>
              </w:rPr>
              <w:t xml:space="preserve">. The proposed development would otherwise serve as a dwelling for private use with the only benefactors being the applicants. As such, </w:t>
            </w:r>
            <w:r w:rsidR="00757AA4" w:rsidRPr="00757AA4">
              <w:rPr>
                <w:rFonts w:ascii="Calibri" w:hAnsi="Calibri"/>
                <w:bCs/>
                <w:iCs/>
                <w:szCs w:val="22"/>
              </w:rPr>
              <w:t>no</w:t>
            </w:r>
            <w:r w:rsidRPr="00757AA4">
              <w:rPr>
                <w:rFonts w:ascii="Calibri" w:hAnsi="Calibri"/>
                <w:bCs/>
                <w:iCs/>
                <w:szCs w:val="22"/>
              </w:rPr>
              <w:t xml:space="preserve"> public benefits</w:t>
            </w:r>
            <w:r w:rsidR="00757AA4" w:rsidRPr="00757AA4">
              <w:rPr>
                <w:rFonts w:ascii="Calibri" w:hAnsi="Calibri"/>
                <w:bCs/>
                <w:iCs/>
                <w:szCs w:val="22"/>
              </w:rPr>
              <w:t xml:space="preserve"> are</w:t>
            </w:r>
            <w:r w:rsidRPr="00757AA4">
              <w:rPr>
                <w:rFonts w:ascii="Calibri" w:hAnsi="Calibri"/>
                <w:bCs/>
                <w:iCs/>
                <w:szCs w:val="22"/>
              </w:rPr>
              <w:t xml:space="preserve"> identified </w:t>
            </w:r>
            <w:r w:rsidR="00757AA4" w:rsidRPr="00757AA4">
              <w:rPr>
                <w:rFonts w:ascii="Calibri" w:hAnsi="Calibri"/>
                <w:bCs/>
                <w:iCs/>
                <w:szCs w:val="22"/>
              </w:rPr>
              <w:t>which would</w:t>
            </w:r>
            <w:r w:rsidRPr="00757AA4">
              <w:rPr>
                <w:rFonts w:ascii="Calibri" w:hAnsi="Calibri"/>
                <w:bCs/>
                <w:iCs/>
                <w:szCs w:val="22"/>
              </w:rPr>
              <w:t xml:space="preserve"> outweigh the harm that would occur to the </w:t>
            </w:r>
            <w:r w:rsidR="00904D37" w:rsidRPr="00757AA4">
              <w:rPr>
                <w:rFonts w:ascii="Calibri" w:hAnsi="Calibri"/>
                <w:bCs/>
                <w:iCs/>
                <w:szCs w:val="22"/>
              </w:rPr>
              <w:t xml:space="preserve">non-designated </w:t>
            </w:r>
            <w:r w:rsidRPr="00757AA4">
              <w:rPr>
                <w:rFonts w:ascii="Calibri" w:hAnsi="Calibri"/>
                <w:bCs/>
                <w:iCs/>
                <w:szCs w:val="22"/>
              </w:rPr>
              <w:t>heritage asset from the proposed development in this instance.</w:t>
            </w:r>
            <w:r w:rsidR="0030080B" w:rsidRPr="00757AA4">
              <w:rPr>
                <w:rFonts w:ascii="Calibri" w:hAnsi="Calibri"/>
                <w:bCs/>
                <w:iCs/>
                <w:szCs w:val="22"/>
              </w:rPr>
              <w:t xml:space="preserve"> As such, the proposal fails to satisfy the requirements of Paragraph 202 of the National Planning Policy Framework and Policy DME4 of the Core Strategy.</w:t>
            </w:r>
          </w:p>
          <w:p w14:paraId="1F36A8CD" w14:textId="77777777" w:rsidR="002E65E7" w:rsidRDefault="002E65E7" w:rsidP="008138AE">
            <w:pPr>
              <w:pStyle w:val="Header"/>
              <w:contextualSpacing/>
              <w:rPr>
                <w:rFonts w:ascii="Calibri" w:hAnsi="Calibri"/>
                <w:bCs/>
                <w:iCs/>
                <w:szCs w:val="22"/>
              </w:rPr>
            </w:pPr>
          </w:p>
          <w:p w14:paraId="46100ADB" w14:textId="5D1B98E7" w:rsidR="008138AE" w:rsidRDefault="00385A69" w:rsidP="008138AE">
            <w:pPr>
              <w:pStyle w:val="Header"/>
              <w:contextualSpacing/>
              <w:rPr>
                <w:rFonts w:ascii="Calibri" w:hAnsi="Calibri"/>
                <w:bCs/>
                <w:iCs/>
                <w:szCs w:val="22"/>
              </w:rPr>
            </w:pPr>
            <w:r>
              <w:rPr>
                <w:rFonts w:ascii="Calibri" w:hAnsi="Calibri"/>
                <w:bCs/>
                <w:iCs/>
                <w:szCs w:val="22"/>
              </w:rPr>
              <w:t xml:space="preserve">Furthermore, the </w:t>
            </w:r>
            <w:r w:rsidR="00263510">
              <w:rPr>
                <w:rFonts w:ascii="Calibri" w:hAnsi="Calibri"/>
                <w:bCs/>
                <w:iCs/>
                <w:szCs w:val="22"/>
              </w:rPr>
              <w:t>proposed</w:t>
            </w:r>
            <w:r>
              <w:rPr>
                <w:rFonts w:ascii="Calibri" w:hAnsi="Calibri"/>
                <w:bCs/>
                <w:iCs/>
                <w:szCs w:val="22"/>
              </w:rPr>
              <w:t xml:space="preserve"> dwelling </w:t>
            </w:r>
            <w:r w:rsidR="00A06681">
              <w:rPr>
                <w:rFonts w:ascii="Calibri" w:hAnsi="Calibri"/>
                <w:bCs/>
                <w:iCs/>
                <w:szCs w:val="22"/>
              </w:rPr>
              <w:t>would be a sizeable addition to the proposal site in terms of its footprint, height and cubic volume</w:t>
            </w:r>
            <w:r w:rsidR="008138AE">
              <w:rPr>
                <w:rFonts w:ascii="Calibri" w:hAnsi="Calibri"/>
                <w:bCs/>
                <w:iCs/>
                <w:szCs w:val="22"/>
              </w:rPr>
              <w:t>. The elevations of the replacement dwelling would be punctuated with numerous bespoke glazed openings with these openings having little, if any historic reference to the openings within the existing barn. In addition, t</w:t>
            </w:r>
            <w:r w:rsidR="008138AE" w:rsidRPr="008138AE">
              <w:rPr>
                <w:rFonts w:ascii="Calibri" w:hAnsi="Calibri"/>
                <w:bCs/>
                <w:iCs/>
                <w:szCs w:val="22"/>
              </w:rPr>
              <w:t xml:space="preserve">he introduction of a </w:t>
            </w:r>
            <w:r w:rsidR="008138AE">
              <w:rPr>
                <w:rFonts w:ascii="Calibri" w:hAnsi="Calibri"/>
                <w:bCs/>
                <w:iCs/>
                <w:szCs w:val="22"/>
              </w:rPr>
              <w:t xml:space="preserve">sizeable </w:t>
            </w:r>
            <w:r w:rsidR="008138AE" w:rsidRPr="008138AE">
              <w:rPr>
                <w:rFonts w:ascii="Calibri" w:hAnsi="Calibri"/>
                <w:bCs/>
                <w:iCs/>
                <w:szCs w:val="22"/>
              </w:rPr>
              <w:t xml:space="preserve">dwelling </w:t>
            </w:r>
            <w:r w:rsidR="008138AE">
              <w:rPr>
                <w:rFonts w:ascii="Calibri" w:hAnsi="Calibri"/>
                <w:bCs/>
                <w:iCs/>
                <w:szCs w:val="22"/>
              </w:rPr>
              <w:t xml:space="preserve">with associated </w:t>
            </w:r>
            <w:r w:rsidR="008138AE" w:rsidRPr="008138AE">
              <w:rPr>
                <w:rFonts w:ascii="Calibri" w:hAnsi="Calibri"/>
                <w:bCs/>
                <w:iCs/>
                <w:szCs w:val="22"/>
              </w:rPr>
              <w:t xml:space="preserve">hardstanding, </w:t>
            </w:r>
            <w:r w:rsidR="008138AE">
              <w:rPr>
                <w:rFonts w:ascii="Calibri" w:hAnsi="Calibri"/>
                <w:bCs/>
                <w:iCs/>
                <w:szCs w:val="22"/>
              </w:rPr>
              <w:t>vehicle parking,</w:t>
            </w:r>
            <w:r w:rsidR="008138AE" w:rsidRPr="008138AE">
              <w:rPr>
                <w:rFonts w:ascii="Calibri" w:hAnsi="Calibri"/>
                <w:bCs/>
                <w:iCs/>
                <w:szCs w:val="22"/>
              </w:rPr>
              <w:t xml:space="preserve"> </w:t>
            </w:r>
            <w:r w:rsidR="008138AE">
              <w:rPr>
                <w:rFonts w:ascii="Calibri" w:hAnsi="Calibri"/>
                <w:bCs/>
                <w:iCs/>
                <w:szCs w:val="22"/>
              </w:rPr>
              <w:t xml:space="preserve">landscaping and </w:t>
            </w:r>
            <w:r w:rsidR="008138AE" w:rsidRPr="008138AE">
              <w:rPr>
                <w:rFonts w:ascii="Calibri" w:hAnsi="Calibri"/>
                <w:bCs/>
                <w:iCs/>
                <w:szCs w:val="22"/>
              </w:rPr>
              <w:t xml:space="preserve">domestic paraphernalia would have an urbanising impact on the current appearance of the site that </w:t>
            </w:r>
            <w:r w:rsidR="005C4D87">
              <w:rPr>
                <w:rFonts w:ascii="Calibri" w:hAnsi="Calibri"/>
                <w:bCs/>
                <w:iCs/>
                <w:szCs w:val="22"/>
              </w:rPr>
              <w:t>would</w:t>
            </w:r>
            <w:r w:rsidR="008138AE" w:rsidRPr="008138AE">
              <w:rPr>
                <w:rFonts w:ascii="Calibri" w:hAnsi="Calibri"/>
                <w:bCs/>
                <w:iCs/>
                <w:szCs w:val="22"/>
              </w:rPr>
              <w:t xml:space="preserve"> be visually harmful to the </w:t>
            </w:r>
            <w:r w:rsidR="005C4D87">
              <w:rPr>
                <w:rFonts w:ascii="Calibri" w:hAnsi="Calibri"/>
                <w:bCs/>
                <w:iCs/>
                <w:szCs w:val="22"/>
              </w:rPr>
              <w:t>rural character</w:t>
            </w:r>
            <w:r w:rsidR="008138AE" w:rsidRPr="008138AE">
              <w:rPr>
                <w:rFonts w:ascii="Calibri" w:hAnsi="Calibri"/>
                <w:bCs/>
                <w:iCs/>
                <w:szCs w:val="22"/>
              </w:rPr>
              <w:t xml:space="preserve"> of the surrounding area</w:t>
            </w:r>
            <w:r w:rsidR="008138AE">
              <w:rPr>
                <w:rFonts w:ascii="Calibri" w:hAnsi="Calibri"/>
                <w:bCs/>
                <w:iCs/>
                <w:szCs w:val="22"/>
              </w:rPr>
              <w:t>.</w:t>
            </w:r>
          </w:p>
          <w:p w14:paraId="202D2863" w14:textId="77777777" w:rsidR="00385A69" w:rsidRDefault="00385A69" w:rsidP="00EA09F9">
            <w:pPr>
              <w:pStyle w:val="Header"/>
              <w:tabs>
                <w:tab w:val="clear" w:pos="4153"/>
                <w:tab w:val="clear" w:pos="8306"/>
              </w:tabs>
              <w:contextualSpacing/>
              <w:jc w:val="both"/>
              <w:rPr>
                <w:rFonts w:ascii="Calibri" w:hAnsi="Calibri"/>
                <w:iCs/>
                <w:szCs w:val="22"/>
              </w:rPr>
            </w:pPr>
          </w:p>
          <w:p w14:paraId="0B0569F1" w14:textId="3090B6B6" w:rsidR="00B462A4" w:rsidRDefault="00B462A4" w:rsidP="00B15E7D">
            <w:pPr>
              <w:pStyle w:val="Header"/>
              <w:contextualSpacing/>
              <w:rPr>
                <w:rFonts w:ascii="Calibri" w:hAnsi="Calibri"/>
                <w:bCs/>
                <w:iCs/>
                <w:szCs w:val="22"/>
              </w:rPr>
            </w:pPr>
            <w:r>
              <w:rPr>
                <w:rFonts w:ascii="Calibri" w:hAnsi="Calibri"/>
                <w:bCs/>
                <w:iCs/>
                <w:szCs w:val="22"/>
              </w:rPr>
              <w:t>Taking account of the above</w:t>
            </w:r>
            <w:r w:rsidR="006B4178" w:rsidRPr="006B4178">
              <w:rPr>
                <w:rFonts w:ascii="Calibri" w:hAnsi="Calibri"/>
                <w:bCs/>
                <w:iCs/>
                <w:szCs w:val="22"/>
              </w:rPr>
              <w:t>, it is considered that the</w:t>
            </w:r>
            <w:r w:rsidR="00D45B62">
              <w:rPr>
                <w:rFonts w:ascii="Calibri" w:hAnsi="Calibri"/>
                <w:bCs/>
                <w:iCs/>
                <w:szCs w:val="22"/>
              </w:rPr>
              <w:t xml:space="preserve"> proposed demolition of the existing barn and introduction of the replacement dwelling</w:t>
            </w:r>
            <w:r w:rsidR="002E65E7">
              <w:rPr>
                <w:rFonts w:ascii="Calibri" w:hAnsi="Calibri"/>
                <w:bCs/>
                <w:iCs/>
                <w:szCs w:val="22"/>
              </w:rPr>
              <w:t xml:space="preserve"> </w:t>
            </w:r>
            <w:r w:rsidR="006B4178" w:rsidRPr="006B4178">
              <w:rPr>
                <w:rFonts w:ascii="Calibri" w:hAnsi="Calibri"/>
                <w:bCs/>
                <w:iCs/>
                <w:szCs w:val="22"/>
              </w:rPr>
              <w:t xml:space="preserve">would be </w:t>
            </w:r>
            <w:r w:rsidR="002E65E7">
              <w:rPr>
                <w:rFonts w:ascii="Calibri" w:hAnsi="Calibri"/>
                <w:bCs/>
                <w:iCs/>
                <w:szCs w:val="22"/>
              </w:rPr>
              <w:t>unduly</w:t>
            </w:r>
            <w:r>
              <w:rPr>
                <w:rFonts w:ascii="Calibri" w:hAnsi="Calibri"/>
                <w:bCs/>
                <w:iCs/>
                <w:szCs w:val="22"/>
              </w:rPr>
              <w:t xml:space="preserve"> harmful</w:t>
            </w:r>
            <w:r w:rsidR="006B4178" w:rsidRPr="006B4178">
              <w:rPr>
                <w:rFonts w:ascii="Calibri" w:hAnsi="Calibri"/>
                <w:bCs/>
                <w:iCs/>
                <w:szCs w:val="22"/>
              </w:rPr>
              <w:t xml:space="preserve"> to the</w:t>
            </w:r>
            <w:r w:rsidR="002E65E7">
              <w:rPr>
                <w:rFonts w:ascii="Calibri" w:hAnsi="Calibri"/>
                <w:bCs/>
                <w:iCs/>
                <w:szCs w:val="22"/>
              </w:rPr>
              <w:t xml:space="preserve"> </w:t>
            </w:r>
            <w:r w:rsidR="00B15E7D">
              <w:rPr>
                <w:rFonts w:ascii="Calibri" w:hAnsi="Calibri"/>
                <w:bCs/>
                <w:iCs/>
                <w:szCs w:val="22"/>
              </w:rPr>
              <w:t xml:space="preserve">visual amenities of the immediate area and </w:t>
            </w:r>
            <w:r w:rsidR="002E65E7">
              <w:rPr>
                <w:rFonts w:ascii="Calibri" w:hAnsi="Calibri"/>
                <w:bCs/>
                <w:iCs/>
                <w:szCs w:val="22"/>
              </w:rPr>
              <w:t xml:space="preserve">setting of the </w:t>
            </w:r>
            <w:r w:rsidR="00B15E7D">
              <w:rPr>
                <w:rFonts w:ascii="Calibri" w:hAnsi="Calibri"/>
                <w:bCs/>
                <w:iCs/>
                <w:szCs w:val="22"/>
              </w:rPr>
              <w:t>wider</w:t>
            </w:r>
            <w:r>
              <w:rPr>
                <w:rFonts w:ascii="Calibri" w:hAnsi="Calibri"/>
                <w:bCs/>
                <w:iCs/>
                <w:szCs w:val="22"/>
              </w:rPr>
              <w:t xml:space="preserve"> AONB landscape</w:t>
            </w:r>
            <w:r w:rsidRPr="00B462A4">
              <w:rPr>
                <w:rFonts w:ascii="Calibri" w:hAnsi="Calibri"/>
                <w:bCs/>
                <w:iCs/>
                <w:szCs w:val="22"/>
              </w:rPr>
              <w:t>. The proposal would therefore be in conflict with Paragraph 130</w:t>
            </w:r>
            <w:r w:rsidR="00757AA4">
              <w:rPr>
                <w:rFonts w:ascii="Calibri" w:hAnsi="Calibri"/>
                <w:bCs/>
                <w:iCs/>
                <w:szCs w:val="22"/>
              </w:rPr>
              <w:t>,</w:t>
            </w:r>
            <w:r w:rsidR="002E65E7">
              <w:rPr>
                <w:rFonts w:ascii="Calibri" w:hAnsi="Calibri"/>
                <w:bCs/>
                <w:iCs/>
                <w:szCs w:val="22"/>
              </w:rPr>
              <w:t xml:space="preserve"> 176 </w:t>
            </w:r>
            <w:r w:rsidR="00757AA4">
              <w:rPr>
                <w:rFonts w:ascii="Calibri" w:hAnsi="Calibri"/>
                <w:bCs/>
                <w:iCs/>
                <w:szCs w:val="22"/>
              </w:rPr>
              <w:t xml:space="preserve">and 202 </w:t>
            </w:r>
            <w:r w:rsidRPr="00B462A4">
              <w:rPr>
                <w:rFonts w:ascii="Calibri" w:hAnsi="Calibri"/>
                <w:bCs/>
                <w:iCs/>
                <w:szCs w:val="22"/>
              </w:rPr>
              <w:t>of the NPPF and Key Statement EN2</w:t>
            </w:r>
            <w:r w:rsidR="00757AA4">
              <w:rPr>
                <w:rFonts w:ascii="Calibri" w:hAnsi="Calibri"/>
                <w:bCs/>
                <w:iCs/>
                <w:szCs w:val="22"/>
              </w:rPr>
              <w:t>,</w:t>
            </w:r>
            <w:r w:rsidRPr="00B462A4">
              <w:rPr>
                <w:rFonts w:ascii="Calibri" w:hAnsi="Calibri"/>
                <w:bCs/>
                <w:iCs/>
                <w:szCs w:val="22"/>
              </w:rPr>
              <w:t xml:space="preserve"> Policy DMG1</w:t>
            </w:r>
            <w:r w:rsidR="00757AA4">
              <w:rPr>
                <w:rFonts w:ascii="Calibri" w:hAnsi="Calibri"/>
                <w:bCs/>
                <w:iCs/>
                <w:szCs w:val="22"/>
              </w:rPr>
              <w:t xml:space="preserve"> and DME4</w:t>
            </w:r>
            <w:r w:rsidRPr="00B462A4">
              <w:rPr>
                <w:rFonts w:ascii="Calibri" w:hAnsi="Calibri"/>
                <w:bCs/>
                <w:iCs/>
                <w:szCs w:val="22"/>
              </w:rPr>
              <w:t xml:space="preserve"> of the Core Strategy.</w:t>
            </w:r>
          </w:p>
          <w:p w14:paraId="728BD251" w14:textId="77777777" w:rsidR="00904D37" w:rsidRDefault="00904D37" w:rsidP="00B15E7D">
            <w:pPr>
              <w:pStyle w:val="Header"/>
              <w:contextualSpacing/>
              <w:rPr>
                <w:rFonts w:ascii="Calibri" w:hAnsi="Calibri"/>
                <w:bCs/>
                <w:iCs/>
                <w:szCs w:val="22"/>
              </w:rPr>
            </w:pPr>
          </w:p>
          <w:p w14:paraId="28435AD6" w14:textId="0267D1A0" w:rsidR="00904D37" w:rsidRPr="00904D37" w:rsidRDefault="00786DA9" w:rsidP="00904D37">
            <w:pPr>
              <w:pStyle w:val="Header"/>
              <w:rPr>
                <w:rFonts w:ascii="Calibri" w:hAnsi="Calibri"/>
                <w:bCs/>
                <w:iCs/>
                <w:szCs w:val="22"/>
              </w:rPr>
            </w:pPr>
            <w:r w:rsidRPr="00786DA9">
              <w:rPr>
                <w:rFonts w:ascii="Calibri" w:hAnsi="Calibri"/>
                <w:bCs/>
                <w:iCs/>
                <w:szCs w:val="22"/>
              </w:rPr>
              <w:t xml:space="preserve">Having regard to the fall-back scheme, </w:t>
            </w:r>
            <w:r w:rsidR="00904D37" w:rsidRPr="00786DA9">
              <w:rPr>
                <w:rFonts w:ascii="Calibri" w:hAnsi="Calibri"/>
                <w:bCs/>
                <w:iCs/>
                <w:szCs w:val="22"/>
              </w:rPr>
              <w:t xml:space="preserve">the extant consent relates to the conversion of the existing barn, </w:t>
            </w:r>
            <w:r w:rsidRPr="00786DA9">
              <w:rPr>
                <w:rFonts w:ascii="Calibri" w:hAnsi="Calibri"/>
                <w:bCs/>
                <w:iCs/>
                <w:szCs w:val="22"/>
              </w:rPr>
              <w:t>which</w:t>
            </w:r>
            <w:r w:rsidR="00904D37" w:rsidRPr="00786DA9">
              <w:rPr>
                <w:rFonts w:ascii="Calibri" w:hAnsi="Calibri"/>
                <w:bCs/>
                <w:iCs/>
                <w:szCs w:val="22"/>
              </w:rPr>
              <w:t xml:space="preserve"> </w:t>
            </w:r>
            <w:r w:rsidRPr="00786DA9">
              <w:rPr>
                <w:rFonts w:ascii="Calibri" w:hAnsi="Calibri"/>
                <w:bCs/>
                <w:iCs/>
                <w:szCs w:val="22"/>
              </w:rPr>
              <w:t>utilises</w:t>
            </w:r>
            <w:r w:rsidR="00904D37" w:rsidRPr="00786DA9">
              <w:rPr>
                <w:rFonts w:ascii="Calibri" w:hAnsi="Calibri"/>
                <w:bCs/>
                <w:iCs/>
                <w:szCs w:val="22"/>
              </w:rPr>
              <w:t xml:space="preserve"> </w:t>
            </w:r>
            <w:r w:rsidRPr="00786DA9">
              <w:rPr>
                <w:rFonts w:ascii="Calibri" w:hAnsi="Calibri"/>
                <w:bCs/>
                <w:iCs/>
                <w:szCs w:val="22"/>
              </w:rPr>
              <w:t>a</w:t>
            </w:r>
            <w:r w:rsidR="00904D37" w:rsidRPr="00786DA9">
              <w:rPr>
                <w:rFonts w:ascii="Calibri" w:hAnsi="Calibri"/>
                <w:bCs/>
                <w:iCs/>
                <w:szCs w:val="22"/>
              </w:rPr>
              <w:t xml:space="preserve"> large majority of the barn’s existing openings </w:t>
            </w:r>
            <w:r w:rsidRPr="00786DA9">
              <w:rPr>
                <w:rFonts w:ascii="Calibri" w:hAnsi="Calibri"/>
                <w:bCs/>
                <w:iCs/>
                <w:szCs w:val="22"/>
              </w:rPr>
              <w:t xml:space="preserve">and plan form </w:t>
            </w:r>
            <w:r w:rsidR="00904D37" w:rsidRPr="00786DA9">
              <w:rPr>
                <w:rFonts w:ascii="Calibri" w:hAnsi="Calibri"/>
                <w:bCs/>
                <w:iCs/>
                <w:szCs w:val="22"/>
              </w:rPr>
              <w:t xml:space="preserve">in order to retain the building’s historic </w:t>
            </w:r>
            <w:r w:rsidRPr="00786DA9">
              <w:rPr>
                <w:rFonts w:ascii="Calibri" w:hAnsi="Calibri"/>
                <w:bCs/>
                <w:iCs/>
                <w:szCs w:val="22"/>
              </w:rPr>
              <w:t xml:space="preserve">and rural </w:t>
            </w:r>
            <w:r w:rsidR="00904D37" w:rsidRPr="00786DA9">
              <w:rPr>
                <w:rFonts w:ascii="Calibri" w:hAnsi="Calibri"/>
                <w:bCs/>
                <w:iCs/>
                <w:szCs w:val="22"/>
              </w:rPr>
              <w:t>character. As such, the extant Class Q consent is considered to be a more sympathetic alternative to the current proposal in terms of its design</w:t>
            </w:r>
            <w:r w:rsidR="000F5791">
              <w:rPr>
                <w:rFonts w:ascii="Calibri" w:hAnsi="Calibri"/>
                <w:bCs/>
                <w:iCs/>
                <w:szCs w:val="22"/>
              </w:rPr>
              <w:t>,</w:t>
            </w:r>
            <w:r w:rsidR="00904D37" w:rsidRPr="00786DA9">
              <w:rPr>
                <w:rFonts w:ascii="Calibri" w:hAnsi="Calibri"/>
                <w:bCs/>
                <w:iCs/>
                <w:szCs w:val="22"/>
              </w:rPr>
              <w:t xml:space="preserve"> visual</w:t>
            </w:r>
            <w:r w:rsidR="000F5791">
              <w:rPr>
                <w:rFonts w:ascii="Calibri" w:hAnsi="Calibri"/>
                <w:bCs/>
                <w:iCs/>
                <w:szCs w:val="22"/>
              </w:rPr>
              <w:t xml:space="preserve"> and heritage</w:t>
            </w:r>
            <w:r w:rsidR="00904D37" w:rsidRPr="00786DA9">
              <w:rPr>
                <w:rFonts w:ascii="Calibri" w:hAnsi="Calibri"/>
                <w:bCs/>
                <w:iCs/>
                <w:szCs w:val="22"/>
              </w:rPr>
              <w:t xml:space="preserve"> impact.</w:t>
            </w:r>
          </w:p>
          <w:p w14:paraId="10A3648A" w14:textId="77777777" w:rsidR="006B4178" w:rsidRPr="00BC06B1" w:rsidRDefault="006B4178" w:rsidP="005E1C6C">
            <w:pPr>
              <w:contextualSpacing/>
              <w:rPr>
                <w:rFonts w:ascii="Calibri" w:hAnsi="Calibri"/>
                <w:b/>
                <w:szCs w:val="22"/>
              </w:rPr>
            </w:pPr>
          </w:p>
        </w:tc>
      </w:tr>
      <w:tr w:rsidR="00BC06B1" w:rsidRPr="00BC06B1" w14:paraId="673C0DDB"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F58354" w14:textId="77777777" w:rsidR="00824DB6" w:rsidRPr="00BC06B1" w:rsidRDefault="00824DB6" w:rsidP="00EA09F9">
            <w:pPr>
              <w:pStyle w:val="Header"/>
              <w:tabs>
                <w:tab w:val="clear" w:pos="4153"/>
                <w:tab w:val="clear" w:pos="8306"/>
              </w:tabs>
              <w:contextualSpacing/>
              <w:jc w:val="both"/>
              <w:rPr>
                <w:rFonts w:ascii="Calibri" w:hAnsi="Calibri"/>
                <w:b/>
                <w:szCs w:val="22"/>
              </w:rPr>
            </w:pPr>
            <w:r w:rsidRPr="00BC06B1">
              <w:rPr>
                <w:rFonts w:ascii="Calibri" w:hAnsi="Calibri"/>
                <w:b/>
                <w:szCs w:val="22"/>
              </w:rPr>
              <w:t>Highways and Parking:</w:t>
            </w:r>
          </w:p>
          <w:p w14:paraId="3A005BED" w14:textId="77777777" w:rsidR="00824DB6" w:rsidRDefault="00824DB6" w:rsidP="00EA09F9">
            <w:pPr>
              <w:pStyle w:val="Header"/>
              <w:tabs>
                <w:tab w:val="clear" w:pos="4153"/>
                <w:tab w:val="clear" w:pos="8306"/>
              </w:tabs>
              <w:contextualSpacing/>
              <w:jc w:val="both"/>
              <w:rPr>
                <w:rFonts w:ascii="Calibri" w:hAnsi="Calibri"/>
                <w:b/>
                <w:szCs w:val="22"/>
              </w:rPr>
            </w:pPr>
          </w:p>
          <w:p w14:paraId="71407F5F" w14:textId="3DC7DC17" w:rsidR="00824DB6" w:rsidRDefault="00D200F2" w:rsidP="00EA09F9">
            <w:pPr>
              <w:pStyle w:val="Header"/>
              <w:tabs>
                <w:tab w:val="clear" w:pos="4153"/>
                <w:tab w:val="clear" w:pos="8306"/>
              </w:tabs>
              <w:contextualSpacing/>
              <w:jc w:val="both"/>
              <w:rPr>
                <w:rFonts w:ascii="Calibri" w:hAnsi="Calibri"/>
                <w:bCs/>
                <w:szCs w:val="22"/>
              </w:rPr>
            </w:pPr>
            <w:r>
              <w:rPr>
                <w:rFonts w:ascii="Calibri" w:hAnsi="Calibri"/>
                <w:bCs/>
                <w:szCs w:val="22"/>
              </w:rPr>
              <w:t xml:space="preserve">Lancashire County Council Highways have reviewed the proposal and have no issues with the proposed development with regards to access, on-site parking or visibility splays subject to the imposition of additional planning conditions. Accordingly, it is not considered that the proposal would have </w:t>
            </w:r>
            <w:r w:rsidR="002E0520">
              <w:rPr>
                <w:rFonts w:ascii="Calibri" w:hAnsi="Calibri"/>
                <w:bCs/>
                <w:szCs w:val="22"/>
              </w:rPr>
              <w:t>an</w:t>
            </w:r>
            <w:r>
              <w:rPr>
                <w:rFonts w:ascii="Calibri" w:hAnsi="Calibri"/>
                <w:bCs/>
                <w:szCs w:val="22"/>
              </w:rPr>
              <w:t>y undue impact upon highway safety.</w:t>
            </w:r>
          </w:p>
          <w:p w14:paraId="388AEDBE" w14:textId="77777777" w:rsidR="00786DA9" w:rsidRDefault="00786DA9" w:rsidP="00EA09F9">
            <w:pPr>
              <w:pStyle w:val="Header"/>
              <w:tabs>
                <w:tab w:val="clear" w:pos="4153"/>
                <w:tab w:val="clear" w:pos="8306"/>
              </w:tabs>
              <w:contextualSpacing/>
              <w:jc w:val="both"/>
              <w:rPr>
                <w:rFonts w:ascii="Calibri" w:hAnsi="Calibri"/>
                <w:bCs/>
                <w:szCs w:val="22"/>
              </w:rPr>
            </w:pPr>
          </w:p>
          <w:p w14:paraId="6521C6AE" w14:textId="6CD5234D" w:rsidR="00786DA9" w:rsidRDefault="00786DA9" w:rsidP="00EA09F9">
            <w:pPr>
              <w:pStyle w:val="Header"/>
              <w:tabs>
                <w:tab w:val="clear" w:pos="4153"/>
                <w:tab w:val="clear" w:pos="8306"/>
              </w:tabs>
              <w:contextualSpacing/>
              <w:jc w:val="both"/>
              <w:rPr>
                <w:rFonts w:ascii="Calibri" w:hAnsi="Calibri"/>
                <w:bCs/>
                <w:szCs w:val="22"/>
              </w:rPr>
            </w:pPr>
            <w:r>
              <w:rPr>
                <w:rFonts w:ascii="Calibri" w:hAnsi="Calibri"/>
                <w:bCs/>
                <w:szCs w:val="22"/>
              </w:rPr>
              <w:t>LCC Highways acknowledge in their response that setting the dwelling further into the site is likely to benefit highway safety, especially for the occupants of the dwelling. This benefit is a material consideration in favour of the application.</w:t>
            </w:r>
          </w:p>
          <w:p w14:paraId="337694ED" w14:textId="04BBF706" w:rsidR="00346EC8" w:rsidRPr="00BC06B1" w:rsidRDefault="00346EC8" w:rsidP="00EA09F9">
            <w:pPr>
              <w:pStyle w:val="Header"/>
              <w:tabs>
                <w:tab w:val="clear" w:pos="4153"/>
                <w:tab w:val="clear" w:pos="8306"/>
              </w:tabs>
              <w:contextualSpacing/>
              <w:jc w:val="both"/>
              <w:rPr>
                <w:rFonts w:ascii="Calibri" w:hAnsi="Calibri"/>
                <w:b/>
                <w:szCs w:val="22"/>
              </w:rPr>
            </w:pPr>
          </w:p>
        </w:tc>
      </w:tr>
      <w:tr w:rsidR="00BC06B1" w:rsidRPr="00BC06B1" w14:paraId="6D877C31"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965E0B9" w14:textId="1BCC4D13" w:rsidR="00C0704D" w:rsidRPr="00BC06B1" w:rsidRDefault="00C0704D" w:rsidP="00EA09F9">
            <w:pPr>
              <w:pStyle w:val="Header"/>
              <w:tabs>
                <w:tab w:val="clear" w:pos="4153"/>
                <w:tab w:val="clear" w:pos="8306"/>
              </w:tabs>
              <w:contextualSpacing/>
              <w:jc w:val="both"/>
              <w:rPr>
                <w:rFonts w:ascii="Calibri" w:hAnsi="Calibri"/>
                <w:b/>
                <w:szCs w:val="22"/>
              </w:rPr>
            </w:pPr>
            <w:r w:rsidRPr="00BC06B1">
              <w:rPr>
                <w:rFonts w:ascii="Calibri" w:hAnsi="Calibri"/>
                <w:b/>
                <w:szCs w:val="22"/>
              </w:rPr>
              <w:t>Ecology:</w:t>
            </w:r>
          </w:p>
          <w:p w14:paraId="146AE09E" w14:textId="77777777" w:rsidR="00C0704D" w:rsidRDefault="00C0704D" w:rsidP="00EA09F9">
            <w:pPr>
              <w:pStyle w:val="Header"/>
              <w:tabs>
                <w:tab w:val="clear" w:pos="4153"/>
                <w:tab w:val="clear" w:pos="8306"/>
              </w:tabs>
              <w:contextualSpacing/>
              <w:jc w:val="both"/>
              <w:rPr>
                <w:rFonts w:ascii="Calibri" w:hAnsi="Calibri"/>
                <w:b/>
                <w:szCs w:val="22"/>
              </w:rPr>
            </w:pPr>
          </w:p>
          <w:p w14:paraId="7B3AD7BD" w14:textId="568E780E" w:rsidR="00A31888" w:rsidRDefault="00DA605F" w:rsidP="00E46243">
            <w:pPr>
              <w:contextualSpacing/>
              <w:rPr>
                <w:rFonts w:ascii="Calibri" w:hAnsi="Calibri"/>
                <w:szCs w:val="22"/>
              </w:rPr>
            </w:pPr>
            <w:r w:rsidRPr="00DA605F">
              <w:rPr>
                <w:rFonts w:ascii="Calibri" w:hAnsi="Calibri"/>
                <w:szCs w:val="22"/>
              </w:rPr>
              <w:t xml:space="preserve">A bat survey carried out at the </w:t>
            </w:r>
            <w:r>
              <w:rPr>
                <w:rFonts w:ascii="Calibri" w:hAnsi="Calibri"/>
                <w:szCs w:val="22"/>
              </w:rPr>
              <w:t>barn</w:t>
            </w:r>
            <w:r w:rsidRPr="00DA605F">
              <w:rPr>
                <w:rFonts w:ascii="Calibri" w:hAnsi="Calibri"/>
                <w:szCs w:val="22"/>
              </w:rPr>
              <w:t xml:space="preserve"> on </w:t>
            </w:r>
            <w:r>
              <w:rPr>
                <w:rFonts w:ascii="Calibri" w:hAnsi="Calibri"/>
                <w:szCs w:val="22"/>
              </w:rPr>
              <w:t>31</w:t>
            </w:r>
            <w:r w:rsidRPr="00DA605F">
              <w:rPr>
                <w:rFonts w:ascii="Calibri" w:hAnsi="Calibri"/>
                <w:szCs w:val="22"/>
              </w:rPr>
              <w:t>/</w:t>
            </w:r>
            <w:r>
              <w:rPr>
                <w:rFonts w:ascii="Calibri" w:hAnsi="Calibri"/>
                <w:szCs w:val="22"/>
              </w:rPr>
              <w:t>3</w:t>
            </w:r>
            <w:r w:rsidRPr="00DA605F">
              <w:rPr>
                <w:rFonts w:ascii="Calibri" w:hAnsi="Calibri"/>
                <w:szCs w:val="22"/>
              </w:rPr>
              <w:t>/2</w:t>
            </w:r>
            <w:r>
              <w:rPr>
                <w:rFonts w:ascii="Calibri" w:hAnsi="Calibri"/>
                <w:szCs w:val="22"/>
              </w:rPr>
              <w:t>1</w:t>
            </w:r>
            <w:r w:rsidRPr="00DA605F">
              <w:rPr>
                <w:rFonts w:ascii="Calibri" w:hAnsi="Calibri"/>
                <w:szCs w:val="22"/>
              </w:rPr>
              <w:t xml:space="preserve"> found no evidence of any bat related activity</w:t>
            </w:r>
            <w:r>
              <w:rPr>
                <w:rFonts w:ascii="Calibri" w:hAnsi="Calibri"/>
                <w:szCs w:val="22"/>
              </w:rPr>
              <w:t>. In addition, no</w:t>
            </w:r>
            <w:r w:rsidRPr="00DA605F">
              <w:rPr>
                <w:rFonts w:ascii="Calibri" w:hAnsi="Calibri"/>
                <w:szCs w:val="22"/>
              </w:rPr>
              <w:t xml:space="preserve"> evidence of nesting birds was observed</w:t>
            </w:r>
            <w:r>
              <w:rPr>
                <w:rFonts w:ascii="Calibri" w:hAnsi="Calibri"/>
                <w:szCs w:val="22"/>
              </w:rPr>
              <w:t xml:space="preserve"> and there was no </w:t>
            </w:r>
            <w:r w:rsidRPr="00DA605F">
              <w:rPr>
                <w:rFonts w:ascii="Calibri" w:hAnsi="Calibri"/>
                <w:szCs w:val="22"/>
              </w:rPr>
              <w:t xml:space="preserve">evidence to suggest use </w:t>
            </w:r>
            <w:r>
              <w:rPr>
                <w:rFonts w:ascii="Calibri" w:hAnsi="Calibri"/>
                <w:szCs w:val="22"/>
              </w:rPr>
              <w:t xml:space="preserve">of the building </w:t>
            </w:r>
            <w:r w:rsidRPr="00DA605F">
              <w:rPr>
                <w:rFonts w:ascii="Calibri" w:hAnsi="Calibri"/>
                <w:szCs w:val="22"/>
              </w:rPr>
              <w:t>by barn ow</w:t>
            </w:r>
            <w:r>
              <w:rPr>
                <w:rFonts w:ascii="Calibri" w:hAnsi="Calibri"/>
                <w:szCs w:val="22"/>
              </w:rPr>
              <w:t xml:space="preserve">ls however a recommendation </w:t>
            </w:r>
            <w:r w:rsidR="00E274EE">
              <w:rPr>
                <w:rFonts w:ascii="Calibri" w:hAnsi="Calibri"/>
                <w:szCs w:val="22"/>
              </w:rPr>
              <w:t>to conduct</w:t>
            </w:r>
            <w:r>
              <w:rPr>
                <w:rFonts w:ascii="Calibri" w:hAnsi="Calibri"/>
                <w:szCs w:val="22"/>
              </w:rPr>
              <w:t xml:space="preserve"> </w:t>
            </w:r>
            <w:r w:rsidRPr="00DA605F">
              <w:rPr>
                <w:rFonts w:ascii="Calibri" w:hAnsi="Calibri"/>
                <w:szCs w:val="22"/>
              </w:rPr>
              <w:t>a</w:t>
            </w:r>
            <w:r>
              <w:rPr>
                <w:rFonts w:ascii="Calibri" w:hAnsi="Calibri"/>
                <w:szCs w:val="22"/>
              </w:rPr>
              <w:t>n additional bat</w:t>
            </w:r>
            <w:r w:rsidRPr="00DA605F">
              <w:rPr>
                <w:rFonts w:ascii="Calibri" w:hAnsi="Calibri"/>
                <w:szCs w:val="22"/>
              </w:rPr>
              <w:t xml:space="preserve"> emergence </w:t>
            </w:r>
            <w:r w:rsidR="00326814">
              <w:rPr>
                <w:rFonts w:ascii="Calibri" w:hAnsi="Calibri"/>
                <w:szCs w:val="22"/>
              </w:rPr>
              <w:t xml:space="preserve">survey </w:t>
            </w:r>
            <w:r>
              <w:rPr>
                <w:rFonts w:ascii="Calibri" w:hAnsi="Calibri"/>
                <w:szCs w:val="22"/>
              </w:rPr>
              <w:t>was</w:t>
            </w:r>
            <w:r w:rsidRPr="00DA605F">
              <w:rPr>
                <w:rFonts w:ascii="Calibri" w:hAnsi="Calibri"/>
                <w:szCs w:val="22"/>
              </w:rPr>
              <w:t xml:space="preserve"> </w:t>
            </w:r>
            <w:r>
              <w:rPr>
                <w:rFonts w:ascii="Calibri" w:hAnsi="Calibri"/>
                <w:szCs w:val="22"/>
              </w:rPr>
              <w:t xml:space="preserve">made in order to fully document the roost potential of the barn building. </w:t>
            </w:r>
          </w:p>
          <w:p w14:paraId="3813948B" w14:textId="77777777" w:rsidR="00A31888" w:rsidRDefault="00A31888" w:rsidP="00E46243">
            <w:pPr>
              <w:contextualSpacing/>
              <w:rPr>
                <w:rFonts w:ascii="Calibri" w:hAnsi="Calibri"/>
                <w:szCs w:val="22"/>
              </w:rPr>
            </w:pPr>
          </w:p>
          <w:p w14:paraId="7F645478" w14:textId="4D5BDC8F" w:rsidR="00A31888" w:rsidRDefault="00222E1F" w:rsidP="00A31888">
            <w:pPr>
              <w:contextualSpacing/>
              <w:rPr>
                <w:rFonts w:ascii="Calibri" w:hAnsi="Calibri"/>
                <w:bCs/>
                <w:szCs w:val="22"/>
              </w:rPr>
            </w:pPr>
            <w:r w:rsidRPr="00A31888">
              <w:rPr>
                <w:rFonts w:ascii="Calibri" w:hAnsi="Calibri"/>
                <w:bCs/>
                <w:szCs w:val="22"/>
              </w:rPr>
              <w:t xml:space="preserve">Policy </w:t>
            </w:r>
            <w:r>
              <w:rPr>
                <w:rFonts w:ascii="Calibri" w:hAnsi="Calibri"/>
                <w:bCs/>
                <w:szCs w:val="22"/>
              </w:rPr>
              <w:t>DME3</w:t>
            </w:r>
            <w:r w:rsidRPr="00A31888">
              <w:rPr>
                <w:rFonts w:ascii="Calibri" w:hAnsi="Calibri"/>
                <w:bCs/>
                <w:szCs w:val="22"/>
              </w:rPr>
              <w:t xml:space="preserve"> of the </w:t>
            </w:r>
            <w:r>
              <w:rPr>
                <w:rFonts w:ascii="Calibri" w:hAnsi="Calibri"/>
                <w:bCs/>
                <w:szCs w:val="22"/>
              </w:rPr>
              <w:t>C</w:t>
            </w:r>
            <w:r w:rsidRPr="00A31888">
              <w:rPr>
                <w:rFonts w:ascii="Calibri" w:hAnsi="Calibri"/>
                <w:bCs/>
                <w:szCs w:val="22"/>
              </w:rPr>
              <w:t xml:space="preserve">ore </w:t>
            </w:r>
            <w:r>
              <w:rPr>
                <w:rFonts w:ascii="Calibri" w:hAnsi="Calibri"/>
                <w:bCs/>
                <w:szCs w:val="22"/>
              </w:rPr>
              <w:t>S</w:t>
            </w:r>
            <w:r w:rsidRPr="00A31888">
              <w:rPr>
                <w:rFonts w:ascii="Calibri" w:hAnsi="Calibri"/>
                <w:bCs/>
                <w:szCs w:val="22"/>
              </w:rPr>
              <w:t xml:space="preserve">trategy states that </w:t>
            </w:r>
            <w:r w:rsidRPr="00222E1F">
              <w:rPr>
                <w:rFonts w:ascii="Calibri" w:hAnsi="Calibri"/>
                <w:bCs/>
                <w:szCs w:val="22"/>
              </w:rPr>
              <w:t>development proposals that are likely to adversely affect</w:t>
            </w:r>
            <w:r>
              <w:rPr>
                <w:rFonts w:ascii="Calibri" w:hAnsi="Calibri"/>
                <w:bCs/>
                <w:szCs w:val="22"/>
              </w:rPr>
              <w:t xml:space="preserve"> </w:t>
            </w:r>
            <w:r w:rsidRPr="00222E1F">
              <w:rPr>
                <w:rFonts w:ascii="Calibri" w:hAnsi="Calibri"/>
                <w:bCs/>
                <w:szCs w:val="22"/>
              </w:rPr>
              <w:t>wildlife species protected by law</w:t>
            </w:r>
            <w:r>
              <w:rPr>
                <w:rFonts w:ascii="Calibri" w:hAnsi="Calibri"/>
                <w:bCs/>
                <w:szCs w:val="22"/>
              </w:rPr>
              <w:t xml:space="preserve"> </w:t>
            </w:r>
            <w:r w:rsidRPr="00222E1F">
              <w:rPr>
                <w:rFonts w:ascii="Calibri" w:hAnsi="Calibri"/>
                <w:bCs/>
                <w:szCs w:val="22"/>
              </w:rPr>
              <w:t>will not be granted planning permission</w:t>
            </w:r>
            <w:r>
              <w:rPr>
                <w:rFonts w:ascii="Calibri" w:hAnsi="Calibri"/>
                <w:bCs/>
                <w:szCs w:val="22"/>
              </w:rPr>
              <w:t xml:space="preserve"> unless </w:t>
            </w:r>
            <w:r w:rsidRPr="00222E1F">
              <w:rPr>
                <w:rFonts w:ascii="Calibri" w:hAnsi="Calibri"/>
                <w:bCs/>
                <w:szCs w:val="22"/>
              </w:rPr>
              <w:t>it can clearly be demonstrated that the benefits of a development at a site outweigh both the local and the wider impacts.</w:t>
            </w:r>
          </w:p>
          <w:p w14:paraId="5494EE8B" w14:textId="77777777" w:rsidR="00A31888" w:rsidRDefault="00A31888" w:rsidP="00A31888">
            <w:pPr>
              <w:contextualSpacing/>
              <w:rPr>
                <w:rFonts w:ascii="Calibri" w:hAnsi="Calibri"/>
                <w:bCs/>
                <w:szCs w:val="22"/>
              </w:rPr>
            </w:pPr>
          </w:p>
          <w:p w14:paraId="44B43454" w14:textId="4537B83D" w:rsidR="00A31888" w:rsidRDefault="00A31888" w:rsidP="00A31888">
            <w:pPr>
              <w:contextualSpacing/>
              <w:rPr>
                <w:rFonts w:ascii="Calibri" w:hAnsi="Calibri"/>
                <w:bCs/>
                <w:szCs w:val="22"/>
              </w:rPr>
            </w:pPr>
            <w:r>
              <w:rPr>
                <w:rFonts w:ascii="Calibri" w:hAnsi="Calibri"/>
                <w:szCs w:val="22"/>
              </w:rPr>
              <w:t xml:space="preserve">No further ecological survey work </w:t>
            </w:r>
            <w:r w:rsidRPr="00A31888">
              <w:rPr>
                <w:rFonts w:ascii="Calibri" w:hAnsi="Calibri"/>
                <w:bCs/>
                <w:szCs w:val="22"/>
              </w:rPr>
              <w:t xml:space="preserve">has been provided </w:t>
            </w:r>
            <w:r>
              <w:rPr>
                <w:rFonts w:ascii="Calibri" w:hAnsi="Calibri"/>
                <w:szCs w:val="22"/>
              </w:rPr>
              <w:t>in support of the proposal</w:t>
            </w:r>
            <w:r w:rsidR="00786DA9">
              <w:rPr>
                <w:rFonts w:ascii="Calibri" w:hAnsi="Calibri"/>
                <w:szCs w:val="22"/>
              </w:rPr>
              <w:t xml:space="preserve">. Given the building age, structure and rural location it is considered that </w:t>
            </w:r>
            <w:r w:rsidR="00237F2C">
              <w:rPr>
                <w:rFonts w:ascii="Calibri" w:hAnsi="Calibri"/>
                <w:szCs w:val="22"/>
              </w:rPr>
              <w:t>the 2021</w:t>
            </w:r>
            <w:r w:rsidR="00786DA9">
              <w:rPr>
                <w:rFonts w:ascii="Calibri" w:hAnsi="Calibri"/>
                <w:szCs w:val="22"/>
              </w:rPr>
              <w:t xml:space="preserve"> survey </w:t>
            </w:r>
            <w:r w:rsidR="00237F2C">
              <w:rPr>
                <w:rFonts w:ascii="Calibri" w:hAnsi="Calibri"/>
                <w:szCs w:val="22"/>
              </w:rPr>
              <w:t>is not sufficiently up-to-date to be relied upon.  T</w:t>
            </w:r>
            <w:r w:rsidRPr="00A31888">
              <w:rPr>
                <w:rFonts w:ascii="Calibri" w:hAnsi="Calibri"/>
                <w:bCs/>
                <w:szCs w:val="22"/>
              </w:rPr>
              <w:t xml:space="preserve">herefore in the absence of </w:t>
            </w:r>
            <w:r w:rsidR="00237F2C">
              <w:rPr>
                <w:rFonts w:ascii="Calibri" w:hAnsi="Calibri"/>
                <w:bCs/>
                <w:szCs w:val="22"/>
              </w:rPr>
              <w:t>a more recent emergence survey</w:t>
            </w:r>
            <w:r w:rsidRPr="00A31888">
              <w:rPr>
                <w:rFonts w:ascii="Calibri" w:hAnsi="Calibri"/>
                <w:bCs/>
                <w:szCs w:val="22"/>
              </w:rPr>
              <w:t xml:space="preserve"> it cannot be established that the proposed </w:t>
            </w:r>
            <w:r>
              <w:rPr>
                <w:rFonts w:ascii="Calibri" w:hAnsi="Calibri"/>
                <w:bCs/>
                <w:szCs w:val="22"/>
              </w:rPr>
              <w:t>development</w:t>
            </w:r>
            <w:r w:rsidRPr="00A31888">
              <w:rPr>
                <w:rFonts w:ascii="Calibri" w:hAnsi="Calibri"/>
                <w:bCs/>
                <w:szCs w:val="22"/>
              </w:rPr>
              <w:t xml:space="preserve"> would have no adverse impact upon </w:t>
            </w:r>
            <w:r>
              <w:rPr>
                <w:rFonts w:ascii="Calibri" w:hAnsi="Calibri"/>
                <w:bCs/>
                <w:szCs w:val="22"/>
              </w:rPr>
              <w:t>protected species.</w:t>
            </w:r>
          </w:p>
          <w:p w14:paraId="7BE4962C" w14:textId="77777777" w:rsidR="00237F2C" w:rsidRDefault="00237F2C" w:rsidP="00A31888">
            <w:pPr>
              <w:contextualSpacing/>
              <w:rPr>
                <w:rFonts w:ascii="Calibri" w:hAnsi="Calibri"/>
                <w:bCs/>
                <w:szCs w:val="22"/>
              </w:rPr>
            </w:pPr>
          </w:p>
          <w:p w14:paraId="49C3E62C" w14:textId="73C28188" w:rsidR="00237F2C" w:rsidRPr="00A31888" w:rsidRDefault="00237F2C" w:rsidP="00A31888">
            <w:pPr>
              <w:contextualSpacing/>
              <w:rPr>
                <w:rFonts w:ascii="Calibri" w:hAnsi="Calibri"/>
                <w:szCs w:val="22"/>
              </w:rPr>
            </w:pPr>
            <w:r>
              <w:rPr>
                <w:rFonts w:ascii="Calibri" w:hAnsi="Calibri"/>
                <w:bCs/>
                <w:szCs w:val="22"/>
              </w:rPr>
              <w:t>The barn conversion could be implemented without the need for further survey work, however the application proposal would result in the total demolition/ loss of a potential ecology habitat which is a higher risk / greater impact to protected species than the fall-back scheme , and so does not justify taking a more relaxed approach to assessing ecology impacts.</w:t>
            </w:r>
          </w:p>
          <w:p w14:paraId="6337C4D8" w14:textId="582944A5" w:rsidR="00975248" w:rsidRPr="00BC06B1" w:rsidRDefault="00975248" w:rsidP="00A31888">
            <w:pPr>
              <w:contextualSpacing/>
              <w:rPr>
                <w:rFonts w:ascii="Calibri" w:hAnsi="Calibri"/>
                <w:b/>
                <w:szCs w:val="22"/>
              </w:rPr>
            </w:pPr>
          </w:p>
        </w:tc>
      </w:tr>
      <w:tr w:rsidR="00BC06B1" w:rsidRPr="00BC06B1" w14:paraId="0A9D02B4"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Pr="00BC06B1" w:rsidRDefault="00C0704D" w:rsidP="00EA09F9">
            <w:pPr>
              <w:contextualSpacing/>
              <w:jc w:val="both"/>
              <w:rPr>
                <w:rFonts w:ascii="Calibri" w:hAnsi="Calibri"/>
                <w:b/>
                <w:bCs/>
                <w:szCs w:val="22"/>
              </w:rPr>
            </w:pPr>
            <w:r w:rsidRPr="00BC06B1">
              <w:rPr>
                <w:rFonts w:ascii="Calibri" w:hAnsi="Calibri"/>
                <w:b/>
                <w:bCs/>
                <w:szCs w:val="22"/>
              </w:rPr>
              <w:t>Observations/Consideration of Matters Raised/Conclusion:</w:t>
            </w:r>
          </w:p>
          <w:p w14:paraId="28237EFD" w14:textId="77777777" w:rsidR="00C0704D" w:rsidRDefault="00C0704D" w:rsidP="00DD62F6">
            <w:pPr>
              <w:contextualSpacing/>
              <w:rPr>
                <w:rFonts w:ascii="Calibri" w:hAnsi="Calibri"/>
                <w:bCs/>
                <w:szCs w:val="22"/>
              </w:rPr>
            </w:pPr>
          </w:p>
          <w:p w14:paraId="392BF955" w14:textId="5C9810A1" w:rsidR="00326814" w:rsidRDefault="001E1350" w:rsidP="009C2207">
            <w:pPr>
              <w:contextualSpacing/>
              <w:rPr>
                <w:rFonts w:ascii="Calibri" w:hAnsi="Calibri"/>
                <w:bCs/>
                <w:szCs w:val="22"/>
              </w:rPr>
            </w:pPr>
            <w:r w:rsidRPr="001E1350">
              <w:rPr>
                <w:rFonts w:ascii="Calibri" w:hAnsi="Calibri"/>
                <w:bCs/>
                <w:szCs w:val="22"/>
              </w:rPr>
              <w:t xml:space="preserve">The proposal would result in the creation of a new dwelling in an unsustainable location that would fail to meet </w:t>
            </w:r>
            <w:r w:rsidR="00336A0A" w:rsidRPr="00336A0A">
              <w:rPr>
                <w:rFonts w:ascii="Calibri" w:hAnsi="Calibri"/>
                <w:bCs/>
                <w:szCs w:val="22"/>
              </w:rPr>
              <w:t>the requirements of Policies DS1, DMG2, DMG3</w:t>
            </w:r>
            <w:r w:rsidR="00567E9C">
              <w:rPr>
                <w:rFonts w:ascii="Calibri" w:hAnsi="Calibri"/>
                <w:bCs/>
                <w:szCs w:val="22"/>
              </w:rPr>
              <w:t xml:space="preserve"> and</w:t>
            </w:r>
            <w:r w:rsidR="00336A0A" w:rsidRPr="00336A0A">
              <w:rPr>
                <w:rFonts w:ascii="Calibri" w:hAnsi="Calibri"/>
                <w:bCs/>
                <w:szCs w:val="22"/>
              </w:rPr>
              <w:t xml:space="preserve"> DMH3 </w:t>
            </w:r>
            <w:r w:rsidRPr="001E1350">
              <w:rPr>
                <w:rFonts w:ascii="Calibri" w:hAnsi="Calibri"/>
                <w:bCs/>
                <w:szCs w:val="22"/>
              </w:rPr>
              <w:t xml:space="preserve">with regards to the creation of new dwellings within areas defined as open countryside. </w:t>
            </w:r>
          </w:p>
          <w:p w14:paraId="625B14C5" w14:textId="77777777" w:rsidR="00326814" w:rsidRDefault="00326814" w:rsidP="009C2207">
            <w:pPr>
              <w:contextualSpacing/>
              <w:rPr>
                <w:rFonts w:ascii="Calibri" w:hAnsi="Calibri"/>
                <w:bCs/>
                <w:szCs w:val="22"/>
              </w:rPr>
            </w:pPr>
          </w:p>
          <w:p w14:paraId="56AC0920" w14:textId="405ED6CA" w:rsidR="009C2207" w:rsidRDefault="00A31888" w:rsidP="009C2207">
            <w:pPr>
              <w:contextualSpacing/>
              <w:rPr>
                <w:rFonts w:ascii="Calibri" w:hAnsi="Calibri"/>
                <w:bCs/>
                <w:szCs w:val="22"/>
              </w:rPr>
            </w:pPr>
            <w:r>
              <w:rPr>
                <w:rFonts w:ascii="Calibri" w:hAnsi="Calibri"/>
                <w:bCs/>
                <w:szCs w:val="22"/>
              </w:rPr>
              <w:t xml:space="preserve">In addition, </w:t>
            </w:r>
            <w:r w:rsidR="00D45B62" w:rsidRPr="00D45B62">
              <w:rPr>
                <w:rFonts w:ascii="Calibri" w:hAnsi="Calibri"/>
                <w:bCs/>
                <w:szCs w:val="22"/>
              </w:rPr>
              <w:t>the propos</w:t>
            </w:r>
            <w:r w:rsidR="00C7372A">
              <w:rPr>
                <w:rFonts w:ascii="Calibri" w:hAnsi="Calibri"/>
                <w:bCs/>
                <w:szCs w:val="22"/>
              </w:rPr>
              <w:t xml:space="preserve">ed development would result in both the loss </w:t>
            </w:r>
            <w:r w:rsidR="00C7372A" w:rsidRPr="00237F2C">
              <w:rPr>
                <w:rFonts w:ascii="Calibri" w:hAnsi="Calibri"/>
                <w:bCs/>
                <w:szCs w:val="22"/>
              </w:rPr>
              <w:t>of</w:t>
            </w:r>
            <w:r w:rsidR="00237F2C">
              <w:rPr>
                <w:rFonts w:ascii="Calibri" w:hAnsi="Calibri"/>
                <w:bCs/>
                <w:szCs w:val="22"/>
              </w:rPr>
              <w:t xml:space="preserve"> a traditional rural building considered </w:t>
            </w:r>
            <w:r w:rsidR="00904D37" w:rsidRPr="00237F2C">
              <w:rPr>
                <w:rFonts w:ascii="Calibri" w:hAnsi="Calibri"/>
                <w:bCs/>
                <w:szCs w:val="22"/>
              </w:rPr>
              <w:t>a non-designated heritage asset</w:t>
            </w:r>
            <w:r w:rsidR="00D45B62" w:rsidRPr="00D45B62">
              <w:rPr>
                <w:rFonts w:ascii="Calibri" w:hAnsi="Calibri"/>
                <w:bCs/>
                <w:szCs w:val="22"/>
              </w:rPr>
              <w:t xml:space="preserve"> </w:t>
            </w:r>
            <w:r w:rsidR="00C7372A">
              <w:rPr>
                <w:rFonts w:ascii="Calibri" w:hAnsi="Calibri"/>
                <w:bCs/>
                <w:szCs w:val="22"/>
              </w:rPr>
              <w:t>and the introduction of</w:t>
            </w:r>
            <w:r w:rsidR="00D45B62" w:rsidRPr="00D45B62">
              <w:rPr>
                <w:rFonts w:ascii="Calibri" w:hAnsi="Calibri"/>
                <w:bCs/>
                <w:szCs w:val="22"/>
              </w:rPr>
              <w:t xml:space="preserve"> an incongruous and unsympathetic form of development that would fail to assimilate within the surrounding open countryside, resulting in undue harm to the visual amenities of the immediate area and </w:t>
            </w:r>
            <w:r w:rsidR="00D45B62">
              <w:rPr>
                <w:rFonts w:ascii="Calibri" w:hAnsi="Calibri"/>
                <w:bCs/>
                <w:szCs w:val="22"/>
              </w:rPr>
              <w:t xml:space="preserve">setting of the </w:t>
            </w:r>
            <w:r w:rsidR="00D45B62" w:rsidRPr="00D45B62">
              <w:rPr>
                <w:rFonts w:ascii="Calibri" w:hAnsi="Calibri"/>
                <w:bCs/>
                <w:szCs w:val="22"/>
              </w:rPr>
              <w:t>wider AONB landscape.</w:t>
            </w:r>
          </w:p>
          <w:p w14:paraId="0BBF0924" w14:textId="77777777" w:rsidR="00A31888" w:rsidRDefault="00A31888" w:rsidP="009C2207">
            <w:pPr>
              <w:contextualSpacing/>
              <w:rPr>
                <w:rFonts w:ascii="Calibri" w:hAnsi="Calibri"/>
                <w:bCs/>
                <w:szCs w:val="22"/>
              </w:rPr>
            </w:pPr>
          </w:p>
          <w:p w14:paraId="42D263F4" w14:textId="77777777" w:rsidR="00237F2C" w:rsidRDefault="00A31888" w:rsidP="00A31888">
            <w:pPr>
              <w:contextualSpacing/>
              <w:rPr>
                <w:rFonts w:ascii="Calibri" w:hAnsi="Calibri"/>
                <w:bCs/>
                <w:iCs/>
                <w:szCs w:val="22"/>
              </w:rPr>
            </w:pPr>
            <w:r>
              <w:rPr>
                <w:rFonts w:ascii="Calibri" w:hAnsi="Calibri"/>
                <w:bCs/>
                <w:szCs w:val="22"/>
              </w:rPr>
              <w:t>Furthermore</w:t>
            </w:r>
            <w:r w:rsidRPr="00A31888">
              <w:rPr>
                <w:rFonts w:ascii="Calibri" w:hAnsi="Calibri"/>
                <w:bCs/>
                <w:szCs w:val="22"/>
              </w:rPr>
              <w:t xml:space="preserve">, </w:t>
            </w:r>
            <w:r w:rsidRPr="00A31888">
              <w:rPr>
                <w:rFonts w:ascii="Calibri" w:hAnsi="Calibri"/>
                <w:bCs/>
                <w:iCs/>
                <w:szCs w:val="22"/>
              </w:rPr>
              <w:t xml:space="preserve">the applicant has failed to demonstrate that there would be no undue impact upon </w:t>
            </w:r>
            <w:r>
              <w:rPr>
                <w:rFonts w:ascii="Calibri" w:hAnsi="Calibri"/>
                <w:bCs/>
                <w:iCs/>
                <w:szCs w:val="22"/>
              </w:rPr>
              <w:t>protected species</w:t>
            </w:r>
            <w:r w:rsidRPr="00A31888">
              <w:rPr>
                <w:rFonts w:ascii="Calibri" w:hAnsi="Calibri"/>
                <w:bCs/>
                <w:iCs/>
                <w:szCs w:val="22"/>
              </w:rPr>
              <w:t xml:space="preserve"> from the proposed development.</w:t>
            </w:r>
          </w:p>
          <w:p w14:paraId="77EA8ACD" w14:textId="77777777" w:rsidR="00237F2C" w:rsidRDefault="00237F2C" w:rsidP="00A31888">
            <w:pPr>
              <w:contextualSpacing/>
              <w:rPr>
                <w:rFonts w:ascii="Calibri" w:hAnsi="Calibri"/>
                <w:bCs/>
                <w:iCs/>
                <w:szCs w:val="22"/>
              </w:rPr>
            </w:pPr>
          </w:p>
          <w:p w14:paraId="21372E2B" w14:textId="3B882534" w:rsidR="00A31888" w:rsidRPr="00A31888" w:rsidRDefault="00237F2C" w:rsidP="00A31888">
            <w:pPr>
              <w:contextualSpacing/>
              <w:rPr>
                <w:rFonts w:ascii="Calibri" w:hAnsi="Calibri"/>
                <w:bCs/>
                <w:szCs w:val="22"/>
              </w:rPr>
            </w:pPr>
            <w:r>
              <w:rPr>
                <w:rFonts w:ascii="Calibri" w:hAnsi="Calibri"/>
                <w:bCs/>
                <w:iCs/>
                <w:szCs w:val="22"/>
              </w:rPr>
              <w:t xml:space="preserve">The fall-back position has been considered. </w:t>
            </w:r>
            <w:r w:rsidR="00904D37">
              <w:rPr>
                <w:rFonts w:ascii="Calibri" w:hAnsi="Calibri"/>
                <w:bCs/>
                <w:iCs/>
                <w:szCs w:val="22"/>
              </w:rPr>
              <w:t xml:space="preserve"> </w:t>
            </w:r>
            <w:r>
              <w:rPr>
                <w:rFonts w:ascii="Calibri" w:hAnsi="Calibri"/>
                <w:bCs/>
                <w:iCs/>
                <w:szCs w:val="22"/>
              </w:rPr>
              <w:t xml:space="preserve">Apart from cancelling out the harm cased by </w:t>
            </w:r>
            <w:r w:rsidR="00567E9C">
              <w:rPr>
                <w:rFonts w:ascii="Calibri" w:hAnsi="Calibri"/>
                <w:bCs/>
                <w:iCs/>
                <w:szCs w:val="22"/>
              </w:rPr>
              <w:t>the</w:t>
            </w:r>
            <w:r>
              <w:rPr>
                <w:rFonts w:ascii="Calibri" w:hAnsi="Calibri"/>
                <w:bCs/>
                <w:iCs/>
                <w:szCs w:val="22"/>
              </w:rPr>
              <w:t xml:space="preserve"> conflict with DMG3, and providing some highway safety benefit for the occupiers, </w:t>
            </w:r>
            <w:r w:rsidR="00567E9C">
              <w:rPr>
                <w:rFonts w:ascii="Calibri" w:hAnsi="Calibri"/>
                <w:bCs/>
                <w:iCs/>
                <w:szCs w:val="22"/>
              </w:rPr>
              <w:t xml:space="preserve">it otherwise carries very limited weight. In terms of the principle of development, design, heritage and visual impact considerations it would certainly be preferable to implement the fall-back scheme.   </w:t>
            </w:r>
          </w:p>
          <w:p w14:paraId="0990851F" w14:textId="77777777" w:rsidR="009C2207" w:rsidRPr="009C2207" w:rsidRDefault="009C2207" w:rsidP="009C2207">
            <w:pPr>
              <w:contextualSpacing/>
              <w:rPr>
                <w:rFonts w:ascii="Calibri" w:hAnsi="Calibri"/>
                <w:bCs/>
                <w:szCs w:val="22"/>
              </w:rPr>
            </w:pPr>
          </w:p>
          <w:p w14:paraId="084FB954" w14:textId="77777777" w:rsidR="009C2207" w:rsidRPr="009C2207" w:rsidRDefault="009C2207" w:rsidP="009C2207">
            <w:pPr>
              <w:contextualSpacing/>
              <w:rPr>
                <w:rFonts w:ascii="Calibri" w:hAnsi="Calibri"/>
                <w:bCs/>
                <w:szCs w:val="22"/>
              </w:rPr>
            </w:pPr>
            <w:r w:rsidRPr="009C2207">
              <w:rPr>
                <w:rFonts w:ascii="Calibri" w:hAnsi="Calibri"/>
                <w:bCs/>
                <w:szCs w:val="22"/>
              </w:rPr>
              <w:t>It is for the above reasons and having regard to all material considerations and matters raised that planning consent be refused.</w:t>
            </w:r>
          </w:p>
          <w:p w14:paraId="3A4BD7A7" w14:textId="073A1409" w:rsidR="009F4443" w:rsidRPr="00BC06B1" w:rsidRDefault="009F4443" w:rsidP="00DD62F6">
            <w:pPr>
              <w:pStyle w:val="Header"/>
              <w:tabs>
                <w:tab w:val="clear" w:pos="4153"/>
                <w:tab w:val="clear" w:pos="8306"/>
              </w:tabs>
              <w:contextualSpacing/>
              <w:jc w:val="both"/>
              <w:rPr>
                <w:rFonts w:ascii="Calibri" w:hAnsi="Calibri"/>
                <w:b/>
                <w:szCs w:val="22"/>
              </w:rPr>
            </w:pPr>
          </w:p>
        </w:tc>
      </w:tr>
      <w:tr w:rsidR="00BC06B1" w:rsidRPr="00BC06B1" w14:paraId="507FC89B" w14:textId="77777777" w:rsidTr="00773A66">
        <w:trPr>
          <w:jc w:val="center"/>
        </w:trPr>
        <w:tc>
          <w:tcPr>
            <w:tcW w:w="2199"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BC06B1" w:rsidRDefault="00C0704D" w:rsidP="00CD2CEF">
            <w:pPr>
              <w:rPr>
                <w:rFonts w:ascii="Calibri" w:hAnsi="Calibri"/>
                <w:b/>
                <w:bCs/>
                <w:szCs w:val="22"/>
              </w:rPr>
            </w:pPr>
            <w:r w:rsidRPr="00BC06B1">
              <w:rPr>
                <w:rFonts w:ascii="Calibri" w:hAnsi="Calibri"/>
                <w:b/>
                <w:szCs w:val="22"/>
              </w:rPr>
              <w:t>RECOMMENDATION</w:t>
            </w:r>
            <w:r w:rsidRPr="00BC06B1">
              <w:rPr>
                <w:rFonts w:ascii="Calibri" w:hAnsi="Calibri"/>
                <w:szCs w:val="22"/>
              </w:rPr>
              <w:t>:</w:t>
            </w:r>
          </w:p>
        </w:tc>
        <w:tc>
          <w:tcPr>
            <w:tcW w:w="7320"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6BF15D3B" w:rsidR="00C0704D" w:rsidRPr="00BC06B1" w:rsidRDefault="009C2207" w:rsidP="00CD2CEF">
            <w:pPr>
              <w:rPr>
                <w:rFonts w:ascii="Calibri" w:hAnsi="Calibri"/>
                <w:bCs/>
                <w:szCs w:val="22"/>
              </w:rPr>
            </w:pPr>
            <w:r w:rsidRPr="009C2207">
              <w:rPr>
                <w:rFonts w:ascii="Calibri" w:hAnsi="Calibri"/>
                <w:bCs/>
                <w:szCs w:val="22"/>
              </w:rPr>
              <w:t>That planning consent be refused for the following reason</w:t>
            </w:r>
            <w:r w:rsidR="00442419">
              <w:rPr>
                <w:rFonts w:ascii="Calibri" w:hAnsi="Calibri"/>
                <w:bCs/>
                <w:szCs w:val="22"/>
              </w:rPr>
              <w:t>s</w:t>
            </w:r>
            <w:r w:rsidRPr="009C2207">
              <w:rPr>
                <w:rFonts w:ascii="Calibri" w:hAnsi="Calibri"/>
                <w:bCs/>
                <w:szCs w:val="22"/>
              </w:rPr>
              <w:t>:</w:t>
            </w:r>
          </w:p>
        </w:tc>
      </w:tr>
      <w:tr w:rsidR="009C2207" w:rsidRPr="00BC06B1" w14:paraId="719FC3A6" w14:textId="77777777" w:rsidTr="009C2207">
        <w:trPr>
          <w:jc w:val="center"/>
        </w:trPr>
        <w:tc>
          <w:tcPr>
            <w:tcW w:w="56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DE064A2" w14:textId="6708A4C6" w:rsidR="009C2207" w:rsidRPr="00BC06B1" w:rsidRDefault="009C2207" w:rsidP="009C2207">
            <w:pPr>
              <w:jc w:val="center"/>
              <w:rPr>
                <w:rFonts w:ascii="Calibri" w:hAnsi="Calibri"/>
                <w:bCs/>
                <w:szCs w:val="22"/>
              </w:rPr>
            </w:pPr>
            <w:r w:rsidRPr="009C2207">
              <w:rPr>
                <w:rFonts w:ascii="Calibri" w:hAnsi="Calibri"/>
                <w:b/>
                <w:szCs w:val="22"/>
              </w:rPr>
              <w:t>01</w:t>
            </w:r>
            <w:r>
              <w:rPr>
                <w:rFonts w:ascii="Calibri" w:hAnsi="Calibri"/>
                <w:bCs/>
                <w:szCs w:val="22"/>
              </w:rPr>
              <w:t>:</w:t>
            </w:r>
          </w:p>
        </w:tc>
        <w:tc>
          <w:tcPr>
            <w:tcW w:w="895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E0A17C" w14:textId="4F21F7B2" w:rsidR="009C2207" w:rsidRPr="00B462A4" w:rsidRDefault="00A24383" w:rsidP="00CD2CEF">
            <w:pPr>
              <w:rPr>
                <w:rFonts w:ascii="Calibri" w:hAnsi="Calibri"/>
                <w:bCs/>
                <w:iCs/>
                <w:szCs w:val="22"/>
              </w:rPr>
            </w:pPr>
            <w:r w:rsidRPr="00A24383">
              <w:rPr>
                <w:rFonts w:ascii="Calibri" w:hAnsi="Calibri"/>
                <w:bCs/>
                <w:iCs/>
                <w:szCs w:val="22"/>
              </w:rPr>
              <w:t xml:space="preserve">The proposal would amount to the creation of a new dwelling </w:t>
            </w:r>
            <w:r w:rsidR="00567E9C">
              <w:rPr>
                <w:rFonts w:ascii="Calibri" w:hAnsi="Calibri"/>
                <w:bCs/>
                <w:iCs/>
                <w:szCs w:val="22"/>
              </w:rPr>
              <w:t>outside of the settlement boundary</w:t>
            </w:r>
            <w:r w:rsidRPr="00A24383">
              <w:rPr>
                <w:rFonts w:ascii="Calibri" w:hAnsi="Calibri"/>
                <w:bCs/>
                <w:iCs/>
                <w:szCs w:val="22"/>
              </w:rPr>
              <w:t xml:space="preserve">, which fails to meet the relevant criteria with regards to the creation of new dwellings within areas defined as open countryside. As such, the proposal is considered to be unacceptable in principle </w:t>
            </w:r>
            <w:r w:rsidR="00567E9C">
              <w:rPr>
                <w:rFonts w:ascii="Calibri" w:hAnsi="Calibri"/>
                <w:bCs/>
                <w:iCs/>
                <w:szCs w:val="22"/>
              </w:rPr>
              <w:t>as it would fail to comply with</w:t>
            </w:r>
            <w:r w:rsidRPr="00A24383">
              <w:rPr>
                <w:rFonts w:ascii="Calibri" w:hAnsi="Calibri"/>
                <w:bCs/>
                <w:iCs/>
                <w:szCs w:val="22"/>
              </w:rPr>
              <w:t xml:space="preserve"> Policies DS1, DMG2</w:t>
            </w:r>
            <w:r w:rsidR="00567E9C">
              <w:rPr>
                <w:rFonts w:ascii="Calibri" w:hAnsi="Calibri"/>
                <w:bCs/>
                <w:iCs/>
                <w:szCs w:val="22"/>
              </w:rPr>
              <w:t xml:space="preserve"> and</w:t>
            </w:r>
            <w:r w:rsidR="00336A0A">
              <w:rPr>
                <w:rFonts w:ascii="Calibri" w:hAnsi="Calibri"/>
                <w:bCs/>
                <w:iCs/>
                <w:szCs w:val="22"/>
              </w:rPr>
              <w:t xml:space="preserve"> </w:t>
            </w:r>
            <w:r w:rsidRPr="00A24383">
              <w:rPr>
                <w:rFonts w:ascii="Calibri" w:hAnsi="Calibri"/>
                <w:bCs/>
                <w:iCs/>
                <w:szCs w:val="22"/>
              </w:rPr>
              <w:t xml:space="preserve">DMH3 of the Ribble Borough Valley Core Strategy which seek to direct </w:t>
            </w:r>
            <w:r w:rsidR="000F5791">
              <w:rPr>
                <w:rFonts w:ascii="Calibri" w:hAnsi="Calibri"/>
                <w:bCs/>
                <w:iCs/>
                <w:szCs w:val="22"/>
              </w:rPr>
              <w:t xml:space="preserve">open-market </w:t>
            </w:r>
            <w:r w:rsidRPr="00A24383">
              <w:rPr>
                <w:rFonts w:ascii="Calibri" w:hAnsi="Calibri"/>
                <w:bCs/>
                <w:iCs/>
                <w:szCs w:val="22"/>
              </w:rPr>
              <w:t xml:space="preserve">new </w:t>
            </w:r>
            <w:r w:rsidR="000F5791">
              <w:rPr>
                <w:rFonts w:ascii="Calibri" w:hAnsi="Calibri"/>
                <w:bCs/>
                <w:iCs/>
                <w:szCs w:val="22"/>
              </w:rPr>
              <w:t xml:space="preserve">build </w:t>
            </w:r>
            <w:r w:rsidRPr="00A24383">
              <w:rPr>
                <w:rFonts w:ascii="Calibri" w:hAnsi="Calibri"/>
                <w:bCs/>
                <w:iCs/>
                <w:szCs w:val="22"/>
              </w:rPr>
              <w:t>housing towards the existing settlements.</w:t>
            </w:r>
            <w:r w:rsidR="000F5791">
              <w:rPr>
                <w:rFonts w:ascii="Calibri" w:hAnsi="Calibri"/>
                <w:bCs/>
                <w:iCs/>
                <w:szCs w:val="22"/>
              </w:rPr>
              <w:t xml:space="preserve"> There are no material considerations in this instance to justify allowing the proposal which is in conflict with these policies.</w:t>
            </w:r>
          </w:p>
        </w:tc>
      </w:tr>
      <w:tr w:rsidR="00904D37" w:rsidRPr="00BC06B1" w14:paraId="4E7F8B73" w14:textId="77777777" w:rsidTr="009C2207">
        <w:trPr>
          <w:jc w:val="center"/>
        </w:trPr>
        <w:tc>
          <w:tcPr>
            <w:tcW w:w="56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70BA5C8" w14:textId="23E1B45F" w:rsidR="00904D37" w:rsidRDefault="00904D37" w:rsidP="009C2207">
            <w:pPr>
              <w:jc w:val="center"/>
              <w:rPr>
                <w:rFonts w:ascii="Calibri" w:hAnsi="Calibri"/>
                <w:b/>
                <w:szCs w:val="22"/>
              </w:rPr>
            </w:pPr>
            <w:r>
              <w:rPr>
                <w:rFonts w:ascii="Calibri" w:hAnsi="Calibri"/>
                <w:b/>
                <w:szCs w:val="22"/>
              </w:rPr>
              <w:t>02:</w:t>
            </w:r>
          </w:p>
        </w:tc>
        <w:tc>
          <w:tcPr>
            <w:tcW w:w="895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E3B410" w14:textId="63F45239" w:rsidR="00904D37" w:rsidRDefault="00904D37" w:rsidP="00CD2CEF">
            <w:pPr>
              <w:rPr>
                <w:rFonts w:ascii="Calibri" w:hAnsi="Calibri"/>
                <w:bCs/>
                <w:iCs/>
                <w:szCs w:val="22"/>
              </w:rPr>
            </w:pPr>
            <w:r w:rsidRPr="000F5791">
              <w:rPr>
                <w:rFonts w:ascii="Calibri" w:hAnsi="Calibri"/>
                <w:bCs/>
                <w:iCs/>
                <w:szCs w:val="22"/>
              </w:rPr>
              <w:t>The proposed development would result in the loss of a non-designated heritage asset and in this instance there no public benefits identified that would outweigh the harm caused. As such, the proposal fails to meet the requirements of Paragraph 202 of the National Planning Policy Framework and Policy DME4 of the Core Strategy.</w:t>
            </w:r>
            <w:r w:rsidR="000F5791">
              <w:rPr>
                <w:rFonts w:ascii="Calibri" w:hAnsi="Calibri"/>
                <w:bCs/>
                <w:iCs/>
                <w:szCs w:val="22"/>
              </w:rPr>
              <w:t xml:space="preserve"> There are no material considerations in this instance to justify allowing the proposal which is in conflict with these policies.</w:t>
            </w:r>
          </w:p>
        </w:tc>
      </w:tr>
      <w:tr w:rsidR="00442419" w:rsidRPr="00BC06B1" w14:paraId="03C51DBC" w14:textId="77777777" w:rsidTr="009C2207">
        <w:trPr>
          <w:jc w:val="center"/>
        </w:trPr>
        <w:tc>
          <w:tcPr>
            <w:tcW w:w="56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E697B0F" w14:textId="5067CE08" w:rsidR="00442419" w:rsidRPr="009C2207" w:rsidRDefault="00442419" w:rsidP="009C2207">
            <w:pPr>
              <w:jc w:val="center"/>
              <w:rPr>
                <w:rFonts w:ascii="Calibri" w:hAnsi="Calibri"/>
                <w:b/>
                <w:szCs w:val="22"/>
              </w:rPr>
            </w:pPr>
            <w:r>
              <w:rPr>
                <w:rFonts w:ascii="Calibri" w:hAnsi="Calibri"/>
                <w:b/>
                <w:szCs w:val="22"/>
              </w:rPr>
              <w:t>0</w:t>
            </w:r>
            <w:r w:rsidR="00904D37">
              <w:rPr>
                <w:rFonts w:ascii="Calibri" w:hAnsi="Calibri"/>
                <w:b/>
                <w:szCs w:val="22"/>
              </w:rPr>
              <w:t>3</w:t>
            </w:r>
            <w:r>
              <w:rPr>
                <w:rFonts w:ascii="Calibri" w:hAnsi="Calibri"/>
                <w:b/>
                <w:szCs w:val="22"/>
              </w:rPr>
              <w:t>:</w:t>
            </w:r>
          </w:p>
        </w:tc>
        <w:tc>
          <w:tcPr>
            <w:tcW w:w="895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A2CDFC" w14:textId="2F033A03" w:rsidR="00442419" w:rsidRPr="00B462A4" w:rsidRDefault="00C7372A" w:rsidP="00CD2CEF">
            <w:pPr>
              <w:rPr>
                <w:rFonts w:ascii="Calibri" w:hAnsi="Calibri"/>
                <w:bCs/>
                <w:iCs/>
                <w:szCs w:val="22"/>
              </w:rPr>
            </w:pPr>
            <w:r>
              <w:rPr>
                <w:rFonts w:ascii="Calibri" w:hAnsi="Calibri"/>
                <w:bCs/>
                <w:iCs/>
                <w:szCs w:val="22"/>
              </w:rPr>
              <w:t>T</w:t>
            </w:r>
            <w:r w:rsidRPr="00C7372A">
              <w:rPr>
                <w:rFonts w:ascii="Calibri" w:hAnsi="Calibri"/>
                <w:bCs/>
                <w:iCs/>
                <w:szCs w:val="22"/>
              </w:rPr>
              <w:t xml:space="preserve">he proposed development would result in the </w:t>
            </w:r>
            <w:r w:rsidR="000F5791">
              <w:rPr>
                <w:rFonts w:ascii="Calibri" w:hAnsi="Calibri"/>
                <w:bCs/>
                <w:iCs/>
                <w:szCs w:val="22"/>
              </w:rPr>
              <w:t xml:space="preserve">loss of a rural building which contributes to the areas character and setting, and </w:t>
            </w:r>
            <w:r w:rsidRPr="00C7372A">
              <w:rPr>
                <w:rFonts w:ascii="Calibri" w:hAnsi="Calibri"/>
                <w:bCs/>
                <w:iCs/>
                <w:szCs w:val="22"/>
              </w:rPr>
              <w:t>introduc</w:t>
            </w:r>
            <w:r w:rsidR="000F5791">
              <w:rPr>
                <w:rFonts w:ascii="Calibri" w:hAnsi="Calibri"/>
                <w:bCs/>
                <w:iCs/>
                <w:szCs w:val="22"/>
              </w:rPr>
              <w:t>e</w:t>
            </w:r>
            <w:r w:rsidRPr="00C7372A">
              <w:rPr>
                <w:rFonts w:ascii="Calibri" w:hAnsi="Calibri"/>
                <w:bCs/>
                <w:iCs/>
                <w:szCs w:val="22"/>
              </w:rPr>
              <w:t xml:space="preserve"> an incongruous and</w:t>
            </w:r>
            <w:r w:rsidR="00904D37">
              <w:rPr>
                <w:rFonts w:ascii="Calibri" w:hAnsi="Calibri"/>
                <w:bCs/>
                <w:iCs/>
                <w:szCs w:val="22"/>
              </w:rPr>
              <w:t xml:space="preserve"> </w:t>
            </w:r>
            <w:r w:rsidRPr="00C7372A">
              <w:rPr>
                <w:rFonts w:ascii="Calibri" w:hAnsi="Calibri"/>
                <w:bCs/>
                <w:iCs/>
                <w:szCs w:val="22"/>
              </w:rPr>
              <w:t>unsympathetic form of development that would fail to assimilate within the surrounding open countryside, resulting in undue harm to the visual amenities of the immediate area and setting of the wider AONB landscape.</w:t>
            </w:r>
            <w:r>
              <w:rPr>
                <w:rFonts w:ascii="Calibri" w:hAnsi="Calibri"/>
                <w:bCs/>
                <w:iCs/>
                <w:szCs w:val="22"/>
              </w:rPr>
              <w:t xml:space="preserve"> </w:t>
            </w:r>
            <w:r w:rsidR="00D45B62" w:rsidRPr="00D45B62">
              <w:rPr>
                <w:rFonts w:ascii="Calibri" w:hAnsi="Calibri"/>
                <w:bCs/>
                <w:iCs/>
                <w:szCs w:val="22"/>
              </w:rPr>
              <w:t xml:space="preserve">The proposal is </w:t>
            </w:r>
            <w:r>
              <w:rPr>
                <w:rFonts w:ascii="Calibri" w:hAnsi="Calibri"/>
                <w:bCs/>
                <w:iCs/>
                <w:szCs w:val="22"/>
              </w:rPr>
              <w:t xml:space="preserve">therefore </w:t>
            </w:r>
            <w:r w:rsidR="00D45B62" w:rsidRPr="00D45B62">
              <w:rPr>
                <w:rFonts w:ascii="Calibri" w:hAnsi="Calibri"/>
                <w:bCs/>
                <w:iCs/>
                <w:szCs w:val="22"/>
              </w:rPr>
              <w:t>considered to be in conflict with Paragraphs 130 and 176 of the National Planning Policy Framework and Key Statement EN2 and Policy DMG1 of the Ribble Valley Core Strategy</w:t>
            </w:r>
            <w:r>
              <w:rPr>
                <w:rFonts w:ascii="Calibri" w:hAnsi="Calibri"/>
                <w:bCs/>
                <w:iCs/>
                <w:szCs w:val="22"/>
              </w:rPr>
              <w:t>.</w:t>
            </w:r>
            <w:r w:rsidR="000F5791">
              <w:rPr>
                <w:rFonts w:ascii="Calibri" w:hAnsi="Calibri"/>
                <w:bCs/>
                <w:iCs/>
                <w:szCs w:val="22"/>
              </w:rPr>
              <w:t xml:space="preserve"> There are no material considerations in this instance to justify allowing the proposal which is in conflict with these policies.</w:t>
            </w:r>
          </w:p>
        </w:tc>
      </w:tr>
      <w:tr w:rsidR="00A24383" w:rsidRPr="00BC06B1" w14:paraId="0398C7EA" w14:textId="77777777" w:rsidTr="009C2207">
        <w:trPr>
          <w:jc w:val="center"/>
        </w:trPr>
        <w:tc>
          <w:tcPr>
            <w:tcW w:w="56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86B8407" w14:textId="450C525C" w:rsidR="00A24383" w:rsidRDefault="00A24383" w:rsidP="009C2207">
            <w:pPr>
              <w:jc w:val="center"/>
              <w:rPr>
                <w:rFonts w:ascii="Calibri" w:hAnsi="Calibri"/>
                <w:b/>
                <w:szCs w:val="22"/>
              </w:rPr>
            </w:pPr>
            <w:r>
              <w:rPr>
                <w:rFonts w:ascii="Calibri" w:hAnsi="Calibri"/>
                <w:b/>
                <w:szCs w:val="22"/>
              </w:rPr>
              <w:t>0</w:t>
            </w:r>
            <w:r w:rsidR="008B61FD">
              <w:rPr>
                <w:rFonts w:ascii="Calibri" w:hAnsi="Calibri"/>
                <w:b/>
                <w:szCs w:val="22"/>
              </w:rPr>
              <w:t>4</w:t>
            </w:r>
            <w:r>
              <w:rPr>
                <w:rFonts w:ascii="Calibri" w:hAnsi="Calibri"/>
                <w:b/>
                <w:szCs w:val="22"/>
              </w:rPr>
              <w:t>:</w:t>
            </w:r>
          </w:p>
        </w:tc>
        <w:tc>
          <w:tcPr>
            <w:tcW w:w="895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B4BBE2" w14:textId="129F6EC1" w:rsidR="00A24383" w:rsidRPr="00B462A4" w:rsidRDefault="00336A0A" w:rsidP="00CD2CEF">
            <w:pPr>
              <w:rPr>
                <w:rFonts w:ascii="Calibri" w:hAnsi="Calibri"/>
                <w:bCs/>
                <w:iCs/>
                <w:szCs w:val="22"/>
              </w:rPr>
            </w:pPr>
            <w:r w:rsidRPr="00336A0A">
              <w:rPr>
                <w:rFonts w:ascii="Calibri" w:hAnsi="Calibri"/>
                <w:bCs/>
                <w:iCs/>
                <w:szCs w:val="22"/>
              </w:rPr>
              <w:t xml:space="preserve">The </w:t>
            </w:r>
            <w:r w:rsidR="000F5791">
              <w:rPr>
                <w:rFonts w:ascii="Calibri" w:hAnsi="Calibri"/>
                <w:bCs/>
                <w:iCs/>
                <w:szCs w:val="22"/>
              </w:rPr>
              <w:t xml:space="preserve">building’s age, structure and rural location makes the application site a likely habitat for protected species. The </w:t>
            </w:r>
            <w:r w:rsidRPr="00336A0A">
              <w:rPr>
                <w:rFonts w:ascii="Calibri" w:hAnsi="Calibri"/>
                <w:bCs/>
                <w:iCs/>
                <w:szCs w:val="22"/>
              </w:rPr>
              <w:t xml:space="preserve">proposal is in conflict with </w:t>
            </w:r>
            <w:r>
              <w:rPr>
                <w:rFonts w:ascii="Calibri" w:hAnsi="Calibri"/>
                <w:bCs/>
                <w:iCs/>
                <w:szCs w:val="22"/>
              </w:rPr>
              <w:t>Policy</w:t>
            </w:r>
            <w:r w:rsidRPr="00336A0A">
              <w:rPr>
                <w:rFonts w:ascii="Calibri" w:hAnsi="Calibri"/>
                <w:bCs/>
                <w:iCs/>
                <w:szCs w:val="22"/>
              </w:rPr>
              <w:t xml:space="preserve"> DME</w:t>
            </w:r>
            <w:r>
              <w:rPr>
                <w:rFonts w:ascii="Calibri" w:hAnsi="Calibri"/>
                <w:bCs/>
                <w:iCs/>
                <w:szCs w:val="22"/>
              </w:rPr>
              <w:t>3</w:t>
            </w:r>
            <w:r w:rsidRPr="00336A0A">
              <w:rPr>
                <w:rFonts w:ascii="Calibri" w:hAnsi="Calibri"/>
                <w:bCs/>
                <w:iCs/>
                <w:szCs w:val="22"/>
              </w:rPr>
              <w:t xml:space="preserve"> of the Ribble Valley Core Strategy insofar that the applicant has failed to provide adequate information in relation to the potential impact of the proposed development upon </w:t>
            </w:r>
            <w:r>
              <w:rPr>
                <w:rFonts w:ascii="Calibri" w:hAnsi="Calibri"/>
                <w:bCs/>
                <w:iCs/>
                <w:szCs w:val="22"/>
              </w:rPr>
              <w:t xml:space="preserve">protected species. </w:t>
            </w:r>
            <w:r w:rsidR="000F5791">
              <w:rPr>
                <w:rFonts w:ascii="Calibri" w:hAnsi="Calibri"/>
                <w:bCs/>
                <w:iCs/>
                <w:szCs w:val="22"/>
              </w:rPr>
              <w:t>There are no material considerations in this instance to justify allowing the proposal which is in conflict with th</w:t>
            </w:r>
            <w:r w:rsidR="00164A04">
              <w:rPr>
                <w:rFonts w:ascii="Calibri" w:hAnsi="Calibri"/>
                <w:bCs/>
                <w:iCs/>
                <w:szCs w:val="22"/>
              </w:rPr>
              <w:t xml:space="preserve">is </w:t>
            </w:r>
            <w:r w:rsidR="000F5791">
              <w:rPr>
                <w:rFonts w:ascii="Calibri" w:hAnsi="Calibri"/>
                <w:bCs/>
                <w:iCs/>
                <w:szCs w:val="22"/>
              </w:rPr>
              <w:t>polic</w:t>
            </w:r>
            <w:r w:rsidR="00164A04">
              <w:rPr>
                <w:rFonts w:ascii="Calibri" w:hAnsi="Calibri"/>
                <w:bCs/>
                <w:iCs/>
                <w:szCs w:val="22"/>
              </w:rPr>
              <w:t>y.</w:t>
            </w:r>
          </w:p>
        </w:tc>
      </w:tr>
    </w:tbl>
    <w:p w14:paraId="513FB541" w14:textId="77777777" w:rsidR="008B61FD" w:rsidRPr="00BC06B1" w:rsidRDefault="008B61FD">
      <w:pPr>
        <w:rPr>
          <w:rFonts w:ascii="Calibri" w:hAnsi="Calibri"/>
          <w:szCs w:val="22"/>
        </w:rPr>
      </w:pPr>
    </w:p>
    <w:sectPr w:rsidR="008B61FD" w:rsidRPr="00BC06B1"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585FCC"/>
    <w:multiLevelType w:val="hybridMultilevel"/>
    <w:tmpl w:val="BD8C14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2717CD6"/>
    <w:multiLevelType w:val="hybridMultilevel"/>
    <w:tmpl w:val="D8747A8A"/>
    <w:lvl w:ilvl="0" w:tplc="08090001">
      <w:start w:val="1"/>
      <w:numFmt w:val="bullet"/>
      <w:lvlText w:val=""/>
      <w:lvlJc w:val="left"/>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2"/>
  </w:num>
  <w:num w:numId="2" w16cid:durableId="637491536">
    <w:abstractNumId w:val="1"/>
  </w:num>
  <w:num w:numId="3" w16cid:durableId="2123180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20E41"/>
    <w:rsid w:val="00071023"/>
    <w:rsid w:val="000A6EEB"/>
    <w:rsid w:val="000B5CB5"/>
    <w:rsid w:val="000D5DFB"/>
    <w:rsid w:val="000E3687"/>
    <w:rsid w:val="000F1F32"/>
    <w:rsid w:val="000F5791"/>
    <w:rsid w:val="00122BBA"/>
    <w:rsid w:val="00130035"/>
    <w:rsid w:val="00134213"/>
    <w:rsid w:val="00142184"/>
    <w:rsid w:val="00164A04"/>
    <w:rsid w:val="001722CA"/>
    <w:rsid w:val="00194B9C"/>
    <w:rsid w:val="001A0BF4"/>
    <w:rsid w:val="001D4F7A"/>
    <w:rsid w:val="001E1350"/>
    <w:rsid w:val="001F1AA0"/>
    <w:rsid w:val="002021D4"/>
    <w:rsid w:val="00222E1F"/>
    <w:rsid w:val="00237F2C"/>
    <w:rsid w:val="00250879"/>
    <w:rsid w:val="00263510"/>
    <w:rsid w:val="00264691"/>
    <w:rsid w:val="00282E3A"/>
    <w:rsid w:val="0029334A"/>
    <w:rsid w:val="002954E5"/>
    <w:rsid w:val="002A01CF"/>
    <w:rsid w:val="002B6232"/>
    <w:rsid w:val="002C6277"/>
    <w:rsid w:val="002C7146"/>
    <w:rsid w:val="002D27BD"/>
    <w:rsid w:val="002E0520"/>
    <w:rsid w:val="002E65E7"/>
    <w:rsid w:val="002E66BA"/>
    <w:rsid w:val="002F2580"/>
    <w:rsid w:val="0030080B"/>
    <w:rsid w:val="00321B6E"/>
    <w:rsid w:val="00326814"/>
    <w:rsid w:val="00336A0A"/>
    <w:rsid w:val="00346EC8"/>
    <w:rsid w:val="00366270"/>
    <w:rsid w:val="00385A69"/>
    <w:rsid w:val="003D791C"/>
    <w:rsid w:val="003E6BD1"/>
    <w:rsid w:val="003F69A1"/>
    <w:rsid w:val="00425AA2"/>
    <w:rsid w:val="004377D5"/>
    <w:rsid w:val="00440CB6"/>
    <w:rsid w:val="00442419"/>
    <w:rsid w:val="0046548C"/>
    <w:rsid w:val="004947BB"/>
    <w:rsid w:val="00497407"/>
    <w:rsid w:val="004A5EA9"/>
    <w:rsid w:val="004B5A60"/>
    <w:rsid w:val="004C2434"/>
    <w:rsid w:val="004D6CED"/>
    <w:rsid w:val="004E239F"/>
    <w:rsid w:val="004E7A91"/>
    <w:rsid w:val="004F0649"/>
    <w:rsid w:val="004F157C"/>
    <w:rsid w:val="00510B86"/>
    <w:rsid w:val="00510FA2"/>
    <w:rsid w:val="00546944"/>
    <w:rsid w:val="00556ECD"/>
    <w:rsid w:val="00567E9C"/>
    <w:rsid w:val="005C4D87"/>
    <w:rsid w:val="005E1C6C"/>
    <w:rsid w:val="005E65DF"/>
    <w:rsid w:val="0065343D"/>
    <w:rsid w:val="00653643"/>
    <w:rsid w:val="00661E0C"/>
    <w:rsid w:val="0068377F"/>
    <w:rsid w:val="00692B60"/>
    <w:rsid w:val="006A71AD"/>
    <w:rsid w:val="006B4178"/>
    <w:rsid w:val="006C2BFA"/>
    <w:rsid w:val="006E7110"/>
    <w:rsid w:val="006F6849"/>
    <w:rsid w:val="0070054B"/>
    <w:rsid w:val="0071175E"/>
    <w:rsid w:val="00757AA4"/>
    <w:rsid w:val="00761D2C"/>
    <w:rsid w:val="00773A66"/>
    <w:rsid w:val="00776AE2"/>
    <w:rsid w:val="00786DA9"/>
    <w:rsid w:val="007C7466"/>
    <w:rsid w:val="007C791C"/>
    <w:rsid w:val="007D7DF4"/>
    <w:rsid w:val="007E0D23"/>
    <w:rsid w:val="007F16D6"/>
    <w:rsid w:val="00811771"/>
    <w:rsid w:val="008138AE"/>
    <w:rsid w:val="008155F1"/>
    <w:rsid w:val="00824DB6"/>
    <w:rsid w:val="00837F4F"/>
    <w:rsid w:val="008512DE"/>
    <w:rsid w:val="008542DE"/>
    <w:rsid w:val="0087248B"/>
    <w:rsid w:val="008834CA"/>
    <w:rsid w:val="008A28C8"/>
    <w:rsid w:val="008B5153"/>
    <w:rsid w:val="008B61FD"/>
    <w:rsid w:val="008C5EE8"/>
    <w:rsid w:val="008E322C"/>
    <w:rsid w:val="008F01E7"/>
    <w:rsid w:val="008F47CF"/>
    <w:rsid w:val="00904D37"/>
    <w:rsid w:val="00914709"/>
    <w:rsid w:val="009175AD"/>
    <w:rsid w:val="00917A8B"/>
    <w:rsid w:val="00975248"/>
    <w:rsid w:val="00976C97"/>
    <w:rsid w:val="0098411C"/>
    <w:rsid w:val="009A261E"/>
    <w:rsid w:val="009C2207"/>
    <w:rsid w:val="009D5815"/>
    <w:rsid w:val="009E2958"/>
    <w:rsid w:val="009F4443"/>
    <w:rsid w:val="00A01F60"/>
    <w:rsid w:val="00A06681"/>
    <w:rsid w:val="00A24383"/>
    <w:rsid w:val="00A31888"/>
    <w:rsid w:val="00A42481"/>
    <w:rsid w:val="00A42E82"/>
    <w:rsid w:val="00A478CE"/>
    <w:rsid w:val="00A579BB"/>
    <w:rsid w:val="00A63D55"/>
    <w:rsid w:val="00A80B63"/>
    <w:rsid w:val="00A95D89"/>
    <w:rsid w:val="00AA7EB1"/>
    <w:rsid w:val="00AF5006"/>
    <w:rsid w:val="00B00BFC"/>
    <w:rsid w:val="00B15E7D"/>
    <w:rsid w:val="00B26948"/>
    <w:rsid w:val="00B462A4"/>
    <w:rsid w:val="00B5390B"/>
    <w:rsid w:val="00B70CF6"/>
    <w:rsid w:val="00B93EB5"/>
    <w:rsid w:val="00BC06B1"/>
    <w:rsid w:val="00BC5351"/>
    <w:rsid w:val="00BC64E1"/>
    <w:rsid w:val="00BD3F03"/>
    <w:rsid w:val="00C0704D"/>
    <w:rsid w:val="00C25722"/>
    <w:rsid w:val="00C618DB"/>
    <w:rsid w:val="00C7372A"/>
    <w:rsid w:val="00CB17E4"/>
    <w:rsid w:val="00CB47D5"/>
    <w:rsid w:val="00CE4C88"/>
    <w:rsid w:val="00D1047A"/>
    <w:rsid w:val="00D11007"/>
    <w:rsid w:val="00D17EB1"/>
    <w:rsid w:val="00D200F2"/>
    <w:rsid w:val="00D2449B"/>
    <w:rsid w:val="00D42EC1"/>
    <w:rsid w:val="00D45B62"/>
    <w:rsid w:val="00D54E67"/>
    <w:rsid w:val="00D63B4B"/>
    <w:rsid w:val="00D85F57"/>
    <w:rsid w:val="00DA605F"/>
    <w:rsid w:val="00DD471C"/>
    <w:rsid w:val="00DD62F6"/>
    <w:rsid w:val="00DF42DB"/>
    <w:rsid w:val="00E274EE"/>
    <w:rsid w:val="00E3528D"/>
    <w:rsid w:val="00E41D1C"/>
    <w:rsid w:val="00E46243"/>
    <w:rsid w:val="00E57627"/>
    <w:rsid w:val="00E66534"/>
    <w:rsid w:val="00E72F6C"/>
    <w:rsid w:val="00E850E3"/>
    <w:rsid w:val="00E97F34"/>
    <w:rsid w:val="00EA09F9"/>
    <w:rsid w:val="00EC2185"/>
    <w:rsid w:val="00EC23C7"/>
    <w:rsid w:val="00ED00B7"/>
    <w:rsid w:val="00EF44E6"/>
    <w:rsid w:val="00F056A7"/>
    <w:rsid w:val="00F17401"/>
    <w:rsid w:val="00F24B18"/>
    <w:rsid w:val="00F24B3C"/>
    <w:rsid w:val="00F47450"/>
    <w:rsid w:val="00F971C1"/>
    <w:rsid w:val="00FA2844"/>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213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3284</Words>
  <Characters>18723</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Jane Tucker</cp:lastModifiedBy>
  <cp:revision>2</cp:revision>
  <cp:lastPrinted>2023-08-04T09:39:00Z</cp:lastPrinted>
  <dcterms:created xsi:type="dcterms:W3CDTF">2023-08-04T09:52:00Z</dcterms:created>
  <dcterms:modified xsi:type="dcterms:W3CDTF">2023-08-04T09:52:00Z</dcterms:modified>
</cp:coreProperties>
</file>