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ECE224C" w:rsidR="00837F4F" w:rsidRPr="00D2449B" w:rsidRDefault="00E816BE"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1124F51" w:rsidR="00837F4F" w:rsidRPr="00D2449B" w:rsidRDefault="00E816BE" w:rsidP="00D2449B">
            <w:pPr>
              <w:jc w:val="center"/>
              <w:rPr>
                <w:rFonts w:ascii="Calibri" w:hAnsi="Calibri"/>
                <w:b/>
                <w:szCs w:val="22"/>
              </w:rPr>
            </w:pPr>
            <w:r>
              <w:rPr>
                <w:rFonts w:ascii="Calibri" w:hAnsi="Calibri"/>
                <w:b/>
                <w:szCs w:val="22"/>
              </w:rPr>
              <w:t>03-07-23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FF572D1" w:rsidR="00837F4F" w:rsidRPr="00D2449B" w:rsidRDefault="001E2F5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8485D0" w:rsidR="00837F4F" w:rsidRPr="00D2449B" w:rsidRDefault="001E2F53" w:rsidP="00D2449B">
            <w:pPr>
              <w:jc w:val="center"/>
              <w:rPr>
                <w:rFonts w:ascii="Calibri" w:hAnsi="Calibri"/>
                <w:b/>
                <w:szCs w:val="22"/>
              </w:rPr>
            </w:pPr>
            <w:r>
              <w:rPr>
                <w:rFonts w:ascii="Calibri" w:hAnsi="Calibri"/>
                <w:b/>
                <w:szCs w:val="22"/>
              </w:rPr>
              <w:t>05-07-23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9937595"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E816BE">
              <w:rPr>
                <w:rFonts w:ascii="Calibri" w:hAnsi="Calibri"/>
                <w:szCs w:val="22"/>
              </w:rPr>
              <w:t>23/0301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C91AA77" w:rsidR="00824DB6" w:rsidRPr="00C0704D" w:rsidRDefault="00E816BE" w:rsidP="002C6277">
            <w:pPr>
              <w:rPr>
                <w:rFonts w:ascii="Calibri" w:hAnsi="Calibri"/>
                <w:szCs w:val="22"/>
              </w:rPr>
            </w:pPr>
            <w:r w:rsidRPr="00E816BE">
              <w:rPr>
                <w:rFonts w:ascii="Calibri" w:hAnsi="Calibri"/>
                <w:szCs w:val="22"/>
              </w:rPr>
              <w:t>05-05-23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5806337" w:rsidR="00824DB6" w:rsidRPr="00C0704D" w:rsidRDefault="00E816BE" w:rsidP="002C6277">
            <w:pPr>
              <w:rPr>
                <w:rFonts w:ascii="Calibri" w:hAnsi="Calibri"/>
                <w:szCs w:val="22"/>
              </w:rPr>
            </w:pPr>
            <w:r>
              <w:rPr>
                <w:rFonts w:ascii="Calibri" w:hAnsi="Calibri"/>
                <w:szCs w:val="22"/>
              </w:rPr>
              <w:t>05-05-23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2F1529D" w:rsidR="004A5EA9" w:rsidRPr="00E816BE" w:rsidRDefault="00E816BE" w:rsidP="00811771">
            <w:pPr>
              <w:rPr>
                <w:rFonts w:ascii="Calibri" w:hAnsi="Calibri"/>
                <w:szCs w:val="22"/>
              </w:rPr>
            </w:pPr>
            <w:r w:rsidRPr="00E816BE">
              <w:rPr>
                <w:rFonts w:ascii="Calibri" w:hAnsi="Calibri"/>
                <w:szCs w:val="22"/>
              </w:rPr>
              <w:t xml:space="preserve">Will Hopcroft </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BCDF317" w:rsidR="004A5EA9" w:rsidRPr="002C6277" w:rsidRDefault="00E816BE">
            <w:pPr>
              <w:rPr>
                <w:rFonts w:ascii="Calibri" w:hAnsi="Calibri"/>
                <w:szCs w:val="22"/>
              </w:rPr>
            </w:pPr>
            <w:r w:rsidRPr="00E816BE">
              <w:rPr>
                <w:rFonts w:ascii="Calibri" w:hAnsi="Calibri"/>
                <w:szCs w:val="22"/>
              </w:rPr>
              <w:t>Replacement Guide Hut with lowered floor level and ramped access.</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1C01E83" w:rsidR="002A01CF" w:rsidRPr="002C6277" w:rsidRDefault="00E816BE" w:rsidP="00A42E82">
            <w:pPr>
              <w:rPr>
                <w:rFonts w:ascii="Calibri" w:hAnsi="Calibri"/>
                <w:szCs w:val="22"/>
              </w:rPr>
            </w:pPr>
            <w:r w:rsidRPr="00E816BE">
              <w:rPr>
                <w:rFonts w:ascii="Calibri" w:hAnsi="Calibri"/>
                <w:szCs w:val="22"/>
              </w:rPr>
              <w:t>Longridge Guide Hut, Irwell Street, Longridge</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81359EC" w:rsidR="002A01CF" w:rsidRPr="00E816BE" w:rsidRDefault="00E816BE">
            <w:pPr>
              <w:rPr>
                <w:rFonts w:ascii="Calibri" w:hAnsi="Calibri"/>
                <w:bCs/>
                <w:szCs w:val="22"/>
              </w:rPr>
            </w:pPr>
            <w:r>
              <w:rPr>
                <w:rFonts w:ascii="Calibri" w:hAnsi="Calibri"/>
                <w:bCs/>
                <w:szCs w:val="22"/>
              </w:rPr>
              <w:t xml:space="preserve">No response.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D1CBB2" w14:textId="77777777" w:rsidR="002A01CF" w:rsidRDefault="00E816BE">
            <w:pPr>
              <w:rPr>
                <w:rFonts w:ascii="Calibri" w:hAnsi="Calibri"/>
                <w:bCs/>
                <w:szCs w:val="22"/>
              </w:rPr>
            </w:pPr>
            <w:r>
              <w:rPr>
                <w:rFonts w:ascii="Calibri" w:hAnsi="Calibri"/>
                <w:bCs/>
                <w:szCs w:val="22"/>
              </w:rPr>
              <w:t xml:space="preserve">No object, subject to a compliance condition in relation to the Construction Management Plan. </w:t>
            </w:r>
          </w:p>
          <w:p w14:paraId="1C95173E" w14:textId="4EC69CE3" w:rsidR="00D23017" w:rsidRPr="00E816BE" w:rsidRDefault="00D23017">
            <w:pPr>
              <w:rPr>
                <w:rFonts w:ascii="Calibri" w:hAnsi="Calibri"/>
                <w:bCs/>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71E3F7" w14:textId="77777777" w:rsidR="00C0704D" w:rsidRDefault="00E816BE" w:rsidP="00692B60">
            <w:pPr>
              <w:rPr>
                <w:rFonts w:ascii="Calibri" w:hAnsi="Calibri"/>
                <w:szCs w:val="22"/>
              </w:rPr>
            </w:pPr>
            <w:r>
              <w:rPr>
                <w:rFonts w:ascii="Calibri" w:hAnsi="Calibri"/>
                <w:szCs w:val="22"/>
              </w:rPr>
              <w:t>2no. letters of objection have been received, raising the following issues:</w:t>
            </w:r>
          </w:p>
          <w:p w14:paraId="227CCC38" w14:textId="77777777" w:rsidR="00E816BE" w:rsidRDefault="00E816BE" w:rsidP="00E816BE">
            <w:pPr>
              <w:pStyle w:val="ListParagraph"/>
              <w:numPr>
                <w:ilvl w:val="0"/>
                <w:numId w:val="2"/>
              </w:numPr>
              <w:rPr>
                <w:rFonts w:ascii="Calibri" w:hAnsi="Calibri"/>
                <w:szCs w:val="22"/>
              </w:rPr>
            </w:pPr>
            <w:r>
              <w:rPr>
                <w:rFonts w:ascii="Calibri" w:hAnsi="Calibri"/>
                <w:szCs w:val="22"/>
              </w:rPr>
              <w:t xml:space="preserve">Concern that adjacent commercial units will no longer be able to access the side access way, as they rely on continuous and uninterrupted access via this rear accessway. </w:t>
            </w:r>
          </w:p>
          <w:p w14:paraId="1EA88D3B" w14:textId="77777777" w:rsidR="00E816BE" w:rsidRDefault="00E816BE" w:rsidP="00E816BE">
            <w:pPr>
              <w:pStyle w:val="ListParagraph"/>
              <w:numPr>
                <w:ilvl w:val="0"/>
                <w:numId w:val="2"/>
              </w:numPr>
              <w:rPr>
                <w:rFonts w:ascii="Calibri" w:hAnsi="Calibri"/>
                <w:szCs w:val="22"/>
              </w:rPr>
            </w:pPr>
            <w:r>
              <w:rPr>
                <w:rFonts w:ascii="Calibri" w:hAnsi="Calibri"/>
                <w:szCs w:val="22"/>
              </w:rPr>
              <w:t xml:space="preserve">Plans do not show adjacent ‘Quest House’. </w:t>
            </w:r>
          </w:p>
          <w:p w14:paraId="408897C8" w14:textId="77777777" w:rsidR="00E816BE" w:rsidRDefault="00E816BE" w:rsidP="00E816BE">
            <w:pPr>
              <w:pStyle w:val="ListParagraph"/>
              <w:numPr>
                <w:ilvl w:val="0"/>
                <w:numId w:val="2"/>
              </w:numPr>
              <w:rPr>
                <w:rFonts w:ascii="Calibri" w:hAnsi="Calibri"/>
                <w:szCs w:val="22"/>
              </w:rPr>
            </w:pPr>
            <w:r>
              <w:rPr>
                <w:rFonts w:ascii="Calibri" w:hAnsi="Calibri"/>
                <w:szCs w:val="22"/>
              </w:rPr>
              <w:t xml:space="preserve">Concern that structural integrity of the properties has not been fully assessed. </w:t>
            </w:r>
          </w:p>
          <w:p w14:paraId="7C54D29A" w14:textId="77777777" w:rsidR="003A1749" w:rsidRDefault="00E816BE" w:rsidP="003A1749">
            <w:pPr>
              <w:pStyle w:val="ListParagraph"/>
              <w:numPr>
                <w:ilvl w:val="0"/>
                <w:numId w:val="2"/>
              </w:numPr>
              <w:rPr>
                <w:rFonts w:ascii="Calibri" w:hAnsi="Calibri"/>
                <w:szCs w:val="22"/>
              </w:rPr>
            </w:pPr>
            <w:r>
              <w:rPr>
                <w:rFonts w:ascii="Calibri" w:hAnsi="Calibri"/>
                <w:szCs w:val="22"/>
              </w:rPr>
              <w:t xml:space="preserve">Received no contact or assurances or details of any insurance to assure neighbouring properties how the wall and side of the property will be affected. </w:t>
            </w:r>
          </w:p>
          <w:p w14:paraId="581BB273" w14:textId="6A209094" w:rsidR="00D23017" w:rsidRPr="00D23017" w:rsidRDefault="00D23017" w:rsidP="00D23017">
            <w:pPr>
              <w:pStyle w:val="ListParagraph"/>
              <w:rPr>
                <w:rFonts w:ascii="Calibri" w:hAnsi="Calibri"/>
                <w:szCs w:val="22"/>
              </w:rPr>
            </w:pP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D23017">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D23017">
            <w:pPr>
              <w:jc w:val="both"/>
              <w:rPr>
                <w:rFonts w:ascii="Calibri" w:hAnsi="Calibri"/>
                <w:b/>
                <w:szCs w:val="22"/>
              </w:rPr>
            </w:pPr>
          </w:p>
          <w:p w14:paraId="23753E24" w14:textId="44ECF738" w:rsidR="008542DE" w:rsidRPr="00C618DB" w:rsidRDefault="008542DE" w:rsidP="00D23017">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D23017">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A77E8F9" w14:textId="1AC09D57" w:rsidR="00F056A7" w:rsidRDefault="00F056A7" w:rsidP="00D23017">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624B830D" w14:textId="34AABC7D" w:rsidR="00F056A7" w:rsidRDefault="00F056A7" w:rsidP="00D23017">
            <w:pPr>
              <w:pStyle w:val="PLANNING"/>
              <w:rPr>
                <w:rFonts w:ascii="Calibri" w:hAnsi="Calibri"/>
                <w:szCs w:val="22"/>
              </w:rPr>
            </w:pPr>
            <w:r>
              <w:rPr>
                <w:rFonts w:ascii="Calibri" w:hAnsi="Calibri"/>
                <w:szCs w:val="22"/>
              </w:rPr>
              <w:t>Key Statement EC2:</w:t>
            </w:r>
            <w:r>
              <w:rPr>
                <w:rFonts w:ascii="Calibri" w:hAnsi="Calibri"/>
                <w:szCs w:val="22"/>
              </w:rPr>
              <w:tab/>
              <w:t>Development of Retail, Shops and Community Facilities</w:t>
            </w:r>
          </w:p>
          <w:p w14:paraId="4CF76C47" w14:textId="77777777" w:rsidR="0046548C" w:rsidRPr="00C618DB" w:rsidRDefault="0046548C" w:rsidP="00D23017">
            <w:pPr>
              <w:pStyle w:val="PLANNING"/>
              <w:rPr>
                <w:rFonts w:ascii="Calibri" w:hAnsi="Calibri"/>
                <w:szCs w:val="22"/>
              </w:rPr>
            </w:pPr>
          </w:p>
          <w:p w14:paraId="1636F1D2" w14:textId="7E41133F" w:rsidR="008542DE" w:rsidRPr="00C618DB" w:rsidRDefault="008542DE" w:rsidP="00D23017">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D23017">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D23017">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0561C8CC" w14:textId="2C5A18EC" w:rsidR="008542DE" w:rsidRDefault="008542DE" w:rsidP="00D23017">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60A75D09" w14:textId="3CD9266C" w:rsidR="00F056A7" w:rsidRPr="00C618DB" w:rsidRDefault="00F056A7" w:rsidP="00D2301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D23017">
            <w:pPr>
              <w:pStyle w:val="PLANNING"/>
              <w:rPr>
                <w:rFonts w:ascii="Calibri" w:hAnsi="Calibri"/>
                <w:szCs w:val="22"/>
              </w:rPr>
            </w:pPr>
          </w:p>
          <w:p w14:paraId="30297992" w14:textId="06DCCBEC" w:rsidR="003A1749" w:rsidRDefault="008542DE" w:rsidP="00D23017">
            <w:pPr>
              <w:pStyle w:val="PLANNING"/>
              <w:rPr>
                <w:rFonts w:ascii="Calibri" w:hAnsi="Calibri"/>
                <w:szCs w:val="22"/>
              </w:rPr>
            </w:pPr>
            <w:r w:rsidRPr="00D11007">
              <w:rPr>
                <w:rFonts w:ascii="Calibri" w:hAnsi="Calibri"/>
                <w:szCs w:val="22"/>
              </w:rPr>
              <w:t>Planning (Listed Buildings and Conservation Areas) Act</w:t>
            </w:r>
          </w:p>
          <w:p w14:paraId="1D393417" w14:textId="77777777" w:rsidR="00D23017" w:rsidRPr="00C618DB" w:rsidRDefault="00D23017" w:rsidP="00D23017">
            <w:pPr>
              <w:pStyle w:val="PLANNING"/>
              <w:rPr>
                <w:rFonts w:ascii="Calibri" w:hAnsi="Calibri"/>
                <w:szCs w:val="22"/>
              </w:rPr>
            </w:pPr>
          </w:p>
          <w:p w14:paraId="5A4276B4" w14:textId="42D0AC82" w:rsidR="00D23017" w:rsidRDefault="008542DE" w:rsidP="00D23017">
            <w:pPr>
              <w:jc w:val="both"/>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D23017">
            <w:pPr>
              <w:jc w:val="both"/>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D23017">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D23017">
            <w:pPr>
              <w:pStyle w:val="PLANNING"/>
              <w:rPr>
                <w:rFonts w:ascii="Calibri" w:hAnsi="Calibri"/>
                <w:b/>
                <w:bCs/>
                <w:szCs w:val="22"/>
              </w:rPr>
            </w:pPr>
          </w:p>
          <w:p w14:paraId="21B0EA50" w14:textId="08DB3062" w:rsidR="0046548C" w:rsidRPr="00631F0F" w:rsidRDefault="00631F0F" w:rsidP="00D23017">
            <w:pPr>
              <w:pStyle w:val="PLANNING"/>
              <w:rPr>
                <w:rFonts w:ascii="Calibri" w:hAnsi="Calibri"/>
                <w:b/>
                <w:bCs/>
                <w:szCs w:val="22"/>
              </w:rPr>
            </w:pPr>
            <w:r w:rsidRPr="00631F0F">
              <w:rPr>
                <w:rFonts w:ascii="Calibri" w:hAnsi="Calibri"/>
                <w:b/>
                <w:bCs/>
                <w:szCs w:val="22"/>
              </w:rPr>
              <w:t>2019/0969:</w:t>
            </w:r>
          </w:p>
          <w:p w14:paraId="0E12E4A3" w14:textId="21F4326F" w:rsidR="0046548C" w:rsidRPr="00631F0F" w:rsidRDefault="00631F0F" w:rsidP="00D23017">
            <w:pPr>
              <w:pStyle w:val="PLANNING"/>
              <w:rPr>
                <w:rFonts w:ascii="Calibri" w:hAnsi="Calibri"/>
                <w:b/>
                <w:bCs/>
                <w:szCs w:val="22"/>
              </w:rPr>
            </w:pPr>
            <w:r w:rsidRPr="00631F0F">
              <w:rPr>
                <w:rFonts w:ascii="Calibri" w:hAnsi="Calibri"/>
                <w:szCs w:val="22"/>
              </w:rPr>
              <w:t>Replacement Guide Hut with lowered floor level and ramped access – Approved with Conditions</w:t>
            </w:r>
          </w:p>
          <w:p w14:paraId="17147D50" w14:textId="1B19B3D1" w:rsidR="0046548C" w:rsidRPr="00D2449B" w:rsidRDefault="0046548C" w:rsidP="00D23017">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D23017">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D23017">
            <w:pPr>
              <w:jc w:val="both"/>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D23017">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D23017">
            <w:pPr>
              <w:pStyle w:val="Header"/>
              <w:tabs>
                <w:tab w:val="clear" w:pos="4153"/>
                <w:tab w:val="clear" w:pos="8306"/>
              </w:tabs>
              <w:contextualSpacing/>
              <w:jc w:val="both"/>
              <w:rPr>
                <w:rFonts w:ascii="Calibri" w:hAnsi="Calibri"/>
                <w:bCs/>
                <w:szCs w:val="22"/>
              </w:rPr>
            </w:pPr>
          </w:p>
          <w:p w14:paraId="5D123EB3" w14:textId="7CC29314" w:rsidR="00C0704D" w:rsidRDefault="003A1749" w:rsidP="00D23017">
            <w:pPr>
              <w:pStyle w:val="Header"/>
              <w:tabs>
                <w:tab w:val="clear" w:pos="4153"/>
                <w:tab w:val="clear" w:pos="8306"/>
              </w:tabs>
              <w:contextualSpacing/>
              <w:jc w:val="both"/>
              <w:rPr>
                <w:rFonts w:ascii="Calibri" w:hAnsi="Calibri"/>
                <w:bCs/>
                <w:szCs w:val="22"/>
              </w:rPr>
            </w:pPr>
            <w:r>
              <w:rPr>
                <w:rFonts w:ascii="Calibri" w:hAnsi="Calibri"/>
                <w:bCs/>
                <w:szCs w:val="22"/>
              </w:rPr>
              <w:t>The site is comprised of the existing Guide Hut, a long and narrow pitched roof, single-storey building off Irwell Street clad in timber and kept in relatively poor condition. There is an existing area of hardstanding to the front, gated access to the rear via the side and a small courtyard to the rear.</w:t>
            </w:r>
          </w:p>
          <w:p w14:paraId="2D3A7227" w14:textId="77777777" w:rsidR="003A1749" w:rsidRDefault="003A1749" w:rsidP="00D23017">
            <w:pPr>
              <w:pStyle w:val="Header"/>
              <w:tabs>
                <w:tab w:val="clear" w:pos="4153"/>
                <w:tab w:val="clear" w:pos="8306"/>
              </w:tabs>
              <w:contextualSpacing/>
              <w:jc w:val="both"/>
              <w:rPr>
                <w:rFonts w:ascii="Calibri" w:hAnsi="Calibri"/>
                <w:bCs/>
                <w:szCs w:val="22"/>
              </w:rPr>
            </w:pPr>
          </w:p>
          <w:p w14:paraId="464B6E90" w14:textId="77777777" w:rsidR="003A1749" w:rsidRDefault="003A1749" w:rsidP="00D23017">
            <w:pPr>
              <w:pStyle w:val="Header"/>
              <w:tabs>
                <w:tab w:val="clear" w:pos="4153"/>
                <w:tab w:val="clear" w:pos="8306"/>
              </w:tabs>
              <w:contextualSpacing/>
              <w:jc w:val="both"/>
              <w:rPr>
                <w:rFonts w:ascii="Calibri" w:hAnsi="Calibri"/>
                <w:bCs/>
                <w:szCs w:val="22"/>
              </w:rPr>
            </w:pPr>
            <w:r>
              <w:rPr>
                <w:rFonts w:ascii="Calibri" w:hAnsi="Calibri"/>
                <w:bCs/>
                <w:szCs w:val="22"/>
              </w:rPr>
              <w:t xml:space="preserve">Adjacent to the north/north-east is the existing Scout Hut, and immediately south sits Quest House and other adjacent buildings largely in a retail use. The site has gated pedestrian access to Irwell Street which sits just off Berry Lane, within the settlement boundary of Longridge. The site also sits within a Conservation Area. </w:t>
            </w:r>
          </w:p>
          <w:p w14:paraId="62370E9F" w14:textId="72596939" w:rsidR="003A1749" w:rsidRPr="006C2BFA" w:rsidRDefault="003A1749" w:rsidP="00D23017">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D23017">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D23017">
            <w:pPr>
              <w:pStyle w:val="Header"/>
              <w:tabs>
                <w:tab w:val="clear" w:pos="4153"/>
                <w:tab w:val="clear" w:pos="8306"/>
              </w:tabs>
              <w:jc w:val="both"/>
              <w:rPr>
                <w:rFonts w:ascii="Calibri" w:hAnsi="Calibri"/>
                <w:b/>
                <w:szCs w:val="22"/>
              </w:rPr>
            </w:pPr>
          </w:p>
          <w:p w14:paraId="66D9B5C9" w14:textId="481C64D2" w:rsidR="00C0704D" w:rsidRDefault="003A1749" w:rsidP="00D23017">
            <w:pPr>
              <w:jc w:val="both"/>
              <w:rPr>
                <w:rFonts w:ascii="Calibri" w:hAnsi="Calibri"/>
                <w:szCs w:val="22"/>
              </w:rPr>
            </w:pPr>
            <w:r>
              <w:rPr>
                <w:rFonts w:ascii="Calibri" w:hAnsi="Calibri"/>
                <w:szCs w:val="22"/>
              </w:rPr>
              <w:t xml:space="preserve">The proposal seeks the removal and replacement of the existing guide </w:t>
            </w:r>
            <w:r w:rsidR="00A32064">
              <w:rPr>
                <w:rFonts w:ascii="Calibri" w:hAnsi="Calibri"/>
                <w:szCs w:val="22"/>
              </w:rPr>
              <w:t>h</w:t>
            </w:r>
            <w:r>
              <w:rPr>
                <w:rFonts w:ascii="Calibri" w:hAnsi="Calibri"/>
                <w:szCs w:val="22"/>
              </w:rPr>
              <w:t xml:space="preserve">ut. The floor level is to be lowered by 1m and ramped access provided. The height and width of building is to remain the same, as is the pitched roof form – however, the length of the proposed building is longer than existing by approximately 2620mm. 8no. rooflights are proposed, with 6no. square windows to the southern elevation and 2no. rectangular windows to the north elevation. There are also some external alterations to the front and rear, providing for a landscaped parent waiting area, ramped access up to the front door and to the rear a raised patio area. </w:t>
            </w:r>
          </w:p>
          <w:p w14:paraId="65AD8A9A" w14:textId="77777777" w:rsidR="003A1749" w:rsidRDefault="003A1749" w:rsidP="00D23017">
            <w:pPr>
              <w:jc w:val="both"/>
              <w:rPr>
                <w:rFonts w:ascii="Calibri" w:hAnsi="Calibri"/>
                <w:szCs w:val="22"/>
              </w:rPr>
            </w:pPr>
          </w:p>
          <w:p w14:paraId="77FD1E03" w14:textId="77777777" w:rsidR="003A1749" w:rsidRDefault="003A1749" w:rsidP="00D23017">
            <w:pPr>
              <w:jc w:val="both"/>
              <w:rPr>
                <w:rFonts w:ascii="Calibri" w:hAnsi="Calibri"/>
                <w:szCs w:val="22"/>
              </w:rPr>
            </w:pPr>
            <w:r>
              <w:rPr>
                <w:rFonts w:ascii="Calibri" w:hAnsi="Calibri"/>
                <w:szCs w:val="22"/>
              </w:rPr>
              <w:t xml:space="preserve">The materials are largely reflective of the existing guide hut, that being timber clad with a grey profiled sheet roof. </w:t>
            </w:r>
          </w:p>
          <w:p w14:paraId="65BE5AAE" w14:textId="77777777" w:rsidR="003A1749" w:rsidRDefault="003A1749" w:rsidP="00D23017">
            <w:pPr>
              <w:jc w:val="both"/>
              <w:rPr>
                <w:rFonts w:ascii="Calibri" w:hAnsi="Calibri"/>
                <w:szCs w:val="22"/>
              </w:rPr>
            </w:pPr>
          </w:p>
          <w:p w14:paraId="582F8200" w14:textId="77777777" w:rsidR="003A1749" w:rsidRDefault="003A1749" w:rsidP="00D23017">
            <w:pPr>
              <w:jc w:val="both"/>
              <w:rPr>
                <w:rFonts w:ascii="Calibri" w:hAnsi="Calibri"/>
                <w:szCs w:val="22"/>
              </w:rPr>
            </w:pPr>
            <w:r>
              <w:rPr>
                <w:rFonts w:ascii="Calibri" w:hAnsi="Calibri"/>
                <w:szCs w:val="22"/>
              </w:rPr>
              <w:t>It is noted that the proposal is effectively identical to that which was approved under application reference 2019/0969.</w:t>
            </w:r>
          </w:p>
          <w:p w14:paraId="1B20488F" w14:textId="1E6FFCC5" w:rsidR="003A1749" w:rsidRPr="00D54E67" w:rsidRDefault="003A1749" w:rsidP="00D23017">
            <w:pPr>
              <w:jc w:val="both"/>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D23017">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D23017">
            <w:pPr>
              <w:pStyle w:val="Header"/>
              <w:tabs>
                <w:tab w:val="clear" w:pos="4153"/>
                <w:tab w:val="clear" w:pos="8306"/>
              </w:tabs>
              <w:contextualSpacing/>
              <w:jc w:val="both"/>
              <w:rPr>
                <w:rFonts w:ascii="Calibri" w:hAnsi="Calibri"/>
                <w:b/>
                <w:szCs w:val="22"/>
              </w:rPr>
            </w:pPr>
          </w:p>
          <w:p w14:paraId="4C20DEE5" w14:textId="77777777" w:rsidR="00D23017" w:rsidRDefault="00D23017" w:rsidP="00D23017">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seeks the replacement of an existing Guide Hut with that which would fall into the same use. As such the principle remains acceptable, particularly given the site sits within the settlement boundary of Longridge and as such is considered a sustainable location. The application therefore stands to be assessed against other material planning considerations. </w:t>
            </w:r>
          </w:p>
          <w:p w14:paraId="07A958AF" w14:textId="76AC5409" w:rsidR="0046548C" w:rsidRPr="003A1749" w:rsidRDefault="00D23017" w:rsidP="00D23017">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8542DE" w:rsidRPr="00D2449B"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7E2EC1CE" w:rsidR="008542DE" w:rsidRDefault="008542DE" w:rsidP="00D23017">
            <w:pPr>
              <w:pStyle w:val="Header"/>
              <w:tabs>
                <w:tab w:val="clear" w:pos="4153"/>
                <w:tab w:val="clear" w:pos="8306"/>
              </w:tabs>
              <w:contextualSpacing/>
              <w:jc w:val="both"/>
              <w:rPr>
                <w:rFonts w:ascii="Calibri" w:hAnsi="Calibri"/>
                <w:b/>
                <w:szCs w:val="22"/>
              </w:rPr>
            </w:pPr>
            <w:r>
              <w:rPr>
                <w:rFonts w:ascii="Calibri" w:hAnsi="Calibri"/>
                <w:b/>
                <w:szCs w:val="22"/>
              </w:rPr>
              <w:t>Impact upon Character/</w:t>
            </w:r>
            <w:r w:rsidR="00D23017">
              <w:rPr>
                <w:rFonts w:ascii="Calibri" w:hAnsi="Calibri"/>
                <w:b/>
                <w:szCs w:val="22"/>
              </w:rPr>
              <w:t>A</w:t>
            </w:r>
            <w:r>
              <w:rPr>
                <w:rFonts w:ascii="Calibri" w:hAnsi="Calibri"/>
                <w:b/>
                <w:szCs w:val="22"/>
              </w:rPr>
              <w:t>ppearance of Conservation Area</w:t>
            </w:r>
            <w:r w:rsidR="00D23017">
              <w:rPr>
                <w:rFonts w:ascii="Calibri" w:hAnsi="Calibri"/>
                <w:b/>
                <w:szCs w:val="22"/>
              </w:rPr>
              <w:t>:</w:t>
            </w:r>
          </w:p>
          <w:p w14:paraId="3C664B9F" w14:textId="77777777" w:rsidR="008542DE" w:rsidRDefault="008542DE" w:rsidP="00D23017">
            <w:pPr>
              <w:pStyle w:val="Header"/>
              <w:tabs>
                <w:tab w:val="clear" w:pos="4153"/>
                <w:tab w:val="clear" w:pos="8306"/>
              </w:tabs>
              <w:contextualSpacing/>
              <w:jc w:val="both"/>
              <w:rPr>
                <w:rFonts w:ascii="Calibri" w:hAnsi="Calibri"/>
                <w:b/>
                <w:szCs w:val="22"/>
              </w:rPr>
            </w:pPr>
          </w:p>
          <w:p w14:paraId="3F7B2A3A" w14:textId="77777777" w:rsidR="00D23017" w:rsidRPr="00E6554D" w:rsidRDefault="00D23017" w:rsidP="00D23017">
            <w:pPr>
              <w:pStyle w:val="Header"/>
              <w:tabs>
                <w:tab w:val="clear" w:pos="4153"/>
                <w:tab w:val="clear" w:pos="8306"/>
              </w:tabs>
              <w:contextualSpacing/>
              <w:jc w:val="both"/>
              <w:rPr>
                <w:rFonts w:ascii="Calibri" w:hAnsi="Calibri"/>
                <w:bCs/>
                <w:i/>
                <w:iCs/>
                <w:szCs w:val="22"/>
              </w:rPr>
            </w:pPr>
            <w:r>
              <w:rPr>
                <w:rFonts w:ascii="Calibri" w:hAnsi="Calibri"/>
                <w:bCs/>
                <w:i/>
                <w:iCs/>
                <w:szCs w:val="22"/>
              </w:rPr>
              <w:t>Context</w:t>
            </w:r>
          </w:p>
          <w:p w14:paraId="730FC51D" w14:textId="77777777" w:rsidR="00D23017" w:rsidRDefault="00D23017" w:rsidP="00D23017">
            <w:pPr>
              <w:pStyle w:val="Header"/>
              <w:tabs>
                <w:tab w:val="clear" w:pos="4153"/>
                <w:tab w:val="clear" w:pos="8306"/>
              </w:tabs>
              <w:contextualSpacing/>
              <w:jc w:val="both"/>
              <w:rPr>
                <w:rFonts w:ascii="Calibri" w:hAnsi="Calibri"/>
                <w:b/>
                <w:szCs w:val="22"/>
              </w:rPr>
            </w:pPr>
          </w:p>
          <w:p w14:paraId="3F09E5C4" w14:textId="77777777" w:rsidR="00D23017" w:rsidRDefault="00D23017" w:rsidP="00D23017">
            <w:pPr>
              <w:contextualSpacing/>
              <w:jc w:val="both"/>
              <w:rPr>
                <w:rFonts w:ascii="Calibri" w:hAnsi="Calibri"/>
                <w:bCs/>
                <w:szCs w:val="22"/>
              </w:rPr>
            </w:pPr>
            <w:r w:rsidRPr="00281450">
              <w:rPr>
                <w:rFonts w:ascii="Calibri" w:hAnsi="Calibri"/>
                <w:bCs/>
                <w:szCs w:val="22"/>
              </w:rPr>
              <w:t>As per KS EN5, the Council states that there will be a presumption in favour of the conservation and enhancement of the significance of heritage assets and their settings with recognising that the best way of ensuring the long-term protection of heritage assets is to ensure a viable use that optimises opportunities for sustaining and enhancing its significance.</w:t>
            </w:r>
            <w:r>
              <w:rPr>
                <w:rFonts w:ascii="Calibri" w:hAnsi="Calibri"/>
                <w:bCs/>
                <w:szCs w:val="22"/>
              </w:rPr>
              <w:t xml:space="preserve"> </w:t>
            </w:r>
          </w:p>
          <w:p w14:paraId="79C07055" w14:textId="77777777" w:rsidR="00D23017" w:rsidRDefault="00D23017" w:rsidP="00D23017">
            <w:pPr>
              <w:contextualSpacing/>
              <w:jc w:val="both"/>
              <w:rPr>
                <w:rFonts w:ascii="Calibri" w:hAnsi="Calibri"/>
                <w:bCs/>
                <w:szCs w:val="22"/>
              </w:rPr>
            </w:pPr>
          </w:p>
          <w:p w14:paraId="66A26ECD" w14:textId="77777777" w:rsidR="00D23017" w:rsidRDefault="00D23017" w:rsidP="00D23017">
            <w:pPr>
              <w:contextualSpacing/>
              <w:jc w:val="both"/>
              <w:rPr>
                <w:rFonts w:ascii="Calibri" w:hAnsi="Calibri"/>
                <w:bCs/>
                <w:szCs w:val="22"/>
              </w:rPr>
            </w:pPr>
            <w:r>
              <w:rPr>
                <w:rFonts w:ascii="Calibri" w:hAnsi="Calibri"/>
                <w:bCs/>
                <w:szCs w:val="22"/>
              </w:rPr>
              <w:lastRenderedPageBreak/>
              <w:t xml:space="preserve">This is supported by DME4 which states that </w:t>
            </w:r>
            <w:r w:rsidRPr="00281450">
              <w:rPr>
                <w:rFonts w:ascii="Calibri" w:hAnsi="Calibri"/>
                <w:bCs/>
                <w:szCs w:val="22"/>
              </w:rPr>
              <w:t xml:space="preserve">proposals within, or affecting views into and out of, or affecting the setting of a </w:t>
            </w:r>
            <w:r>
              <w:rPr>
                <w:rFonts w:ascii="Calibri" w:hAnsi="Calibri"/>
                <w:bCs/>
                <w:szCs w:val="22"/>
              </w:rPr>
              <w:t>C</w:t>
            </w:r>
            <w:r w:rsidRPr="00281450">
              <w:rPr>
                <w:rFonts w:ascii="Calibri" w:hAnsi="Calibri"/>
                <w:bCs/>
                <w:szCs w:val="22"/>
              </w:rPr>
              <w:t xml:space="preserve">onservation </w:t>
            </w:r>
            <w:r>
              <w:rPr>
                <w:rFonts w:ascii="Calibri" w:hAnsi="Calibri"/>
                <w:bCs/>
                <w:szCs w:val="22"/>
              </w:rPr>
              <w:t>A</w:t>
            </w:r>
            <w:r w:rsidRPr="00281450">
              <w:rPr>
                <w:rFonts w:ascii="Calibri" w:hAnsi="Calibri"/>
                <w:bCs/>
                <w:szCs w:val="22"/>
              </w:rPr>
              <w:t>rea will be required to conserve and where appropriate enhance its character and appearance and those elements which contribute towards its significance.</w:t>
            </w:r>
          </w:p>
          <w:p w14:paraId="0081AD7B" w14:textId="77777777" w:rsidR="00D23017" w:rsidRDefault="00D23017" w:rsidP="00D23017">
            <w:pPr>
              <w:contextualSpacing/>
              <w:jc w:val="both"/>
              <w:rPr>
                <w:rFonts w:ascii="Calibri" w:hAnsi="Calibri"/>
                <w:bCs/>
                <w:szCs w:val="22"/>
              </w:rPr>
            </w:pPr>
          </w:p>
          <w:p w14:paraId="34427405" w14:textId="61C9F011" w:rsidR="008542DE" w:rsidRPr="00D80BA0" w:rsidRDefault="00D23017" w:rsidP="00D23017">
            <w:pPr>
              <w:contextualSpacing/>
              <w:jc w:val="both"/>
              <w:rPr>
                <w:rFonts w:ascii="Calibri" w:hAnsi="Calibri"/>
                <w:bCs/>
                <w:szCs w:val="22"/>
              </w:rPr>
            </w:pPr>
            <w:r>
              <w:rPr>
                <w:rFonts w:ascii="Calibri" w:hAnsi="Calibri"/>
                <w:bCs/>
                <w:szCs w:val="22"/>
              </w:rPr>
              <w:t xml:space="preserve">As noted above, NPPF Paragraph 202 puts forward a test where there is considered to be less than substantial harm to the significance of a designated heritage asset. As such, given the above it is necessary to assess the level of harm to the significance of the Conservation Area as a result of the proposals. </w:t>
            </w:r>
          </w:p>
          <w:p w14:paraId="17BA666A" w14:textId="77777777" w:rsidR="00D23017" w:rsidRDefault="00D23017" w:rsidP="00D23017">
            <w:pPr>
              <w:contextualSpacing/>
              <w:jc w:val="both"/>
              <w:rPr>
                <w:rFonts w:ascii="Calibri" w:hAnsi="Calibri"/>
                <w:b/>
                <w:szCs w:val="22"/>
              </w:rPr>
            </w:pPr>
          </w:p>
          <w:p w14:paraId="35E8FEA6" w14:textId="77777777" w:rsidR="00D23017" w:rsidRDefault="00D23017" w:rsidP="00D23017">
            <w:pPr>
              <w:contextualSpacing/>
              <w:jc w:val="both"/>
              <w:rPr>
                <w:rFonts w:ascii="Calibri" w:hAnsi="Calibri"/>
                <w:bCs/>
                <w:i/>
                <w:iCs/>
                <w:szCs w:val="22"/>
              </w:rPr>
            </w:pPr>
            <w:r>
              <w:rPr>
                <w:rFonts w:ascii="Calibri" w:hAnsi="Calibri"/>
                <w:bCs/>
                <w:i/>
                <w:iCs/>
                <w:szCs w:val="22"/>
              </w:rPr>
              <w:t>Assessment</w:t>
            </w:r>
          </w:p>
          <w:p w14:paraId="6A120609" w14:textId="77777777" w:rsidR="00D23017" w:rsidRDefault="00D23017" w:rsidP="00D23017">
            <w:pPr>
              <w:contextualSpacing/>
              <w:jc w:val="both"/>
              <w:rPr>
                <w:rFonts w:ascii="Calibri" w:hAnsi="Calibri"/>
                <w:bCs/>
                <w:i/>
                <w:iCs/>
                <w:szCs w:val="22"/>
              </w:rPr>
            </w:pPr>
          </w:p>
          <w:p w14:paraId="77B890EB" w14:textId="77777777" w:rsidR="00D23017" w:rsidRDefault="00D23017" w:rsidP="00D23017">
            <w:pPr>
              <w:contextualSpacing/>
              <w:jc w:val="both"/>
              <w:rPr>
                <w:rFonts w:ascii="Calibri" w:hAnsi="Calibri"/>
                <w:bCs/>
                <w:szCs w:val="22"/>
              </w:rPr>
            </w:pPr>
            <w:r>
              <w:rPr>
                <w:rFonts w:ascii="Calibri" w:hAnsi="Calibri"/>
                <w:bCs/>
                <w:szCs w:val="22"/>
              </w:rPr>
              <w:t>In this case, weight is given to the previously approved scheme which, although now lapsed, was still assessed against the same Local Plan and similar national policy. It was considered that the existing building is of limited architectural value and offers very little contribution to the Conservation Area, with the replacement building of better design quality. The replacement building is not considered to be harmful to the character</w:t>
            </w:r>
            <w:r w:rsidR="00A60FBF">
              <w:rPr>
                <w:rFonts w:ascii="Calibri" w:hAnsi="Calibri"/>
                <w:bCs/>
                <w:szCs w:val="22"/>
              </w:rPr>
              <w:t xml:space="preserve">, appearance, significance or setting of the Conservation Area and as such is considered compliant with EN5, DMG1, DME4 and the guidance found within the NPPF. </w:t>
            </w:r>
          </w:p>
          <w:p w14:paraId="4D64DDAE" w14:textId="3E63D1F6" w:rsidR="00A60FBF" w:rsidRPr="00D23017" w:rsidRDefault="00A60FBF" w:rsidP="00D23017">
            <w:pPr>
              <w:contextualSpacing/>
              <w:jc w:val="both"/>
              <w:rPr>
                <w:rFonts w:ascii="Calibri" w:hAnsi="Calibri"/>
                <w:bCs/>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D23017">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D23017">
            <w:pPr>
              <w:pStyle w:val="Header"/>
              <w:tabs>
                <w:tab w:val="clear" w:pos="4153"/>
                <w:tab w:val="clear" w:pos="8306"/>
              </w:tabs>
              <w:contextualSpacing/>
              <w:jc w:val="both"/>
              <w:rPr>
                <w:rFonts w:ascii="Calibri" w:hAnsi="Calibri"/>
                <w:b/>
                <w:szCs w:val="22"/>
              </w:rPr>
            </w:pPr>
          </w:p>
          <w:p w14:paraId="1861145C" w14:textId="77777777" w:rsidR="00D80BA0" w:rsidRPr="00AE51EE" w:rsidRDefault="00D80BA0" w:rsidP="00D80BA0">
            <w:pPr>
              <w:contextualSpacing/>
              <w:jc w:val="both"/>
              <w:rPr>
                <w:rFonts w:ascii="Calibri" w:hAnsi="Calibri"/>
                <w:szCs w:val="22"/>
              </w:rPr>
            </w:pPr>
            <w:r w:rsidRPr="00AE51EE">
              <w:rPr>
                <w:rFonts w:ascii="Calibri" w:hAnsi="Calibri"/>
                <w:szCs w:val="22"/>
              </w:rPr>
              <w:t>As per Core Strategy Policy DMG1, development must:</w:t>
            </w:r>
          </w:p>
          <w:p w14:paraId="5F56BA4D" w14:textId="77777777" w:rsidR="00D80BA0" w:rsidRPr="00AE51EE" w:rsidRDefault="00D80BA0" w:rsidP="00D80BA0">
            <w:pPr>
              <w:pStyle w:val="ListParagraph"/>
              <w:numPr>
                <w:ilvl w:val="0"/>
                <w:numId w:val="3"/>
              </w:numPr>
              <w:jc w:val="both"/>
              <w:rPr>
                <w:rFonts w:ascii="Calibri" w:hAnsi="Calibri"/>
                <w:szCs w:val="22"/>
              </w:rPr>
            </w:pPr>
            <w:r w:rsidRPr="00AE51EE">
              <w:rPr>
                <w:rFonts w:ascii="Calibri" w:hAnsi="Calibri"/>
                <w:szCs w:val="22"/>
              </w:rPr>
              <w:t>Not adversely affect the amenities of the surrounding area.</w:t>
            </w:r>
          </w:p>
          <w:p w14:paraId="1D36149C" w14:textId="77777777" w:rsidR="00D80BA0" w:rsidRPr="00AE51EE" w:rsidRDefault="00D80BA0" w:rsidP="00D80BA0">
            <w:pPr>
              <w:pStyle w:val="ListParagraph"/>
              <w:numPr>
                <w:ilvl w:val="0"/>
                <w:numId w:val="3"/>
              </w:numPr>
              <w:jc w:val="both"/>
              <w:rPr>
                <w:rFonts w:ascii="Calibri" w:hAnsi="Calibri"/>
                <w:szCs w:val="22"/>
              </w:rPr>
            </w:pPr>
            <w:r w:rsidRPr="00AE51EE">
              <w:rPr>
                <w:rFonts w:ascii="Calibri" w:hAnsi="Calibri"/>
                <w:szCs w:val="22"/>
              </w:rPr>
              <w:t>Provide adequate day lighting and privacy distances.</w:t>
            </w:r>
          </w:p>
          <w:p w14:paraId="3EC16915" w14:textId="77777777" w:rsidR="00D80BA0" w:rsidRDefault="00D80BA0" w:rsidP="00D80BA0">
            <w:pPr>
              <w:pStyle w:val="ListParagraph"/>
              <w:numPr>
                <w:ilvl w:val="0"/>
                <w:numId w:val="3"/>
              </w:numPr>
              <w:jc w:val="both"/>
              <w:rPr>
                <w:rFonts w:ascii="Calibri" w:hAnsi="Calibri"/>
                <w:szCs w:val="22"/>
              </w:rPr>
            </w:pPr>
            <w:r w:rsidRPr="00AE51EE">
              <w:rPr>
                <w:rFonts w:ascii="Calibri" w:hAnsi="Calibri"/>
                <w:szCs w:val="22"/>
              </w:rPr>
              <w:t>Have regard to public safety and secured by design principles.</w:t>
            </w:r>
          </w:p>
          <w:p w14:paraId="1CE91E40" w14:textId="77777777" w:rsidR="00D80BA0" w:rsidRDefault="00D80BA0" w:rsidP="00D80BA0">
            <w:pPr>
              <w:pStyle w:val="ListParagraph"/>
              <w:numPr>
                <w:ilvl w:val="0"/>
                <w:numId w:val="3"/>
              </w:numPr>
              <w:jc w:val="both"/>
              <w:rPr>
                <w:rFonts w:ascii="Calibri" w:hAnsi="Calibri"/>
                <w:szCs w:val="22"/>
              </w:rPr>
            </w:pPr>
            <w:r w:rsidRPr="00AE51EE">
              <w:rPr>
                <w:rFonts w:ascii="Calibri" w:hAnsi="Calibri"/>
                <w:szCs w:val="22"/>
              </w:rPr>
              <w:t>Consider air quality and mitigate adverse impacts where possible.</w:t>
            </w:r>
          </w:p>
          <w:p w14:paraId="7DD772E0" w14:textId="77777777" w:rsidR="00D80BA0" w:rsidRDefault="00D80BA0" w:rsidP="00D80BA0">
            <w:pPr>
              <w:jc w:val="both"/>
              <w:rPr>
                <w:rFonts w:ascii="Calibri" w:hAnsi="Calibri"/>
                <w:szCs w:val="22"/>
              </w:rPr>
            </w:pPr>
          </w:p>
          <w:p w14:paraId="372362AA" w14:textId="39EB6241" w:rsidR="00D80BA0" w:rsidRPr="00D80BA0" w:rsidRDefault="00D80BA0" w:rsidP="00D80BA0">
            <w:pPr>
              <w:jc w:val="both"/>
              <w:rPr>
                <w:rFonts w:ascii="Calibri" w:hAnsi="Calibri"/>
                <w:szCs w:val="22"/>
              </w:rPr>
            </w:pPr>
            <w:r>
              <w:rPr>
                <w:rFonts w:ascii="Calibri" w:hAnsi="Calibri"/>
                <w:szCs w:val="22"/>
              </w:rPr>
              <w:t xml:space="preserve">In this sense, the application is considered to have a negligible impact on residential amenity. The building is not seeking to change or intensify the use and as such it is considered that issues related to production of noise or traffic are likely to be equitable to the current situation. A Construction Management Plan has been submitted as part of the application further seeks to safeguard the above amenity issues. As such the proposal is considered compliant with DMG1 (Amenity). </w:t>
            </w:r>
          </w:p>
          <w:p w14:paraId="0DB485A3" w14:textId="185721C6" w:rsidR="00ED00B7" w:rsidRPr="00C0704D" w:rsidRDefault="00ED00B7" w:rsidP="00D23017">
            <w:pPr>
              <w:contextualSpacing/>
              <w:jc w:val="both"/>
              <w:rPr>
                <w:rFonts w:ascii="Calibri" w:hAnsi="Calibri"/>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D23017">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D23017">
            <w:pPr>
              <w:pStyle w:val="Header"/>
              <w:tabs>
                <w:tab w:val="clear" w:pos="4153"/>
                <w:tab w:val="clear" w:pos="8306"/>
              </w:tabs>
              <w:contextualSpacing/>
              <w:jc w:val="both"/>
              <w:rPr>
                <w:rFonts w:ascii="Calibri" w:hAnsi="Calibri"/>
                <w:b/>
                <w:szCs w:val="22"/>
              </w:rPr>
            </w:pPr>
          </w:p>
          <w:p w14:paraId="20FED1E4" w14:textId="5262A312" w:rsidR="00824DB6" w:rsidRDefault="00D80BA0" w:rsidP="00D23017">
            <w:pPr>
              <w:pStyle w:val="Header"/>
              <w:tabs>
                <w:tab w:val="clear" w:pos="4153"/>
                <w:tab w:val="clear" w:pos="8306"/>
              </w:tabs>
              <w:contextualSpacing/>
              <w:jc w:val="both"/>
              <w:rPr>
                <w:rFonts w:ascii="Calibri" w:hAnsi="Calibri"/>
                <w:bCs/>
                <w:szCs w:val="22"/>
              </w:rPr>
            </w:pPr>
            <w:r w:rsidRPr="00D80BA0">
              <w:rPr>
                <w:rFonts w:ascii="Calibri" w:hAnsi="Calibri"/>
                <w:bCs/>
                <w:szCs w:val="22"/>
              </w:rPr>
              <w:t xml:space="preserve">The proposal does not seek to alter existing access arrangements, nor does it seek to alter the level of existing parking. </w:t>
            </w:r>
            <w:r>
              <w:rPr>
                <w:rFonts w:ascii="Calibri" w:hAnsi="Calibri"/>
                <w:bCs/>
                <w:szCs w:val="22"/>
              </w:rPr>
              <w:t xml:space="preserve">Further consultation with LCC Highways ensured that they held no objection subject to a condition ensuring the Construction Method Statement is adhered to. </w:t>
            </w:r>
            <w:r w:rsidRPr="00D80BA0">
              <w:rPr>
                <w:rFonts w:ascii="Calibri" w:hAnsi="Calibri"/>
                <w:bCs/>
                <w:szCs w:val="22"/>
              </w:rPr>
              <w:t>As such no further assessment is required</w:t>
            </w:r>
            <w:r>
              <w:rPr>
                <w:rFonts w:ascii="Calibri" w:hAnsi="Calibri"/>
                <w:bCs/>
                <w:szCs w:val="22"/>
              </w:rPr>
              <w:t>.</w:t>
            </w:r>
          </w:p>
          <w:p w14:paraId="337694ED" w14:textId="60F3C014" w:rsidR="00D80BA0" w:rsidRPr="00D80BA0" w:rsidRDefault="00D80BA0" w:rsidP="00D23017">
            <w:pPr>
              <w:pStyle w:val="Header"/>
              <w:tabs>
                <w:tab w:val="clear" w:pos="4153"/>
                <w:tab w:val="clear" w:pos="8306"/>
              </w:tabs>
              <w:contextualSpacing/>
              <w:jc w:val="both"/>
              <w:rPr>
                <w:rFonts w:ascii="Calibri" w:hAnsi="Calibri"/>
                <w:bCs/>
                <w:szCs w:val="22"/>
              </w:rPr>
            </w:pPr>
          </w:p>
        </w:tc>
      </w:tr>
      <w:tr w:rsidR="00C0704D" w:rsidRPr="00D2449B" w14:paraId="7B96C94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6922E7F4" w:rsidR="00C0704D" w:rsidRDefault="00D80BA0" w:rsidP="00EA09F9">
            <w:pPr>
              <w:pStyle w:val="Header"/>
              <w:tabs>
                <w:tab w:val="clear" w:pos="4153"/>
                <w:tab w:val="clear" w:pos="8306"/>
              </w:tabs>
              <w:contextualSpacing/>
              <w:jc w:val="both"/>
              <w:rPr>
                <w:rFonts w:ascii="Calibri" w:hAnsi="Calibri"/>
                <w:b/>
                <w:szCs w:val="22"/>
              </w:rPr>
            </w:pPr>
            <w:r>
              <w:rPr>
                <w:rFonts w:ascii="Calibri" w:hAnsi="Calibri"/>
                <w:b/>
                <w:szCs w:val="22"/>
              </w:rPr>
              <w:t>Observations on Representations: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256BC38A" w14:textId="77777777" w:rsidR="005469B8" w:rsidRDefault="005469B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representations submitted state that the occupants of Quest House (and other commercial units along Berry Lane) utilise the existing side access of the Guide Hut to gain access to the rear of their own units, and that they rely on ‘continuous and uninterrupted’ access via this rear accessway. </w:t>
            </w:r>
          </w:p>
          <w:p w14:paraId="5A121543" w14:textId="77777777" w:rsidR="005469B8" w:rsidRDefault="005469B8" w:rsidP="00EA09F9">
            <w:pPr>
              <w:pStyle w:val="Header"/>
              <w:tabs>
                <w:tab w:val="clear" w:pos="4153"/>
                <w:tab w:val="clear" w:pos="8306"/>
              </w:tabs>
              <w:contextualSpacing/>
              <w:jc w:val="both"/>
              <w:rPr>
                <w:rFonts w:ascii="Calibri" w:hAnsi="Calibri"/>
                <w:bCs/>
                <w:szCs w:val="22"/>
              </w:rPr>
            </w:pPr>
          </w:p>
          <w:p w14:paraId="276952EC" w14:textId="4AFB830F" w:rsidR="005469B8" w:rsidRDefault="005469B8" w:rsidP="00EA09F9">
            <w:pPr>
              <w:pStyle w:val="Header"/>
              <w:tabs>
                <w:tab w:val="clear" w:pos="4153"/>
                <w:tab w:val="clear" w:pos="8306"/>
              </w:tabs>
              <w:contextualSpacing/>
              <w:jc w:val="both"/>
              <w:rPr>
                <w:rFonts w:ascii="Calibri" w:hAnsi="Calibri"/>
                <w:bCs/>
                <w:szCs w:val="22"/>
              </w:rPr>
            </w:pPr>
            <w:r>
              <w:rPr>
                <w:rFonts w:ascii="Calibri" w:hAnsi="Calibri"/>
                <w:bCs/>
                <w:szCs w:val="22"/>
              </w:rPr>
              <w:t>It is not overly clear how this arrangement came about or whether those utilising the access have any right to do so – it is noted that the land in question would fall within the ownership of the applicant</w:t>
            </w:r>
            <w:r w:rsidR="000351D9">
              <w:rPr>
                <w:rFonts w:ascii="Calibri" w:hAnsi="Calibri"/>
                <w:bCs/>
                <w:szCs w:val="22"/>
              </w:rPr>
              <w:t xml:space="preserve"> and is therefore private land</w:t>
            </w:r>
            <w:r>
              <w:rPr>
                <w:rFonts w:ascii="Calibri" w:hAnsi="Calibri"/>
                <w:bCs/>
                <w:szCs w:val="22"/>
              </w:rPr>
              <w:t xml:space="preserve">. As such, the retention of any existing </w:t>
            </w:r>
            <w:r w:rsidR="000351D9">
              <w:rPr>
                <w:rFonts w:ascii="Calibri" w:hAnsi="Calibri"/>
                <w:bCs/>
                <w:szCs w:val="22"/>
              </w:rPr>
              <w:t xml:space="preserve">access </w:t>
            </w:r>
            <w:r>
              <w:rPr>
                <w:rFonts w:ascii="Calibri" w:hAnsi="Calibri"/>
                <w:bCs/>
                <w:szCs w:val="22"/>
              </w:rPr>
              <w:t xml:space="preserve">arrangement in relation to the above falls outside the scope of this determination. </w:t>
            </w:r>
          </w:p>
          <w:p w14:paraId="15265721" w14:textId="77777777" w:rsidR="005469B8" w:rsidRDefault="005469B8" w:rsidP="00EA09F9">
            <w:pPr>
              <w:pStyle w:val="Header"/>
              <w:tabs>
                <w:tab w:val="clear" w:pos="4153"/>
                <w:tab w:val="clear" w:pos="8306"/>
              </w:tabs>
              <w:contextualSpacing/>
              <w:jc w:val="both"/>
              <w:rPr>
                <w:rFonts w:ascii="Calibri" w:hAnsi="Calibri"/>
                <w:bCs/>
                <w:szCs w:val="22"/>
              </w:rPr>
            </w:pPr>
          </w:p>
          <w:p w14:paraId="61A5A38A" w14:textId="4D4DD097" w:rsidR="005469B8" w:rsidRPr="005469B8" w:rsidRDefault="005469B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 issues surrounding structural integrity and party wall issues are again considered civil matters and cannot be approached within the determination of this application. The fact that the plans do not explicitly show ‘Quest House’ is noted, but ultimately immaterial. Officers are aware of the existence of </w:t>
            </w:r>
            <w:r>
              <w:rPr>
                <w:rFonts w:ascii="Calibri" w:hAnsi="Calibri"/>
                <w:bCs/>
                <w:szCs w:val="22"/>
              </w:rPr>
              <w:lastRenderedPageBreak/>
              <w:t xml:space="preserve">Quest House and have considered its presence with regard to all potential material planning considerations that may impact upon it. As such the proposal is considered acceptable. </w:t>
            </w:r>
          </w:p>
          <w:p w14:paraId="7AC53BDF" w14:textId="6CB95B3A"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A00A25">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11A81"/>
    <w:multiLevelType w:val="hybridMultilevel"/>
    <w:tmpl w:val="F2CE646E"/>
    <w:lvl w:ilvl="0" w:tplc="976453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0909EB"/>
    <w:multiLevelType w:val="hybridMultilevel"/>
    <w:tmpl w:val="250E021E"/>
    <w:lvl w:ilvl="0" w:tplc="E0745FEA">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807698276">
    <w:abstractNumId w:val="1"/>
  </w:num>
  <w:num w:numId="3" w16cid:durableId="256795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51D9"/>
    <w:rsid w:val="000B5CB5"/>
    <w:rsid w:val="00130035"/>
    <w:rsid w:val="001D2F2C"/>
    <w:rsid w:val="001D4F7A"/>
    <w:rsid w:val="001E2F53"/>
    <w:rsid w:val="00250879"/>
    <w:rsid w:val="00282E3A"/>
    <w:rsid w:val="0029334A"/>
    <w:rsid w:val="002954E5"/>
    <w:rsid w:val="002A01CF"/>
    <w:rsid w:val="002C6277"/>
    <w:rsid w:val="002F2580"/>
    <w:rsid w:val="00321B6E"/>
    <w:rsid w:val="003A1749"/>
    <w:rsid w:val="00440CB6"/>
    <w:rsid w:val="0046548C"/>
    <w:rsid w:val="004947BB"/>
    <w:rsid w:val="00497407"/>
    <w:rsid w:val="004A5EA9"/>
    <w:rsid w:val="004C2434"/>
    <w:rsid w:val="004F0649"/>
    <w:rsid w:val="00510FA2"/>
    <w:rsid w:val="005469B8"/>
    <w:rsid w:val="00556ECD"/>
    <w:rsid w:val="005E1C6C"/>
    <w:rsid w:val="005E65DF"/>
    <w:rsid w:val="00631F0F"/>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F4443"/>
    <w:rsid w:val="00A00A25"/>
    <w:rsid w:val="00A32064"/>
    <w:rsid w:val="00A42E82"/>
    <w:rsid w:val="00A579BB"/>
    <w:rsid w:val="00A60FBF"/>
    <w:rsid w:val="00A63D55"/>
    <w:rsid w:val="00A95D89"/>
    <w:rsid w:val="00B93EB5"/>
    <w:rsid w:val="00BD3F03"/>
    <w:rsid w:val="00C0704D"/>
    <w:rsid w:val="00C25722"/>
    <w:rsid w:val="00C618DB"/>
    <w:rsid w:val="00D11007"/>
    <w:rsid w:val="00D17EB1"/>
    <w:rsid w:val="00D23017"/>
    <w:rsid w:val="00D2449B"/>
    <w:rsid w:val="00D54E67"/>
    <w:rsid w:val="00D80BA0"/>
    <w:rsid w:val="00DD62F6"/>
    <w:rsid w:val="00E46243"/>
    <w:rsid w:val="00E66534"/>
    <w:rsid w:val="00E72F6C"/>
    <w:rsid w:val="00E816BE"/>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2023-07-06T11:13:00Z</dcterms:created>
  <dcterms:modified xsi:type="dcterms:W3CDTF">2023-07-06T11:13:00Z</dcterms:modified>
</cp:coreProperties>
</file>