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E46F" w14:textId="77777777" w:rsidR="005522D3" w:rsidRDefault="005522D3">
      <w:pPr>
        <w:pStyle w:val="PLANNING"/>
      </w:pPr>
    </w:p>
    <w:p w14:paraId="389E4B4B" w14:textId="3554B725" w:rsidR="00441735" w:rsidRDefault="00F96C5F" w:rsidP="000C3E7C">
      <w:pPr>
        <w:pStyle w:val="PLANNING"/>
        <w:jc w:val="center"/>
      </w:pPr>
      <w:r>
        <w:rPr>
          <w:noProof/>
        </w:rPr>
        <w:drawing>
          <wp:inline distT="0" distB="0" distL="0" distR="0" wp14:anchorId="5B6C8A87" wp14:editId="76F52336">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BBB60CD" w14:textId="77777777" w:rsidR="00441735" w:rsidRDefault="00441735">
      <w:pPr>
        <w:pStyle w:val="PLANNING"/>
      </w:pPr>
    </w:p>
    <w:p w14:paraId="4E7D692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C38888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FD9E70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580BE6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7162EF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915A67C" w14:textId="77777777" w:rsidR="000C3E7C" w:rsidRDefault="000C3E7C" w:rsidP="000C3E7C">
      <w:pPr>
        <w:jc w:val="right"/>
        <w:rPr>
          <w:rFonts w:ascii="Calibri" w:hAnsi="Calibri"/>
          <w:noProof/>
          <w:sz w:val="18"/>
        </w:rPr>
      </w:pPr>
    </w:p>
    <w:p w14:paraId="3EA09F37" w14:textId="77777777" w:rsidR="000C3E7C" w:rsidRDefault="000C3E7C" w:rsidP="000C3E7C">
      <w:pPr>
        <w:jc w:val="right"/>
        <w:rPr>
          <w:rFonts w:ascii="Calibri" w:hAnsi="Calibri"/>
          <w:noProof/>
          <w:sz w:val="18"/>
        </w:rPr>
      </w:pPr>
    </w:p>
    <w:p w14:paraId="3308D55A" w14:textId="77777777" w:rsidR="000C3E7C" w:rsidRDefault="000C3E7C" w:rsidP="000C3E7C">
      <w:pPr>
        <w:jc w:val="right"/>
        <w:rPr>
          <w:rFonts w:ascii="Calibri" w:hAnsi="Calibri"/>
          <w:noProof/>
          <w:sz w:val="18"/>
        </w:rPr>
      </w:pPr>
    </w:p>
    <w:p w14:paraId="74EDA566" w14:textId="77777777" w:rsidR="000C3E7C" w:rsidRDefault="000C3E7C" w:rsidP="000C3E7C">
      <w:pPr>
        <w:jc w:val="right"/>
        <w:rPr>
          <w:rFonts w:ascii="Calibri" w:hAnsi="Calibri"/>
          <w:noProof/>
          <w:sz w:val="18"/>
        </w:rPr>
      </w:pPr>
    </w:p>
    <w:p w14:paraId="5BEF33BD" w14:textId="77777777" w:rsidR="000C3E7C" w:rsidRDefault="000C3E7C" w:rsidP="000C3E7C">
      <w:pPr>
        <w:jc w:val="right"/>
        <w:rPr>
          <w:rFonts w:ascii="Calibri" w:hAnsi="Calibri"/>
          <w:noProof/>
          <w:sz w:val="18"/>
        </w:rPr>
      </w:pPr>
    </w:p>
    <w:p w14:paraId="02A0B2E7" w14:textId="56D0A44D" w:rsidR="000C3E7C" w:rsidRPr="00894ED2" w:rsidRDefault="000C3E7C" w:rsidP="000C3E7C">
      <w:pPr>
        <w:rPr>
          <w:rFonts w:ascii="Calibri" w:hAnsi="Calibri"/>
          <w:noProof/>
        </w:rPr>
      </w:pPr>
      <w:r w:rsidRPr="00894ED2">
        <w:rPr>
          <w:rFonts w:ascii="Calibri" w:hAnsi="Calibri"/>
          <w:noProof/>
        </w:rPr>
        <w:t xml:space="preserve">My reference: </w:t>
      </w:r>
      <w:r w:rsidR="00F96C5F">
        <w:rPr>
          <w:rFonts w:ascii="Calibri" w:hAnsi="Calibri"/>
          <w:noProof/>
        </w:rPr>
        <w:t>3/2023/0318</w:t>
      </w:r>
    </w:p>
    <w:p w14:paraId="69FC083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4D3AD41" w14:textId="77777777" w:rsidR="000C3E7C" w:rsidRPr="00894ED2" w:rsidRDefault="00BB5956" w:rsidP="000C3E7C">
      <w:pPr>
        <w:rPr>
          <w:rFonts w:ascii="Calibri" w:hAnsi="Calibri"/>
          <w:noProof/>
        </w:rPr>
      </w:pPr>
      <w:r>
        <w:rPr>
          <w:rFonts w:ascii="Calibri" w:hAnsi="Calibri"/>
          <w:noProof/>
        </w:rPr>
        <w:t>www.ribblevalley.gov.uk</w:t>
      </w:r>
    </w:p>
    <w:p w14:paraId="47AA527B"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C2B178A" w14:textId="2C2DE9E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60A5B">
        <w:rPr>
          <w:rFonts w:ascii="Calibri" w:hAnsi="Calibri"/>
          <w:noProof/>
        </w:rPr>
        <w:t>24 May 2023</w:t>
      </w:r>
      <w:r w:rsidRPr="00894ED2">
        <w:rPr>
          <w:rFonts w:ascii="Calibri" w:hAnsi="Calibri"/>
          <w:noProof/>
        </w:rPr>
        <w:fldChar w:fldCharType="end"/>
      </w:r>
    </w:p>
    <w:p w14:paraId="4C3307B0" w14:textId="77777777" w:rsidR="000C3E7C" w:rsidRDefault="000C3E7C" w:rsidP="000C3E7C">
      <w:pPr>
        <w:rPr>
          <w:rFonts w:ascii="Arial" w:hAnsi="Arial"/>
          <w:noProof/>
          <w:sz w:val="16"/>
        </w:rPr>
      </w:pPr>
    </w:p>
    <w:p w14:paraId="5CBABCD5" w14:textId="77777777" w:rsidR="00441735" w:rsidRDefault="00441735">
      <w:pPr>
        <w:pStyle w:val="PLANNING"/>
      </w:pPr>
    </w:p>
    <w:p w14:paraId="02EB25AD" w14:textId="77777777" w:rsidR="00441735" w:rsidRDefault="00441735">
      <w:pPr>
        <w:pStyle w:val="PLANNING"/>
      </w:pPr>
    </w:p>
    <w:p w14:paraId="12111FB6" w14:textId="5F1BBB40" w:rsidR="000C3E7C" w:rsidRDefault="000C3E7C" w:rsidP="000C3E7C">
      <w:pPr>
        <w:rPr>
          <w:rFonts w:ascii="Calibri" w:hAnsi="Calibri" w:cs="Calibri"/>
          <w:color w:val="000000"/>
        </w:rPr>
      </w:pPr>
      <w:r w:rsidRPr="00344823">
        <w:rPr>
          <w:rFonts w:ascii="Calibri" w:hAnsi="Calibri" w:cs="Calibri"/>
          <w:color w:val="000000"/>
        </w:rPr>
        <w:t xml:space="preserve">Location: </w:t>
      </w:r>
      <w:r w:rsidR="00F96C5F">
        <w:rPr>
          <w:rFonts w:ascii="Calibri" w:hAnsi="Calibri"/>
          <w:sz w:val="24"/>
          <w:szCs w:val="24"/>
        </w:rPr>
        <w:t>47 Dilworth Lane Longridge PR3 3ST</w:t>
      </w:r>
    </w:p>
    <w:p w14:paraId="35FA55FF" w14:textId="24A3C9F0"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F96C5F">
        <w:rPr>
          <w:rFonts w:ascii="Calibri" w:hAnsi="Calibri"/>
          <w:sz w:val="24"/>
          <w:szCs w:val="24"/>
        </w:rPr>
        <w:t>Approval of details reserved by conditions 5 (surfacing access drive) and 6 (surface water drainage) from planning permission 3/2023/0065.</w:t>
      </w:r>
    </w:p>
    <w:p w14:paraId="5FC1F00D" w14:textId="77777777" w:rsidR="000C3E7C" w:rsidRDefault="000C3E7C" w:rsidP="000C3E7C">
      <w:pPr>
        <w:rPr>
          <w:rFonts w:ascii="Calibri" w:hAnsi="Calibri" w:cs="Calibri"/>
          <w:color w:val="000000"/>
        </w:rPr>
      </w:pPr>
    </w:p>
    <w:p w14:paraId="2E230973"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12E5BBE"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4228D4A" w14:textId="77777777">
        <w:trPr>
          <w:cantSplit/>
        </w:trPr>
        <w:tc>
          <w:tcPr>
            <w:tcW w:w="9414" w:type="dxa"/>
            <w:tcBorders>
              <w:left w:val="nil"/>
            </w:tcBorders>
          </w:tcPr>
          <w:p w14:paraId="6F16E74A" w14:textId="77DC7849" w:rsidR="00F96C5F" w:rsidRDefault="00F96C5F">
            <w:pPr>
              <w:pStyle w:val="TableText"/>
              <w:rPr>
                <w:rFonts w:ascii="Calibri" w:hAnsi="Calibri"/>
                <w:sz w:val="24"/>
                <w:szCs w:val="24"/>
              </w:rPr>
            </w:pPr>
            <w:r>
              <w:rPr>
                <w:rFonts w:ascii="Calibri" w:hAnsi="Calibri"/>
                <w:sz w:val="24"/>
                <w:szCs w:val="24"/>
              </w:rPr>
              <w:t xml:space="preserve">Condition 05 is partially discharged insofar that the submitted details relating to the surfacing of the 'access drive' are considered appropriate to the inherent character of the area and </w:t>
            </w:r>
            <w:r w:rsidR="00695875">
              <w:rPr>
                <w:rFonts w:ascii="Calibri" w:hAnsi="Calibri"/>
                <w:sz w:val="24"/>
                <w:szCs w:val="24"/>
              </w:rPr>
              <w:t>acceptable for highway safety purposes</w:t>
            </w:r>
            <w:r>
              <w:rPr>
                <w:rFonts w:ascii="Calibri" w:hAnsi="Calibri"/>
                <w:sz w:val="24"/>
                <w:szCs w:val="24"/>
              </w:rPr>
              <w:t>. For the avoidance of doubt the agreed details are as follows:</w:t>
            </w:r>
          </w:p>
          <w:p w14:paraId="7F22EA5C" w14:textId="77777777" w:rsidR="00F96C5F" w:rsidRDefault="00F96C5F">
            <w:pPr>
              <w:pStyle w:val="TableText"/>
              <w:rPr>
                <w:rFonts w:ascii="Calibri" w:hAnsi="Calibri"/>
                <w:sz w:val="24"/>
                <w:szCs w:val="24"/>
              </w:rPr>
            </w:pPr>
          </w:p>
          <w:p w14:paraId="1ACDC2E0" w14:textId="77777777" w:rsidR="00F96C5F" w:rsidRDefault="00F96C5F">
            <w:pPr>
              <w:pStyle w:val="TableText"/>
              <w:rPr>
                <w:rFonts w:ascii="Calibri" w:hAnsi="Calibri"/>
                <w:sz w:val="24"/>
                <w:szCs w:val="24"/>
              </w:rPr>
            </w:pPr>
            <w:r>
              <w:rPr>
                <w:rFonts w:ascii="Calibri" w:hAnsi="Calibri"/>
                <w:sz w:val="24"/>
                <w:szCs w:val="24"/>
              </w:rPr>
              <w:t>"</w:t>
            </w:r>
            <w:r>
              <w:rPr>
                <w:rFonts w:ascii="Calibri" w:hAnsi="Calibri"/>
                <w:sz w:val="24"/>
                <w:szCs w:val="24"/>
              </w:rPr>
              <w:tab/>
              <w:t>Proposed Site Plan- Finishes 4892-P02 E</w:t>
            </w:r>
          </w:p>
          <w:p w14:paraId="0C28F3DE" w14:textId="77777777" w:rsidR="00F96C5F" w:rsidRDefault="00F96C5F">
            <w:pPr>
              <w:pStyle w:val="TableText"/>
              <w:rPr>
                <w:rFonts w:ascii="Calibri" w:hAnsi="Calibri"/>
                <w:sz w:val="24"/>
                <w:szCs w:val="24"/>
              </w:rPr>
            </w:pPr>
          </w:p>
          <w:p w14:paraId="2EE46B7B" w14:textId="77F3DDF8" w:rsidR="00F96C5F" w:rsidRDefault="00F96C5F">
            <w:pPr>
              <w:pStyle w:val="TableText"/>
              <w:rPr>
                <w:rFonts w:ascii="Calibri" w:hAnsi="Calibri"/>
                <w:sz w:val="24"/>
                <w:szCs w:val="24"/>
              </w:rPr>
            </w:pPr>
            <w:r>
              <w:rPr>
                <w:rFonts w:ascii="Calibri" w:hAnsi="Calibri"/>
                <w:sz w:val="24"/>
                <w:szCs w:val="24"/>
              </w:rPr>
              <w:t xml:space="preserve">The condition can only be partially discharged at this stage insofar that the condition requires that the approved details be implemented prior to first occupation </w:t>
            </w:r>
            <w:r w:rsidR="00695875">
              <w:rPr>
                <w:rFonts w:ascii="Calibri" w:hAnsi="Calibri"/>
                <w:sz w:val="24"/>
                <w:szCs w:val="24"/>
              </w:rPr>
              <w:t xml:space="preserve">of the approved dwelling on site </w:t>
            </w:r>
            <w:r>
              <w:rPr>
                <w:rFonts w:ascii="Calibri" w:hAnsi="Calibri"/>
                <w:sz w:val="24"/>
                <w:szCs w:val="24"/>
              </w:rPr>
              <w:t>and thereafter retained.</w:t>
            </w:r>
          </w:p>
          <w:p w14:paraId="1E18F4EF" w14:textId="77777777" w:rsidR="005F71C3" w:rsidRDefault="005F71C3">
            <w:pPr>
              <w:pStyle w:val="TableText"/>
              <w:rPr>
                <w:rFonts w:ascii="Calibri" w:hAnsi="Calibri"/>
                <w:sz w:val="24"/>
                <w:szCs w:val="24"/>
              </w:rPr>
            </w:pPr>
          </w:p>
          <w:p w14:paraId="3A824F22" w14:textId="12DC7649" w:rsidR="002D21E6" w:rsidRPr="00641E0F" w:rsidRDefault="002D21E6" w:rsidP="002D21E6">
            <w:pPr>
              <w:pStyle w:val="TableText"/>
              <w:jc w:val="right"/>
              <w:rPr>
                <w:rFonts w:ascii="Calibri" w:hAnsi="Calibri"/>
                <w:sz w:val="24"/>
                <w:szCs w:val="24"/>
              </w:rPr>
            </w:pPr>
            <w:r>
              <w:rPr>
                <w:rFonts w:ascii="Calibri" w:hAnsi="Calibri"/>
                <w:sz w:val="24"/>
                <w:szCs w:val="24"/>
              </w:rPr>
              <w:t>P.T.O.</w:t>
            </w:r>
          </w:p>
        </w:tc>
      </w:tr>
      <w:tr w:rsidR="005F71C3" w:rsidRPr="00641E0F" w14:paraId="23CE7A3A" w14:textId="77777777">
        <w:trPr>
          <w:cantSplit/>
        </w:trPr>
        <w:tc>
          <w:tcPr>
            <w:tcW w:w="9414" w:type="dxa"/>
            <w:tcBorders>
              <w:left w:val="nil"/>
            </w:tcBorders>
          </w:tcPr>
          <w:p w14:paraId="5FB0DD73" w14:textId="7C9ECA89" w:rsidR="00F96C5F" w:rsidRDefault="00F96C5F">
            <w:pPr>
              <w:pStyle w:val="TableText"/>
              <w:rPr>
                <w:rFonts w:ascii="Calibri" w:hAnsi="Calibri"/>
                <w:sz w:val="24"/>
                <w:szCs w:val="24"/>
              </w:rPr>
            </w:pPr>
            <w:r>
              <w:rPr>
                <w:rFonts w:ascii="Calibri" w:hAnsi="Calibri"/>
                <w:sz w:val="24"/>
                <w:szCs w:val="24"/>
              </w:rPr>
              <w:lastRenderedPageBreak/>
              <w:t xml:space="preserve">Condition 06 is partially discharged insofar that the submitted details relating to the surface water drainage strategy are considered </w:t>
            </w:r>
            <w:r w:rsidR="00695875">
              <w:rPr>
                <w:rFonts w:ascii="Calibri" w:hAnsi="Calibri"/>
                <w:sz w:val="24"/>
                <w:szCs w:val="24"/>
              </w:rPr>
              <w:t>acceptable for highway safety purposes and therefore</w:t>
            </w:r>
            <w:r>
              <w:rPr>
                <w:rFonts w:ascii="Calibri" w:hAnsi="Calibri"/>
                <w:sz w:val="24"/>
                <w:szCs w:val="24"/>
              </w:rPr>
              <w:t xml:space="preserve"> satisfy the requirements of the condition.</w:t>
            </w:r>
          </w:p>
          <w:p w14:paraId="07C5DC14" w14:textId="77777777" w:rsidR="00F96C5F" w:rsidRDefault="00F96C5F">
            <w:pPr>
              <w:pStyle w:val="TableText"/>
              <w:rPr>
                <w:rFonts w:ascii="Calibri" w:hAnsi="Calibri"/>
                <w:sz w:val="24"/>
                <w:szCs w:val="24"/>
              </w:rPr>
            </w:pPr>
          </w:p>
          <w:p w14:paraId="1589CFAA" w14:textId="77777777" w:rsidR="00F96C5F" w:rsidRDefault="00F96C5F">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approved details be implemented within the development.</w:t>
            </w:r>
          </w:p>
          <w:p w14:paraId="2C9323BB" w14:textId="15AFD4F7" w:rsidR="005F71C3" w:rsidRPr="00641E0F" w:rsidRDefault="005F71C3">
            <w:pPr>
              <w:pStyle w:val="TableText"/>
              <w:rPr>
                <w:rFonts w:ascii="Calibri" w:hAnsi="Calibri"/>
                <w:sz w:val="24"/>
                <w:szCs w:val="24"/>
              </w:rPr>
            </w:pPr>
          </w:p>
        </w:tc>
      </w:tr>
      <w:tr w:rsidR="005F71C3" w14:paraId="5982C1A2" w14:textId="77777777">
        <w:trPr>
          <w:cantSplit/>
        </w:trPr>
        <w:tc>
          <w:tcPr>
            <w:tcW w:w="9414" w:type="dxa"/>
            <w:tcBorders>
              <w:left w:val="nil"/>
            </w:tcBorders>
          </w:tcPr>
          <w:p w14:paraId="3BFC4F80" w14:textId="77777777" w:rsidR="005F71C3" w:rsidRPr="00641E0F" w:rsidRDefault="005F71C3">
            <w:pPr>
              <w:pStyle w:val="TableText"/>
              <w:rPr>
                <w:rFonts w:ascii="Calibri" w:hAnsi="Calibri"/>
                <w:sz w:val="24"/>
                <w:szCs w:val="24"/>
              </w:rPr>
            </w:pPr>
          </w:p>
        </w:tc>
      </w:tr>
      <w:tr w:rsidR="00F96C5F" w14:paraId="5E1BF2DA" w14:textId="77777777">
        <w:trPr>
          <w:cantSplit/>
        </w:trPr>
        <w:tc>
          <w:tcPr>
            <w:tcW w:w="9414" w:type="dxa"/>
            <w:tcBorders>
              <w:left w:val="nil"/>
            </w:tcBorders>
          </w:tcPr>
          <w:p w14:paraId="763EB112" w14:textId="77777777" w:rsidR="00F96C5F" w:rsidRPr="00641E0F" w:rsidRDefault="00F96C5F">
            <w:pPr>
              <w:pStyle w:val="TableText"/>
              <w:rPr>
                <w:rFonts w:ascii="Calibri" w:hAnsi="Calibri"/>
                <w:sz w:val="24"/>
                <w:szCs w:val="24"/>
              </w:rPr>
            </w:pPr>
          </w:p>
        </w:tc>
      </w:tr>
    </w:tbl>
    <w:p w14:paraId="084B3F6B"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49CC9DFF" w14:textId="77777777" w:rsidR="00FE266A" w:rsidRDefault="00FE266A" w:rsidP="00FE266A">
      <w:pPr>
        <w:rPr>
          <w:rFonts w:ascii="Calibri" w:hAnsi="Calibri"/>
          <w:b/>
          <w:sz w:val="24"/>
          <w:szCs w:val="24"/>
        </w:rPr>
      </w:pPr>
      <w:r>
        <w:rPr>
          <w:rFonts w:ascii="Calibri" w:hAnsi="Calibri"/>
          <w:b/>
          <w:sz w:val="24"/>
          <w:szCs w:val="24"/>
        </w:rPr>
        <w:t>NICOLA HOPKINS</w:t>
      </w:r>
    </w:p>
    <w:p w14:paraId="49D62D55"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3895ECB9" w14:textId="77777777" w:rsidR="00FE266A" w:rsidRDefault="00FE266A" w:rsidP="00FE266A">
      <w:pPr>
        <w:pStyle w:val="TableText"/>
      </w:pPr>
    </w:p>
    <w:p w14:paraId="6AA73CB0" w14:textId="77777777" w:rsidR="00E92439" w:rsidRDefault="00E92439" w:rsidP="00EC3181">
      <w:pPr>
        <w:pStyle w:val="TableText"/>
        <w:rPr>
          <w:rFonts w:ascii="Arial" w:hAnsi="Arial" w:cs="Arial"/>
          <w:b/>
        </w:rPr>
      </w:pPr>
    </w:p>
    <w:p w14:paraId="2CD010B8" w14:textId="77777777" w:rsidR="009F3984" w:rsidRDefault="009F3984" w:rsidP="00EC3181">
      <w:pPr>
        <w:pStyle w:val="TableText"/>
        <w:rPr>
          <w:rFonts w:ascii="Arial" w:hAnsi="Arial" w:cs="Arial"/>
          <w:b/>
        </w:rPr>
      </w:pPr>
    </w:p>
    <w:p w14:paraId="451E2215" w14:textId="1A762824" w:rsidR="009F3984" w:rsidRPr="00DD62CA" w:rsidRDefault="00F96C5F" w:rsidP="009F3984">
      <w:pPr>
        <w:rPr>
          <w:rFonts w:ascii="Calibri" w:hAnsi="Calibri"/>
          <w:sz w:val="24"/>
          <w:szCs w:val="24"/>
        </w:rPr>
      </w:pPr>
      <w:r>
        <w:rPr>
          <w:rFonts w:ascii="Calibri" w:hAnsi="Calibri"/>
          <w:sz w:val="24"/>
          <w:szCs w:val="24"/>
        </w:rPr>
        <w:t>Mr Darren Norris</w:t>
      </w:r>
    </w:p>
    <w:p w14:paraId="1354A7D8" w14:textId="77777777" w:rsidR="00F96C5F" w:rsidRDefault="00F96C5F" w:rsidP="009F3984">
      <w:pPr>
        <w:pStyle w:val="TableText"/>
        <w:rPr>
          <w:rFonts w:ascii="Calibri" w:hAnsi="Calibri"/>
          <w:sz w:val="24"/>
          <w:szCs w:val="24"/>
        </w:rPr>
      </w:pPr>
      <w:r>
        <w:rPr>
          <w:rFonts w:ascii="Calibri" w:hAnsi="Calibri"/>
          <w:sz w:val="24"/>
          <w:szCs w:val="24"/>
        </w:rPr>
        <w:t>41 Dilworth Lane</w:t>
      </w:r>
    </w:p>
    <w:p w14:paraId="74EEB282" w14:textId="77777777" w:rsidR="00F96C5F" w:rsidRDefault="00F96C5F" w:rsidP="009F3984">
      <w:pPr>
        <w:pStyle w:val="TableText"/>
        <w:rPr>
          <w:rFonts w:ascii="Calibri" w:hAnsi="Calibri"/>
          <w:sz w:val="24"/>
          <w:szCs w:val="24"/>
        </w:rPr>
      </w:pPr>
      <w:r>
        <w:rPr>
          <w:rFonts w:ascii="Calibri" w:hAnsi="Calibri"/>
          <w:sz w:val="24"/>
          <w:szCs w:val="24"/>
        </w:rPr>
        <w:t>Longridge</w:t>
      </w:r>
    </w:p>
    <w:p w14:paraId="1E590636" w14:textId="77777777" w:rsidR="00F96C5F" w:rsidRDefault="00F96C5F" w:rsidP="009F3984">
      <w:pPr>
        <w:pStyle w:val="TableText"/>
        <w:rPr>
          <w:rFonts w:ascii="Calibri" w:hAnsi="Calibri"/>
          <w:sz w:val="24"/>
          <w:szCs w:val="24"/>
        </w:rPr>
      </w:pPr>
      <w:r>
        <w:rPr>
          <w:rFonts w:ascii="Calibri" w:hAnsi="Calibri"/>
          <w:sz w:val="24"/>
          <w:szCs w:val="24"/>
        </w:rPr>
        <w:t>Preston</w:t>
      </w:r>
    </w:p>
    <w:p w14:paraId="300E6528" w14:textId="58500874" w:rsidR="009F3984" w:rsidRDefault="00F96C5F" w:rsidP="009F3984">
      <w:pPr>
        <w:pStyle w:val="TableText"/>
        <w:rPr>
          <w:rFonts w:ascii="Calibri" w:hAnsi="Calibri"/>
          <w:sz w:val="24"/>
          <w:szCs w:val="24"/>
        </w:rPr>
      </w:pPr>
      <w:r>
        <w:rPr>
          <w:rFonts w:ascii="Calibri" w:hAnsi="Calibri"/>
          <w:sz w:val="24"/>
          <w:szCs w:val="24"/>
        </w:rPr>
        <w:t>PR3 3ST</w:t>
      </w:r>
    </w:p>
    <w:p w14:paraId="334B8E18" w14:textId="77777777" w:rsidR="009F3984" w:rsidRDefault="009F3984" w:rsidP="009F3984">
      <w:pPr>
        <w:pStyle w:val="TableText"/>
        <w:rPr>
          <w:rFonts w:ascii="Calibri" w:hAnsi="Calibri"/>
          <w:sz w:val="24"/>
          <w:szCs w:val="24"/>
        </w:rPr>
      </w:pPr>
    </w:p>
    <w:p w14:paraId="7496EB08"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7258E853" w14:textId="77777777" w:rsidR="00F96C5F" w:rsidRDefault="00F96C5F" w:rsidP="009F3984">
      <w:pPr>
        <w:pStyle w:val="TableText"/>
        <w:rPr>
          <w:rFonts w:ascii="Calibri" w:hAnsi="Calibri"/>
          <w:sz w:val="24"/>
          <w:szCs w:val="24"/>
        </w:rPr>
      </w:pPr>
      <w:r>
        <w:rPr>
          <w:rFonts w:ascii="Calibri" w:hAnsi="Calibri"/>
          <w:sz w:val="24"/>
          <w:szCs w:val="24"/>
        </w:rPr>
        <w:t>SPA Architects</w:t>
      </w:r>
    </w:p>
    <w:p w14:paraId="3B312246" w14:textId="77777777" w:rsidR="00F96C5F" w:rsidRDefault="00F96C5F" w:rsidP="009F3984">
      <w:pPr>
        <w:pStyle w:val="TableText"/>
        <w:rPr>
          <w:rFonts w:ascii="Calibri" w:hAnsi="Calibri"/>
          <w:sz w:val="24"/>
          <w:szCs w:val="24"/>
        </w:rPr>
      </w:pPr>
      <w:r>
        <w:rPr>
          <w:rFonts w:ascii="Calibri" w:hAnsi="Calibri"/>
          <w:sz w:val="24"/>
          <w:szCs w:val="24"/>
        </w:rPr>
        <w:t>Hazelmere</w:t>
      </w:r>
    </w:p>
    <w:p w14:paraId="072C559D" w14:textId="77777777" w:rsidR="00F96C5F" w:rsidRDefault="00F96C5F" w:rsidP="009F3984">
      <w:pPr>
        <w:pStyle w:val="TableText"/>
        <w:rPr>
          <w:rFonts w:ascii="Calibri" w:hAnsi="Calibri"/>
          <w:sz w:val="24"/>
          <w:szCs w:val="24"/>
        </w:rPr>
      </w:pPr>
      <w:r>
        <w:rPr>
          <w:rFonts w:ascii="Calibri" w:hAnsi="Calibri"/>
          <w:sz w:val="24"/>
          <w:szCs w:val="24"/>
        </w:rPr>
        <w:t>Pimlico Road</w:t>
      </w:r>
    </w:p>
    <w:p w14:paraId="1EC5EA27" w14:textId="77777777" w:rsidR="00F96C5F" w:rsidRDefault="00F96C5F" w:rsidP="009F3984">
      <w:pPr>
        <w:pStyle w:val="TableText"/>
        <w:rPr>
          <w:rFonts w:ascii="Calibri" w:hAnsi="Calibri"/>
          <w:sz w:val="24"/>
          <w:szCs w:val="24"/>
        </w:rPr>
      </w:pPr>
      <w:r>
        <w:rPr>
          <w:rFonts w:ascii="Calibri" w:hAnsi="Calibri"/>
          <w:sz w:val="24"/>
          <w:szCs w:val="24"/>
        </w:rPr>
        <w:t>Clitheroe</w:t>
      </w:r>
    </w:p>
    <w:p w14:paraId="5CC39A93" w14:textId="29B4A267" w:rsidR="009F3984" w:rsidRDefault="00F96C5F" w:rsidP="009F3984">
      <w:pPr>
        <w:pStyle w:val="TableText"/>
        <w:rPr>
          <w:rFonts w:ascii="Calibri" w:hAnsi="Calibri"/>
          <w:sz w:val="24"/>
          <w:szCs w:val="24"/>
        </w:rPr>
      </w:pPr>
      <w:r>
        <w:rPr>
          <w:rFonts w:ascii="Calibri" w:hAnsi="Calibri"/>
          <w:sz w:val="24"/>
          <w:szCs w:val="24"/>
        </w:rPr>
        <w:t>BB7  2AG</w:t>
      </w:r>
    </w:p>
    <w:p w14:paraId="570DDF3B" w14:textId="77777777" w:rsidR="00740309" w:rsidRDefault="00740309" w:rsidP="009F3984">
      <w:pPr>
        <w:pStyle w:val="TableText"/>
        <w:rPr>
          <w:rFonts w:ascii="Calibri" w:hAnsi="Calibri"/>
          <w:sz w:val="24"/>
          <w:szCs w:val="24"/>
        </w:rPr>
      </w:pPr>
    </w:p>
    <w:p w14:paraId="4A39AE81"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21E85D10" w14:textId="77777777" w:rsidR="00851611" w:rsidRDefault="00851611" w:rsidP="00851611">
      <w:pPr>
        <w:rPr>
          <w:rFonts w:ascii="Calibri" w:hAnsi="Calibri" w:cs="Calibri"/>
          <w:b/>
          <w:bCs/>
          <w:szCs w:val="22"/>
        </w:rPr>
      </w:pPr>
    </w:p>
    <w:p w14:paraId="6A46EC40"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E2515B"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E57DE6F"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FD2203"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0EB730" w14:textId="77777777" w:rsidR="00851611" w:rsidRDefault="00851611" w:rsidP="00851611">
      <w:pPr>
        <w:rPr>
          <w:rFonts w:ascii="Calibri" w:hAnsi="Calibri" w:cs="Calibri"/>
          <w:szCs w:val="22"/>
        </w:rPr>
      </w:pPr>
    </w:p>
    <w:p w14:paraId="04968E13"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ED51604" w14:textId="77777777" w:rsidR="00851611" w:rsidRDefault="00851611" w:rsidP="00851611">
      <w:pPr>
        <w:rPr>
          <w:rFonts w:ascii="Calibri" w:hAnsi="Calibri" w:cs="Calibri"/>
          <w:szCs w:val="22"/>
        </w:rPr>
      </w:pPr>
    </w:p>
    <w:p w14:paraId="6FBA6A3F"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5D8AE813"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F5FE0A"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1ECA" w14:textId="77777777" w:rsidR="00F96C5F" w:rsidRDefault="00F96C5F">
      <w:r>
        <w:separator/>
      </w:r>
    </w:p>
  </w:endnote>
  <w:endnote w:type="continuationSeparator" w:id="0">
    <w:p w14:paraId="4E35D959" w14:textId="77777777" w:rsidR="00F96C5F" w:rsidRDefault="00F9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4519"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9701" w14:textId="77777777" w:rsidR="00F96C5F" w:rsidRDefault="00F96C5F">
      <w:r>
        <w:separator/>
      </w:r>
    </w:p>
  </w:footnote>
  <w:footnote w:type="continuationSeparator" w:id="0">
    <w:p w14:paraId="2E975A3C" w14:textId="77777777" w:rsidR="00F96C5F" w:rsidRDefault="00F9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E19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2DC1E9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18E84AA" w14:textId="77777777" w:rsidR="005522D3" w:rsidRPr="00641E0F" w:rsidRDefault="005522D3">
    <w:pPr>
      <w:pStyle w:val="addresses"/>
      <w:rPr>
        <w:rFonts w:ascii="Calibri" w:hAnsi="Calibri"/>
        <w:sz w:val="24"/>
        <w:szCs w:val="24"/>
      </w:rPr>
    </w:pPr>
  </w:p>
  <w:p w14:paraId="23842043" w14:textId="714AD31D"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2D21E6">
      <w:rPr>
        <w:rFonts w:ascii="Calibri" w:hAnsi="Calibri"/>
        <w:b/>
        <w:bCs/>
        <w:sz w:val="24"/>
        <w:szCs w:val="24"/>
      </w:rPr>
      <w:t>3/2023/0318</w:t>
    </w:r>
    <w:r w:rsidRPr="00641E0F">
      <w:rPr>
        <w:rFonts w:ascii="Calibri" w:hAnsi="Calibri"/>
        <w:b/>
        <w:bCs/>
        <w:sz w:val="24"/>
        <w:szCs w:val="24"/>
      </w:rPr>
      <w:t xml:space="preserve">                                                                    DECISION DATE: </w:t>
    </w:r>
    <w:r w:rsidR="002D21E6">
      <w:rPr>
        <w:rFonts w:ascii="Calibri" w:hAnsi="Calibri"/>
        <w:b/>
        <w:bCs/>
        <w:sz w:val="24"/>
        <w:szCs w:val="24"/>
      </w:rPr>
      <w:t>24 May 2023</w:t>
    </w:r>
  </w:p>
  <w:p w14:paraId="1ED66E27" w14:textId="77777777" w:rsidR="005522D3" w:rsidRDefault="005522D3">
    <w:pPr>
      <w:pBdr>
        <w:bottom w:val="single" w:sz="4" w:space="1" w:color="auto"/>
      </w:pBdr>
    </w:pPr>
  </w:p>
  <w:p w14:paraId="234C9068"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9FC9"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DC8CCF1"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7B6B1B1B"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5F"/>
    <w:rsid w:val="000434B1"/>
    <w:rsid w:val="00060A5B"/>
    <w:rsid w:val="000C3E7C"/>
    <w:rsid w:val="001A087C"/>
    <w:rsid w:val="001A0F1B"/>
    <w:rsid w:val="0025344E"/>
    <w:rsid w:val="00297B24"/>
    <w:rsid w:val="002D21E6"/>
    <w:rsid w:val="003449FF"/>
    <w:rsid w:val="00382199"/>
    <w:rsid w:val="00441735"/>
    <w:rsid w:val="005522D3"/>
    <w:rsid w:val="00566271"/>
    <w:rsid w:val="00577DC1"/>
    <w:rsid w:val="005F71C3"/>
    <w:rsid w:val="00641E0F"/>
    <w:rsid w:val="00661558"/>
    <w:rsid w:val="00695875"/>
    <w:rsid w:val="0070667B"/>
    <w:rsid w:val="00740309"/>
    <w:rsid w:val="007526EC"/>
    <w:rsid w:val="007A7F6F"/>
    <w:rsid w:val="00851611"/>
    <w:rsid w:val="00851E6F"/>
    <w:rsid w:val="008D7675"/>
    <w:rsid w:val="009C2053"/>
    <w:rsid w:val="009F3984"/>
    <w:rsid w:val="00B52864"/>
    <w:rsid w:val="00BB5956"/>
    <w:rsid w:val="00D405F4"/>
    <w:rsid w:val="00D93F8F"/>
    <w:rsid w:val="00DE6561"/>
    <w:rsid w:val="00E92439"/>
    <w:rsid w:val="00EC3181"/>
    <w:rsid w:val="00F96C5F"/>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7544B"/>
  <w15:chartTrackingRefBased/>
  <w15:docId w15:val="{3A20BA76-002C-4EFF-A198-323A68A1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813</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5378</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2019-10-02T08:49:00Z</cp:lastPrinted>
  <dcterms:created xsi:type="dcterms:W3CDTF">2023-05-24T13:22:00Z</dcterms:created>
  <dcterms:modified xsi:type="dcterms:W3CDTF">2023-05-24T13:22:00Z</dcterms:modified>
</cp:coreProperties>
</file>