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775"/>
        <w:gridCol w:w="169"/>
        <w:gridCol w:w="841"/>
        <w:gridCol w:w="422"/>
        <w:gridCol w:w="992"/>
        <w:gridCol w:w="992"/>
        <w:gridCol w:w="1308"/>
      </w:tblGrid>
      <w:tr w:rsidR="004A5EA9" w:rsidRPr="00D2449B" w14:paraId="230E00AF" w14:textId="77777777" w:rsidTr="00791B17">
        <w:trPr>
          <w:jc w:val="center"/>
        </w:trPr>
        <w:tc>
          <w:tcPr>
            <w:tcW w:w="951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4D201C" w:rsidRPr="00D2449B" w14:paraId="0816CFAF" w14:textId="77777777" w:rsidTr="00791B17">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93245" w14:textId="7B0C4514" w:rsidR="004D201C" w:rsidRPr="00D2449B" w:rsidRDefault="004D201C"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BA5BCE" w14:textId="0CD6C8EF" w:rsidR="004D201C" w:rsidRPr="00D2449B" w:rsidRDefault="004D201C"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60DD68" w14:textId="012FF578" w:rsidR="004D201C" w:rsidRPr="004D201C" w:rsidRDefault="004D201C" w:rsidP="00D2449B">
            <w:pPr>
              <w:jc w:val="center"/>
              <w:rPr>
                <w:rFonts w:ascii="Calibri" w:hAnsi="Calibri"/>
                <w:bCs/>
                <w:szCs w:val="22"/>
              </w:rPr>
            </w:pPr>
            <w:r w:rsidRPr="004D201C">
              <w:rPr>
                <w:rFonts w:ascii="Calibri" w:hAnsi="Calibri"/>
                <w:bCs/>
                <w:szCs w:val="22"/>
              </w:rPr>
              <w:t>BT</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1AA404" w14:textId="4C818D48" w:rsidR="004D201C" w:rsidRPr="00D2449B" w:rsidRDefault="004D201C" w:rsidP="00D2449B">
            <w:pPr>
              <w:jc w:val="center"/>
              <w:rPr>
                <w:rFonts w:ascii="Calibri" w:hAnsi="Calibri"/>
                <w:b/>
                <w:szCs w:val="22"/>
              </w:rPr>
            </w:pPr>
            <w:r>
              <w:rPr>
                <w:rFonts w:ascii="Calibri" w:hAnsi="Calibri"/>
                <w:b/>
                <w:szCs w:val="22"/>
              </w:rPr>
              <w:t>Date:</w:t>
            </w:r>
          </w:p>
        </w:tc>
        <w:tc>
          <w:tcPr>
            <w:tcW w:w="83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130100" w14:textId="4668E678" w:rsidR="004D201C" w:rsidRPr="00666161" w:rsidRDefault="00775B48" w:rsidP="00F143F8">
            <w:pPr>
              <w:rPr>
                <w:rFonts w:ascii="Calibri" w:hAnsi="Calibri"/>
                <w:bCs/>
                <w:szCs w:val="22"/>
              </w:rPr>
            </w:pPr>
            <w:r>
              <w:rPr>
                <w:rFonts w:ascii="Calibri" w:hAnsi="Calibri"/>
                <w:bCs/>
                <w:szCs w:val="22"/>
              </w:rPr>
              <w:t>19/6/23</w:t>
            </w:r>
          </w:p>
        </w:tc>
        <w:tc>
          <w:tcPr>
            <w:tcW w:w="126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1A24C8" w14:textId="4A82C564" w:rsidR="004D201C" w:rsidRPr="00D2449B" w:rsidRDefault="004D201C" w:rsidP="00D2449B">
            <w:pPr>
              <w:jc w:val="center"/>
              <w:rPr>
                <w:rFonts w:ascii="Calibri" w:hAnsi="Calibri"/>
                <w:b/>
                <w:szCs w:val="22"/>
              </w:rPr>
            </w:pPr>
            <w:r>
              <w:rPr>
                <w:rFonts w:ascii="Calibri" w:hAnsi="Calibri"/>
                <w:b/>
                <w:szCs w:val="22"/>
              </w:rPr>
              <w:t>Manager:</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01E6F2" w14:textId="1A1DDE3A" w:rsidR="004D201C" w:rsidRPr="00D2449B" w:rsidRDefault="00DF30D2" w:rsidP="00F143F8">
            <w:pPr>
              <w:rPr>
                <w:rFonts w:ascii="Calibri" w:hAnsi="Calibri"/>
                <w:b/>
                <w:szCs w:val="22"/>
              </w:rPr>
            </w:pPr>
            <w:r>
              <w:rPr>
                <w:rFonts w:ascii="Calibri" w:hAnsi="Calibri"/>
                <w:b/>
                <w:szCs w:val="22"/>
              </w:rPr>
              <w:t>LH</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05A708" w14:textId="3341C4DC" w:rsidR="004D201C" w:rsidRPr="00D2449B" w:rsidRDefault="004D201C" w:rsidP="00D2449B">
            <w:pPr>
              <w:jc w:val="center"/>
              <w:rPr>
                <w:rFonts w:ascii="Calibri" w:hAnsi="Calibri"/>
                <w:b/>
                <w:szCs w:val="22"/>
              </w:rPr>
            </w:pPr>
            <w:r>
              <w:rPr>
                <w:rFonts w:ascii="Calibri" w:hAnsi="Calibri"/>
                <w:b/>
                <w:szCs w:val="22"/>
              </w:rPr>
              <w:t>Date:</w:t>
            </w:r>
          </w:p>
        </w:tc>
        <w:tc>
          <w:tcPr>
            <w:tcW w:w="13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F466C1" w14:textId="074E3D58" w:rsidR="004D201C" w:rsidRPr="00D2449B" w:rsidRDefault="00DF30D2" w:rsidP="00F143F8">
            <w:pPr>
              <w:rPr>
                <w:rFonts w:ascii="Calibri" w:hAnsi="Calibri"/>
                <w:b/>
                <w:szCs w:val="22"/>
              </w:rPr>
            </w:pPr>
            <w:r>
              <w:rPr>
                <w:rFonts w:ascii="Calibri" w:hAnsi="Calibri"/>
                <w:b/>
                <w:szCs w:val="22"/>
              </w:rPr>
              <w:t>22/6/23</w:t>
            </w:r>
          </w:p>
        </w:tc>
      </w:tr>
      <w:tr w:rsidR="004A5EA9" w:rsidRPr="00D2449B" w14:paraId="2094A164" w14:textId="77777777" w:rsidTr="00791B17">
        <w:trPr>
          <w:jc w:val="center"/>
        </w:trPr>
        <w:tc>
          <w:tcPr>
            <w:tcW w:w="9512"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91B1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563"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181E98FB" w:rsidR="004A5EA9" w:rsidRPr="00A4753D" w:rsidRDefault="00A4753D" w:rsidP="008542DE">
            <w:pPr>
              <w:rPr>
                <w:rFonts w:ascii="Calibri" w:hAnsi="Calibri"/>
                <w:szCs w:val="22"/>
              </w:rPr>
            </w:pPr>
            <w:r w:rsidRPr="00A4753D">
              <w:rPr>
                <w:rFonts w:ascii="Calibri" w:hAnsi="Calibri"/>
                <w:szCs w:val="22"/>
              </w:rPr>
              <w:t>3/202</w:t>
            </w:r>
            <w:r w:rsidR="00F143F8">
              <w:rPr>
                <w:rFonts w:ascii="Calibri" w:hAnsi="Calibri"/>
                <w:szCs w:val="22"/>
              </w:rPr>
              <w:t>3/0332</w:t>
            </w:r>
          </w:p>
        </w:tc>
        <w:tc>
          <w:tcPr>
            <w:tcW w:w="3714"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721316" w:rsidRPr="00D2449B" w14:paraId="311D78EF" w14:textId="77777777" w:rsidTr="00791B1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721316" w:rsidRPr="00C0704D" w:rsidRDefault="0072131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D26D66" w14:textId="395847EF" w:rsidR="00721316" w:rsidRPr="00A4753D" w:rsidRDefault="00F143F8" w:rsidP="002C6277">
            <w:pPr>
              <w:rPr>
                <w:rFonts w:ascii="Calibri" w:hAnsi="Calibri"/>
                <w:szCs w:val="22"/>
              </w:rPr>
            </w:pPr>
            <w:r>
              <w:rPr>
                <w:rFonts w:ascii="Calibri" w:hAnsi="Calibri"/>
                <w:szCs w:val="22"/>
              </w:rPr>
              <w:t>12</w:t>
            </w:r>
            <w:r w:rsidR="00721316" w:rsidRPr="00A4753D">
              <w:rPr>
                <w:rFonts w:ascii="Calibri" w:hAnsi="Calibri"/>
                <w:szCs w:val="22"/>
              </w:rPr>
              <w:t>/</w:t>
            </w:r>
            <w:r>
              <w:rPr>
                <w:rFonts w:ascii="Calibri" w:hAnsi="Calibri"/>
                <w:szCs w:val="22"/>
              </w:rPr>
              <w:t>5</w:t>
            </w:r>
            <w:r w:rsidR="00721316" w:rsidRPr="00A4753D">
              <w:rPr>
                <w:rFonts w:ascii="Calibri" w:hAnsi="Calibri"/>
                <w:szCs w:val="22"/>
              </w:rPr>
              <w:t>/2</w:t>
            </w:r>
            <w:r w:rsidR="00DF53B1">
              <w:rPr>
                <w:rFonts w:ascii="Calibri" w:hAnsi="Calibri"/>
                <w:szCs w:val="22"/>
              </w:rPr>
              <w:t>3</w:t>
            </w:r>
          </w:p>
        </w:tc>
        <w:tc>
          <w:tcPr>
            <w:tcW w:w="14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8E0C08" w14:textId="701439C6" w:rsidR="00721316" w:rsidRPr="00721316" w:rsidRDefault="00721316" w:rsidP="00721316">
            <w:pPr>
              <w:jc w:val="center"/>
              <w:rPr>
                <w:rFonts w:ascii="Calibri" w:hAnsi="Calibri"/>
                <w:b/>
                <w:bCs/>
                <w:szCs w:val="22"/>
              </w:rPr>
            </w:pPr>
            <w:r w:rsidRPr="00721316">
              <w:rPr>
                <w:rFonts w:ascii="Calibri" w:hAnsi="Calibri"/>
                <w:b/>
                <w:bCs/>
                <w:szCs w:val="22"/>
              </w:rPr>
              <w:t>Site Notice:</w:t>
            </w:r>
          </w:p>
        </w:tc>
        <w:tc>
          <w:tcPr>
            <w:tcW w:w="98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60E47556" w:rsidR="00721316" w:rsidRPr="00A4753D" w:rsidRDefault="00F143F8" w:rsidP="00721316">
            <w:pPr>
              <w:jc w:val="center"/>
              <w:rPr>
                <w:rFonts w:ascii="Calibri" w:hAnsi="Calibri"/>
                <w:szCs w:val="22"/>
              </w:rPr>
            </w:pPr>
            <w:r>
              <w:rPr>
                <w:rFonts w:ascii="Calibri" w:hAnsi="Calibri"/>
                <w:szCs w:val="22"/>
              </w:rPr>
              <w:t>12/5/23</w:t>
            </w:r>
          </w:p>
        </w:tc>
        <w:tc>
          <w:tcPr>
            <w:tcW w:w="371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721316" w:rsidRPr="00D2449B" w:rsidRDefault="00721316">
            <w:pPr>
              <w:rPr>
                <w:rFonts w:ascii="Calibri" w:hAnsi="Calibri"/>
                <w:szCs w:val="22"/>
              </w:rPr>
            </w:pPr>
          </w:p>
        </w:tc>
      </w:tr>
      <w:tr w:rsidR="004A5EA9" w:rsidRPr="00D2449B" w14:paraId="03FA8232" w14:textId="77777777" w:rsidTr="00791B1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563"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55118E81" w:rsidR="004A5EA9" w:rsidRPr="00A4753D" w:rsidRDefault="00A4753D" w:rsidP="00811771">
            <w:pPr>
              <w:rPr>
                <w:rFonts w:ascii="Calibri" w:hAnsi="Calibri"/>
                <w:szCs w:val="22"/>
              </w:rPr>
            </w:pPr>
            <w:r w:rsidRPr="00A4753D">
              <w:rPr>
                <w:rFonts w:ascii="Calibri" w:hAnsi="Calibri"/>
                <w:szCs w:val="22"/>
              </w:rPr>
              <w:t>BT</w:t>
            </w:r>
          </w:p>
        </w:tc>
        <w:tc>
          <w:tcPr>
            <w:tcW w:w="371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91B17">
        <w:trPr>
          <w:jc w:val="center"/>
        </w:trPr>
        <w:tc>
          <w:tcPr>
            <w:tcW w:w="5798"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71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77777777" w:rsidR="004A5EA9" w:rsidRPr="00D2449B" w:rsidRDefault="00130035" w:rsidP="002A01CF">
            <w:pPr>
              <w:jc w:val="center"/>
              <w:rPr>
                <w:rFonts w:ascii="Calibri" w:hAnsi="Calibri"/>
                <w:b/>
                <w:szCs w:val="22"/>
              </w:rPr>
            </w:pPr>
            <w:r>
              <w:rPr>
                <w:rFonts w:ascii="Calibri" w:hAnsi="Calibri"/>
                <w:b/>
                <w:szCs w:val="22"/>
              </w:rPr>
              <w:t>APPROVAL</w:t>
            </w:r>
          </w:p>
        </w:tc>
      </w:tr>
      <w:tr w:rsidR="004A5EA9" w:rsidRPr="00D2449B" w14:paraId="7813B96A" w14:textId="77777777" w:rsidTr="00791B17">
        <w:trPr>
          <w:trHeight w:hRule="exact" w:val="170"/>
          <w:jc w:val="center"/>
        </w:trPr>
        <w:tc>
          <w:tcPr>
            <w:tcW w:w="9512"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91B1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1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13C195AF" w:rsidR="004A5EA9" w:rsidRPr="002C6277" w:rsidRDefault="00F143F8">
            <w:pPr>
              <w:rPr>
                <w:rFonts w:ascii="Calibri" w:hAnsi="Calibri"/>
                <w:szCs w:val="22"/>
              </w:rPr>
            </w:pPr>
            <w:r w:rsidRPr="00F143F8">
              <w:rPr>
                <w:rFonts w:ascii="Calibri" w:hAnsi="Calibri"/>
                <w:szCs w:val="22"/>
              </w:rPr>
              <w:t>Proposed conversion of barn to domestic accommodation, construction of a two storey link extension between barn and house and removal of existing single storey extension on SW elevation of the house. (Resubmission of 3/2022/0426.)</w:t>
            </w:r>
          </w:p>
        </w:tc>
      </w:tr>
      <w:tr w:rsidR="002A01CF" w:rsidRPr="00D2449B" w14:paraId="52988241" w14:textId="77777777" w:rsidTr="00791B1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1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76165B21" w:rsidR="002A01CF" w:rsidRPr="00303D72" w:rsidRDefault="00303D72" w:rsidP="00A42E82">
            <w:pPr>
              <w:rPr>
                <w:rFonts w:ascii="Calibri" w:hAnsi="Calibri"/>
                <w:szCs w:val="22"/>
              </w:rPr>
            </w:pPr>
            <w:r w:rsidRPr="00303D72">
              <w:rPr>
                <w:rFonts w:ascii="Calibri" w:hAnsi="Calibri"/>
                <w:szCs w:val="22"/>
              </w:rPr>
              <w:t>Slack Farm, Settle Road, Newsholme. BB7 4JF</w:t>
            </w:r>
          </w:p>
        </w:tc>
      </w:tr>
      <w:tr w:rsidR="00A95D89" w:rsidRPr="00D2449B" w14:paraId="3FB99B2E" w14:textId="77777777" w:rsidTr="00791B17">
        <w:trPr>
          <w:trHeight w:hRule="exact" w:val="170"/>
          <w:jc w:val="center"/>
        </w:trPr>
        <w:tc>
          <w:tcPr>
            <w:tcW w:w="9512"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91B1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1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85315E" w:rsidRPr="00D2449B" w14:paraId="7763EBF2" w14:textId="77777777" w:rsidTr="00791B1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149B7FE" w14:textId="055F6E09" w:rsidR="0085315E" w:rsidRPr="00D2449B" w:rsidRDefault="00303D72">
            <w:pPr>
              <w:rPr>
                <w:rFonts w:ascii="Calibri" w:hAnsi="Calibri"/>
                <w:b/>
                <w:szCs w:val="22"/>
              </w:rPr>
            </w:pPr>
            <w:r w:rsidRPr="00303D72">
              <w:rPr>
                <w:rFonts w:ascii="Calibri" w:hAnsi="Calibri"/>
                <w:b/>
                <w:szCs w:val="22"/>
              </w:rPr>
              <w:t>Newsholme and Paythorne Parish Meeting</w:t>
            </w:r>
            <w:r>
              <w:rPr>
                <w:rFonts w:ascii="Calibri" w:hAnsi="Calibri"/>
                <w:b/>
                <w:szCs w:val="22"/>
              </w:rPr>
              <w:t>:</w:t>
            </w:r>
          </w:p>
        </w:tc>
        <w:tc>
          <w:tcPr>
            <w:tcW w:w="661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24808A" w14:textId="268F6E25" w:rsidR="0085315E" w:rsidRPr="00645CB6" w:rsidRDefault="00645CB6">
            <w:pPr>
              <w:rPr>
                <w:rFonts w:ascii="Calibri" w:hAnsi="Calibri"/>
                <w:bCs/>
                <w:szCs w:val="22"/>
              </w:rPr>
            </w:pPr>
            <w:r w:rsidRPr="00645CB6">
              <w:rPr>
                <w:rFonts w:ascii="Calibri" w:hAnsi="Calibri"/>
                <w:bCs/>
                <w:szCs w:val="22"/>
              </w:rPr>
              <w:t>Consulted on 1</w:t>
            </w:r>
            <w:r w:rsidR="00F143F8">
              <w:rPr>
                <w:rFonts w:ascii="Calibri" w:hAnsi="Calibri"/>
                <w:bCs/>
                <w:szCs w:val="22"/>
              </w:rPr>
              <w:t>0</w:t>
            </w:r>
            <w:r w:rsidRPr="00645CB6">
              <w:rPr>
                <w:rFonts w:ascii="Calibri" w:hAnsi="Calibri"/>
                <w:bCs/>
                <w:szCs w:val="22"/>
              </w:rPr>
              <w:t>/</w:t>
            </w:r>
            <w:r w:rsidR="00F143F8">
              <w:rPr>
                <w:rFonts w:ascii="Calibri" w:hAnsi="Calibri"/>
                <w:bCs/>
                <w:szCs w:val="22"/>
              </w:rPr>
              <w:t>5</w:t>
            </w:r>
            <w:r w:rsidRPr="00645CB6">
              <w:rPr>
                <w:rFonts w:ascii="Calibri" w:hAnsi="Calibri"/>
                <w:bCs/>
                <w:szCs w:val="22"/>
              </w:rPr>
              <w:t>/23 – no response</w:t>
            </w:r>
            <w:r>
              <w:rPr>
                <w:rFonts w:ascii="Calibri" w:hAnsi="Calibri"/>
                <w:bCs/>
                <w:szCs w:val="22"/>
              </w:rPr>
              <w:t>.</w:t>
            </w:r>
          </w:p>
        </w:tc>
      </w:tr>
      <w:tr w:rsidR="00C618DB" w:rsidRPr="00D2449B" w14:paraId="639E958B" w14:textId="77777777" w:rsidTr="00791B17">
        <w:trPr>
          <w:trHeight w:hRule="exact" w:val="170"/>
          <w:jc w:val="center"/>
        </w:trPr>
        <w:tc>
          <w:tcPr>
            <w:tcW w:w="9512"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91B1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1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F143F8" w:rsidRPr="00D2449B" w14:paraId="557EAF9C" w14:textId="77777777" w:rsidTr="00791B1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5C452D" w14:textId="5021C739" w:rsidR="00F143F8" w:rsidRPr="00D2449B" w:rsidRDefault="00F143F8" w:rsidP="00C618DB">
            <w:pPr>
              <w:rPr>
                <w:rFonts w:ascii="Calibri" w:hAnsi="Calibri"/>
                <w:b/>
                <w:szCs w:val="22"/>
              </w:rPr>
            </w:pPr>
            <w:r>
              <w:rPr>
                <w:rFonts w:ascii="Calibri" w:hAnsi="Calibri"/>
                <w:b/>
                <w:szCs w:val="22"/>
              </w:rPr>
              <w:t>LCC Highways:</w:t>
            </w:r>
          </w:p>
        </w:tc>
        <w:tc>
          <w:tcPr>
            <w:tcW w:w="661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D6A4D7" w14:textId="64FC7195" w:rsidR="00F143F8" w:rsidRPr="00F143F8" w:rsidRDefault="00F143F8" w:rsidP="00C618DB">
            <w:pPr>
              <w:rPr>
                <w:rFonts w:ascii="Calibri" w:hAnsi="Calibri"/>
                <w:bCs/>
                <w:szCs w:val="22"/>
              </w:rPr>
            </w:pPr>
            <w:r w:rsidRPr="00F143F8">
              <w:rPr>
                <w:rFonts w:ascii="Calibri" w:hAnsi="Calibri"/>
                <w:bCs/>
                <w:szCs w:val="22"/>
              </w:rPr>
              <w:t>No objection</w:t>
            </w:r>
            <w:r>
              <w:rPr>
                <w:rFonts w:ascii="Calibri" w:hAnsi="Calibri"/>
                <w:bCs/>
                <w:szCs w:val="22"/>
              </w:rPr>
              <w:t>.</w:t>
            </w:r>
          </w:p>
        </w:tc>
      </w:tr>
      <w:tr w:rsidR="00F143F8" w:rsidRPr="00D2449B" w14:paraId="1A09D8C2" w14:textId="77777777" w:rsidTr="00791B17">
        <w:trPr>
          <w:jc w:val="center"/>
        </w:trPr>
        <w:tc>
          <w:tcPr>
            <w:tcW w:w="951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FD06D9D" w14:textId="77777777" w:rsidR="00F143F8" w:rsidRPr="00D2449B" w:rsidRDefault="00F143F8" w:rsidP="00C618DB">
            <w:pPr>
              <w:rPr>
                <w:rFonts w:ascii="Calibri" w:hAnsi="Calibri"/>
                <w:b/>
                <w:szCs w:val="22"/>
              </w:rPr>
            </w:pPr>
          </w:p>
        </w:tc>
      </w:tr>
      <w:tr w:rsidR="0085315E" w:rsidRPr="00D2449B" w14:paraId="39AA7384" w14:textId="77777777" w:rsidTr="00791B1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9BFA1" w14:textId="6B715735" w:rsidR="0085315E" w:rsidRPr="00D2449B" w:rsidRDefault="00781A90" w:rsidP="00C618DB">
            <w:pPr>
              <w:rPr>
                <w:rFonts w:ascii="Calibri" w:hAnsi="Calibri"/>
                <w:b/>
                <w:szCs w:val="22"/>
              </w:rPr>
            </w:pPr>
            <w:r>
              <w:rPr>
                <w:rFonts w:ascii="Calibri" w:hAnsi="Calibri"/>
                <w:b/>
                <w:szCs w:val="22"/>
              </w:rPr>
              <w:t>LCC Footpaths</w:t>
            </w:r>
            <w:r w:rsidR="00645CB6">
              <w:rPr>
                <w:rFonts w:ascii="Calibri" w:hAnsi="Calibri"/>
                <w:b/>
                <w:szCs w:val="22"/>
              </w:rPr>
              <w:t>:</w:t>
            </w:r>
          </w:p>
        </w:tc>
        <w:tc>
          <w:tcPr>
            <w:tcW w:w="661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D95BFA" w14:textId="4450C8CC" w:rsidR="0085315E" w:rsidRPr="00645CB6" w:rsidRDefault="00781A90" w:rsidP="00C618DB">
            <w:pPr>
              <w:rPr>
                <w:rFonts w:ascii="Calibri" w:hAnsi="Calibri"/>
                <w:bCs/>
                <w:szCs w:val="22"/>
              </w:rPr>
            </w:pPr>
            <w:r>
              <w:rPr>
                <w:rFonts w:ascii="Calibri" w:hAnsi="Calibri"/>
                <w:bCs/>
                <w:szCs w:val="22"/>
              </w:rPr>
              <w:t>Consulted on 1</w:t>
            </w:r>
            <w:r w:rsidR="00F143F8">
              <w:rPr>
                <w:rFonts w:ascii="Calibri" w:hAnsi="Calibri"/>
                <w:bCs/>
                <w:szCs w:val="22"/>
              </w:rPr>
              <w:t>0</w:t>
            </w:r>
            <w:r>
              <w:rPr>
                <w:rFonts w:ascii="Calibri" w:hAnsi="Calibri"/>
                <w:bCs/>
                <w:szCs w:val="22"/>
              </w:rPr>
              <w:t>/</w:t>
            </w:r>
            <w:r w:rsidR="00F143F8">
              <w:rPr>
                <w:rFonts w:ascii="Calibri" w:hAnsi="Calibri"/>
                <w:bCs/>
                <w:szCs w:val="22"/>
              </w:rPr>
              <w:t>5</w:t>
            </w:r>
            <w:r>
              <w:rPr>
                <w:rFonts w:ascii="Calibri" w:hAnsi="Calibri"/>
                <w:bCs/>
                <w:szCs w:val="22"/>
              </w:rPr>
              <w:t>/23 – no response.</w:t>
            </w:r>
          </w:p>
        </w:tc>
      </w:tr>
      <w:tr w:rsidR="00C0704D" w:rsidRPr="00D2449B" w14:paraId="62663AAF" w14:textId="77777777" w:rsidTr="00791B17">
        <w:trPr>
          <w:jc w:val="center"/>
        </w:trPr>
        <w:tc>
          <w:tcPr>
            <w:tcW w:w="9512"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791B1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1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91B17">
        <w:trPr>
          <w:jc w:val="center"/>
        </w:trPr>
        <w:tc>
          <w:tcPr>
            <w:tcW w:w="951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33F564B7" w:rsidR="009E65CD" w:rsidRPr="009E65CD" w:rsidRDefault="00A46542" w:rsidP="009E65CD">
            <w:pPr>
              <w:rPr>
                <w:rFonts w:ascii="Calibri" w:hAnsi="Calibri"/>
                <w:szCs w:val="22"/>
              </w:rPr>
            </w:pPr>
            <w:r w:rsidRPr="00A46542">
              <w:rPr>
                <w:rFonts w:ascii="Calibri" w:hAnsi="Calibri"/>
                <w:szCs w:val="22"/>
              </w:rPr>
              <w:t>None</w:t>
            </w:r>
            <w:r>
              <w:rPr>
                <w:rFonts w:ascii="Calibri" w:hAnsi="Calibri"/>
                <w:szCs w:val="22"/>
              </w:rPr>
              <w:t>.</w:t>
            </w:r>
          </w:p>
        </w:tc>
      </w:tr>
      <w:tr w:rsidR="00C0704D" w:rsidRPr="00D2449B" w14:paraId="1CDFA4C3" w14:textId="77777777" w:rsidTr="00791B17">
        <w:trPr>
          <w:trHeight w:hRule="exact" w:val="170"/>
          <w:jc w:val="center"/>
        </w:trPr>
        <w:tc>
          <w:tcPr>
            <w:tcW w:w="9512"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91B17">
        <w:trPr>
          <w:jc w:val="center"/>
        </w:trPr>
        <w:tc>
          <w:tcPr>
            <w:tcW w:w="951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91B17">
        <w:trPr>
          <w:jc w:val="center"/>
        </w:trPr>
        <w:tc>
          <w:tcPr>
            <w:tcW w:w="951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77777777" w:rsidR="008542DE" w:rsidRPr="00C618DB" w:rsidRDefault="008542DE" w:rsidP="008542DE">
            <w:pPr>
              <w:pStyle w:val="PLANNING"/>
              <w:rPr>
                <w:rFonts w:ascii="Calibri" w:hAnsi="Calibri"/>
                <w:szCs w:val="22"/>
              </w:rPr>
            </w:pPr>
            <w:r w:rsidRPr="00C618DB">
              <w:rPr>
                <w:rFonts w:ascii="Calibri" w:hAnsi="Calibri"/>
                <w:szCs w:val="22"/>
              </w:rPr>
              <w:t>Key Statement DS1 – Development Strategy</w:t>
            </w:r>
          </w:p>
          <w:p w14:paraId="63DD9EED" w14:textId="74448554" w:rsidR="008542DE" w:rsidRDefault="008542DE" w:rsidP="008542DE">
            <w:pPr>
              <w:pStyle w:val="PLANNING"/>
              <w:rPr>
                <w:rFonts w:ascii="Calibri" w:hAnsi="Calibri"/>
                <w:szCs w:val="22"/>
              </w:rPr>
            </w:pPr>
            <w:r w:rsidRPr="00C618DB">
              <w:rPr>
                <w:rFonts w:ascii="Calibri" w:hAnsi="Calibri"/>
                <w:szCs w:val="22"/>
              </w:rPr>
              <w:t>Key Statement DS2 – Sustainable Development</w:t>
            </w:r>
          </w:p>
          <w:p w14:paraId="1636F1D2" w14:textId="77777777" w:rsidR="008542DE" w:rsidRPr="00C618DB" w:rsidRDefault="008542DE" w:rsidP="008542DE">
            <w:pPr>
              <w:pStyle w:val="PLANNING"/>
              <w:rPr>
                <w:rFonts w:ascii="Calibri" w:hAnsi="Calibri"/>
                <w:szCs w:val="22"/>
              </w:rPr>
            </w:pPr>
            <w:r w:rsidRPr="00C618DB">
              <w:rPr>
                <w:rFonts w:ascii="Calibri" w:hAnsi="Calibri"/>
                <w:szCs w:val="22"/>
              </w:rPr>
              <w:t>Policy DMG1 – General Considerations</w:t>
            </w:r>
          </w:p>
          <w:p w14:paraId="54E7D563" w14:textId="200AE92A" w:rsidR="008542DE" w:rsidRDefault="008542DE" w:rsidP="008542DE">
            <w:pPr>
              <w:pStyle w:val="PLANNING"/>
              <w:rPr>
                <w:rFonts w:ascii="Calibri" w:hAnsi="Calibri"/>
                <w:szCs w:val="22"/>
              </w:rPr>
            </w:pPr>
            <w:r w:rsidRPr="00C618DB">
              <w:rPr>
                <w:rFonts w:ascii="Calibri" w:hAnsi="Calibri"/>
                <w:szCs w:val="22"/>
              </w:rPr>
              <w:t>Policy DMG2 – Strategic Considerations</w:t>
            </w:r>
          </w:p>
          <w:p w14:paraId="6C262B46" w14:textId="6EC1983E" w:rsidR="00C72A3A" w:rsidRDefault="00C72A3A" w:rsidP="008542DE">
            <w:pPr>
              <w:pStyle w:val="PLANNING"/>
              <w:rPr>
                <w:rFonts w:ascii="Calibri" w:hAnsi="Calibri"/>
                <w:szCs w:val="22"/>
              </w:rPr>
            </w:pPr>
            <w:r>
              <w:rPr>
                <w:rFonts w:ascii="Calibri" w:hAnsi="Calibri"/>
                <w:szCs w:val="22"/>
              </w:rPr>
              <w:t xml:space="preserve">Policy DMH4 - </w:t>
            </w:r>
            <w:r w:rsidRPr="00C72A3A">
              <w:rPr>
                <w:rFonts w:ascii="Calibri" w:hAnsi="Calibri"/>
                <w:szCs w:val="22"/>
              </w:rPr>
              <w:t>The Conversion Of Barns And Other Buildings To Dwellings</w:t>
            </w:r>
          </w:p>
          <w:p w14:paraId="2D7ED1C3" w14:textId="1F2D55FC" w:rsidR="00F143F8" w:rsidRDefault="00F143F8" w:rsidP="008542DE">
            <w:pPr>
              <w:pStyle w:val="PLANNING"/>
              <w:rPr>
                <w:rFonts w:ascii="Calibri" w:hAnsi="Calibri"/>
                <w:szCs w:val="22"/>
              </w:rPr>
            </w:pPr>
            <w:r>
              <w:rPr>
                <w:rFonts w:ascii="Calibri" w:hAnsi="Calibri"/>
                <w:szCs w:val="22"/>
              </w:rPr>
              <w:t>Policy DMH5 – Residential And Curtilage Extensions</w:t>
            </w:r>
          </w:p>
          <w:p w14:paraId="24AB4A7D" w14:textId="77777777" w:rsidR="002943CC" w:rsidRPr="00C618DB" w:rsidRDefault="002943CC" w:rsidP="008542DE">
            <w:pPr>
              <w:pStyle w:val="PLANNING"/>
              <w:rPr>
                <w:rFonts w:ascii="Calibri" w:hAnsi="Calibri"/>
                <w:szCs w:val="22"/>
              </w:rPr>
            </w:pPr>
          </w:p>
          <w:p w14:paraId="1C00F88E" w14:textId="7E38F4D4"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A46542">
            <w:pPr>
              <w:rPr>
                <w:rFonts w:ascii="Calibri" w:hAnsi="Calibri"/>
                <w:b/>
                <w:szCs w:val="22"/>
              </w:rPr>
            </w:pPr>
          </w:p>
        </w:tc>
      </w:tr>
      <w:tr w:rsidR="00C0704D" w:rsidRPr="00D2449B" w14:paraId="08181FD6" w14:textId="77777777" w:rsidTr="00791B17">
        <w:trPr>
          <w:jc w:val="center"/>
        </w:trPr>
        <w:tc>
          <w:tcPr>
            <w:tcW w:w="951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2EE6823C" w:rsidR="00C0704D" w:rsidRDefault="00C0704D" w:rsidP="006A71AD">
            <w:pPr>
              <w:pStyle w:val="PLANNING"/>
              <w:rPr>
                <w:rFonts w:ascii="Calibri" w:hAnsi="Calibri"/>
                <w:b/>
                <w:bCs/>
                <w:szCs w:val="22"/>
              </w:rPr>
            </w:pPr>
            <w:r w:rsidRPr="006A71AD">
              <w:rPr>
                <w:rFonts w:ascii="Calibri" w:hAnsi="Calibri"/>
                <w:b/>
                <w:bCs/>
                <w:szCs w:val="22"/>
              </w:rPr>
              <w:t>Relevant Planning History:</w:t>
            </w:r>
          </w:p>
          <w:p w14:paraId="73A8CBB4" w14:textId="1B937208" w:rsidR="004D201C" w:rsidRDefault="004D201C" w:rsidP="00EA2E52">
            <w:pPr>
              <w:pStyle w:val="PLANNING"/>
              <w:rPr>
                <w:rFonts w:ascii="Calibri" w:hAnsi="Calibri"/>
                <w:szCs w:val="22"/>
              </w:rPr>
            </w:pPr>
          </w:p>
          <w:p w14:paraId="2E1788F2" w14:textId="050D087D" w:rsidR="00386015" w:rsidRDefault="00386015" w:rsidP="00EA2E52">
            <w:pPr>
              <w:pStyle w:val="PLANNING"/>
              <w:rPr>
                <w:rFonts w:ascii="Calibri" w:hAnsi="Calibri"/>
                <w:b/>
                <w:bCs/>
                <w:szCs w:val="22"/>
              </w:rPr>
            </w:pPr>
            <w:r>
              <w:rPr>
                <w:rFonts w:ascii="Calibri" w:hAnsi="Calibri"/>
                <w:b/>
                <w:bCs/>
                <w:szCs w:val="22"/>
              </w:rPr>
              <w:t>3/2022/1184:</w:t>
            </w:r>
          </w:p>
          <w:p w14:paraId="2D649BE6" w14:textId="28A40EE1" w:rsidR="00386015" w:rsidRPr="00386015" w:rsidRDefault="00386015" w:rsidP="00EA2E52">
            <w:pPr>
              <w:pStyle w:val="PLANNING"/>
              <w:rPr>
                <w:rFonts w:ascii="Calibri" w:hAnsi="Calibri"/>
                <w:szCs w:val="22"/>
              </w:rPr>
            </w:pPr>
            <w:r w:rsidRPr="00386015">
              <w:rPr>
                <w:rFonts w:ascii="Calibri" w:hAnsi="Calibri"/>
                <w:szCs w:val="22"/>
              </w:rPr>
              <w:t>Proposed construction of new agricultural building (calf housing)</w:t>
            </w:r>
            <w:r>
              <w:rPr>
                <w:rFonts w:ascii="Calibri" w:hAnsi="Calibri"/>
                <w:szCs w:val="22"/>
              </w:rPr>
              <w:t xml:space="preserve"> (Approved)</w:t>
            </w:r>
          </w:p>
          <w:p w14:paraId="4DD7F2CB" w14:textId="77777777" w:rsidR="00386015" w:rsidRDefault="00386015" w:rsidP="00EA2E52">
            <w:pPr>
              <w:pStyle w:val="PLANNING"/>
              <w:rPr>
                <w:rFonts w:ascii="Calibri" w:hAnsi="Calibri"/>
                <w:b/>
                <w:bCs/>
                <w:szCs w:val="22"/>
              </w:rPr>
            </w:pPr>
          </w:p>
          <w:p w14:paraId="028A631E" w14:textId="57ED836E" w:rsidR="00EA2E52" w:rsidRPr="00EA2E52" w:rsidRDefault="00EA2E52" w:rsidP="00EA2E52">
            <w:pPr>
              <w:pStyle w:val="PLANNING"/>
              <w:rPr>
                <w:rFonts w:ascii="Calibri" w:hAnsi="Calibri"/>
                <w:b/>
                <w:bCs/>
                <w:szCs w:val="22"/>
              </w:rPr>
            </w:pPr>
            <w:r w:rsidRPr="00EA2E52">
              <w:rPr>
                <w:rFonts w:ascii="Calibri" w:hAnsi="Calibri"/>
                <w:b/>
                <w:bCs/>
                <w:szCs w:val="22"/>
              </w:rPr>
              <w:t>3/2022/0426:</w:t>
            </w:r>
          </w:p>
          <w:p w14:paraId="420ECD2E" w14:textId="27D59D6F" w:rsidR="00EA2E52" w:rsidRDefault="00B0664A" w:rsidP="00EA2E52">
            <w:pPr>
              <w:pStyle w:val="PLANNING"/>
              <w:rPr>
                <w:rFonts w:ascii="Calibri" w:hAnsi="Calibri"/>
                <w:szCs w:val="22"/>
              </w:rPr>
            </w:pPr>
            <w:r w:rsidRPr="00B0664A">
              <w:rPr>
                <w:rFonts w:ascii="Calibri" w:hAnsi="Calibri"/>
                <w:szCs w:val="22"/>
              </w:rPr>
              <w:t>Proposed conversion of barn to domestic and construction of link extension between barn and house</w:t>
            </w:r>
            <w:r>
              <w:rPr>
                <w:rFonts w:ascii="Calibri" w:hAnsi="Calibri"/>
                <w:szCs w:val="22"/>
              </w:rPr>
              <w:t xml:space="preserve"> (Approved)</w:t>
            </w:r>
          </w:p>
          <w:p w14:paraId="4905683E" w14:textId="6F7CDFD9" w:rsidR="00B0664A" w:rsidRDefault="00B0664A" w:rsidP="00EA2E52">
            <w:pPr>
              <w:pStyle w:val="PLANNING"/>
              <w:rPr>
                <w:rFonts w:ascii="Calibri" w:hAnsi="Calibri"/>
                <w:szCs w:val="22"/>
              </w:rPr>
            </w:pPr>
          </w:p>
          <w:p w14:paraId="24A4730E" w14:textId="3DBC12F8" w:rsidR="00B0664A" w:rsidRPr="00B0664A" w:rsidRDefault="00B0664A" w:rsidP="00EA2E52">
            <w:pPr>
              <w:pStyle w:val="PLANNING"/>
              <w:rPr>
                <w:rFonts w:ascii="Calibri" w:hAnsi="Calibri"/>
                <w:b/>
                <w:bCs/>
                <w:szCs w:val="22"/>
              </w:rPr>
            </w:pPr>
            <w:r w:rsidRPr="00B0664A">
              <w:rPr>
                <w:rFonts w:ascii="Calibri" w:hAnsi="Calibri"/>
                <w:b/>
                <w:bCs/>
                <w:szCs w:val="22"/>
              </w:rPr>
              <w:t>3/2016/0020:</w:t>
            </w:r>
          </w:p>
          <w:p w14:paraId="73307B6C" w14:textId="6B9F5257" w:rsidR="00B0664A" w:rsidRDefault="00B0664A" w:rsidP="00EA2E52">
            <w:pPr>
              <w:pStyle w:val="PLANNING"/>
              <w:rPr>
                <w:rFonts w:ascii="Calibri" w:hAnsi="Calibri"/>
                <w:szCs w:val="22"/>
              </w:rPr>
            </w:pPr>
            <w:r w:rsidRPr="00B0664A">
              <w:rPr>
                <w:rFonts w:ascii="Calibri" w:hAnsi="Calibri"/>
                <w:szCs w:val="22"/>
              </w:rPr>
              <w:t>Extension to existing dairy cattle building and new silage clamp</w:t>
            </w:r>
            <w:r>
              <w:rPr>
                <w:rFonts w:ascii="Calibri" w:hAnsi="Calibri"/>
                <w:szCs w:val="22"/>
              </w:rPr>
              <w:t xml:space="preserve"> (Approved)</w:t>
            </w:r>
          </w:p>
          <w:p w14:paraId="5A26B1A4" w14:textId="1979B8EC" w:rsidR="00B0664A" w:rsidRDefault="00B0664A" w:rsidP="00EA2E52">
            <w:pPr>
              <w:pStyle w:val="PLANNING"/>
              <w:rPr>
                <w:rFonts w:ascii="Calibri" w:hAnsi="Calibri"/>
                <w:szCs w:val="22"/>
              </w:rPr>
            </w:pPr>
          </w:p>
          <w:p w14:paraId="6DB7EF21" w14:textId="0AA7C1F4" w:rsidR="00B0664A" w:rsidRPr="00B0664A" w:rsidRDefault="00B0664A" w:rsidP="00EA2E52">
            <w:pPr>
              <w:pStyle w:val="PLANNING"/>
              <w:rPr>
                <w:rFonts w:ascii="Calibri" w:hAnsi="Calibri"/>
                <w:b/>
                <w:bCs/>
                <w:szCs w:val="22"/>
              </w:rPr>
            </w:pPr>
            <w:r w:rsidRPr="00B0664A">
              <w:rPr>
                <w:rFonts w:ascii="Calibri" w:hAnsi="Calibri"/>
                <w:b/>
                <w:bCs/>
                <w:szCs w:val="22"/>
              </w:rPr>
              <w:t>3/2012/0430:</w:t>
            </w:r>
          </w:p>
          <w:p w14:paraId="60C8628A" w14:textId="723A560C" w:rsidR="00B0664A" w:rsidRDefault="00B0664A" w:rsidP="00EA2E52">
            <w:pPr>
              <w:pStyle w:val="PLANNING"/>
              <w:rPr>
                <w:rFonts w:ascii="Calibri" w:hAnsi="Calibri"/>
                <w:szCs w:val="22"/>
              </w:rPr>
            </w:pPr>
            <w:r w:rsidRPr="00B0664A">
              <w:rPr>
                <w:rFonts w:ascii="Calibri" w:hAnsi="Calibri"/>
                <w:szCs w:val="22"/>
              </w:rPr>
              <w:t>Proposed extension to existing dairy cattle unit</w:t>
            </w:r>
            <w:r>
              <w:rPr>
                <w:rFonts w:ascii="Calibri" w:hAnsi="Calibri"/>
                <w:szCs w:val="22"/>
              </w:rPr>
              <w:t xml:space="preserve"> (Approved)</w:t>
            </w:r>
          </w:p>
          <w:p w14:paraId="430405C4" w14:textId="0C5E1057" w:rsidR="00B0664A" w:rsidRDefault="00B0664A" w:rsidP="00EA2E52">
            <w:pPr>
              <w:pStyle w:val="PLANNING"/>
              <w:rPr>
                <w:rFonts w:ascii="Calibri" w:hAnsi="Calibri"/>
                <w:szCs w:val="22"/>
              </w:rPr>
            </w:pPr>
          </w:p>
          <w:p w14:paraId="486ED567" w14:textId="77777777" w:rsidR="00386015" w:rsidRPr="00D227B3" w:rsidRDefault="00386015" w:rsidP="00386015">
            <w:pPr>
              <w:pStyle w:val="PLANNING"/>
              <w:rPr>
                <w:rFonts w:ascii="Calibri" w:hAnsi="Calibri"/>
                <w:b/>
                <w:bCs/>
                <w:szCs w:val="22"/>
              </w:rPr>
            </w:pPr>
            <w:r w:rsidRPr="00D227B3">
              <w:rPr>
                <w:rFonts w:ascii="Calibri" w:hAnsi="Calibri"/>
                <w:b/>
                <w:bCs/>
                <w:szCs w:val="22"/>
              </w:rPr>
              <w:t>3/2010/0951:</w:t>
            </w:r>
          </w:p>
          <w:p w14:paraId="5EFDABC1" w14:textId="77777777" w:rsidR="00386015" w:rsidRDefault="00386015" w:rsidP="00386015">
            <w:pPr>
              <w:pStyle w:val="PLANNING"/>
              <w:rPr>
                <w:rFonts w:ascii="Calibri" w:hAnsi="Calibri"/>
                <w:szCs w:val="22"/>
              </w:rPr>
            </w:pPr>
            <w:r w:rsidRPr="00D227B3">
              <w:rPr>
                <w:rFonts w:ascii="Calibri" w:hAnsi="Calibri"/>
                <w:szCs w:val="22"/>
              </w:rPr>
              <w:t>Proposed erection of two 18m, 20Kw wind turbines</w:t>
            </w:r>
            <w:r>
              <w:rPr>
                <w:rFonts w:ascii="Calibri" w:hAnsi="Calibri"/>
                <w:szCs w:val="22"/>
              </w:rPr>
              <w:t xml:space="preserve"> (Approved)</w:t>
            </w:r>
          </w:p>
          <w:p w14:paraId="06A3793D" w14:textId="77777777" w:rsidR="00386015" w:rsidRDefault="00386015" w:rsidP="00EA2E52">
            <w:pPr>
              <w:pStyle w:val="PLANNING"/>
              <w:rPr>
                <w:rFonts w:ascii="Calibri" w:hAnsi="Calibri"/>
                <w:szCs w:val="22"/>
              </w:rPr>
            </w:pPr>
          </w:p>
          <w:p w14:paraId="5D233129" w14:textId="0162F2FC" w:rsidR="00386015" w:rsidRDefault="00386015" w:rsidP="00EA2E52">
            <w:pPr>
              <w:pStyle w:val="PLANNING"/>
              <w:rPr>
                <w:rFonts w:ascii="Calibri" w:hAnsi="Calibri"/>
                <w:b/>
                <w:bCs/>
                <w:szCs w:val="22"/>
              </w:rPr>
            </w:pPr>
            <w:r>
              <w:rPr>
                <w:rFonts w:ascii="Calibri" w:hAnsi="Calibri"/>
                <w:b/>
                <w:bCs/>
                <w:szCs w:val="22"/>
              </w:rPr>
              <w:t>3/2010/0049:</w:t>
            </w:r>
          </w:p>
          <w:p w14:paraId="2C6C9495" w14:textId="1EABAC8D" w:rsidR="00386015" w:rsidRPr="00386015" w:rsidRDefault="00386015" w:rsidP="00EA2E52">
            <w:pPr>
              <w:pStyle w:val="PLANNING"/>
              <w:rPr>
                <w:rFonts w:ascii="Calibri" w:hAnsi="Calibri"/>
                <w:szCs w:val="22"/>
              </w:rPr>
            </w:pPr>
            <w:r w:rsidRPr="00386015">
              <w:rPr>
                <w:rFonts w:ascii="Calibri" w:hAnsi="Calibri"/>
                <w:szCs w:val="22"/>
              </w:rPr>
              <w:t>Application for the discharge of condition no. 2 (materials) of planning consent 3/2009/0997P</w:t>
            </w:r>
            <w:r>
              <w:rPr>
                <w:rFonts w:ascii="Calibri" w:hAnsi="Calibri"/>
                <w:szCs w:val="22"/>
              </w:rPr>
              <w:t xml:space="preserve"> (Approved)</w:t>
            </w:r>
          </w:p>
          <w:p w14:paraId="76D3EA8B" w14:textId="3AD9C0D2" w:rsidR="00D227B3" w:rsidRDefault="00D227B3" w:rsidP="00EA2E52">
            <w:pPr>
              <w:pStyle w:val="PLANNING"/>
              <w:rPr>
                <w:rFonts w:ascii="Calibri" w:hAnsi="Calibri"/>
                <w:szCs w:val="22"/>
              </w:rPr>
            </w:pPr>
          </w:p>
          <w:p w14:paraId="4EC70889" w14:textId="63C1E857" w:rsidR="00D227B3" w:rsidRPr="00D227B3" w:rsidRDefault="00D227B3" w:rsidP="00EA2E52">
            <w:pPr>
              <w:pStyle w:val="PLANNING"/>
              <w:rPr>
                <w:rFonts w:ascii="Calibri" w:hAnsi="Calibri"/>
                <w:b/>
                <w:bCs/>
                <w:szCs w:val="22"/>
              </w:rPr>
            </w:pPr>
            <w:r w:rsidRPr="00D227B3">
              <w:rPr>
                <w:rFonts w:ascii="Calibri" w:hAnsi="Calibri"/>
                <w:b/>
                <w:bCs/>
                <w:szCs w:val="22"/>
              </w:rPr>
              <w:t>3/2009/0997:</w:t>
            </w:r>
          </w:p>
          <w:p w14:paraId="5ABDAFF6" w14:textId="3A14463C" w:rsidR="00386015" w:rsidRDefault="00D227B3" w:rsidP="00EA2E52">
            <w:pPr>
              <w:pStyle w:val="PLANNING"/>
              <w:rPr>
                <w:rFonts w:ascii="Calibri" w:hAnsi="Calibri"/>
                <w:szCs w:val="22"/>
              </w:rPr>
            </w:pPr>
            <w:r w:rsidRPr="00D227B3">
              <w:rPr>
                <w:rFonts w:ascii="Calibri" w:hAnsi="Calibri"/>
                <w:szCs w:val="22"/>
              </w:rPr>
              <w:t>Proposed agricultural building approx. 45.72m x 31.39m x 8.8m high to the ridge and 3.65m to the eaves</w:t>
            </w:r>
            <w:r>
              <w:rPr>
                <w:rFonts w:ascii="Calibri" w:hAnsi="Calibri"/>
                <w:szCs w:val="22"/>
              </w:rPr>
              <w:t xml:space="preserve"> (Approved)</w:t>
            </w:r>
          </w:p>
          <w:p w14:paraId="17147D50" w14:textId="0EF54D72" w:rsidR="00EA2E52" w:rsidRPr="004D201C" w:rsidRDefault="00EA2E52" w:rsidP="00EA2E52">
            <w:pPr>
              <w:pStyle w:val="PLANNING"/>
              <w:rPr>
                <w:rFonts w:ascii="Calibri" w:hAnsi="Calibri"/>
                <w:szCs w:val="22"/>
              </w:rPr>
            </w:pPr>
          </w:p>
        </w:tc>
      </w:tr>
      <w:tr w:rsidR="00C0704D" w:rsidRPr="00D2449B" w14:paraId="6AAC3B0A" w14:textId="77777777" w:rsidTr="00791B17">
        <w:trPr>
          <w:trHeight w:hRule="exact" w:val="170"/>
          <w:jc w:val="center"/>
        </w:trPr>
        <w:tc>
          <w:tcPr>
            <w:tcW w:w="9512"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91B17">
        <w:trPr>
          <w:jc w:val="center"/>
        </w:trPr>
        <w:tc>
          <w:tcPr>
            <w:tcW w:w="951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91B17">
        <w:trPr>
          <w:jc w:val="center"/>
        </w:trPr>
        <w:tc>
          <w:tcPr>
            <w:tcW w:w="951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0A8D3554"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66439122" w14:textId="77777777" w:rsidR="00D227B3" w:rsidRDefault="00D227B3" w:rsidP="00440CB6">
            <w:pPr>
              <w:pStyle w:val="Header"/>
              <w:tabs>
                <w:tab w:val="clear" w:pos="4153"/>
                <w:tab w:val="clear" w:pos="8306"/>
              </w:tabs>
              <w:contextualSpacing/>
              <w:jc w:val="both"/>
              <w:rPr>
                <w:rFonts w:ascii="Calibri" w:hAnsi="Calibri"/>
                <w:b/>
                <w:szCs w:val="22"/>
              </w:rPr>
            </w:pPr>
          </w:p>
          <w:p w14:paraId="2AF1B245" w14:textId="3C868F75" w:rsidR="00DD7E00" w:rsidRPr="00680E4B" w:rsidRDefault="00DD7E00" w:rsidP="00DD7E00">
            <w:pPr>
              <w:pStyle w:val="Header"/>
              <w:contextualSpacing/>
              <w:rPr>
                <w:rFonts w:ascii="Calibri" w:hAnsi="Calibri"/>
                <w:bCs/>
                <w:szCs w:val="22"/>
              </w:rPr>
            </w:pPr>
            <w:r w:rsidRPr="00680E4B">
              <w:rPr>
                <w:rFonts w:ascii="Calibri" w:hAnsi="Calibri"/>
                <w:bCs/>
                <w:szCs w:val="22"/>
              </w:rPr>
              <w:t xml:space="preserve">The application relates to a farmstead </w:t>
            </w:r>
            <w:r w:rsidR="0019723A">
              <w:rPr>
                <w:rFonts w:ascii="Calibri" w:hAnsi="Calibri"/>
                <w:bCs/>
                <w:szCs w:val="22"/>
              </w:rPr>
              <w:t>situated on the North-eastern outskirts of</w:t>
            </w:r>
            <w:r w:rsidRPr="00680E4B">
              <w:rPr>
                <w:rFonts w:ascii="Calibri" w:hAnsi="Calibri"/>
                <w:bCs/>
                <w:szCs w:val="22"/>
              </w:rPr>
              <w:t xml:space="preserve"> </w:t>
            </w:r>
            <w:r w:rsidR="007F04AE">
              <w:rPr>
                <w:rFonts w:ascii="Calibri" w:hAnsi="Calibri"/>
                <w:bCs/>
                <w:szCs w:val="22"/>
              </w:rPr>
              <w:t>Newsholme</w:t>
            </w:r>
            <w:r w:rsidRPr="00680E4B">
              <w:rPr>
                <w:rFonts w:ascii="Calibri" w:hAnsi="Calibri"/>
                <w:bCs/>
                <w:szCs w:val="22"/>
              </w:rPr>
              <w:t>. The farmstead comprises a farmhouse</w:t>
            </w:r>
            <w:r w:rsidR="007F04AE">
              <w:rPr>
                <w:rFonts w:ascii="Calibri" w:hAnsi="Calibri"/>
                <w:bCs/>
                <w:szCs w:val="22"/>
              </w:rPr>
              <w:t>,</w:t>
            </w:r>
            <w:r w:rsidR="0019723A">
              <w:rPr>
                <w:rFonts w:ascii="Calibri" w:hAnsi="Calibri"/>
                <w:bCs/>
                <w:szCs w:val="22"/>
              </w:rPr>
              <w:t xml:space="preserve"> adjacent barn</w:t>
            </w:r>
            <w:r w:rsidR="007F04AE">
              <w:rPr>
                <w:rFonts w:ascii="Calibri" w:hAnsi="Calibri"/>
                <w:bCs/>
                <w:szCs w:val="22"/>
              </w:rPr>
              <w:t xml:space="preserve"> </w:t>
            </w:r>
            <w:r w:rsidR="0019723A">
              <w:rPr>
                <w:rFonts w:ascii="Calibri" w:hAnsi="Calibri"/>
                <w:bCs/>
                <w:szCs w:val="22"/>
              </w:rPr>
              <w:t xml:space="preserve">building and </w:t>
            </w:r>
            <w:r w:rsidR="007F04AE">
              <w:rPr>
                <w:rFonts w:ascii="Calibri" w:hAnsi="Calibri"/>
                <w:bCs/>
                <w:szCs w:val="22"/>
              </w:rPr>
              <w:t>numerous agricultural</w:t>
            </w:r>
            <w:r w:rsidRPr="00680E4B">
              <w:rPr>
                <w:rFonts w:ascii="Calibri" w:hAnsi="Calibri"/>
                <w:bCs/>
                <w:szCs w:val="22"/>
              </w:rPr>
              <w:t xml:space="preserve"> buildings</w:t>
            </w:r>
            <w:r w:rsidR="0019723A">
              <w:rPr>
                <w:rFonts w:ascii="Calibri" w:hAnsi="Calibri"/>
                <w:bCs/>
                <w:szCs w:val="22"/>
              </w:rPr>
              <w:t xml:space="preserve">. </w:t>
            </w:r>
            <w:r w:rsidR="007F04AE">
              <w:rPr>
                <w:rFonts w:ascii="Calibri" w:hAnsi="Calibri"/>
                <w:bCs/>
                <w:szCs w:val="22"/>
              </w:rPr>
              <w:t xml:space="preserve">Access to the application site is from the North-west from Settle Road via an access track. </w:t>
            </w:r>
            <w:r w:rsidR="0019723A">
              <w:rPr>
                <w:rFonts w:ascii="Calibri" w:hAnsi="Calibri"/>
                <w:bCs/>
                <w:szCs w:val="22"/>
              </w:rPr>
              <w:t>The neighbouring bungalow property of Wood</w:t>
            </w:r>
            <w:r w:rsidR="00767785">
              <w:rPr>
                <w:rFonts w:ascii="Calibri" w:hAnsi="Calibri"/>
                <w:bCs/>
                <w:szCs w:val="22"/>
              </w:rPr>
              <w:t>ridge</w:t>
            </w:r>
            <w:r w:rsidR="0019723A">
              <w:rPr>
                <w:rFonts w:ascii="Calibri" w:hAnsi="Calibri"/>
                <w:bCs/>
                <w:szCs w:val="22"/>
              </w:rPr>
              <w:t xml:space="preserve"> lies approximately 40 metres away to the East of Slack Farm. </w:t>
            </w:r>
            <w:r w:rsidRPr="00680E4B">
              <w:rPr>
                <w:rFonts w:ascii="Calibri" w:hAnsi="Calibri"/>
                <w:bCs/>
                <w:szCs w:val="22"/>
              </w:rPr>
              <w:t>The application site lies within an isolated location within the open countryside with the wider area around the farmstead comprising a mixture of agricultural land, woodland and open countryside.</w:t>
            </w:r>
          </w:p>
          <w:p w14:paraId="62370E9F" w14:textId="52B1844D" w:rsidR="00DD7E00" w:rsidRPr="006C2BFA" w:rsidRDefault="00DD7E00" w:rsidP="004D201C">
            <w:pPr>
              <w:jc w:val="both"/>
              <w:rPr>
                <w:rFonts w:ascii="Calibri" w:hAnsi="Calibri"/>
                <w:bCs/>
                <w:szCs w:val="22"/>
              </w:rPr>
            </w:pPr>
          </w:p>
        </w:tc>
      </w:tr>
      <w:tr w:rsidR="00C0704D" w:rsidRPr="00D2449B" w14:paraId="408C6380" w14:textId="77777777" w:rsidTr="00791B17">
        <w:trPr>
          <w:jc w:val="center"/>
        </w:trPr>
        <w:tc>
          <w:tcPr>
            <w:tcW w:w="951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419BEA65"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C45B118" w:rsidR="00C0704D" w:rsidRDefault="00C0704D" w:rsidP="00440CB6">
            <w:pPr>
              <w:pStyle w:val="Header"/>
              <w:tabs>
                <w:tab w:val="clear" w:pos="4153"/>
                <w:tab w:val="clear" w:pos="8306"/>
              </w:tabs>
              <w:jc w:val="both"/>
              <w:rPr>
                <w:rFonts w:ascii="Calibri" w:hAnsi="Calibri"/>
                <w:b/>
                <w:szCs w:val="22"/>
              </w:rPr>
            </w:pPr>
          </w:p>
          <w:p w14:paraId="41C9541E" w14:textId="13D37B7F" w:rsidR="00806782" w:rsidRDefault="00B543AE" w:rsidP="00036C81">
            <w:pPr>
              <w:pStyle w:val="Header"/>
              <w:tabs>
                <w:tab w:val="clear" w:pos="4153"/>
                <w:tab w:val="clear" w:pos="8306"/>
              </w:tabs>
              <w:jc w:val="both"/>
              <w:rPr>
                <w:rFonts w:ascii="Calibri" w:hAnsi="Calibri"/>
                <w:bCs/>
                <w:szCs w:val="22"/>
              </w:rPr>
            </w:pPr>
            <w:r w:rsidRPr="00B543AE">
              <w:rPr>
                <w:rFonts w:ascii="Calibri" w:hAnsi="Calibri"/>
                <w:bCs/>
                <w:szCs w:val="22"/>
              </w:rPr>
              <w:t>Consent is sought for</w:t>
            </w:r>
            <w:r w:rsidR="0019723A">
              <w:rPr>
                <w:rFonts w:ascii="Calibri" w:hAnsi="Calibri"/>
                <w:bCs/>
                <w:szCs w:val="22"/>
              </w:rPr>
              <w:t xml:space="preserve"> the construction of a two storey link extension between Slack Farm and a directly adjacent barn building. </w:t>
            </w:r>
            <w:r w:rsidR="00767785">
              <w:rPr>
                <w:rFonts w:ascii="Calibri" w:hAnsi="Calibri"/>
                <w:bCs/>
                <w:szCs w:val="22"/>
              </w:rPr>
              <w:t>An existing mono-pitched side extension adjoined to the South-western gable end of Slack Farm is to be demolished as part of the proposal.</w:t>
            </w:r>
          </w:p>
          <w:p w14:paraId="1B20488F" w14:textId="79801598" w:rsidR="00036C81" w:rsidRPr="00B543AE" w:rsidRDefault="00036C81" w:rsidP="00036C81">
            <w:pPr>
              <w:pStyle w:val="Header"/>
              <w:tabs>
                <w:tab w:val="clear" w:pos="4153"/>
                <w:tab w:val="clear" w:pos="8306"/>
              </w:tabs>
              <w:jc w:val="both"/>
              <w:rPr>
                <w:rFonts w:ascii="Calibri" w:hAnsi="Calibri"/>
                <w:bCs/>
                <w:szCs w:val="22"/>
              </w:rPr>
            </w:pPr>
          </w:p>
        </w:tc>
      </w:tr>
      <w:tr w:rsidR="000B3D81" w:rsidRPr="00D2449B" w14:paraId="4300275F" w14:textId="77777777" w:rsidTr="00791B17">
        <w:trPr>
          <w:jc w:val="center"/>
        </w:trPr>
        <w:tc>
          <w:tcPr>
            <w:tcW w:w="951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3C648A" w14:textId="77777777" w:rsidR="000B3D81" w:rsidRDefault="000B3D81" w:rsidP="00EA09F9">
            <w:pPr>
              <w:pStyle w:val="Header"/>
              <w:tabs>
                <w:tab w:val="clear" w:pos="4153"/>
                <w:tab w:val="clear" w:pos="8306"/>
              </w:tabs>
              <w:contextualSpacing/>
              <w:jc w:val="both"/>
              <w:rPr>
                <w:rFonts w:ascii="Calibri" w:hAnsi="Calibri"/>
                <w:b/>
                <w:szCs w:val="22"/>
              </w:rPr>
            </w:pPr>
            <w:r>
              <w:rPr>
                <w:rFonts w:ascii="Calibri" w:hAnsi="Calibri"/>
                <w:b/>
                <w:szCs w:val="22"/>
              </w:rPr>
              <w:t>Principle of Development:</w:t>
            </w:r>
          </w:p>
          <w:p w14:paraId="379A2644" w14:textId="77777777" w:rsidR="000B3D81" w:rsidRDefault="000B3D81" w:rsidP="00EA09F9">
            <w:pPr>
              <w:pStyle w:val="Header"/>
              <w:tabs>
                <w:tab w:val="clear" w:pos="4153"/>
                <w:tab w:val="clear" w:pos="8306"/>
              </w:tabs>
              <w:contextualSpacing/>
              <w:jc w:val="both"/>
              <w:rPr>
                <w:rFonts w:ascii="Calibri" w:hAnsi="Calibri"/>
                <w:b/>
                <w:szCs w:val="22"/>
              </w:rPr>
            </w:pPr>
          </w:p>
          <w:p w14:paraId="4EF6B3B6" w14:textId="77777777" w:rsidR="000B3D81" w:rsidRDefault="000B3D81" w:rsidP="000B3D81">
            <w:pPr>
              <w:pStyle w:val="Header"/>
              <w:rPr>
                <w:rFonts w:ascii="Calibri" w:hAnsi="Calibri"/>
                <w:szCs w:val="22"/>
              </w:rPr>
            </w:pPr>
            <w:r w:rsidRPr="000B3D81">
              <w:rPr>
                <w:rFonts w:ascii="Calibri" w:hAnsi="Calibri"/>
                <w:szCs w:val="22"/>
              </w:rPr>
              <w:t>Policy DMH4 of the Core Strategy provides the relevant criteria and guidance with regards to the conversion of barns and other agricultural buildings to dwellings. In this instance the proposal involves the conversion of a barn building to facilitate the extension of an existing farmhouse property therefore it is acknowledged that not all of the criteria points within Policy DMH4 will be applicable in this case.</w:t>
            </w:r>
          </w:p>
          <w:p w14:paraId="1B7D7F16" w14:textId="77777777" w:rsidR="000B3D81" w:rsidRDefault="000B3D81" w:rsidP="000B3D81">
            <w:pPr>
              <w:pStyle w:val="Header"/>
              <w:rPr>
                <w:rFonts w:ascii="Calibri" w:hAnsi="Calibri"/>
                <w:szCs w:val="22"/>
              </w:rPr>
            </w:pPr>
          </w:p>
          <w:p w14:paraId="09D06B34" w14:textId="0B24C552" w:rsidR="000B3D81" w:rsidRPr="000B3D81" w:rsidRDefault="000B3D81" w:rsidP="000B3D81">
            <w:pPr>
              <w:pStyle w:val="Header"/>
              <w:rPr>
                <w:rFonts w:ascii="Calibri" w:hAnsi="Calibri"/>
                <w:szCs w:val="22"/>
              </w:rPr>
            </w:pPr>
            <w:r w:rsidRPr="000B3D81">
              <w:rPr>
                <w:rFonts w:ascii="Calibri" w:hAnsi="Calibri"/>
                <w:szCs w:val="22"/>
              </w:rPr>
              <w:t>Notwithstanding this, Policy DMH4 requires barns and other agricultural buildings to be converted to be structurally sound and capable of habitation without the need for extensive building. In addition, the same policy carries a requirement for existing nature conservation aspects of the building</w:t>
            </w:r>
            <w:r>
              <w:rPr>
                <w:rFonts w:ascii="Calibri" w:hAnsi="Calibri"/>
                <w:szCs w:val="22"/>
              </w:rPr>
              <w:t>s</w:t>
            </w:r>
            <w:r w:rsidRPr="000B3D81">
              <w:rPr>
                <w:rFonts w:ascii="Calibri" w:hAnsi="Calibri"/>
                <w:szCs w:val="22"/>
              </w:rPr>
              <w:t xml:space="preserve"> to be properly surveyed and where judged to be significant</w:t>
            </w:r>
            <w:r w:rsidR="004119E7">
              <w:rPr>
                <w:rFonts w:ascii="Calibri" w:hAnsi="Calibri"/>
                <w:szCs w:val="22"/>
              </w:rPr>
              <w:t>,</w:t>
            </w:r>
            <w:r w:rsidRPr="000B3D81">
              <w:rPr>
                <w:rFonts w:ascii="Calibri" w:hAnsi="Calibri"/>
                <w:szCs w:val="22"/>
              </w:rPr>
              <w:t xml:space="preserve"> preserved</w:t>
            </w:r>
            <w:r w:rsidR="004119E7">
              <w:rPr>
                <w:rFonts w:ascii="Calibri" w:hAnsi="Calibri"/>
                <w:szCs w:val="22"/>
              </w:rPr>
              <w:t>,</w:t>
            </w:r>
            <w:r w:rsidRPr="000B3D81">
              <w:rPr>
                <w:rFonts w:ascii="Calibri" w:hAnsi="Calibri"/>
                <w:szCs w:val="22"/>
              </w:rPr>
              <w:t xml:space="preserve"> or</w:t>
            </w:r>
            <w:r w:rsidR="004119E7">
              <w:rPr>
                <w:rFonts w:ascii="Calibri" w:hAnsi="Calibri"/>
                <w:szCs w:val="22"/>
              </w:rPr>
              <w:t xml:space="preserve"> </w:t>
            </w:r>
            <w:r w:rsidRPr="000B3D81">
              <w:rPr>
                <w:rFonts w:ascii="Calibri" w:hAnsi="Calibri"/>
                <w:szCs w:val="22"/>
              </w:rPr>
              <w:t xml:space="preserve">if this is not possible, then any loss adequately mitigated. </w:t>
            </w:r>
          </w:p>
          <w:p w14:paraId="2DDE607F" w14:textId="77777777" w:rsidR="000B3D81" w:rsidRDefault="000B3D81" w:rsidP="00EA09F9">
            <w:pPr>
              <w:pStyle w:val="Header"/>
              <w:tabs>
                <w:tab w:val="clear" w:pos="4153"/>
                <w:tab w:val="clear" w:pos="8306"/>
              </w:tabs>
              <w:contextualSpacing/>
              <w:jc w:val="both"/>
              <w:rPr>
                <w:rFonts w:ascii="Calibri" w:hAnsi="Calibri"/>
                <w:b/>
                <w:szCs w:val="22"/>
              </w:rPr>
            </w:pPr>
          </w:p>
          <w:p w14:paraId="144B7D3F" w14:textId="405CB943" w:rsidR="004119E7" w:rsidRDefault="000B3D81" w:rsidP="00EA09F9">
            <w:pPr>
              <w:pStyle w:val="Header"/>
              <w:tabs>
                <w:tab w:val="clear" w:pos="4153"/>
                <w:tab w:val="clear" w:pos="8306"/>
              </w:tabs>
              <w:contextualSpacing/>
              <w:jc w:val="both"/>
              <w:rPr>
                <w:rFonts w:ascii="Calibri" w:hAnsi="Calibri"/>
                <w:szCs w:val="22"/>
              </w:rPr>
            </w:pPr>
            <w:r w:rsidRPr="000B3D81">
              <w:rPr>
                <w:rFonts w:ascii="Calibri" w:hAnsi="Calibri"/>
                <w:bCs/>
                <w:szCs w:val="22"/>
              </w:rPr>
              <w:t xml:space="preserve">In this instance, </w:t>
            </w:r>
            <w:r>
              <w:rPr>
                <w:rFonts w:ascii="Calibri" w:hAnsi="Calibri"/>
                <w:bCs/>
                <w:szCs w:val="22"/>
              </w:rPr>
              <w:t>a</w:t>
            </w:r>
            <w:r w:rsidR="004119E7">
              <w:rPr>
                <w:rFonts w:ascii="Calibri" w:hAnsi="Calibri"/>
                <w:bCs/>
                <w:szCs w:val="22"/>
              </w:rPr>
              <w:t xml:space="preserve"> bat</w:t>
            </w:r>
            <w:r>
              <w:rPr>
                <w:rFonts w:ascii="Calibri" w:hAnsi="Calibri"/>
                <w:bCs/>
                <w:szCs w:val="22"/>
              </w:rPr>
              <w:t xml:space="preserve"> survey has been carried out and submitted in support of the application which shows that the proposed conversion of the barn building would not lead to any adverse impact upon protected species or any other aspects of nature conservation. In addition, a structural</w:t>
            </w:r>
            <w:r w:rsidR="004119E7">
              <w:rPr>
                <w:rFonts w:ascii="Calibri" w:hAnsi="Calibri"/>
                <w:bCs/>
                <w:szCs w:val="22"/>
              </w:rPr>
              <w:t xml:space="preserve"> report</w:t>
            </w:r>
            <w:r>
              <w:rPr>
                <w:rFonts w:ascii="Calibri" w:hAnsi="Calibri"/>
                <w:bCs/>
                <w:szCs w:val="22"/>
              </w:rPr>
              <w:t xml:space="preserve"> has been provided which shows the barn building</w:t>
            </w:r>
            <w:r w:rsidR="004119E7">
              <w:rPr>
                <w:rFonts w:ascii="Calibri" w:hAnsi="Calibri"/>
                <w:bCs/>
                <w:szCs w:val="22"/>
              </w:rPr>
              <w:t xml:space="preserve"> in question</w:t>
            </w:r>
            <w:r>
              <w:rPr>
                <w:rFonts w:ascii="Calibri" w:hAnsi="Calibri"/>
                <w:bCs/>
                <w:szCs w:val="22"/>
              </w:rPr>
              <w:t xml:space="preserve"> </w:t>
            </w:r>
            <w:r w:rsidR="009928E5">
              <w:rPr>
                <w:rFonts w:ascii="Calibri" w:hAnsi="Calibri"/>
                <w:bCs/>
                <w:szCs w:val="22"/>
              </w:rPr>
              <w:t>to be</w:t>
            </w:r>
            <w:r>
              <w:rPr>
                <w:rFonts w:ascii="Calibri" w:hAnsi="Calibri"/>
                <w:bCs/>
                <w:szCs w:val="22"/>
              </w:rPr>
              <w:t xml:space="preserve"> </w:t>
            </w:r>
            <w:r w:rsidR="004119E7" w:rsidRPr="000B3D81">
              <w:rPr>
                <w:rFonts w:ascii="Calibri" w:hAnsi="Calibri"/>
                <w:szCs w:val="22"/>
              </w:rPr>
              <w:t>structurally sound and capable of habitation</w:t>
            </w:r>
            <w:r w:rsidR="004119E7">
              <w:rPr>
                <w:rFonts w:ascii="Calibri" w:hAnsi="Calibri"/>
                <w:szCs w:val="22"/>
              </w:rPr>
              <w:t>.</w:t>
            </w:r>
          </w:p>
          <w:p w14:paraId="4D731CC8" w14:textId="77777777" w:rsidR="009928E5" w:rsidRDefault="009928E5" w:rsidP="00EA09F9">
            <w:pPr>
              <w:pStyle w:val="Header"/>
              <w:tabs>
                <w:tab w:val="clear" w:pos="4153"/>
                <w:tab w:val="clear" w:pos="8306"/>
              </w:tabs>
              <w:contextualSpacing/>
              <w:jc w:val="both"/>
              <w:rPr>
                <w:rFonts w:ascii="Calibri" w:hAnsi="Calibri"/>
                <w:szCs w:val="22"/>
              </w:rPr>
            </w:pPr>
          </w:p>
          <w:p w14:paraId="2B1722EC" w14:textId="152DA475" w:rsidR="004119E7" w:rsidRPr="000B3D81" w:rsidRDefault="004119E7" w:rsidP="00EA09F9">
            <w:pPr>
              <w:pStyle w:val="Header"/>
              <w:tabs>
                <w:tab w:val="clear" w:pos="4153"/>
                <w:tab w:val="clear" w:pos="8306"/>
              </w:tabs>
              <w:contextualSpacing/>
              <w:jc w:val="both"/>
              <w:rPr>
                <w:rFonts w:ascii="Calibri" w:hAnsi="Calibri"/>
                <w:bCs/>
                <w:szCs w:val="22"/>
              </w:rPr>
            </w:pPr>
            <w:r>
              <w:rPr>
                <w:rFonts w:ascii="Calibri" w:hAnsi="Calibri"/>
                <w:szCs w:val="22"/>
              </w:rPr>
              <w:lastRenderedPageBreak/>
              <w:t>Taking account of the above, the proposal would satisfy the relevant criteria within Policy DMH4 and as such is considered to be acceptable in principle, subject to an assessment of additional material planning considerations.</w:t>
            </w:r>
          </w:p>
          <w:p w14:paraId="6336A90C" w14:textId="3C539DD0" w:rsidR="000B3D81" w:rsidRDefault="000B3D81" w:rsidP="00EA09F9">
            <w:pPr>
              <w:pStyle w:val="Header"/>
              <w:tabs>
                <w:tab w:val="clear" w:pos="4153"/>
                <w:tab w:val="clear" w:pos="8306"/>
              </w:tabs>
              <w:contextualSpacing/>
              <w:jc w:val="both"/>
              <w:rPr>
                <w:rFonts w:ascii="Calibri" w:hAnsi="Calibri"/>
                <w:b/>
                <w:szCs w:val="22"/>
              </w:rPr>
            </w:pPr>
          </w:p>
        </w:tc>
      </w:tr>
      <w:tr w:rsidR="00C0704D" w:rsidRPr="00D2449B" w14:paraId="617768FF" w14:textId="77777777" w:rsidTr="00791B17">
        <w:trPr>
          <w:jc w:val="center"/>
        </w:trPr>
        <w:tc>
          <w:tcPr>
            <w:tcW w:w="951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55DF68AE"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Residential Amenity:</w:t>
            </w:r>
          </w:p>
          <w:p w14:paraId="520B11BE" w14:textId="2C4FA168" w:rsidR="00C0704D" w:rsidRDefault="00C0704D" w:rsidP="00EA09F9">
            <w:pPr>
              <w:pStyle w:val="Header"/>
              <w:tabs>
                <w:tab w:val="clear" w:pos="4153"/>
                <w:tab w:val="clear" w:pos="8306"/>
              </w:tabs>
              <w:contextualSpacing/>
              <w:jc w:val="both"/>
              <w:rPr>
                <w:rFonts w:ascii="Calibri" w:hAnsi="Calibri"/>
                <w:b/>
                <w:szCs w:val="22"/>
              </w:rPr>
            </w:pPr>
          </w:p>
          <w:p w14:paraId="309E4F4A" w14:textId="0CEEA47A" w:rsidR="0004701F" w:rsidRDefault="00767785" w:rsidP="0004701F">
            <w:pPr>
              <w:pStyle w:val="Header"/>
              <w:rPr>
                <w:rFonts w:ascii="Calibri" w:hAnsi="Calibri"/>
                <w:bCs/>
                <w:szCs w:val="22"/>
              </w:rPr>
            </w:pPr>
            <w:r>
              <w:rPr>
                <w:rFonts w:ascii="Calibri" w:hAnsi="Calibri"/>
                <w:bCs/>
                <w:szCs w:val="22"/>
              </w:rPr>
              <w:t xml:space="preserve">Ground and first floor windows are proposed for the barn building and link extension, all of which would solely provide views into the farmstead without compromising the privacy of the </w:t>
            </w:r>
            <w:r w:rsidR="001D0355">
              <w:rPr>
                <w:rFonts w:ascii="Calibri" w:hAnsi="Calibri"/>
                <w:bCs/>
                <w:szCs w:val="22"/>
              </w:rPr>
              <w:t>nearest</w:t>
            </w:r>
            <w:r>
              <w:rPr>
                <w:rFonts w:ascii="Calibri" w:hAnsi="Calibri"/>
                <w:bCs/>
                <w:szCs w:val="22"/>
              </w:rPr>
              <w:t xml:space="preserve"> neighbouring property of Woodridge. As such, it is not considered that the proposal would be harmful to the amenity of any neighbouring residents.</w:t>
            </w:r>
          </w:p>
          <w:p w14:paraId="0DB485A3" w14:textId="2EC283BF" w:rsidR="00386015" w:rsidRPr="00C0704D" w:rsidRDefault="00386015" w:rsidP="0004701F">
            <w:pPr>
              <w:pStyle w:val="Header"/>
              <w:rPr>
                <w:rFonts w:ascii="Calibri" w:hAnsi="Calibri"/>
                <w:szCs w:val="22"/>
              </w:rPr>
            </w:pPr>
          </w:p>
        </w:tc>
      </w:tr>
      <w:tr w:rsidR="00C0704D" w:rsidRPr="00D2449B" w14:paraId="6754C065" w14:textId="77777777" w:rsidTr="00791B17">
        <w:trPr>
          <w:jc w:val="center"/>
        </w:trPr>
        <w:tc>
          <w:tcPr>
            <w:tcW w:w="951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821014A" w14:textId="4B456672" w:rsidR="00821A75" w:rsidRDefault="00C0704D" w:rsidP="008F7681">
            <w:pPr>
              <w:pStyle w:val="Header"/>
              <w:tabs>
                <w:tab w:val="clear" w:pos="4153"/>
                <w:tab w:val="clear" w:pos="8306"/>
              </w:tabs>
              <w:contextualSpacing/>
              <w:jc w:val="both"/>
              <w:rPr>
                <w:rFonts w:ascii="Calibri" w:hAnsi="Calibri"/>
                <w:b/>
                <w:szCs w:val="22"/>
              </w:rPr>
            </w:pPr>
            <w:r>
              <w:rPr>
                <w:rFonts w:ascii="Calibri" w:hAnsi="Calibri"/>
                <w:b/>
                <w:szCs w:val="22"/>
              </w:rPr>
              <w:t>Visual Amenity:</w:t>
            </w:r>
          </w:p>
          <w:p w14:paraId="55838090" w14:textId="77777777" w:rsidR="008F7681" w:rsidRDefault="008F7681" w:rsidP="008F7681">
            <w:pPr>
              <w:pStyle w:val="Header"/>
              <w:tabs>
                <w:tab w:val="clear" w:pos="4153"/>
                <w:tab w:val="clear" w:pos="8306"/>
              </w:tabs>
              <w:contextualSpacing/>
              <w:jc w:val="both"/>
              <w:rPr>
                <w:rFonts w:ascii="Calibri" w:hAnsi="Calibri"/>
                <w:b/>
                <w:szCs w:val="22"/>
              </w:rPr>
            </w:pPr>
          </w:p>
          <w:p w14:paraId="270EC623" w14:textId="77777777" w:rsidR="004119E7" w:rsidRPr="004119E7" w:rsidRDefault="004119E7" w:rsidP="004119E7">
            <w:pPr>
              <w:contextualSpacing/>
              <w:jc w:val="both"/>
              <w:rPr>
                <w:rFonts w:ascii="Calibri" w:hAnsi="Calibri"/>
                <w:bCs/>
                <w:szCs w:val="22"/>
              </w:rPr>
            </w:pPr>
            <w:r w:rsidRPr="004119E7">
              <w:rPr>
                <w:rFonts w:ascii="Calibri" w:hAnsi="Calibri"/>
                <w:bCs/>
                <w:szCs w:val="22"/>
              </w:rPr>
              <w:t>Paragraph 130 of the NPPF states:</w:t>
            </w:r>
          </w:p>
          <w:p w14:paraId="7CD3F458" w14:textId="77777777" w:rsidR="004119E7" w:rsidRPr="004119E7" w:rsidRDefault="004119E7" w:rsidP="004119E7">
            <w:pPr>
              <w:contextualSpacing/>
              <w:jc w:val="both"/>
              <w:rPr>
                <w:rFonts w:ascii="Calibri" w:hAnsi="Calibri"/>
                <w:bCs/>
                <w:szCs w:val="22"/>
              </w:rPr>
            </w:pPr>
          </w:p>
          <w:p w14:paraId="6A51C6AF" w14:textId="77777777" w:rsidR="004119E7" w:rsidRPr="004119E7" w:rsidRDefault="004119E7" w:rsidP="004119E7">
            <w:pPr>
              <w:contextualSpacing/>
              <w:jc w:val="both"/>
              <w:rPr>
                <w:rFonts w:ascii="Calibri" w:hAnsi="Calibri"/>
                <w:bCs/>
                <w:i/>
                <w:iCs/>
                <w:szCs w:val="22"/>
              </w:rPr>
            </w:pPr>
            <w:r w:rsidRPr="004119E7">
              <w:rPr>
                <w:rFonts w:ascii="Calibri" w:hAnsi="Calibri"/>
                <w:bCs/>
                <w:i/>
                <w:iCs/>
                <w:szCs w:val="22"/>
              </w:rPr>
              <w:t>‘Planning policies and decisions should ensure that developments are sympathetic to local character and history, including the surrounding built environment and landscape setting’.</w:t>
            </w:r>
          </w:p>
          <w:p w14:paraId="5E400502" w14:textId="77777777" w:rsidR="004119E7" w:rsidRPr="004119E7" w:rsidRDefault="004119E7" w:rsidP="004119E7">
            <w:pPr>
              <w:contextualSpacing/>
              <w:jc w:val="both"/>
              <w:rPr>
                <w:rFonts w:ascii="Calibri" w:hAnsi="Calibri"/>
                <w:b/>
                <w:bCs/>
                <w:szCs w:val="22"/>
              </w:rPr>
            </w:pPr>
          </w:p>
          <w:p w14:paraId="590D0AF9" w14:textId="77777777" w:rsidR="004119E7" w:rsidRPr="004119E7" w:rsidRDefault="004119E7" w:rsidP="004119E7">
            <w:pPr>
              <w:contextualSpacing/>
              <w:jc w:val="both"/>
              <w:rPr>
                <w:rFonts w:ascii="Calibri" w:hAnsi="Calibri"/>
                <w:bCs/>
                <w:szCs w:val="22"/>
              </w:rPr>
            </w:pPr>
            <w:r w:rsidRPr="004119E7">
              <w:rPr>
                <w:rFonts w:ascii="Calibri" w:hAnsi="Calibri"/>
                <w:bCs/>
                <w:szCs w:val="22"/>
              </w:rPr>
              <w:t>Furthermore, Policy DMG1 of the Ribble Valley Core Strategy states:</w:t>
            </w:r>
          </w:p>
          <w:p w14:paraId="646AC5DA" w14:textId="77777777" w:rsidR="004119E7" w:rsidRPr="004119E7" w:rsidRDefault="004119E7" w:rsidP="004119E7">
            <w:pPr>
              <w:contextualSpacing/>
              <w:jc w:val="both"/>
              <w:rPr>
                <w:rFonts w:ascii="Calibri" w:hAnsi="Calibri"/>
                <w:bCs/>
                <w:szCs w:val="22"/>
              </w:rPr>
            </w:pPr>
          </w:p>
          <w:p w14:paraId="6F351C67" w14:textId="5054E285" w:rsidR="004119E7" w:rsidRPr="004119E7" w:rsidRDefault="004119E7" w:rsidP="004119E7">
            <w:pPr>
              <w:contextualSpacing/>
              <w:jc w:val="both"/>
              <w:rPr>
                <w:rFonts w:ascii="Calibri" w:hAnsi="Calibri"/>
                <w:bCs/>
                <w:i/>
                <w:szCs w:val="22"/>
              </w:rPr>
            </w:pPr>
            <w:r w:rsidRPr="004119E7">
              <w:rPr>
                <w:rFonts w:ascii="Calibri" w:hAnsi="Calibri"/>
                <w:bCs/>
                <w:i/>
                <w:iCs/>
                <w:szCs w:val="22"/>
              </w:rPr>
              <w:t>‘All</w:t>
            </w:r>
            <w:r w:rsidRPr="004119E7">
              <w:rPr>
                <w:rFonts w:ascii="Calibri" w:hAnsi="Calibri"/>
                <w:bCs/>
                <w:szCs w:val="22"/>
              </w:rPr>
              <w:t xml:space="preserve"> </w:t>
            </w:r>
            <w:r w:rsidRPr="004119E7">
              <w:rPr>
                <w:rFonts w:ascii="Calibri" w:hAnsi="Calibri"/>
                <w:bCs/>
                <w:i/>
                <w:iCs/>
                <w:szCs w:val="22"/>
              </w:rPr>
              <w:t>development must</w:t>
            </w:r>
            <w:r w:rsidRPr="004119E7">
              <w:rPr>
                <w:rFonts w:ascii="Calibri" w:hAnsi="Calibri"/>
                <w:bCs/>
                <w:szCs w:val="22"/>
              </w:rPr>
              <w:t xml:space="preserve"> </w:t>
            </w:r>
            <w:r w:rsidRPr="004119E7">
              <w:rPr>
                <w:rFonts w:ascii="Calibri" w:hAnsi="Calibri"/>
                <w:bCs/>
                <w:i/>
                <w:szCs w:val="22"/>
              </w:rPr>
              <w:t>be sympathetic to existing and proposed land uses in terms of its size, intensity and nature as well as scale, massing and style</w:t>
            </w:r>
            <w:r>
              <w:rPr>
                <w:rFonts w:ascii="Calibri" w:hAnsi="Calibri"/>
                <w:bCs/>
                <w:i/>
                <w:szCs w:val="22"/>
              </w:rPr>
              <w:t xml:space="preserve"> [and] </w:t>
            </w:r>
            <w:r w:rsidRPr="004119E7">
              <w:rPr>
                <w:rFonts w:ascii="Calibri" w:hAnsi="Calibri"/>
                <w:bCs/>
                <w:i/>
                <w:szCs w:val="22"/>
              </w:rPr>
              <w:t>consider the density, layout and relationship between buildings</w:t>
            </w:r>
            <w:r>
              <w:rPr>
                <w:rFonts w:ascii="Calibri" w:hAnsi="Calibri"/>
                <w:bCs/>
                <w:i/>
                <w:szCs w:val="22"/>
              </w:rPr>
              <w:t>.’</w:t>
            </w:r>
          </w:p>
          <w:p w14:paraId="638F7DF2" w14:textId="77777777" w:rsidR="004119E7" w:rsidRPr="004119E7" w:rsidRDefault="004119E7" w:rsidP="004119E7">
            <w:pPr>
              <w:contextualSpacing/>
              <w:jc w:val="both"/>
              <w:rPr>
                <w:rFonts w:ascii="Calibri" w:hAnsi="Calibri"/>
                <w:bCs/>
                <w:i/>
                <w:szCs w:val="22"/>
              </w:rPr>
            </w:pPr>
          </w:p>
          <w:p w14:paraId="12DFA7BA" w14:textId="77777777" w:rsidR="004119E7" w:rsidRPr="004119E7" w:rsidRDefault="004119E7" w:rsidP="004119E7">
            <w:pPr>
              <w:contextualSpacing/>
              <w:jc w:val="both"/>
              <w:rPr>
                <w:rFonts w:ascii="Calibri" w:hAnsi="Calibri"/>
                <w:bCs/>
                <w:iCs/>
                <w:szCs w:val="22"/>
              </w:rPr>
            </w:pPr>
            <w:r w:rsidRPr="004119E7">
              <w:rPr>
                <w:rFonts w:ascii="Calibri" w:hAnsi="Calibri"/>
                <w:bCs/>
                <w:iCs/>
                <w:szCs w:val="22"/>
              </w:rPr>
              <w:t xml:space="preserve">Moreover, Historic England guidance in relation to adapting traditional buildings states: </w:t>
            </w:r>
          </w:p>
          <w:p w14:paraId="293232E2" w14:textId="77777777" w:rsidR="004119E7" w:rsidRPr="004119E7" w:rsidRDefault="004119E7" w:rsidP="004119E7">
            <w:pPr>
              <w:contextualSpacing/>
              <w:jc w:val="both"/>
              <w:rPr>
                <w:rFonts w:ascii="Calibri" w:hAnsi="Calibri"/>
                <w:bCs/>
                <w:iCs/>
                <w:szCs w:val="22"/>
              </w:rPr>
            </w:pPr>
          </w:p>
          <w:p w14:paraId="05D6D74E" w14:textId="0585048A" w:rsidR="004119E7" w:rsidRPr="004119E7" w:rsidRDefault="004119E7" w:rsidP="004119E7">
            <w:pPr>
              <w:contextualSpacing/>
              <w:jc w:val="both"/>
              <w:rPr>
                <w:rFonts w:ascii="Calibri" w:hAnsi="Calibri"/>
                <w:bCs/>
                <w:i/>
                <w:iCs/>
                <w:szCs w:val="22"/>
              </w:rPr>
            </w:pPr>
            <w:r w:rsidRPr="004119E7">
              <w:rPr>
                <w:rFonts w:ascii="Calibri" w:hAnsi="Calibri"/>
                <w:bCs/>
                <w:iCs/>
                <w:szCs w:val="22"/>
              </w:rPr>
              <w:t>“</w:t>
            </w:r>
            <w:r w:rsidRPr="004119E7">
              <w:rPr>
                <w:rFonts w:ascii="Calibri" w:hAnsi="Calibri"/>
                <w:bCs/>
                <w:i/>
                <w:iCs/>
                <w:szCs w:val="22"/>
              </w:rPr>
              <w:t>Whether contemporary in design or based on an existing structure, extensions and new buildings should be subordinate in scale and relate to the massing and character of the existing farmstead group…it would not normally be good practice for new work to dominate the original asset or its setting in either scale, material or as a result of its siting</w:t>
            </w:r>
            <w:r w:rsidR="00791B17">
              <w:rPr>
                <w:rFonts w:ascii="Calibri" w:hAnsi="Calibri"/>
                <w:bCs/>
                <w:i/>
                <w:iCs/>
                <w:szCs w:val="22"/>
              </w:rPr>
              <w:t>..</w:t>
            </w:r>
            <w:r w:rsidRPr="004119E7">
              <w:rPr>
                <w:rFonts w:ascii="Calibri" w:hAnsi="Calibri"/>
                <w:bCs/>
                <w:i/>
                <w:iCs/>
                <w:szCs w:val="22"/>
              </w:rPr>
              <w:t>.</w:t>
            </w:r>
            <w:r w:rsidR="00791B17" w:rsidRPr="00791B17">
              <w:rPr>
                <w:rFonts w:ascii="Calibri" w:hAnsi="Calibri"/>
                <w:bCs/>
                <w:i/>
                <w:iCs/>
                <w:szCs w:val="22"/>
              </w:rPr>
              <w:t>new features added to a building are less likely to have an impact on the significance if they follow the character of the building</w:t>
            </w:r>
            <w:r w:rsidR="00791B17">
              <w:rPr>
                <w:rFonts w:ascii="Calibri" w:hAnsi="Calibri"/>
                <w:bCs/>
                <w:i/>
                <w:iCs/>
                <w:szCs w:val="22"/>
              </w:rPr>
              <w:t>.”</w:t>
            </w:r>
          </w:p>
          <w:p w14:paraId="06D734E2" w14:textId="77777777" w:rsidR="00D46C3F" w:rsidRDefault="00D46C3F" w:rsidP="00386015">
            <w:pPr>
              <w:contextualSpacing/>
              <w:jc w:val="both"/>
              <w:rPr>
                <w:rFonts w:ascii="Calibri" w:hAnsi="Calibri"/>
                <w:bCs/>
                <w:szCs w:val="22"/>
              </w:rPr>
            </w:pPr>
          </w:p>
          <w:p w14:paraId="6817D1FC" w14:textId="545A065E" w:rsidR="00AA79C6" w:rsidRDefault="00AA79C6" w:rsidP="00386015">
            <w:pPr>
              <w:contextualSpacing/>
              <w:jc w:val="both"/>
              <w:rPr>
                <w:rFonts w:ascii="Calibri" w:hAnsi="Calibri"/>
                <w:bCs/>
                <w:szCs w:val="22"/>
              </w:rPr>
            </w:pPr>
            <w:r>
              <w:rPr>
                <w:rFonts w:ascii="Calibri" w:hAnsi="Calibri"/>
                <w:bCs/>
                <w:szCs w:val="22"/>
              </w:rPr>
              <w:t xml:space="preserve">The barn building comprises existing </w:t>
            </w:r>
            <w:r w:rsidR="00791B17">
              <w:rPr>
                <w:rFonts w:ascii="Calibri" w:hAnsi="Calibri"/>
                <w:bCs/>
                <w:szCs w:val="22"/>
              </w:rPr>
              <w:t xml:space="preserve">ground and first floor </w:t>
            </w:r>
            <w:r>
              <w:rPr>
                <w:rFonts w:ascii="Calibri" w:hAnsi="Calibri"/>
                <w:bCs/>
                <w:szCs w:val="22"/>
              </w:rPr>
              <w:t>openings on its rear South-eastern elevation</w:t>
            </w:r>
            <w:r w:rsidR="00791B17">
              <w:rPr>
                <w:rFonts w:ascii="Calibri" w:hAnsi="Calibri"/>
                <w:bCs/>
                <w:szCs w:val="22"/>
              </w:rPr>
              <w:t xml:space="preserve"> which are to be utilised as window</w:t>
            </w:r>
            <w:r w:rsidR="00D5260E">
              <w:rPr>
                <w:rFonts w:ascii="Calibri" w:hAnsi="Calibri"/>
                <w:bCs/>
                <w:szCs w:val="22"/>
              </w:rPr>
              <w:t xml:space="preserve">s </w:t>
            </w:r>
            <w:r w:rsidR="00791B17">
              <w:rPr>
                <w:rFonts w:ascii="Calibri" w:hAnsi="Calibri"/>
                <w:bCs/>
                <w:szCs w:val="22"/>
              </w:rPr>
              <w:t xml:space="preserve">as part of the conversion. An existing window opening on the North-eastern gable end of the barn is to be utilised as a doorway which would provide access between the barn and proposed link extension. As such, the proposed conversion would make </w:t>
            </w:r>
            <w:r w:rsidR="0029455F">
              <w:rPr>
                <w:rFonts w:ascii="Calibri" w:hAnsi="Calibri"/>
                <w:bCs/>
                <w:szCs w:val="22"/>
              </w:rPr>
              <w:t>good</w:t>
            </w:r>
            <w:r w:rsidR="00791B17">
              <w:rPr>
                <w:rFonts w:ascii="Calibri" w:hAnsi="Calibri"/>
                <w:bCs/>
                <w:szCs w:val="22"/>
              </w:rPr>
              <w:t xml:space="preserve"> use of the barn’s existing openings. </w:t>
            </w:r>
            <w:r w:rsidR="003F7254">
              <w:rPr>
                <w:rFonts w:ascii="Calibri" w:hAnsi="Calibri"/>
                <w:bCs/>
                <w:szCs w:val="22"/>
              </w:rPr>
              <w:t>New ground and first floor window openings are proposed for the front North-western elevation of the barn</w:t>
            </w:r>
            <w:r w:rsidR="00FF4DC9">
              <w:rPr>
                <w:rFonts w:ascii="Calibri" w:hAnsi="Calibri"/>
                <w:bCs/>
                <w:szCs w:val="22"/>
              </w:rPr>
              <w:t xml:space="preserve"> and a</w:t>
            </w:r>
            <w:r w:rsidR="0029455F">
              <w:rPr>
                <w:rFonts w:ascii="Calibri" w:hAnsi="Calibri"/>
                <w:bCs/>
                <w:szCs w:val="22"/>
              </w:rPr>
              <w:t xml:space="preserve"> single timber door with stone surrounds is also proposed for the rear elevation of the barn. </w:t>
            </w:r>
            <w:r w:rsidR="00FF4DC9">
              <w:rPr>
                <w:rFonts w:ascii="Calibri" w:hAnsi="Calibri"/>
                <w:bCs/>
                <w:szCs w:val="22"/>
              </w:rPr>
              <w:t xml:space="preserve">The proposed front window openings would be identical to the proposed rear window openings in terms of their size, layout and design and the proposed rear door </w:t>
            </w:r>
            <w:r w:rsidR="003F7254">
              <w:rPr>
                <w:rFonts w:ascii="Calibri" w:hAnsi="Calibri"/>
                <w:bCs/>
                <w:szCs w:val="22"/>
              </w:rPr>
              <w:t xml:space="preserve">would be </w:t>
            </w:r>
            <w:r w:rsidR="00FF4DC9">
              <w:rPr>
                <w:rFonts w:ascii="Calibri" w:hAnsi="Calibri"/>
                <w:bCs/>
                <w:szCs w:val="22"/>
              </w:rPr>
              <w:t xml:space="preserve">respectful </w:t>
            </w:r>
            <w:r w:rsidR="003F7254">
              <w:rPr>
                <w:rFonts w:ascii="Calibri" w:hAnsi="Calibri"/>
                <w:bCs/>
                <w:szCs w:val="22"/>
              </w:rPr>
              <w:t xml:space="preserve">to the </w:t>
            </w:r>
            <w:r w:rsidR="00FF4DC9">
              <w:rPr>
                <w:rFonts w:ascii="Calibri" w:hAnsi="Calibri"/>
                <w:bCs/>
                <w:szCs w:val="22"/>
              </w:rPr>
              <w:t xml:space="preserve">age and character of the </w:t>
            </w:r>
            <w:r w:rsidR="003F7254">
              <w:rPr>
                <w:rFonts w:ascii="Calibri" w:hAnsi="Calibri"/>
                <w:bCs/>
                <w:szCs w:val="22"/>
              </w:rPr>
              <w:t>barn</w:t>
            </w:r>
            <w:r w:rsidR="00FF4DC9">
              <w:rPr>
                <w:rFonts w:ascii="Calibri" w:hAnsi="Calibri"/>
                <w:bCs/>
                <w:szCs w:val="22"/>
              </w:rPr>
              <w:t>. As such, the new openings proposed for the barn are considered to be acceptable.</w:t>
            </w:r>
          </w:p>
          <w:p w14:paraId="379E8842" w14:textId="77777777" w:rsidR="00D46C3F" w:rsidRDefault="00D46C3F" w:rsidP="00386015">
            <w:pPr>
              <w:contextualSpacing/>
              <w:jc w:val="both"/>
              <w:rPr>
                <w:rFonts w:ascii="Calibri" w:hAnsi="Calibri"/>
                <w:bCs/>
                <w:szCs w:val="22"/>
              </w:rPr>
            </w:pPr>
          </w:p>
          <w:p w14:paraId="65CFC683" w14:textId="2D3E46F8" w:rsidR="00D4325B" w:rsidRDefault="00D5260E" w:rsidP="00386015">
            <w:pPr>
              <w:contextualSpacing/>
              <w:jc w:val="both"/>
              <w:rPr>
                <w:rFonts w:ascii="Calibri" w:hAnsi="Calibri"/>
                <w:bCs/>
                <w:szCs w:val="22"/>
              </w:rPr>
            </w:pPr>
            <w:r w:rsidRPr="00D5260E">
              <w:rPr>
                <w:rFonts w:ascii="Calibri" w:hAnsi="Calibri"/>
                <w:bCs/>
                <w:szCs w:val="22"/>
              </w:rPr>
              <w:t>The proposed link extension</w:t>
            </w:r>
            <w:r>
              <w:rPr>
                <w:rFonts w:ascii="Calibri" w:hAnsi="Calibri"/>
                <w:bCs/>
                <w:szCs w:val="22"/>
              </w:rPr>
              <w:t xml:space="preserve"> comprises a minor increase in height on the previously approved proposal however the eaves and roof ridge of the extension would be set well below the eaves and roof ridge of the barn and farmhouse. In addition, the link extension would comprise a relatively modest footprint with its front elevation set back from the principal elevation of the farmhouse. The sloping roof pitch of the extension would mirror the sloping</w:t>
            </w:r>
            <w:r w:rsidR="0029455F">
              <w:rPr>
                <w:rFonts w:ascii="Calibri" w:hAnsi="Calibri"/>
                <w:bCs/>
                <w:szCs w:val="22"/>
              </w:rPr>
              <w:t xml:space="preserve"> roof</w:t>
            </w:r>
            <w:r>
              <w:rPr>
                <w:rFonts w:ascii="Calibri" w:hAnsi="Calibri"/>
                <w:bCs/>
                <w:szCs w:val="22"/>
              </w:rPr>
              <w:t xml:space="preserve"> gradient of the </w:t>
            </w:r>
            <w:r w:rsidR="0029455F">
              <w:rPr>
                <w:rFonts w:ascii="Calibri" w:hAnsi="Calibri"/>
                <w:bCs/>
                <w:szCs w:val="22"/>
              </w:rPr>
              <w:t xml:space="preserve">barn and farmhouse and the </w:t>
            </w:r>
            <w:r w:rsidR="00FF4DC9">
              <w:rPr>
                <w:rFonts w:ascii="Calibri" w:hAnsi="Calibri"/>
                <w:bCs/>
                <w:szCs w:val="22"/>
              </w:rPr>
              <w:t>extension’s rear windows and front timber door would be in keeping with the fenestration and design of the windows and door proposed for the barn.</w:t>
            </w:r>
            <w:r w:rsidR="00D4325B">
              <w:rPr>
                <w:rFonts w:ascii="Calibri" w:hAnsi="Calibri"/>
                <w:bCs/>
                <w:szCs w:val="22"/>
              </w:rPr>
              <w:t xml:space="preserve"> </w:t>
            </w:r>
            <w:r w:rsidR="00FF4DC9">
              <w:rPr>
                <w:rFonts w:ascii="Calibri" w:hAnsi="Calibri"/>
                <w:bCs/>
                <w:szCs w:val="22"/>
              </w:rPr>
              <w:t xml:space="preserve">Furthermore, the extension would consist of random natural stone, natural stone roof tiles and black cast iron gutters and downpipes, all of which would be in keeping with the external appearance of the farmhouse and barn. </w:t>
            </w:r>
            <w:r w:rsidR="00D4325B" w:rsidRPr="00D4325B">
              <w:rPr>
                <w:rFonts w:ascii="Calibri" w:hAnsi="Calibri"/>
                <w:bCs/>
                <w:szCs w:val="22"/>
              </w:rPr>
              <w:t>As such, the proposed link extension would read as an appropriate and subservient addition to the farmstead and would sufficiently integrate with both the farmhouse and barn</w:t>
            </w:r>
            <w:r w:rsidR="00D4325B">
              <w:rPr>
                <w:rFonts w:ascii="Calibri" w:hAnsi="Calibri"/>
                <w:bCs/>
                <w:szCs w:val="22"/>
              </w:rPr>
              <w:t>.</w:t>
            </w:r>
          </w:p>
          <w:p w14:paraId="416A204C" w14:textId="311B75DA" w:rsidR="00FF4DC9" w:rsidRDefault="00D4325B" w:rsidP="00386015">
            <w:pPr>
              <w:contextualSpacing/>
              <w:jc w:val="both"/>
              <w:rPr>
                <w:rFonts w:ascii="Calibri" w:hAnsi="Calibri"/>
                <w:bCs/>
                <w:szCs w:val="22"/>
              </w:rPr>
            </w:pPr>
            <w:r>
              <w:rPr>
                <w:rFonts w:ascii="Calibri" w:hAnsi="Calibri"/>
                <w:bCs/>
                <w:szCs w:val="22"/>
              </w:rPr>
              <w:lastRenderedPageBreak/>
              <w:t>In addition,</w:t>
            </w:r>
            <w:r w:rsidR="00FF4DC9">
              <w:rPr>
                <w:rFonts w:ascii="Calibri" w:hAnsi="Calibri"/>
                <w:bCs/>
                <w:szCs w:val="22"/>
              </w:rPr>
              <w:t xml:space="preserve"> the </w:t>
            </w:r>
            <w:r w:rsidR="00F26B38">
              <w:rPr>
                <w:rFonts w:ascii="Calibri" w:hAnsi="Calibri"/>
                <w:bCs/>
                <w:szCs w:val="22"/>
              </w:rPr>
              <w:t>extension would be set back approximately 200 metres from Settle Road whereby it would only be viewable from a small section of the Public Right Of Way which crosses through the application site therefore the visual impact of the proposed development would be relatively low.</w:t>
            </w:r>
          </w:p>
          <w:p w14:paraId="4F9262A1" w14:textId="77777777" w:rsidR="003F7254" w:rsidRDefault="003F7254" w:rsidP="00386015">
            <w:pPr>
              <w:contextualSpacing/>
              <w:jc w:val="both"/>
              <w:rPr>
                <w:rFonts w:ascii="Calibri" w:hAnsi="Calibri"/>
                <w:bCs/>
                <w:szCs w:val="22"/>
              </w:rPr>
            </w:pPr>
          </w:p>
          <w:p w14:paraId="3A2EE07C" w14:textId="07AB7B6E" w:rsidR="00D46C3F" w:rsidRDefault="00F26B38" w:rsidP="00386015">
            <w:pPr>
              <w:contextualSpacing/>
              <w:jc w:val="both"/>
              <w:rPr>
                <w:rFonts w:ascii="Calibri" w:hAnsi="Calibri"/>
                <w:bCs/>
                <w:szCs w:val="22"/>
              </w:rPr>
            </w:pPr>
            <w:r>
              <w:rPr>
                <w:rFonts w:ascii="Calibri" w:hAnsi="Calibri"/>
                <w:bCs/>
                <w:szCs w:val="22"/>
              </w:rPr>
              <w:t>Accordingly, it is not considered that the proposal would be harmful to the character of the farmhouse, barn or visual amenities of the immediate or wider area.</w:t>
            </w:r>
          </w:p>
          <w:p w14:paraId="10A3648A" w14:textId="23D5D4FC" w:rsidR="008F7681" w:rsidRPr="00825D6E" w:rsidRDefault="008F7681" w:rsidP="00F26B38">
            <w:pPr>
              <w:contextualSpacing/>
              <w:jc w:val="both"/>
              <w:rPr>
                <w:rFonts w:ascii="Calibri" w:hAnsi="Calibri"/>
                <w:szCs w:val="22"/>
              </w:rPr>
            </w:pPr>
          </w:p>
        </w:tc>
      </w:tr>
      <w:tr w:rsidR="00C0704D" w:rsidRPr="00D2449B" w14:paraId="6D877C31" w14:textId="77777777" w:rsidTr="00791B17">
        <w:trPr>
          <w:jc w:val="center"/>
        </w:trPr>
        <w:tc>
          <w:tcPr>
            <w:tcW w:w="951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63E0A152" w:rsidR="00C0704D" w:rsidRDefault="00386015"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Landscape/</w:t>
            </w:r>
            <w:r w:rsidR="00C0704D">
              <w:rPr>
                <w:rFonts w:ascii="Calibri" w:hAnsi="Calibri"/>
                <w:b/>
                <w:szCs w:val="22"/>
              </w:rPr>
              <w:t>Ecology:</w:t>
            </w:r>
          </w:p>
          <w:p w14:paraId="146AE09E" w14:textId="6417E973" w:rsidR="00C0704D" w:rsidRDefault="00C0704D" w:rsidP="00EA09F9">
            <w:pPr>
              <w:pStyle w:val="Header"/>
              <w:tabs>
                <w:tab w:val="clear" w:pos="4153"/>
                <w:tab w:val="clear" w:pos="8306"/>
              </w:tabs>
              <w:contextualSpacing/>
              <w:jc w:val="both"/>
              <w:rPr>
                <w:rFonts w:ascii="Calibri" w:hAnsi="Calibri"/>
                <w:b/>
                <w:szCs w:val="22"/>
              </w:rPr>
            </w:pPr>
          </w:p>
          <w:p w14:paraId="2F9DBBD9" w14:textId="3B9B9006" w:rsidR="005E04B1" w:rsidRPr="005E04B1" w:rsidRDefault="005E04B1" w:rsidP="005E04B1">
            <w:pPr>
              <w:pStyle w:val="Header"/>
              <w:rPr>
                <w:rFonts w:ascii="Calibri" w:hAnsi="Calibri"/>
                <w:szCs w:val="22"/>
              </w:rPr>
            </w:pPr>
            <w:r w:rsidRPr="005E04B1">
              <w:rPr>
                <w:rFonts w:ascii="Calibri" w:hAnsi="Calibri"/>
                <w:szCs w:val="22"/>
              </w:rPr>
              <w:t xml:space="preserve">A Preliminary Roost Assessment bat survey carried out on </w:t>
            </w:r>
            <w:r>
              <w:rPr>
                <w:rFonts w:ascii="Calibri" w:hAnsi="Calibri"/>
                <w:szCs w:val="22"/>
              </w:rPr>
              <w:t>18</w:t>
            </w:r>
            <w:r w:rsidRPr="005E04B1">
              <w:rPr>
                <w:rFonts w:ascii="Calibri" w:hAnsi="Calibri"/>
                <w:szCs w:val="22"/>
              </w:rPr>
              <w:t>/</w:t>
            </w:r>
            <w:r>
              <w:rPr>
                <w:rFonts w:ascii="Calibri" w:hAnsi="Calibri"/>
                <w:szCs w:val="22"/>
              </w:rPr>
              <w:t>5</w:t>
            </w:r>
            <w:r w:rsidRPr="005E04B1">
              <w:rPr>
                <w:rFonts w:ascii="Calibri" w:hAnsi="Calibri"/>
                <w:szCs w:val="22"/>
              </w:rPr>
              <w:t>/2</w:t>
            </w:r>
            <w:r>
              <w:rPr>
                <w:rFonts w:ascii="Calibri" w:hAnsi="Calibri"/>
                <w:szCs w:val="22"/>
              </w:rPr>
              <w:t>2</w:t>
            </w:r>
            <w:r w:rsidRPr="005E04B1">
              <w:rPr>
                <w:rFonts w:ascii="Calibri" w:hAnsi="Calibri"/>
                <w:szCs w:val="22"/>
              </w:rPr>
              <w:t xml:space="preserve"> found no evidence of any bat related activity in or around the </w:t>
            </w:r>
            <w:r>
              <w:rPr>
                <w:rFonts w:ascii="Calibri" w:hAnsi="Calibri"/>
                <w:szCs w:val="22"/>
              </w:rPr>
              <w:t xml:space="preserve">barn </w:t>
            </w:r>
            <w:r w:rsidRPr="005E04B1">
              <w:rPr>
                <w:rFonts w:ascii="Calibri" w:hAnsi="Calibri"/>
                <w:szCs w:val="22"/>
              </w:rPr>
              <w:t xml:space="preserve">building to be converted </w:t>
            </w:r>
            <w:r>
              <w:rPr>
                <w:rFonts w:ascii="Calibri" w:hAnsi="Calibri"/>
                <w:szCs w:val="22"/>
              </w:rPr>
              <w:t>which was</w:t>
            </w:r>
            <w:r w:rsidRPr="005E04B1">
              <w:rPr>
                <w:rFonts w:ascii="Calibri" w:hAnsi="Calibri"/>
                <w:szCs w:val="22"/>
              </w:rPr>
              <w:t xml:space="preserve"> assessed as holding negligible bat roosting potential. </w:t>
            </w:r>
            <w:r>
              <w:rPr>
                <w:rFonts w:ascii="Calibri" w:hAnsi="Calibri"/>
                <w:szCs w:val="22"/>
              </w:rPr>
              <w:t>In addition, no evidence of nesting birds was observed</w:t>
            </w:r>
            <w:r w:rsidR="001D0355">
              <w:rPr>
                <w:rFonts w:ascii="Calibri" w:hAnsi="Calibri"/>
                <w:szCs w:val="22"/>
              </w:rPr>
              <w:t xml:space="preserve"> on site</w:t>
            </w:r>
            <w:r>
              <w:rPr>
                <w:rFonts w:ascii="Calibri" w:hAnsi="Calibri"/>
                <w:szCs w:val="22"/>
              </w:rPr>
              <w:t xml:space="preserve">. </w:t>
            </w:r>
            <w:r w:rsidRPr="005E04B1">
              <w:rPr>
                <w:rFonts w:ascii="Calibri" w:hAnsi="Calibri"/>
                <w:szCs w:val="22"/>
              </w:rPr>
              <w:t>As such, no further survey work in relation to bats or birds is deemed necessary.</w:t>
            </w:r>
          </w:p>
          <w:p w14:paraId="6337C4D8" w14:textId="7F6F32E4" w:rsidR="00DF53B1" w:rsidRDefault="00DF53B1" w:rsidP="00386015">
            <w:pPr>
              <w:pStyle w:val="Header"/>
              <w:tabs>
                <w:tab w:val="clear" w:pos="4153"/>
                <w:tab w:val="clear" w:pos="8306"/>
              </w:tabs>
              <w:contextualSpacing/>
              <w:jc w:val="both"/>
              <w:rPr>
                <w:rFonts w:ascii="Calibri" w:hAnsi="Calibri"/>
                <w:b/>
                <w:szCs w:val="22"/>
              </w:rPr>
            </w:pPr>
          </w:p>
        </w:tc>
      </w:tr>
      <w:tr w:rsidR="002E3D7F" w:rsidRPr="00D2449B" w14:paraId="3A884168" w14:textId="77777777" w:rsidTr="00791B17">
        <w:trPr>
          <w:jc w:val="center"/>
        </w:trPr>
        <w:tc>
          <w:tcPr>
            <w:tcW w:w="951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139DBB" w14:textId="77777777" w:rsidR="002E3D7F" w:rsidRDefault="002E3D7F" w:rsidP="00EA09F9">
            <w:pPr>
              <w:pStyle w:val="Header"/>
              <w:tabs>
                <w:tab w:val="clear" w:pos="4153"/>
                <w:tab w:val="clear" w:pos="8306"/>
              </w:tabs>
              <w:contextualSpacing/>
              <w:jc w:val="both"/>
              <w:rPr>
                <w:rFonts w:ascii="Calibri" w:hAnsi="Calibri"/>
                <w:b/>
                <w:szCs w:val="22"/>
              </w:rPr>
            </w:pPr>
            <w:r>
              <w:rPr>
                <w:rFonts w:ascii="Calibri" w:hAnsi="Calibri"/>
                <w:b/>
                <w:szCs w:val="22"/>
              </w:rPr>
              <w:t>Highways:</w:t>
            </w:r>
          </w:p>
          <w:p w14:paraId="769D77E4" w14:textId="77777777" w:rsidR="002E3D7F" w:rsidRDefault="002E3D7F" w:rsidP="00EA09F9">
            <w:pPr>
              <w:pStyle w:val="Header"/>
              <w:tabs>
                <w:tab w:val="clear" w:pos="4153"/>
                <w:tab w:val="clear" w:pos="8306"/>
              </w:tabs>
              <w:contextualSpacing/>
              <w:jc w:val="both"/>
              <w:rPr>
                <w:rFonts w:ascii="Calibri" w:hAnsi="Calibri"/>
                <w:b/>
                <w:szCs w:val="22"/>
              </w:rPr>
            </w:pPr>
          </w:p>
          <w:p w14:paraId="2E01C1EA" w14:textId="77777777" w:rsidR="00386015" w:rsidRDefault="005E04B1" w:rsidP="00EA09F9">
            <w:pPr>
              <w:pStyle w:val="Header"/>
              <w:tabs>
                <w:tab w:val="clear" w:pos="4153"/>
                <w:tab w:val="clear" w:pos="8306"/>
              </w:tabs>
              <w:contextualSpacing/>
              <w:jc w:val="both"/>
              <w:rPr>
                <w:rFonts w:ascii="Calibri" w:hAnsi="Calibri"/>
                <w:szCs w:val="22"/>
              </w:rPr>
            </w:pPr>
            <w:r>
              <w:rPr>
                <w:rFonts w:ascii="Calibri" w:hAnsi="Calibri"/>
                <w:szCs w:val="22"/>
              </w:rPr>
              <w:t xml:space="preserve">Lancashire County Council Highways have reviewed the proposal and have no issues with the proposed </w:t>
            </w:r>
            <w:r w:rsidR="001D0355">
              <w:rPr>
                <w:rFonts w:ascii="Calibri" w:hAnsi="Calibri"/>
                <w:szCs w:val="22"/>
              </w:rPr>
              <w:t>development</w:t>
            </w:r>
            <w:r>
              <w:rPr>
                <w:rFonts w:ascii="Calibri" w:hAnsi="Calibri"/>
                <w:szCs w:val="22"/>
              </w:rPr>
              <w:t xml:space="preserve"> in relation to </w:t>
            </w:r>
            <w:r w:rsidR="001D0355">
              <w:rPr>
                <w:rFonts w:ascii="Calibri" w:hAnsi="Calibri"/>
                <w:szCs w:val="22"/>
              </w:rPr>
              <w:t xml:space="preserve">vehicle </w:t>
            </w:r>
            <w:r>
              <w:rPr>
                <w:rFonts w:ascii="Calibri" w:hAnsi="Calibri"/>
                <w:szCs w:val="22"/>
              </w:rPr>
              <w:t>access</w:t>
            </w:r>
            <w:r w:rsidR="001D0355">
              <w:rPr>
                <w:rFonts w:ascii="Calibri" w:hAnsi="Calibri"/>
                <w:szCs w:val="22"/>
              </w:rPr>
              <w:t xml:space="preserve"> and</w:t>
            </w:r>
            <w:r>
              <w:rPr>
                <w:rFonts w:ascii="Calibri" w:hAnsi="Calibri"/>
                <w:szCs w:val="22"/>
              </w:rPr>
              <w:t xml:space="preserve"> parking arrangements</w:t>
            </w:r>
            <w:r w:rsidR="001D0355">
              <w:rPr>
                <w:rFonts w:ascii="Calibri" w:hAnsi="Calibri"/>
                <w:szCs w:val="22"/>
              </w:rPr>
              <w:t xml:space="preserve">. </w:t>
            </w:r>
            <w:r>
              <w:rPr>
                <w:rFonts w:ascii="Calibri" w:hAnsi="Calibri"/>
                <w:szCs w:val="22"/>
              </w:rPr>
              <w:t>As such, it is not considered that the proposal would have any undue impact upon highway safety.</w:t>
            </w:r>
          </w:p>
          <w:p w14:paraId="79187688" w14:textId="114E38C7" w:rsidR="00F26B38" w:rsidRPr="00D46C3F" w:rsidRDefault="00F26B38" w:rsidP="00EA09F9">
            <w:pPr>
              <w:pStyle w:val="Header"/>
              <w:tabs>
                <w:tab w:val="clear" w:pos="4153"/>
                <w:tab w:val="clear" w:pos="8306"/>
              </w:tabs>
              <w:contextualSpacing/>
              <w:jc w:val="both"/>
              <w:rPr>
                <w:rFonts w:ascii="Calibri" w:hAnsi="Calibri"/>
                <w:szCs w:val="22"/>
              </w:rPr>
            </w:pPr>
          </w:p>
        </w:tc>
      </w:tr>
      <w:tr w:rsidR="00781A90" w:rsidRPr="00D2449B" w14:paraId="6FA6782E" w14:textId="77777777" w:rsidTr="00791B17">
        <w:trPr>
          <w:jc w:val="center"/>
        </w:trPr>
        <w:tc>
          <w:tcPr>
            <w:tcW w:w="951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092D15" w14:textId="77777777" w:rsidR="00781A90" w:rsidRDefault="00781A90" w:rsidP="00EA09F9">
            <w:pPr>
              <w:contextualSpacing/>
              <w:jc w:val="both"/>
              <w:rPr>
                <w:rFonts w:ascii="Calibri" w:hAnsi="Calibri"/>
                <w:b/>
                <w:bCs/>
                <w:szCs w:val="22"/>
              </w:rPr>
            </w:pPr>
            <w:r>
              <w:rPr>
                <w:rFonts w:ascii="Calibri" w:hAnsi="Calibri"/>
                <w:b/>
                <w:bCs/>
                <w:szCs w:val="22"/>
              </w:rPr>
              <w:t>Other Matters:</w:t>
            </w:r>
          </w:p>
          <w:p w14:paraId="241E1856" w14:textId="77777777" w:rsidR="00781A90" w:rsidRDefault="00781A90" w:rsidP="00EA09F9">
            <w:pPr>
              <w:contextualSpacing/>
              <w:jc w:val="both"/>
              <w:rPr>
                <w:rFonts w:ascii="Calibri" w:hAnsi="Calibri"/>
                <w:b/>
                <w:bCs/>
                <w:szCs w:val="22"/>
              </w:rPr>
            </w:pPr>
          </w:p>
          <w:p w14:paraId="531C53AD" w14:textId="015935CE" w:rsidR="007F58D0" w:rsidRPr="007F58D0" w:rsidRDefault="007F58D0" w:rsidP="007F58D0">
            <w:pPr>
              <w:contextualSpacing/>
              <w:jc w:val="both"/>
              <w:rPr>
                <w:rFonts w:ascii="Calibri" w:hAnsi="Calibri"/>
                <w:szCs w:val="22"/>
              </w:rPr>
            </w:pPr>
            <w:r w:rsidRPr="007F58D0">
              <w:rPr>
                <w:rFonts w:ascii="Calibri" w:hAnsi="Calibri"/>
                <w:szCs w:val="22"/>
              </w:rPr>
              <w:t>Public footpath 3-28-FP5</w:t>
            </w:r>
            <w:r>
              <w:rPr>
                <w:rFonts w:ascii="Calibri" w:hAnsi="Calibri"/>
                <w:szCs w:val="22"/>
              </w:rPr>
              <w:t xml:space="preserve"> </w:t>
            </w:r>
            <w:r w:rsidRPr="007F58D0">
              <w:rPr>
                <w:rFonts w:ascii="Calibri" w:hAnsi="Calibri"/>
                <w:szCs w:val="22"/>
              </w:rPr>
              <w:t xml:space="preserve">runs through the </w:t>
            </w:r>
            <w:r>
              <w:rPr>
                <w:rFonts w:ascii="Calibri" w:hAnsi="Calibri"/>
                <w:szCs w:val="22"/>
              </w:rPr>
              <w:t>application site. The response from LCC Highways states</w:t>
            </w:r>
            <w:r w:rsidRPr="007F58D0">
              <w:rPr>
                <w:rFonts w:ascii="Calibri" w:hAnsi="Calibri"/>
                <w:szCs w:val="22"/>
              </w:rPr>
              <w:t xml:space="preserve"> that the footpath </w:t>
            </w:r>
            <w:r>
              <w:rPr>
                <w:rFonts w:ascii="Calibri" w:hAnsi="Calibri"/>
                <w:szCs w:val="22"/>
              </w:rPr>
              <w:t xml:space="preserve">in question conflicts with an existing agricultural building on site however it is acknowledged that the footpath in question is </w:t>
            </w:r>
            <w:r w:rsidRPr="007F58D0">
              <w:rPr>
                <w:rFonts w:ascii="Calibri" w:hAnsi="Calibri"/>
                <w:szCs w:val="22"/>
              </w:rPr>
              <w:t>not affected by the proposed development.</w:t>
            </w:r>
            <w:r>
              <w:rPr>
                <w:rFonts w:ascii="Calibri" w:hAnsi="Calibri"/>
                <w:szCs w:val="22"/>
              </w:rPr>
              <w:t xml:space="preserve"> Notwithstanding this, the LHA have made recommendations for the applicant to make contact with </w:t>
            </w:r>
            <w:r w:rsidRPr="007F58D0">
              <w:rPr>
                <w:rFonts w:ascii="Calibri" w:hAnsi="Calibri"/>
                <w:szCs w:val="22"/>
              </w:rPr>
              <w:t>Lancashire County Council's Public Rights of Way section</w:t>
            </w:r>
            <w:r>
              <w:rPr>
                <w:rFonts w:ascii="Calibri" w:hAnsi="Calibri"/>
                <w:szCs w:val="22"/>
              </w:rPr>
              <w:t xml:space="preserve"> prior to commencement of the proposed development</w:t>
            </w:r>
            <w:r w:rsidR="00AA79C6">
              <w:rPr>
                <w:rFonts w:ascii="Calibri" w:hAnsi="Calibri"/>
                <w:szCs w:val="22"/>
              </w:rPr>
              <w:t>.</w:t>
            </w:r>
            <w:r w:rsidR="00313344">
              <w:rPr>
                <w:rFonts w:ascii="Calibri" w:hAnsi="Calibri"/>
                <w:szCs w:val="22"/>
              </w:rPr>
              <w:t xml:space="preserve"> </w:t>
            </w:r>
            <w:r w:rsidRPr="007F58D0">
              <w:rPr>
                <w:rFonts w:ascii="Calibri" w:hAnsi="Calibri"/>
                <w:szCs w:val="22"/>
              </w:rPr>
              <w:t>Lancashire County Council's Public Rights of Way</w:t>
            </w:r>
            <w:r>
              <w:rPr>
                <w:rFonts w:ascii="Calibri" w:hAnsi="Calibri"/>
                <w:szCs w:val="22"/>
              </w:rPr>
              <w:t xml:space="preserve"> team have been consulted as part of the current application however no response has been received to date. A previous response from the PROW team received as part of previously approved planning application </w:t>
            </w:r>
            <w:r w:rsidR="00AA79C6">
              <w:rPr>
                <w:rFonts w:ascii="Calibri" w:hAnsi="Calibri"/>
                <w:szCs w:val="22"/>
              </w:rPr>
              <w:t>3/2022/0426</w:t>
            </w:r>
            <w:r>
              <w:rPr>
                <w:rFonts w:ascii="Calibri" w:hAnsi="Calibri"/>
                <w:szCs w:val="22"/>
              </w:rPr>
              <w:t xml:space="preserve"> acknowledged th</w:t>
            </w:r>
            <w:r w:rsidR="00313344">
              <w:rPr>
                <w:rFonts w:ascii="Calibri" w:hAnsi="Calibri"/>
                <w:szCs w:val="22"/>
              </w:rPr>
              <w:t>e aforementioned conflict between the footpath in question and existing agricultural building on site.</w:t>
            </w:r>
          </w:p>
          <w:p w14:paraId="3FBDCE77" w14:textId="3B99B48F" w:rsidR="00386015" w:rsidRPr="00D2449B" w:rsidRDefault="00386015" w:rsidP="00386015">
            <w:pPr>
              <w:contextualSpacing/>
              <w:jc w:val="both"/>
              <w:rPr>
                <w:rFonts w:ascii="Calibri" w:hAnsi="Calibri"/>
                <w:b/>
                <w:bCs/>
                <w:szCs w:val="22"/>
              </w:rPr>
            </w:pPr>
          </w:p>
        </w:tc>
      </w:tr>
      <w:tr w:rsidR="00C0704D" w:rsidRPr="00D2449B" w14:paraId="0A9D02B4" w14:textId="77777777" w:rsidTr="00791B17">
        <w:trPr>
          <w:jc w:val="center"/>
        </w:trPr>
        <w:tc>
          <w:tcPr>
            <w:tcW w:w="951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68303893" w14:textId="3B0C6E3C" w:rsidR="002E3D7F" w:rsidRPr="002E3D7F" w:rsidRDefault="002E3D7F" w:rsidP="002E3D7F">
            <w:pPr>
              <w:pStyle w:val="Header"/>
              <w:tabs>
                <w:tab w:val="clear" w:pos="4153"/>
                <w:tab w:val="clear" w:pos="8306"/>
              </w:tabs>
              <w:contextualSpacing/>
              <w:jc w:val="both"/>
              <w:rPr>
                <w:rFonts w:ascii="Calibri" w:hAnsi="Calibri"/>
                <w:bCs/>
                <w:szCs w:val="22"/>
              </w:rPr>
            </w:pPr>
            <w:r w:rsidRPr="002E3D7F">
              <w:rPr>
                <w:rFonts w:ascii="Calibri" w:hAnsi="Calibri"/>
                <w:bCs/>
                <w:szCs w:val="22"/>
              </w:rPr>
              <w:t xml:space="preserve">The proposed development would not be harmful to the amenity of any neighbouring residents, nor would </w:t>
            </w:r>
            <w:r w:rsidR="002A34BA">
              <w:rPr>
                <w:rFonts w:ascii="Calibri" w:hAnsi="Calibri"/>
                <w:bCs/>
                <w:szCs w:val="22"/>
              </w:rPr>
              <w:t xml:space="preserve">the works proposed </w:t>
            </w:r>
            <w:r w:rsidRPr="002E3D7F">
              <w:rPr>
                <w:rFonts w:ascii="Calibri" w:hAnsi="Calibri"/>
                <w:bCs/>
                <w:szCs w:val="22"/>
              </w:rPr>
              <w:t xml:space="preserve">result in any harm to the </w:t>
            </w:r>
            <w:r w:rsidR="008C4863">
              <w:rPr>
                <w:rFonts w:ascii="Calibri" w:hAnsi="Calibri"/>
                <w:bCs/>
                <w:szCs w:val="22"/>
              </w:rPr>
              <w:t xml:space="preserve">historic character of the barn building or </w:t>
            </w:r>
            <w:r w:rsidRPr="002E3D7F">
              <w:rPr>
                <w:rFonts w:ascii="Calibri" w:hAnsi="Calibri"/>
                <w:bCs/>
                <w:szCs w:val="22"/>
              </w:rPr>
              <w:t>visual amenities of the area.</w:t>
            </w:r>
          </w:p>
          <w:p w14:paraId="74A29281" w14:textId="77777777" w:rsidR="002E3D7F" w:rsidRPr="002E3D7F" w:rsidRDefault="002E3D7F" w:rsidP="002E3D7F">
            <w:pPr>
              <w:pStyle w:val="Header"/>
              <w:tabs>
                <w:tab w:val="clear" w:pos="4153"/>
                <w:tab w:val="clear" w:pos="8306"/>
              </w:tabs>
              <w:rPr>
                <w:rFonts w:ascii="Calibri" w:hAnsi="Calibri"/>
                <w:bCs/>
                <w:szCs w:val="22"/>
              </w:rPr>
            </w:pPr>
          </w:p>
          <w:p w14:paraId="1BDB6151" w14:textId="77777777" w:rsidR="002E3D7F" w:rsidRPr="002E3D7F" w:rsidRDefault="002E3D7F" w:rsidP="002E3D7F">
            <w:pPr>
              <w:pStyle w:val="Header"/>
              <w:tabs>
                <w:tab w:val="clear" w:pos="4153"/>
                <w:tab w:val="clear" w:pos="8306"/>
              </w:tabs>
              <w:contextualSpacing/>
              <w:jc w:val="both"/>
              <w:rPr>
                <w:rFonts w:ascii="Calibri" w:hAnsi="Calibri"/>
                <w:bCs/>
                <w:szCs w:val="22"/>
              </w:rPr>
            </w:pPr>
            <w:r w:rsidRPr="002E3D7F">
              <w:rPr>
                <w:rFonts w:ascii="Calibri" w:hAnsi="Calibri"/>
                <w:bCs/>
                <w:szCs w:val="22"/>
              </w:rPr>
              <w:t>It is for the above reasons and having regard to all material considerations and matters raised that the application is recommended for approval.</w:t>
            </w:r>
          </w:p>
          <w:p w14:paraId="3A4BD7A7" w14:textId="717D83DE" w:rsidR="005F4384" w:rsidRDefault="005F4384" w:rsidP="005F4384">
            <w:pPr>
              <w:pStyle w:val="Header"/>
              <w:tabs>
                <w:tab w:val="clear" w:pos="4153"/>
                <w:tab w:val="clear" w:pos="8306"/>
              </w:tabs>
              <w:contextualSpacing/>
              <w:jc w:val="both"/>
              <w:rPr>
                <w:rFonts w:ascii="Calibri" w:hAnsi="Calibri"/>
                <w:b/>
                <w:szCs w:val="22"/>
              </w:rPr>
            </w:pPr>
          </w:p>
        </w:tc>
      </w:tr>
      <w:tr w:rsidR="00C0704D" w:rsidRPr="00D2449B" w14:paraId="507FC89B" w14:textId="77777777" w:rsidTr="00791B17">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13"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2AC275AD" w:rsidR="00C0704D" w:rsidRPr="00D2449B" w:rsidRDefault="002E3D7F" w:rsidP="00CD2CEF">
            <w:pPr>
              <w:rPr>
                <w:rFonts w:ascii="Calibri" w:hAnsi="Calibri"/>
                <w:bCs/>
                <w:szCs w:val="22"/>
              </w:rPr>
            </w:pPr>
            <w:r w:rsidRPr="002E3D7F">
              <w:rPr>
                <w:rFonts w:ascii="Calibri" w:hAnsi="Calibri"/>
                <w:bCs/>
                <w:szCs w:val="22"/>
              </w:rPr>
              <w:t>That planning permission be granted</w:t>
            </w:r>
            <w:r w:rsidR="009123A2">
              <w:rPr>
                <w:rFonts w:ascii="Calibri" w:hAnsi="Calibri"/>
                <w:bCs/>
                <w:szCs w:val="22"/>
              </w:rPr>
              <w:t xml:space="preserve"> subject to the imposition of conditions.</w:t>
            </w:r>
          </w:p>
        </w:tc>
      </w:tr>
    </w:tbl>
    <w:p w14:paraId="513FB541" w14:textId="77777777" w:rsidR="0031197A" w:rsidRPr="00D2449B" w:rsidRDefault="009C61FA">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7D70C7"/>
    <w:multiLevelType w:val="hybridMultilevel"/>
    <w:tmpl w:val="0554A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1513227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233"/>
    <w:rsid w:val="00017D97"/>
    <w:rsid w:val="000203C5"/>
    <w:rsid w:val="000264B8"/>
    <w:rsid w:val="00036C81"/>
    <w:rsid w:val="0004701F"/>
    <w:rsid w:val="000635C3"/>
    <w:rsid w:val="00085063"/>
    <w:rsid w:val="00097A1C"/>
    <w:rsid w:val="000A3226"/>
    <w:rsid w:val="000A5525"/>
    <w:rsid w:val="000B3D81"/>
    <w:rsid w:val="000B5CB5"/>
    <w:rsid w:val="000D02FF"/>
    <w:rsid w:val="000E65BF"/>
    <w:rsid w:val="000E7F86"/>
    <w:rsid w:val="000F3122"/>
    <w:rsid w:val="00100F21"/>
    <w:rsid w:val="00102F92"/>
    <w:rsid w:val="001159B9"/>
    <w:rsid w:val="00130035"/>
    <w:rsid w:val="001559B3"/>
    <w:rsid w:val="0016236D"/>
    <w:rsid w:val="0017007E"/>
    <w:rsid w:val="00182A57"/>
    <w:rsid w:val="0019076A"/>
    <w:rsid w:val="00190D07"/>
    <w:rsid w:val="00196D95"/>
    <w:rsid w:val="0019723A"/>
    <w:rsid w:val="001B7BC4"/>
    <w:rsid w:val="001B7F26"/>
    <w:rsid w:val="001D0355"/>
    <w:rsid w:val="001D4F7A"/>
    <w:rsid w:val="00212B5D"/>
    <w:rsid w:val="00220610"/>
    <w:rsid w:val="00230962"/>
    <w:rsid w:val="00250879"/>
    <w:rsid w:val="00255D6F"/>
    <w:rsid w:val="00260B9E"/>
    <w:rsid w:val="002850DE"/>
    <w:rsid w:val="0029334A"/>
    <w:rsid w:val="002943CC"/>
    <w:rsid w:val="0029455F"/>
    <w:rsid w:val="002A01CF"/>
    <w:rsid w:val="002A34BA"/>
    <w:rsid w:val="002A5FAC"/>
    <w:rsid w:val="002B37B7"/>
    <w:rsid w:val="002C6277"/>
    <w:rsid w:val="002E009E"/>
    <w:rsid w:val="002E29C4"/>
    <w:rsid w:val="002E3D7F"/>
    <w:rsid w:val="002E3FA9"/>
    <w:rsid w:val="002F2580"/>
    <w:rsid w:val="002F6362"/>
    <w:rsid w:val="00303D72"/>
    <w:rsid w:val="00311C76"/>
    <w:rsid w:val="00313344"/>
    <w:rsid w:val="00316038"/>
    <w:rsid w:val="00321B6E"/>
    <w:rsid w:val="00333EAA"/>
    <w:rsid w:val="003456F9"/>
    <w:rsid w:val="003614EC"/>
    <w:rsid w:val="003748E4"/>
    <w:rsid w:val="00382B74"/>
    <w:rsid w:val="00386015"/>
    <w:rsid w:val="003A00E3"/>
    <w:rsid w:val="003A1D4F"/>
    <w:rsid w:val="003A59B2"/>
    <w:rsid w:val="003C5A92"/>
    <w:rsid w:val="003D503E"/>
    <w:rsid w:val="003E4179"/>
    <w:rsid w:val="003F0FBB"/>
    <w:rsid w:val="003F7254"/>
    <w:rsid w:val="004119E7"/>
    <w:rsid w:val="0042061E"/>
    <w:rsid w:val="00440CB6"/>
    <w:rsid w:val="004535F6"/>
    <w:rsid w:val="0046548C"/>
    <w:rsid w:val="00473EFB"/>
    <w:rsid w:val="004947BB"/>
    <w:rsid w:val="004A0DAF"/>
    <w:rsid w:val="004A205F"/>
    <w:rsid w:val="004A5EA9"/>
    <w:rsid w:val="004B0919"/>
    <w:rsid w:val="004C2434"/>
    <w:rsid w:val="004D201C"/>
    <w:rsid w:val="004D335C"/>
    <w:rsid w:val="004D570C"/>
    <w:rsid w:val="004F0649"/>
    <w:rsid w:val="00510969"/>
    <w:rsid w:val="00510FA2"/>
    <w:rsid w:val="00535C51"/>
    <w:rsid w:val="00553BC2"/>
    <w:rsid w:val="00556ECD"/>
    <w:rsid w:val="00593356"/>
    <w:rsid w:val="005A7D94"/>
    <w:rsid w:val="005B7689"/>
    <w:rsid w:val="005C3A3E"/>
    <w:rsid w:val="005E04B1"/>
    <w:rsid w:val="005E1C6C"/>
    <w:rsid w:val="005E1E69"/>
    <w:rsid w:val="005E40E5"/>
    <w:rsid w:val="005E65DF"/>
    <w:rsid w:val="005E6BB4"/>
    <w:rsid w:val="005F4384"/>
    <w:rsid w:val="005F7D77"/>
    <w:rsid w:val="00604F87"/>
    <w:rsid w:val="00630546"/>
    <w:rsid w:val="00645CB6"/>
    <w:rsid w:val="00661E45"/>
    <w:rsid w:val="00666161"/>
    <w:rsid w:val="00692B60"/>
    <w:rsid w:val="0069682C"/>
    <w:rsid w:val="006A71AD"/>
    <w:rsid w:val="006C2BFA"/>
    <w:rsid w:val="006D5CB0"/>
    <w:rsid w:val="006D5FE9"/>
    <w:rsid w:val="006E183E"/>
    <w:rsid w:val="006F3291"/>
    <w:rsid w:val="006F6849"/>
    <w:rsid w:val="0070054B"/>
    <w:rsid w:val="00704903"/>
    <w:rsid w:val="00706674"/>
    <w:rsid w:val="00717320"/>
    <w:rsid w:val="00721316"/>
    <w:rsid w:val="007361AD"/>
    <w:rsid w:val="00745010"/>
    <w:rsid w:val="00755F22"/>
    <w:rsid w:val="00767785"/>
    <w:rsid w:val="00774741"/>
    <w:rsid w:val="00775B48"/>
    <w:rsid w:val="00776AE2"/>
    <w:rsid w:val="00781843"/>
    <w:rsid w:val="00781A90"/>
    <w:rsid w:val="00791B17"/>
    <w:rsid w:val="007B2B31"/>
    <w:rsid w:val="007C0552"/>
    <w:rsid w:val="007C791C"/>
    <w:rsid w:val="007D123E"/>
    <w:rsid w:val="007D7DF4"/>
    <w:rsid w:val="007E0D23"/>
    <w:rsid w:val="007F04AE"/>
    <w:rsid w:val="007F16D6"/>
    <w:rsid w:val="007F3C27"/>
    <w:rsid w:val="007F58D0"/>
    <w:rsid w:val="00803F48"/>
    <w:rsid w:val="00806782"/>
    <w:rsid w:val="00810FE8"/>
    <w:rsid w:val="00811771"/>
    <w:rsid w:val="008156D5"/>
    <w:rsid w:val="00816663"/>
    <w:rsid w:val="0081753D"/>
    <w:rsid w:val="008217FB"/>
    <w:rsid w:val="00821A75"/>
    <w:rsid w:val="00825D6E"/>
    <w:rsid w:val="00826E7A"/>
    <w:rsid w:val="00834FCC"/>
    <w:rsid w:val="0085315E"/>
    <w:rsid w:val="008542DE"/>
    <w:rsid w:val="0085459A"/>
    <w:rsid w:val="00893119"/>
    <w:rsid w:val="00896E81"/>
    <w:rsid w:val="008A28C8"/>
    <w:rsid w:val="008B3BC6"/>
    <w:rsid w:val="008C3C71"/>
    <w:rsid w:val="008C4863"/>
    <w:rsid w:val="008F43D3"/>
    <w:rsid w:val="008F7681"/>
    <w:rsid w:val="009026CD"/>
    <w:rsid w:val="009123A2"/>
    <w:rsid w:val="009147F7"/>
    <w:rsid w:val="00926183"/>
    <w:rsid w:val="00934A75"/>
    <w:rsid w:val="00947A46"/>
    <w:rsid w:val="00952F28"/>
    <w:rsid w:val="00990BBE"/>
    <w:rsid w:val="009928E5"/>
    <w:rsid w:val="009B2163"/>
    <w:rsid w:val="009B324C"/>
    <w:rsid w:val="009C61FA"/>
    <w:rsid w:val="009E65CD"/>
    <w:rsid w:val="00A01FC4"/>
    <w:rsid w:val="00A07FC9"/>
    <w:rsid w:val="00A2634A"/>
    <w:rsid w:val="00A269D2"/>
    <w:rsid w:val="00A27E41"/>
    <w:rsid w:val="00A3739F"/>
    <w:rsid w:val="00A42E82"/>
    <w:rsid w:val="00A4377B"/>
    <w:rsid w:val="00A46542"/>
    <w:rsid w:val="00A4753D"/>
    <w:rsid w:val="00A579BB"/>
    <w:rsid w:val="00A63D55"/>
    <w:rsid w:val="00A94B60"/>
    <w:rsid w:val="00A95476"/>
    <w:rsid w:val="00A95D89"/>
    <w:rsid w:val="00AA79C6"/>
    <w:rsid w:val="00AC58D1"/>
    <w:rsid w:val="00AD393A"/>
    <w:rsid w:val="00B0664A"/>
    <w:rsid w:val="00B25BD5"/>
    <w:rsid w:val="00B40775"/>
    <w:rsid w:val="00B506A1"/>
    <w:rsid w:val="00B543AE"/>
    <w:rsid w:val="00B606D1"/>
    <w:rsid w:val="00B93EB5"/>
    <w:rsid w:val="00BA4C63"/>
    <w:rsid w:val="00BD3F03"/>
    <w:rsid w:val="00BE1974"/>
    <w:rsid w:val="00C0704D"/>
    <w:rsid w:val="00C25722"/>
    <w:rsid w:val="00C618DB"/>
    <w:rsid w:val="00C65523"/>
    <w:rsid w:val="00C71A66"/>
    <w:rsid w:val="00C72A3A"/>
    <w:rsid w:val="00C850B8"/>
    <w:rsid w:val="00C918B9"/>
    <w:rsid w:val="00CA0EC9"/>
    <w:rsid w:val="00CF0719"/>
    <w:rsid w:val="00D11007"/>
    <w:rsid w:val="00D16C64"/>
    <w:rsid w:val="00D17EB1"/>
    <w:rsid w:val="00D227B3"/>
    <w:rsid w:val="00D2449B"/>
    <w:rsid w:val="00D27905"/>
    <w:rsid w:val="00D30EB3"/>
    <w:rsid w:val="00D4325B"/>
    <w:rsid w:val="00D46C3F"/>
    <w:rsid w:val="00D51688"/>
    <w:rsid w:val="00D5260E"/>
    <w:rsid w:val="00D52740"/>
    <w:rsid w:val="00D54E67"/>
    <w:rsid w:val="00D839D2"/>
    <w:rsid w:val="00D91493"/>
    <w:rsid w:val="00D94B6C"/>
    <w:rsid w:val="00DC301E"/>
    <w:rsid w:val="00DC39ED"/>
    <w:rsid w:val="00DC563E"/>
    <w:rsid w:val="00DD62F6"/>
    <w:rsid w:val="00DD7E00"/>
    <w:rsid w:val="00DF30D2"/>
    <w:rsid w:val="00DF53B1"/>
    <w:rsid w:val="00E266CD"/>
    <w:rsid w:val="00E46243"/>
    <w:rsid w:val="00E50A9A"/>
    <w:rsid w:val="00E60098"/>
    <w:rsid w:val="00E66534"/>
    <w:rsid w:val="00E72F6C"/>
    <w:rsid w:val="00E872A2"/>
    <w:rsid w:val="00E95D3C"/>
    <w:rsid w:val="00EA09F9"/>
    <w:rsid w:val="00EA2E52"/>
    <w:rsid w:val="00EB5B06"/>
    <w:rsid w:val="00EC23C7"/>
    <w:rsid w:val="00ED00B7"/>
    <w:rsid w:val="00EF3E43"/>
    <w:rsid w:val="00EF44E6"/>
    <w:rsid w:val="00F0708C"/>
    <w:rsid w:val="00F07A78"/>
    <w:rsid w:val="00F143F8"/>
    <w:rsid w:val="00F26B38"/>
    <w:rsid w:val="00F30536"/>
    <w:rsid w:val="00F36591"/>
    <w:rsid w:val="00F36E41"/>
    <w:rsid w:val="00F44016"/>
    <w:rsid w:val="00F82FA4"/>
    <w:rsid w:val="00F901D6"/>
    <w:rsid w:val="00FA6F78"/>
    <w:rsid w:val="00FD6AE3"/>
    <w:rsid w:val="00FF31D0"/>
    <w:rsid w:val="00FF4D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02921">
      <w:bodyDiv w:val="1"/>
      <w:marLeft w:val="0"/>
      <w:marRight w:val="0"/>
      <w:marTop w:val="0"/>
      <w:marBottom w:val="0"/>
      <w:divBdr>
        <w:top w:val="none" w:sz="0" w:space="0" w:color="auto"/>
        <w:left w:val="none" w:sz="0" w:space="0" w:color="auto"/>
        <w:bottom w:val="none" w:sz="0" w:space="0" w:color="auto"/>
        <w:right w:val="none" w:sz="0" w:space="0" w:color="auto"/>
      </w:divBdr>
    </w:div>
    <w:div w:id="415591305">
      <w:bodyDiv w:val="1"/>
      <w:marLeft w:val="0"/>
      <w:marRight w:val="0"/>
      <w:marTop w:val="0"/>
      <w:marBottom w:val="0"/>
      <w:divBdr>
        <w:top w:val="none" w:sz="0" w:space="0" w:color="auto"/>
        <w:left w:val="none" w:sz="0" w:space="0" w:color="auto"/>
        <w:bottom w:val="none" w:sz="0" w:space="0" w:color="auto"/>
        <w:right w:val="none" w:sz="0" w:space="0" w:color="auto"/>
      </w:divBdr>
    </w:div>
    <w:div w:id="498355285">
      <w:bodyDiv w:val="1"/>
      <w:marLeft w:val="0"/>
      <w:marRight w:val="0"/>
      <w:marTop w:val="0"/>
      <w:marBottom w:val="0"/>
      <w:divBdr>
        <w:top w:val="none" w:sz="0" w:space="0" w:color="auto"/>
        <w:left w:val="none" w:sz="0" w:space="0" w:color="auto"/>
        <w:bottom w:val="none" w:sz="0" w:space="0" w:color="auto"/>
        <w:right w:val="none" w:sz="0" w:space="0" w:color="auto"/>
      </w:divBdr>
    </w:div>
    <w:div w:id="1097749178">
      <w:bodyDiv w:val="1"/>
      <w:marLeft w:val="0"/>
      <w:marRight w:val="0"/>
      <w:marTop w:val="0"/>
      <w:marBottom w:val="0"/>
      <w:divBdr>
        <w:top w:val="none" w:sz="0" w:space="0" w:color="auto"/>
        <w:left w:val="none" w:sz="0" w:space="0" w:color="auto"/>
        <w:bottom w:val="none" w:sz="0" w:space="0" w:color="auto"/>
        <w:right w:val="none" w:sz="0" w:space="0" w:color="auto"/>
      </w:divBdr>
    </w:div>
    <w:div w:id="209527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1570</Words>
  <Characters>8954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2023-06-22T14:20:00Z</cp:lastPrinted>
  <dcterms:created xsi:type="dcterms:W3CDTF">2023-06-22T14:22:00Z</dcterms:created>
  <dcterms:modified xsi:type="dcterms:W3CDTF">2023-06-22T14:22:00Z</dcterms:modified>
</cp:coreProperties>
</file>