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1125A4" w:rsidRPr="001125A4"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125A4" w:rsidRDefault="00D2449B" w:rsidP="00D2449B">
            <w:pPr>
              <w:jc w:val="center"/>
              <w:rPr>
                <w:rFonts w:ascii="Calibri" w:hAnsi="Calibri"/>
                <w:b/>
                <w:color w:val="000000" w:themeColor="text1"/>
                <w:szCs w:val="22"/>
              </w:rPr>
            </w:pPr>
            <w:r w:rsidRPr="001125A4">
              <w:rPr>
                <w:rFonts w:ascii="Calibri" w:hAnsi="Calibri"/>
                <w:b/>
                <w:color w:val="000000" w:themeColor="text1"/>
                <w:szCs w:val="22"/>
              </w:rPr>
              <w:t>R</w:t>
            </w:r>
            <w:r w:rsidR="004A5EA9" w:rsidRPr="001125A4">
              <w:rPr>
                <w:rFonts w:ascii="Calibri" w:hAnsi="Calibri"/>
                <w:b/>
                <w:color w:val="000000" w:themeColor="text1"/>
                <w:szCs w:val="22"/>
              </w:rPr>
              <w:t>eport to be read in conjunction with the Decision Notice.</w:t>
            </w:r>
          </w:p>
        </w:tc>
      </w:tr>
      <w:tr w:rsidR="001125A4" w:rsidRPr="001125A4"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C5EAF6B" w:rsidR="00837F4F" w:rsidRPr="001125A4" w:rsidRDefault="001125A4" w:rsidP="00D2449B">
            <w:pPr>
              <w:jc w:val="center"/>
              <w:rPr>
                <w:rFonts w:ascii="Calibri" w:hAnsi="Calibri"/>
                <w:bCs/>
                <w:color w:val="000000" w:themeColor="text1"/>
                <w:szCs w:val="22"/>
              </w:rPr>
            </w:pPr>
            <w:r w:rsidRPr="001125A4">
              <w:rPr>
                <w:rFonts w:ascii="Calibri" w:hAnsi="Calibri"/>
                <w:bCs/>
                <w:color w:val="000000" w:themeColor="text1"/>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91D39B1" w:rsidR="00837F4F" w:rsidRPr="00F84B94" w:rsidRDefault="00F84B94" w:rsidP="00D2449B">
            <w:pPr>
              <w:jc w:val="center"/>
              <w:rPr>
                <w:rFonts w:ascii="Calibri" w:hAnsi="Calibri"/>
                <w:bCs/>
                <w:color w:val="000000" w:themeColor="text1"/>
                <w:szCs w:val="22"/>
              </w:rPr>
            </w:pPr>
            <w:r w:rsidRPr="00F84B94">
              <w:rPr>
                <w:rFonts w:ascii="Calibri" w:hAnsi="Calibri"/>
                <w:bCs/>
                <w:color w:val="000000" w:themeColor="text1"/>
                <w:szCs w:val="22"/>
              </w:rPr>
              <w:t>2</w:t>
            </w:r>
            <w:r w:rsidR="008D5453">
              <w:rPr>
                <w:rFonts w:ascii="Calibri" w:hAnsi="Calibri"/>
                <w:bCs/>
                <w:color w:val="000000" w:themeColor="text1"/>
                <w:szCs w:val="22"/>
              </w:rPr>
              <w:t>5</w:t>
            </w:r>
            <w:r w:rsidRPr="00F84B94">
              <w:rPr>
                <w:rFonts w:ascii="Calibri" w:hAnsi="Calibri"/>
                <w:bCs/>
                <w:color w:val="000000" w:themeColor="text1"/>
                <w:szCs w:val="22"/>
              </w:rPr>
              <w:t>/7/23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1125A4" w:rsidRDefault="00837F4F" w:rsidP="00D2449B">
            <w:pPr>
              <w:jc w:val="center"/>
              <w:rPr>
                <w:rFonts w:ascii="Calibri" w:hAnsi="Calibri"/>
                <w:b/>
                <w:color w:val="000000" w:themeColor="text1"/>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1125A4" w:rsidRDefault="00837F4F" w:rsidP="00D2449B">
            <w:pPr>
              <w:jc w:val="center"/>
              <w:rPr>
                <w:rFonts w:ascii="Calibri" w:hAnsi="Calibri"/>
                <w:b/>
                <w:color w:val="000000" w:themeColor="text1"/>
                <w:szCs w:val="22"/>
              </w:rPr>
            </w:pPr>
          </w:p>
        </w:tc>
      </w:tr>
      <w:tr w:rsidR="001125A4" w:rsidRPr="001125A4"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125A4" w:rsidRDefault="004A5EA9" w:rsidP="004A5EA9">
            <w:pPr>
              <w:jc w:val="center"/>
              <w:rPr>
                <w:rFonts w:ascii="Calibri" w:hAnsi="Calibri"/>
                <w:b/>
                <w:color w:val="000000" w:themeColor="text1"/>
                <w:szCs w:val="22"/>
              </w:rPr>
            </w:pPr>
          </w:p>
        </w:tc>
      </w:tr>
      <w:tr w:rsidR="001125A4" w:rsidRPr="001125A4"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125A4" w:rsidRDefault="004A5EA9">
            <w:pPr>
              <w:rPr>
                <w:rFonts w:ascii="Calibri" w:hAnsi="Calibri"/>
                <w:b/>
                <w:color w:val="000000" w:themeColor="text1"/>
                <w:szCs w:val="22"/>
              </w:rPr>
            </w:pPr>
            <w:r w:rsidRPr="001125A4">
              <w:rPr>
                <w:rFonts w:ascii="Calibri" w:hAnsi="Calibri"/>
                <w:b/>
                <w:color w:val="000000" w:themeColor="text1"/>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F187525" w:rsidR="004A5EA9" w:rsidRPr="001125A4" w:rsidRDefault="001125A4" w:rsidP="008542DE">
            <w:pPr>
              <w:rPr>
                <w:rFonts w:ascii="Calibri" w:hAnsi="Calibri"/>
                <w:color w:val="000000" w:themeColor="text1"/>
                <w:szCs w:val="22"/>
              </w:rPr>
            </w:pPr>
            <w:r w:rsidRPr="001125A4">
              <w:rPr>
                <w:rFonts w:ascii="Calibri" w:hAnsi="Calibri"/>
                <w:color w:val="000000" w:themeColor="text1"/>
                <w:szCs w:val="22"/>
              </w:rPr>
              <w:t>3/2023/0399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125A4" w:rsidRDefault="004A5EA9">
            <w:pPr>
              <w:rPr>
                <w:rFonts w:ascii="Calibri" w:hAnsi="Calibri"/>
                <w:color w:val="000000" w:themeColor="text1"/>
                <w:szCs w:val="22"/>
              </w:rPr>
            </w:pPr>
            <w:r w:rsidRPr="001125A4">
              <w:rPr>
                <w:rFonts w:ascii="Calibri" w:hAnsi="Calibri"/>
                <w:noProof/>
                <w:color w:val="000000" w:themeColor="text1"/>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125A4" w:rsidRPr="001125A4"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125A4" w:rsidRDefault="00824DB6">
            <w:pPr>
              <w:rPr>
                <w:rFonts w:ascii="Calibri" w:hAnsi="Calibri"/>
                <w:b/>
                <w:color w:val="000000" w:themeColor="text1"/>
                <w:szCs w:val="22"/>
              </w:rPr>
            </w:pPr>
            <w:r w:rsidRPr="001125A4">
              <w:rPr>
                <w:rFonts w:ascii="Calibri" w:hAnsi="Calibri"/>
                <w:b/>
                <w:color w:val="000000" w:themeColor="text1"/>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38F4A44" w:rsidR="00824DB6" w:rsidRPr="001125A4" w:rsidRDefault="001125A4" w:rsidP="002C6277">
            <w:pPr>
              <w:rPr>
                <w:rFonts w:ascii="Calibri" w:hAnsi="Calibri"/>
                <w:color w:val="000000" w:themeColor="text1"/>
                <w:szCs w:val="22"/>
              </w:rPr>
            </w:pPr>
            <w:r w:rsidRPr="001125A4">
              <w:rPr>
                <w:rFonts w:ascii="Calibri" w:hAnsi="Calibri"/>
                <w:color w:val="000000" w:themeColor="text1"/>
                <w:szCs w:val="22"/>
              </w:rPr>
              <w:t>21/4/23 &amp; 3/7/23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125A4" w:rsidRDefault="00824DB6" w:rsidP="002C6277">
            <w:pPr>
              <w:rPr>
                <w:rFonts w:ascii="Calibri" w:hAnsi="Calibri"/>
                <w:b/>
                <w:bCs/>
                <w:color w:val="000000" w:themeColor="text1"/>
                <w:szCs w:val="22"/>
              </w:rPr>
            </w:pPr>
            <w:r w:rsidRPr="001125A4">
              <w:rPr>
                <w:rFonts w:ascii="Calibri" w:hAnsi="Calibri"/>
                <w:b/>
                <w:bCs/>
                <w:color w:val="000000" w:themeColor="text1"/>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CC02BE0" w:rsidR="00824DB6" w:rsidRPr="001125A4" w:rsidRDefault="001125A4" w:rsidP="002C6277">
            <w:pPr>
              <w:rPr>
                <w:rFonts w:ascii="Calibri" w:hAnsi="Calibri"/>
                <w:color w:val="000000" w:themeColor="text1"/>
                <w:szCs w:val="22"/>
              </w:rPr>
            </w:pPr>
            <w:r w:rsidRPr="001125A4">
              <w:rPr>
                <w:rFonts w:ascii="Calibri" w:hAnsi="Calibri"/>
                <w:color w:val="000000" w:themeColor="text1"/>
                <w:szCs w:val="22"/>
              </w:rPr>
              <w:t>3/7/23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125A4" w:rsidRDefault="00824DB6">
            <w:pPr>
              <w:rPr>
                <w:rFonts w:ascii="Calibri" w:hAnsi="Calibri"/>
                <w:color w:val="000000" w:themeColor="text1"/>
                <w:szCs w:val="22"/>
              </w:rPr>
            </w:pPr>
          </w:p>
        </w:tc>
      </w:tr>
      <w:tr w:rsidR="001125A4" w:rsidRPr="001125A4"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125A4" w:rsidRDefault="00D2449B">
            <w:pPr>
              <w:rPr>
                <w:rFonts w:ascii="Calibri" w:hAnsi="Calibri"/>
                <w:b/>
                <w:color w:val="000000" w:themeColor="text1"/>
                <w:szCs w:val="22"/>
              </w:rPr>
            </w:pPr>
            <w:r w:rsidRPr="001125A4">
              <w:rPr>
                <w:rFonts w:ascii="Calibri" w:hAnsi="Calibri"/>
                <w:b/>
                <w:color w:val="000000" w:themeColor="text1"/>
                <w:szCs w:val="22"/>
              </w:rPr>
              <w:t>Officer</w:t>
            </w:r>
            <w:r w:rsidR="004A5EA9" w:rsidRPr="001125A4">
              <w:rPr>
                <w:rFonts w:ascii="Calibri" w:hAnsi="Calibri"/>
                <w:b/>
                <w:color w:val="000000" w:themeColor="text1"/>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EFB3A2" w:rsidR="004A5EA9" w:rsidRPr="001125A4" w:rsidRDefault="00666817" w:rsidP="00811771">
            <w:pPr>
              <w:rPr>
                <w:rFonts w:ascii="Calibri" w:hAnsi="Calibri"/>
                <w:color w:val="000000" w:themeColor="text1"/>
                <w:szCs w:val="22"/>
              </w:rPr>
            </w:pPr>
            <w:r>
              <w:rPr>
                <w:rFonts w:ascii="Calibri" w:hAnsi="Calibri"/>
                <w:color w:val="000000" w:themeColor="text1"/>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125A4" w:rsidRDefault="004A5EA9">
            <w:pPr>
              <w:rPr>
                <w:rFonts w:ascii="Calibri" w:hAnsi="Calibri"/>
                <w:color w:val="000000" w:themeColor="text1"/>
                <w:szCs w:val="22"/>
              </w:rPr>
            </w:pPr>
          </w:p>
        </w:tc>
      </w:tr>
      <w:tr w:rsidR="001125A4" w:rsidRPr="001125A4"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125A4" w:rsidRDefault="004A5EA9" w:rsidP="004A5EA9">
            <w:pPr>
              <w:rPr>
                <w:rFonts w:ascii="Calibri" w:hAnsi="Calibri"/>
                <w:b/>
                <w:color w:val="000000" w:themeColor="text1"/>
                <w:szCs w:val="22"/>
              </w:rPr>
            </w:pPr>
            <w:r w:rsidRPr="001125A4">
              <w:rPr>
                <w:rFonts w:ascii="Calibri" w:hAnsi="Calibri"/>
                <w:b/>
                <w:color w:val="000000" w:themeColor="text1"/>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1125A4" w:rsidRDefault="00761D2C" w:rsidP="002A01CF">
            <w:pPr>
              <w:jc w:val="center"/>
              <w:rPr>
                <w:rFonts w:ascii="Calibri" w:hAnsi="Calibri"/>
                <w:b/>
                <w:color w:val="000000" w:themeColor="text1"/>
                <w:szCs w:val="22"/>
              </w:rPr>
            </w:pPr>
            <w:r w:rsidRPr="001125A4">
              <w:rPr>
                <w:rFonts w:ascii="Calibri" w:hAnsi="Calibri"/>
                <w:b/>
                <w:color w:val="000000" w:themeColor="text1"/>
                <w:szCs w:val="22"/>
              </w:rPr>
              <w:t>APPROVAL</w:t>
            </w:r>
          </w:p>
        </w:tc>
      </w:tr>
      <w:tr w:rsidR="001125A4" w:rsidRPr="001125A4"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125A4" w:rsidRDefault="007E0D23" w:rsidP="007E0D23">
            <w:pPr>
              <w:tabs>
                <w:tab w:val="left" w:pos="4007"/>
              </w:tabs>
              <w:rPr>
                <w:rFonts w:ascii="Calibri" w:hAnsi="Calibri"/>
                <w:b/>
                <w:color w:val="000000" w:themeColor="text1"/>
                <w:szCs w:val="22"/>
              </w:rPr>
            </w:pPr>
            <w:r w:rsidRPr="001125A4">
              <w:rPr>
                <w:rFonts w:ascii="Calibri" w:hAnsi="Calibri"/>
                <w:b/>
                <w:color w:val="000000" w:themeColor="text1"/>
                <w:szCs w:val="22"/>
              </w:rPr>
              <w:tab/>
            </w:r>
          </w:p>
        </w:tc>
      </w:tr>
      <w:tr w:rsidR="001125A4" w:rsidRPr="001125A4"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125A4" w:rsidRDefault="004A5EA9" w:rsidP="00A95D89">
            <w:pPr>
              <w:rPr>
                <w:rFonts w:ascii="Calibri" w:hAnsi="Calibri"/>
                <w:b/>
                <w:color w:val="000000" w:themeColor="text1"/>
                <w:szCs w:val="22"/>
              </w:rPr>
            </w:pPr>
            <w:r w:rsidRPr="001125A4">
              <w:rPr>
                <w:rFonts w:ascii="Calibri" w:hAnsi="Calibri"/>
                <w:b/>
                <w:color w:val="000000" w:themeColor="text1"/>
                <w:szCs w:val="22"/>
              </w:rPr>
              <w:t xml:space="preserve">Development </w:t>
            </w:r>
            <w:r w:rsidR="00A95D89" w:rsidRPr="001125A4">
              <w:rPr>
                <w:rFonts w:ascii="Calibri" w:hAnsi="Calibri"/>
                <w:b/>
                <w:color w:val="000000" w:themeColor="text1"/>
                <w:szCs w:val="22"/>
              </w:rPr>
              <w:t>Description</w:t>
            </w:r>
            <w:r w:rsidRPr="001125A4">
              <w:rPr>
                <w:rFonts w:ascii="Calibri" w:hAnsi="Calibri"/>
                <w:b/>
                <w:color w:val="000000" w:themeColor="text1"/>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4DC38A3" w:rsidR="004A5EA9" w:rsidRPr="001125A4" w:rsidRDefault="00F71D58">
            <w:pPr>
              <w:rPr>
                <w:rFonts w:ascii="Calibri" w:hAnsi="Calibri"/>
                <w:color w:val="000000" w:themeColor="text1"/>
                <w:szCs w:val="22"/>
              </w:rPr>
            </w:pPr>
            <w:r w:rsidRPr="00F71D58">
              <w:rPr>
                <w:rFonts w:ascii="Calibri" w:hAnsi="Calibri"/>
                <w:color w:val="000000" w:themeColor="text1"/>
                <w:szCs w:val="22"/>
              </w:rPr>
              <w:t>Proposed conversion of garage to form a new kitchen area including the replacement of 2 rooflights.</w:t>
            </w:r>
          </w:p>
        </w:tc>
      </w:tr>
      <w:tr w:rsidR="001125A4" w:rsidRPr="001125A4"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125A4" w:rsidRDefault="002A01CF">
            <w:pPr>
              <w:rPr>
                <w:rFonts w:ascii="Calibri" w:hAnsi="Calibri"/>
                <w:b/>
                <w:color w:val="000000" w:themeColor="text1"/>
                <w:szCs w:val="22"/>
              </w:rPr>
            </w:pPr>
            <w:r w:rsidRPr="001125A4">
              <w:rPr>
                <w:rFonts w:ascii="Calibri" w:hAnsi="Calibri"/>
                <w:b/>
                <w:color w:val="000000" w:themeColor="text1"/>
                <w:szCs w:val="22"/>
              </w:rPr>
              <w:t>Site Address</w:t>
            </w:r>
            <w:r w:rsidR="00A95D89" w:rsidRPr="001125A4">
              <w:rPr>
                <w:rFonts w:ascii="Calibri" w:hAnsi="Calibri"/>
                <w:b/>
                <w:color w:val="000000" w:themeColor="text1"/>
                <w:szCs w:val="22"/>
              </w:rPr>
              <w:t>/Location</w:t>
            </w:r>
            <w:r w:rsidRPr="001125A4">
              <w:rPr>
                <w:rFonts w:ascii="Calibri" w:hAnsi="Calibri"/>
                <w:b/>
                <w:color w:val="000000" w:themeColor="text1"/>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180538" w:rsidR="002A01CF" w:rsidRPr="00F71D58" w:rsidRDefault="00F71D58" w:rsidP="00A42E82">
            <w:pPr>
              <w:rPr>
                <w:rFonts w:ascii="Calibri" w:hAnsi="Calibri"/>
                <w:color w:val="000000" w:themeColor="text1"/>
                <w:szCs w:val="22"/>
              </w:rPr>
            </w:pPr>
            <w:r w:rsidRPr="00F71D58">
              <w:rPr>
                <w:rFonts w:ascii="Calibri" w:hAnsi="Calibri"/>
                <w:color w:val="000000" w:themeColor="text1"/>
                <w:szCs w:val="22"/>
              </w:rPr>
              <w:t>The Glebe Barn, Main Street, Gisburn, BB7 4HR.</w:t>
            </w:r>
          </w:p>
        </w:tc>
      </w:tr>
      <w:tr w:rsidR="001125A4" w:rsidRPr="001125A4"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125A4" w:rsidRDefault="007E0D23" w:rsidP="007E0D23">
            <w:pPr>
              <w:tabs>
                <w:tab w:val="left" w:pos="2667"/>
              </w:tabs>
              <w:rPr>
                <w:rFonts w:ascii="Calibri" w:hAnsi="Calibri"/>
                <w:b/>
                <w:color w:val="000000" w:themeColor="text1"/>
                <w:szCs w:val="22"/>
              </w:rPr>
            </w:pPr>
            <w:r w:rsidRPr="001125A4">
              <w:rPr>
                <w:rFonts w:ascii="Calibri" w:hAnsi="Calibri"/>
                <w:b/>
                <w:color w:val="000000" w:themeColor="text1"/>
                <w:szCs w:val="22"/>
              </w:rPr>
              <w:tab/>
            </w:r>
          </w:p>
        </w:tc>
      </w:tr>
      <w:tr w:rsidR="001125A4" w:rsidRPr="001125A4"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125A4" w:rsidRDefault="00C618DB">
            <w:pPr>
              <w:rPr>
                <w:rFonts w:ascii="Calibri" w:hAnsi="Calibri"/>
                <w:b/>
                <w:color w:val="000000" w:themeColor="text1"/>
                <w:szCs w:val="22"/>
              </w:rPr>
            </w:pPr>
            <w:r w:rsidRPr="001125A4">
              <w:rPr>
                <w:rFonts w:ascii="Calibri" w:hAnsi="Calibri"/>
                <w:b/>
                <w:color w:val="000000" w:themeColor="text1"/>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125A4" w:rsidRDefault="00C618DB">
            <w:pPr>
              <w:rPr>
                <w:rFonts w:ascii="Calibri" w:hAnsi="Calibri"/>
                <w:b/>
                <w:color w:val="000000" w:themeColor="text1"/>
                <w:szCs w:val="22"/>
              </w:rPr>
            </w:pPr>
            <w:r w:rsidRPr="001125A4">
              <w:rPr>
                <w:rFonts w:ascii="Calibri" w:hAnsi="Calibri"/>
                <w:b/>
                <w:color w:val="000000" w:themeColor="text1"/>
                <w:szCs w:val="22"/>
              </w:rPr>
              <w:t>Parish/Town Council</w:t>
            </w:r>
          </w:p>
        </w:tc>
      </w:tr>
      <w:tr w:rsidR="00F71D58" w:rsidRPr="001125A4" w14:paraId="30F9621B"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4E624A" w14:textId="1D078908" w:rsidR="00F71D58" w:rsidRPr="001125A4" w:rsidRDefault="00F71D58">
            <w:pPr>
              <w:rPr>
                <w:rFonts w:ascii="Calibri" w:hAnsi="Calibri"/>
                <w:b/>
                <w:color w:val="000000" w:themeColor="text1"/>
                <w:szCs w:val="22"/>
              </w:rPr>
            </w:pPr>
            <w:r w:rsidRPr="00F71D58">
              <w:rPr>
                <w:rFonts w:ascii="Calibri" w:hAnsi="Calibri"/>
                <w:b/>
                <w:color w:val="000000" w:themeColor="text1"/>
                <w:szCs w:val="22"/>
              </w:rPr>
              <w:t>Gisburn Parish Council</w:t>
            </w:r>
            <w:r>
              <w:rPr>
                <w:rFonts w:ascii="Calibri" w:hAnsi="Calibri"/>
                <w:b/>
                <w:color w:val="000000" w:themeColor="text1"/>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1D5957" w14:textId="2ABC7A88" w:rsidR="00F71D58" w:rsidRPr="00F71D58" w:rsidRDefault="00F71D58">
            <w:pPr>
              <w:rPr>
                <w:rFonts w:ascii="Calibri" w:hAnsi="Calibri"/>
                <w:bCs/>
                <w:color w:val="000000" w:themeColor="text1"/>
                <w:szCs w:val="22"/>
              </w:rPr>
            </w:pPr>
            <w:r w:rsidRPr="00F71D58">
              <w:rPr>
                <w:rFonts w:ascii="Calibri" w:hAnsi="Calibri"/>
                <w:bCs/>
                <w:color w:val="000000" w:themeColor="text1"/>
                <w:szCs w:val="22"/>
              </w:rPr>
              <w:t>Consulted 31/5/23 – no response.</w:t>
            </w:r>
          </w:p>
        </w:tc>
      </w:tr>
      <w:tr w:rsidR="001125A4" w:rsidRPr="001125A4"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125A4" w:rsidRDefault="00C618DB">
            <w:pPr>
              <w:rPr>
                <w:rFonts w:ascii="Calibri" w:hAnsi="Calibri"/>
                <w:bCs/>
                <w:color w:val="000000" w:themeColor="text1"/>
                <w:szCs w:val="22"/>
              </w:rPr>
            </w:pPr>
          </w:p>
        </w:tc>
      </w:tr>
      <w:tr w:rsidR="001125A4" w:rsidRPr="001125A4"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125A4" w:rsidRDefault="00C618DB" w:rsidP="00C618DB">
            <w:pPr>
              <w:rPr>
                <w:rFonts w:ascii="Calibri" w:hAnsi="Calibri"/>
                <w:b/>
                <w:color w:val="000000" w:themeColor="text1"/>
                <w:szCs w:val="22"/>
              </w:rPr>
            </w:pPr>
            <w:r w:rsidRPr="001125A4">
              <w:rPr>
                <w:rFonts w:ascii="Calibri" w:hAnsi="Calibri"/>
                <w:b/>
                <w:color w:val="000000" w:themeColor="text1"/>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125A4" w:rsidRDefault="00C618DB" w:rsidP="00C618DB">
            <w:pPr>
              <w:rPr>
                <w:rFonts w:ascii="Calibri" w:hAnsi="Calibri"/>
                <w:b/>
                <w:color w:val="000000" w:themeColor="text1"/>
                <w:szCs w:val="22"/>
              </w:rPr>
            </w:pPr>
            <w:r w:rsidRPr="001125A4">
              <w:rPr>
                <w:rFonts w:ascii="Calibri" w:hAnsi="Calibri"/>
                <w:b/>
                <w:color w:val="000000" w:themeColor="text1"/>
                <w:szCs w:val="22"/>
              </w:rPr>
              <w:t>Highways/Water Authority/Other Bodies</w:t>
            </w:r>
          </w:p>
        </w:tc>
      </w:tr>
      <w:tr w:rsidR="001125A4" w:rsidRPr="001125A4"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1125A4" w:rsidRDefault="002A01CF">
            <w:pPr>
              <w:rPr>
                <w:rFonts w:ascii="Calibri" w:hAnsi="Calibri"/>
                <w:b/>
                <w:color w:val="000000" w:themeColor="text1"/>
                <w:szCs w:val="22"/>
              </w:rPr>
            </w:pPr>
            <w:r w:rsidRPr="001125A4">
              <w:rPr>
                <w:rFonts w:ascii="Calibri" w:hAnsi="Calibri"/>
                <w:b/>
                <w:color w:val="000000" w:themeColor="text1"/>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B30D87E" w:rsidR="002A01CF" w:rsidRPr="00F71D58" w:rsidRDefault="00F71D58">
            <w:pPr>
              <w:rPr>
                <w:rFonts w:ascii="Calibri" w:hAnsi="Calibri"/>
                <w:bCs/>
                <w:color w:val="000000" w:themeColor="text1"/>
                <w:szCs w:val="22"/>
              </w:rPr>
            </w:pPr>
            <w:r w:rsidRPr="00F71D58">
              <w:rPr>
                <w:rFonts w:ascii="Calibri" w:hAnsi="Calibri"/>
                <w:bCs/>
                <w:color w:val="000000" w:themeColor="text1"/>
                <w:szCs w:val="22"/>
              </w:rPr>
              <w:t>No objections.</w:t>
            </w:r>
          </w:p>
        </w:tc>
      </w:tr>
      <w:tr w:rsidR="001125A4" w:rsidRPr="001125A4"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1125A4" w:rsidRDefault="00C0704D" w:rsidP="00D74711">
            <w:pPr>
              <w:rPr>
                <w:rFonts w:ascii="Calibri" w:hAnsi="Calibri"/>
                <w:color w:val="000000" w:themeColor="text1"/>
                <w:szCs w:val="22"/>
              </w:rPr>
            </w:pPr>
          </w:p>
        </w:tc>
      </w:tr>
      <w:tr w:rsidR="001125A4" w:rsidRPr="001125A4"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125A4" w:rsidRDefault="00C0704D" w:rsidP="00C618DB">
            <w:pPr>
              <w:rPr>
                <w:rFonts w:ascii="Calibri" w:hAnsi="Calibri"/>
                <w:b/>
                <w:color w:val="000000" w:themeColor="text1"/>
                <w:szCs w:val="22"/>
              </w:rPr>
            </w:pPr>
            <w:r w:rsidRPr="001125A4">
              <w:rPr>
                <w:rFonts w:ascii="Calibri" w:hAnsi="Calibri"/>
                <w:b/>
                <w:color w:val="000000" w:themeColor="text1"/>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125A4" w:rsidRDefault="00C0704D" w:rsidP="00C618DB">
            <w:pPr>
              <w:rPr>
                <w:rFonts w:ascii="Calibri" w:hAnsi="Calibri"/>
                <w:b/>
                <w:color w:val="000000" w:themeColor="text1"/>
                <w:szCs w:val="22"/>
              </w:rPr>
            </w:pPr>
            <w:r w:rsidRPr="001125A4">
              <w:rPr>
                <w:rFonts w:ascii="Calibri" w:hAnsi="Calibri"/>
                <w:b/>
                <w:color w:val="000000" w:themeColor="text1"/>
                <w:szCs w:val="22"/>
              </w:rPr>
              <w:t>Additional Representations.</w:t>
            </w:r>
          </w:p>
        </w:tc>
      </w:tr>
      <w:tr w:rsidR="001125A4" w:rsidRPr="001125A4"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9A7A5B2" w:rsidR="00C0704D" w:rsidRPr="001125A4" w:rsidRDefault="00F71D58" w:rsidP="00692B60">
            <w:pPr>
              <w:rPr>
                <w:rFonts w:ascii="Calibri" w:hAnsi="Calibri"/>
                <w:color w:val="000000" w:themeColor="text1"/>
                <w:szCs w:val="22"/>
              </w:rPr>
            </w:pPr>
            <w:r>
              <w:rPr>
                <w:rFonts w:ascii="Calibri" w:hAnsi="Calibri"/>
                <w:color w:val="000000" w:themeColor="text1"/>
                <w:szCs w:val="22"/>
              </w:rPr>
              <w:t>None.</w:t>
            </w:r>
          </w:p>
        </w:tc>
      </w:tr>
      <w:tr w:rsidR="001125A4" w:rsidRPr="001125A4"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125A4" w:rsidRDefault="00C0704D">
            <w:pPr>
              <w:rPr>
                <w:rFonts w:ascii="Calibri" w:hAnsi="Calibri"/>
                <w:color w:val="000000" w:themeColor="text1"/>
                <w:szCs w:val="22"/>
              </w:rPr>
            </w:pPr>
          </w:p>
        </w:tc>
      </w:tr>
      <w:tr w:rsidR="001125A4" w:rsidRPr="001125A4"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125A4" w:rsidRDefault="00C0704D">
            <w:pPr>
              <w:rPr>
                <w:rFonts w:ascii="Calibri" w:hAnsi="Calibri"/>
                <w:b/>
                <w:color w:val="000000" w:themeColor="text1"/>
                <w:szCs w:val="22"/>
              </w:rPr>
            </w:pPr>
            <w:r w:rsidRPr="001125A4">
              <w:rPr>
                <w:rFonts w:ascii="Calibri" w:hAnsi="Calibri"/>
                <w:b/>
                <w:color w:val="000000" w:themeColor="text1"/>
                <w:szCs w:val="22"/>
              </w:rPr>
              <w:t>RELEVANT POLICIES AND SITE PLANNING HISTORY:</w:t>
            </w:r>
          </w:p>
        </w:tc>
      </w:tr>
      <w:tr w:rsidR="001125A4" w:rsidRPr="001125A4"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125A4" w:rsidRDefault="00C0704D" w:rsidP="00A63D55">
            <w:pPr>
              <w:pStyle w:val="PLANNING"/>
              <w:rPr>
                <w:rFonts w:ascii="Calibri" w:hAnsi="Calibri"/>
                <w:b/>
                <w:bCs/>
                <w:color w:val="000000" w:themeColor="text1"/>
                <w:szCs w:val="22"/>
              </w:rPr>
            </w:pPr>
            <w:r w:rsidRPr="001125A4">
              <w:rPr>
                <w:rFonts w:ascii="Calibri" w:hAnsi="Calibri"/>
                <w:b/>
                <w:bCs/>
                <w:color w:val="000000" w:themeColor="text1"/>
                <w:szCs w:val="22"/>
              </w:rPr>
              <w:t>Ribble Valley Core Strategy:</w:t>
            </w:r>
          </w:p>
          <w:p w14:paraId="1DF6E328" w14:textId="77777777" w:rsidR="00C0704D" w:rsidRPr="001125A4" w:rsidRDefault="00C0704D" w:rsidP="00C0704D">
            <w:pPr>
              <w:rPr>
                <w:rFonts w:ascii="Calibri" w:hAnsi="Calibri"/>
                <w:b/>
                <w:color w:val="000000" w:themeColor="text1"/>
                <w:szCs w:val="22"/>
              </w:rPr>
            </w:pPr>
          </w:p>
          <w:p w14:paraId="23753E24" w14:textId="2D32C61F"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Key Statement DS1</w:t>
            </w:r>
            <w:r w:rsidR="00F056A7" w:rsidRPr="001125A4">
              <w:rPr>
                <w:rFonts w:ascii="Calibri" w:hAnsi="Calibri"/>
                <w:color w:val="000000" w:themeColor="text1"/>
                <w:szCs w:val="22"/>
              </w:rPr>
              <w:t>:</w:t>
            </w:r>
            <w:r w:rsidR="00F71D58">
              <w:rPr>
                <w:rFonts w:ascii="Calibri" w:hAnsi="Calibri"/>
                <w:color w:val="000000" w:themeColor="text1"/>
                <w:szCs w:val="22"/>
              </w:rPr>
              <w:t xml:space="preserve"> </w:t>
            </w:r>
            <w:r w:rsidRPr="001125A4">
              <w:rPr>
                <w:rFonts w:ascii="Calibri" w:hAnsi="Calibri"/>
                <w:color w:val="000000" w:themeColor="text1"/>
                <w:szCs w:val="22"/>
              </w:rPr>
              <w:t>Development Strategy</w:t>
            </w:r>
          </w:p>
          <w:p w14:paraId="63DD9EED" w14:textId="37CDC41B"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Key Statement DS2</w:t>
            </w:r>
            <w:r w:rsidR="00F056A7" w:rsidRPr="001125A4">
              <w:rPr>
                <w:rFonts w:ascii="Calibri" w:hAnsi="Calibri"/>
                <w:color w:val="000000" w:themeColor="text1"/>
                <w:szCs w:val="22"/>
              </w:rPr>
              <w:t xml:space="preserve">: </w:t>
            </w:r>
            <w:r w:rsidR="00F71D58">
              <w:rPr>
                <w:rFonts w:ascii="Calibri" w:hAnsi="Calibri"/>
                <w:color w:val="000000" w:themeColor="text1"/>
                <w:szCs w:val="22"/>
              </w:rPr>
              <w:t xml:space="preserve"> </w:t>
            </w:r>
            <w:r w:rsidRPr="001125A4">
              <w:rPr>
                <w:rFonts w:ascii="Calibri" w:hAnsi="Calibri"/>
                <w:color w:val="000000" w:themeColor="text1"/>
                <w:szCs w:val="22"/>
              </w:rPr>
              <w:t>Sustainable Development</w:t>
            </w:r>
          </w:p>
          <w:p w14:paraId="4CF76C47" w14:textId="615B0306" w:rsidR="0046548C" w:rsidRPr="001125A4" w:rsidRDefault="00F056A7" w:rsidP="008542DE">
            <w:pPr>
              <w:pStyle w:val="PLANNING"/>
              <w:rPr>
                <w:rFonts w:ascii="Calibri" w:hAnsi="Calibri"/>
                <w:color w:val="000000" w:themeColor="text1"/>
                <w:szCs w:val="22"/>
              </w:rPr>
            </w:pPr>
            <w:r w:rsidRPr="001125A4">
              <w:rPr>
                <w:rFonts w:ascii="Calibri" w:hAnsi="Calibri"/>
                <w:color w:val="000000" w:themeColor="text1"/>
                <w:szCs w:val="22"/>
              </w:rPr>
              <w:t>Key Statement EN5:</w:t>
            </w:r>
            <w:r w:rsidR="00F71D58">
              <w:rPr>
                <w:rFonts w:ascii="Calibri" w:hAnsi="Calibri"/>
                <w:color w:val="000000" w:themeColor="text1"/>
                <w:szCs w:val="22"/>
              </w:rPr>
              <w:t xml:space="preserve"> </w:t>
            </w:r>
            <w:r w:rsidRPr="001125A4">
              <w:rPr>
                <w:rFonts w:ascii="Calibri" w:hAnsi="Calibri"/>
                <w:color w:val="000000" w:themeColor="text1"/>
                <w:szCs w:val="22"/>
              </w:rPr>
              <w:t>Heritage Assets</w:t>
            </w:r>
          </w:p>
          <w:p w14:paraId="1636F1D2" w14:textId="70C2198C"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Policy DMG1</w:t>
            </w:r>
            <w:r w:rsidR="00F056A7" w:rsidRPr="001125A4">
              <w:rPr>
                <w:rFonts w:ascii="Calibri" w:hAnsi="Calibri"/>
                <w:color w:val="000000" w:themeColor="text1"/>
                <w:szCs w:val="22"/>
              </w:rPr>
              <w:t>:</w:t>
            </w:r>
            <w:r w:rsidR="00F71D58">
              <w:rPr>
                <w:rFonts w:ascii="Calibri" w:hAnsi="Calibri"/>
                <w:color w:val="000000" w:themeColor="text1"/>
                <w:szCs w:val="22"/>
              </w:rPr>
              <w:t xml:space="preserve"> </w:t>
            </w:r>
            <w:r w:rsidRPr="001125A4">
              <w:rPr>
                <w:rFonts w:ascii="Calibri" w:hAnsi="Calibri"/>
                <w:color w:val="000000" w:themeColor="text1"/>
                <w:szCs w:val="22"/>
              </w:rPr>
              <w:t>General Considerations</w:t>
            </w:r>
          </w:p>
          <w:p w14:paraId="54E7D563" w14:textId="5946E055"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Policy DMG2</w:t>
            </w:r>
            <w:r w:rsidR="00F056A7" w:rsidRPr="001125A4">
              <w:rPr>
                <w:rFonts w:ascii="Calibri" w:hAnsi="Calibri"/>
                <w:color w:val="000000" w:themeColor="text1"/>
                <w:szCs w:val="22"/>
              </w:rPr>
              <w:t>:</w:t>
            </w:r>
            <w:r w:rsidR="00F71D58">
              <w:rPr>
                <w:rFonts w:ascii="Calibri" w:hAnsi="Calibri"/>
                <w:color w:val="000000" w:themeColor="text1"/>
                <w:szCs w:val="22"/>
              </w:rPr>
              <w:t xml:space="preserve"> </w:t>
            </w:r>
            <w:r w:rsidRPr="001125A4">
              <w:rPr>
                <w:rFonts w:ascii="Calibri" w:hAnsi="Calibri"/>
                <w:color w:val="000000" w:themeColor="text1"/>
                <w:szCs w:val="22"/>
              </w:rPr>
              <w:t>Strategic Considerations</w:t>
            </w:r>
          </w:p>
          <w:p w14:paraId="5CF21779" w14:textId="4B1CC9C2"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Policy DMG3</w:t>
            </w:r>
            <w:r w:rsidR="00F056A7" w:rsidRPr="001125A4">
              <w:rPr>
                <w:rFonts w:ascii="Calibri" w:hAnsi="Calibri"/>
                <w:color w:val="000000" w:themeColor="text1"/>
                <w:szCs w:val="22"/>
              </w:rPr>
              <w:t>:</w:t>
            </w:r>
            <w:r w:rsidR="00F71D58">
              <w:rPr>
                <w:rFonts w:ascii="Calibri" w:hAnsi="Calibri"/>
                <w:color w:val="000000" w:themeColor="text1"/>
                <w:szCs w:val="22"/>
              </w:rPr>
              <w:t xml:space="preserve"> </w:t>
            </w:r>
            <w:r w:rsidRPr="001125A4">
              <w:rPr>
                <w:rFonts w:ascii="Calibri" w:hAnsi="Calibri"/>
                <w:color w:val="000000" w:themeColor="text1"/>
                <w:szCs w:val="22"/>
              </w:rPr>
              <w:t>Transport &amp; Mobility</w:t>
            </w:r>
          </w:p>
          <w:p w14:paraId="5CC2ACE9" w14:textId="2A37F24E" w:rsidR="00F056A7" w:rsidRPr="001125A4" w:rsidRDefault="00F056A7" w:rsidP="00F056A7">
            <w:pPr>
              <w:pStyle w:val="PLANNING"/>
              <w:rPr>
                <w:rFonts w:ascii="Calibri" w:hAnsi="Calibri"/>
                <w:color w:val="000000" w:themeColor="text1"/>
                <w:szCs w:val="22"/>
              </w:rPr>
            </w:pPr>
            <w:r w:rsidRPr="001125A4">
              <w:rPr>
                <w:rFonts w:ascii="Calibri" w:hAnsi="Calibri"/>
                <w:color w:val="000000" w:themeColor="text1"/>
                <w:szCs w:val="22"/>
              </w:rPr>
              <w:t>Policy DME4:</w:t>
            </w:r>
            <w:r w:rsidR="00F71D58">
              <w:rPr>
                <w:rFonts w:ascii="Calibri" w:hAnsi="Calibri"/>
                <w:color w:val="000000" w:themeColor="text1"/>
                <w:szCs w:val="22"/>
              </w:rPr>
              <w:t xml:space="preserve"> </w:t>
            </w:r>
            <w:r w:rsidRPr="001125A4">
              <w:rPr>
                <w:rFonts w:ascii="Calibri" w:hAnsi="Calibri"/>
                <w:color w:val="000000" w:themeColor="text1"/>
                <w:szCs w:val="22"/>
              </w:rPr>
              <w:t>Protecting Heritage Assets</w:t>
            </w:r>
          </w:p>
          <w:p w14:paraId="20F9F1F6" w14:textId="23A4EE52" w:rsidR="00F056A7" w:rsidRPr="001125A4" w:rsidRDefault="00F056A7" w:rsidP="00F056A7">
            <w:pPr>
              <w:pStyle w:val="PLANNING"/>
              <w:rPr>
                <w:rFonts w:ascii="Calibri" w:hAnsi="Calibri"/>
                <w:color w:val="000000" w:themeColor="text1"/>
                <w:szCs w:val="22"/>
              </w:rPr>
            </w:pPr>
            <w:r w:rsidRPr="001125A4">
              <w:rPr>
                <w:rFonts w:ascii="Calibri" w:hAnsi="Calibri"/>
                <w:color w:val="000000" w:themeColor="text1"/>
                <w:szCs w:val="22"/>
              </w:rPr>
              <w:t>Policy DMH5:</w:t>
            </w:r>
            <w:r w:rsidR="00F71D58">
              <w:rPr>
                <w:rFonts w:ascii="Calibri" w:hAnsi="Calibri"/>
                <w:color w:val="000000" w:themeColor="text1"/>
                <w:szCs w:val="22"/>
              </w:rPr>
              <w:t xml:space="preserve"> </w:t>
            </w:r>
            <w:r w:rsidRPr="001125A4">
              <w:rPr>
                <w:rFonts w:ascii="Calibri" w:hAnsi="Calibri"/>
                <w:color w:val="000000" w:themeColor="text1"/>
                <w:szCs w:val="22"/>
              </w:rPr>
              <w:t>Residential and Curtilage Extensions</w:t>
            </w:r>
          </w:p>
          <w:p w14:paraId="1360EE56" w14:textId="77777777" w:rsidR="008542DE" w:rsidRPr="001125A4" w:rsidRDefault="008542DE" w:rsidP="008542DE">
            <w:pPr>
              <w:pStyle w:val="PLANNING"/>
              <w:rPr>
                <w:rFonts w:ascii="Calibri" w:hAnsi="Calibri"/>
                <w:color w:val="000000" w:themeColor="text1"/>
                <w:szCs w:val="22"/>
              </w:rPr>
            </w:pPr>
          </w:p>
          <w:p w14:paraId="08A423E0" w14:textId="1AD64031"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Planning (Listed Buildings and Conservation Areas) Act</w:t>
            </w:r>
            <w:r w:rsidR="00F71D58">
              <w:rPr>
                <w:rFonts w:ascii="Calibri" w:hAnsi="Calibri"/>
                <w:color w:val="000000" w:themeColor="text1"/>
                <w:szCs w:val="22"/>
              </w:rPr>
              <w:t>, Section 66 &amp; 72</w:t>
            </w:r>
          </w:p>
          <w:p w14:paraId="6C3A204A" w14:textId="77777777" w:rsidR="00ED362B" w:rsidRDefault="00ED362B" w:rsidP="008542DE">
            <w:pPr>
              <w:rPr>
                <w:rFonts w:ascii="Calibri" w:hAnsi="Calibri"/>
                <w:color w:val="000000" w:themeColor="text1"/>
                <w:szCs w:val="22"/>
              </w:rPr>
            </w:pPr>
          </w:p>
          <w:p w14:paraId="1C00F88E" w14:textId="286956F8" w:rsidR="008542DE" w:rsidRPr="001125A4" w:rsidRDefault="008542DE" w:rsidP="008542DE">
            <w:pPr>
              <w:rPr>
                <w:rFonts w:ascii="Calibri" w:hAnsi="Calibri"/>
                <w:color w:val="000000" w:themeColor="text1"/>
                <w:szCs w:val="22"/>
              </w:rPr>
            </w:pPr>
            <w:r w:rsidRPr="001125A4">
              <w:rPr>
                <w:rFonts w:ascii="Calibri" w:hAnsi="Calibri"/>
                <w:color w:val="000000" w:themeColor="text1"/>
                <w:szCs w:val="22"/>
              </w:rPr>
              <w:t>National Planning Policy Framework (NPPF)</w:t>
            </w:r>
          </w:p>
          <w:p w14:paraId="6C4C318E" w14:textId="77777777" w:rsidR="008542DE" w:rsidRPr="001125A4" w:rsidRDefault="008542DE" w:rsidP="00C0704D">
            <w:pPr>
              <w:rPr>
                <w:rFonts w:ascii="Calibri" w:hAnsi="Calibri"/>
                <w:b/>
                <w:color w:val="000000" w:themeColor="text1"/>
                <w:szCs w:val="22"/>
              </w:rPr>
            </w:pPr>
          </w:p>
        </w:tc>
      </w:tr>
      <w:tr w:rsidR="001125A4" w:rsidRPr="001125A4"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125A4" w:rsidRDefault="00C0704D" w:rsidP="006A71AD">
            <w:pPr>
              <w:pStyle w:val="PLANNING"/>
              <w:rPr>
                <w:rFonts w:ascii="Calibri" w:hAnsi="Calibri"/>
                <w:b/>
                <w:bCs/>
                <w:color w:val="000000" w:themeColor="text1"/>
                <w:szCs w:val="22"/>
              </w:rPr>
            </w:pPr>
            <w:r w:rsidRPr="001125A4">
              <w:rPr>
                <w:rFonts w:ascii="Calibri" w:hAnsi="Calibri"/>
                <w:b/>
                <w:bCs/>
                <w:color w:val="000000" w:themeColor="text1"/>
                <w:szCs w:val="22"/>
              </w:rPr>
              <w:t>Relevant Planning History:</w:t>
            </w:r>
          </w:p>
          <w:p w14:paraId="1D356246" w14:textId="77777777" w:rsidR="00C0704D" w:rsidRDefault="00C0704D" w:rsidP="00C0704D">
            <w:pPr>
              <w:pStyle w:val="PLANNING"/>
              <w:rPr>
                <w:rFonts w:ascii="Calibri" w:hAnsi="Calibri"/>
                <w:b/>
                <w:bCs/>
                <w:color w:val="000000" w:themeColor="text1"/>
                <w:szCs w:val="22"/>
              </w:rPr>
            </w:pPr>
          </w:p>
          <w:p w14:paraId="627C7AC8" w14:textId="2CAB576F" w:rsidR="00337E22" w:rsidRPr="001125A4" w:rsidRDefault="00337E22" w:rsidP="00C0704D">
            <w:pPr>
              <w:pStyle w:val="PLANNING"/>
              <w:rPr>
                <w:rFonts w:ascii="Calibri" w:hAnsi="Calibri"/>
                <w:b/>
                <w:bCs/>
                <w:color w:val="000000" w:themeColor="text1"/>
                <w:szCs w:val="22"/>
              </w:rPr>
            </w:pPr>
            <w:r>
              <w:rPr>
                <w:rFonts w:ascii="Calibri" w:hAnsi="Calibri"/>
                <w:b/>
                <w:bCs/>
                <w:color w:val="000000" w:themeColor="text1"/>
                <w:szCs w:val="22"/>
              </w:rPr>
              <w:t>3/2023/0052:</w:t>
            </w:r>
          </w:p>
          <w:p w14:paraId="53503F71" w14:textId="28225AFD" w:rsidR="00337E22" w:rsidRPr="00337E22" w:rsidRDefault="00337E22" w:rsidP="00C0704D">
            <w:pPr>
              <w:pStyle w:val="PLANNING"/>
              <w:rPr>
                <w:rFonts w:ascii="Calibri" w:hAnsi="Calibri"/>
                <w:color w:val="000000" w:themeColor="text1"/>
                <w:szCs w:val="22"/>
              </w:rPr>
            </w:pPr>
            <w:r w:rsidRPr="00337E22">
              <w:rPr>
                <w:rFonts w:ascii="Calibri" w:hAnsi="Calibri"/>
                <w:color w:val="000000" w:themeColor="text1"/>
                <w:szCs w:val="22"/>
              </w:rPr>
              <w:t>Discharge of conditions 3 (programme of archaeological works), 4 (tree fencing details) and 5 (materials) from planning permission 3/2022/0060.</w:t>
            </w:r>
          </w:p>
          <w:p w14:paraId="0CFB1B8F" w14:textId="77777777" w:rsidR="00337E22" w:rsidRDefault="00337E22" w:rsidP="00C0704D">
            <w:pPr>
              <w:pStyle w:val="PLANNING"/>
              <w:rPr>
                <w:rFonts w:ascii="Calibri" w:hAnsi="Calibri"/>
                <w:b/>
                <w:bCs/>
                <w:color w:val="000000" w:themeColor="text1"/>
                <w:szCs w:val="22"/>
              </w:rPr>
            </w:pPr>
          </w:p>
          <w:p w14:paraId="0E12E4A3" w14:textId="489EBE66" w:rsidR="0046548C" w:rsidRDefault="00186F7B" w:rsidP="00C0704D">
            <w:pPr>
              <w:pStyle w:val="PLANNING"/>
              <w:rPr>
                <w:rFonts w:ascii="Calibri" w:hAnsi="Calibri"/>
                <w:b/>
                <w:bCs/>
                <w:color w:val="000000" w:themeColor="text1"/>
                <w:szCs w:val="22"/>
              </w:rPr>
            </w:pPr>
            <w:r>
              <w:rPr>
                <w:rFonts w:ascii="Calibri" w:hAnsi="Calibri"/>
                <w:b/>
                <w:bCs/>
                <w:color w:val="000000" w:themeColor="text1"/>
                <w:szCs w:val="22"/>
              </w:rPr>
              <w:t>3/2022/0347:</w:t>
            </w:r>
          </w:p>
          <w:p w14:paraId="75814345" w14:textId="752312D4" w:rsidR="00186F7B" w:rsidRDefault="00186F7B" w:rsidP="00C0704D">
            <w:pPr>
              <w:pStyle w:val="PLANNING"/>
              <w:rPr>
                <w:rFonts w:ascii="Calibri" w:hAnsi="Calibri"/>
                <w:color w:val="000000" w:themeColor="text1"/>
                <w:szCs w:val="22"/>
              </w:rPr>
            </w:pPr>
            <w:r w:rsidRPr="00186F7B">
              <w:rPr>
                <w:rFonts w:ascii="Calibri" w:hAnsi="Calibri"/>
                <w:color w:val="000000" w:themeColor="text1"/>
                <w:szCs w:val="22"/>
              </w:rPr>
              <w:t>Discharge of Conditions 3 (Programme of Archaeological Works), 4 (Tree Protection Scheme) and 5 (Materials) of planning permission 3/2022/0060.</w:t>
            </w:r>
            <w:r>
              <w:rPr>
                <w:rFonts w:ascii="Calibri" w:hAnsi="Calibri"/>
                <w:color w:val="000000" w:themeColor="text1"/>
                <w:szCs w:val="22"/>
              </w:rPr>
              <w:t xml:space="preserve"> (Approved)</w:t>
            </w:r>
          </w:p>
          <w:p w14:paraId="66DAB229" w14:textId="77777777" w:rsidR="00186F7B" w:rsidRDefault="00186F7B" w:rsidP="00C0704D">
            <w:pPr>
              <w:pStyle w:val="PLANNING"/>
              <w:rPr>
                <w:rFonts w:ascii="Calibri" w:hAnsi="Calibri"/>
                <w:color w:val="000000" w:themeColor="text1"/>
                <w:szCs w:val="22"/>
              </w:rPr>
            </w:pPr>
          </w:p>
          <w:p w14:paraId="4A360B33" w14:textId="34AC5D55" w:rsidR="00186F7B" w:rsidRPr="00186F7B" w:rsidRDefault="00186F7B" w:rsidP="00C0704D">
            <w:pPr>
              <w:pStyle w:val="PLANNING"/>
              <w:rPr>
                <w:rFonts w:ascii="Calibri" w:hAnsi="Calibri"/>
                <w:b/>
                <w:bCs/>
                <w:color w:val="000000" w:themeColor="text1"/>
                <w:szCs w:val="22"/>
              </w:rPr>
            </w:pPr>
            <w:r w:rsidRPr="00186F7B">
              <w:rPr>
                <w:rFonts w:ascii="Calibri" w:hAnsi="Calibri"/>
                <w:b/>
                <w:bCs/>
                <w:color w:val="000000" w:themeColor="text1"/>
                <w:szCs w:val="22"/>
              </w:rPr>
              <w:t>3/2022/0060:</w:t>
            </w:r>
          </w:p>
          <w:p w14:paraId="3B6BAD69" w14:textId="7EF5BA5D" w:rsidR="00186F7B" w:rsidRDefault="00186F7B" w:rsidP="00C0704D">
            <w:pPr>
              <w:pStyle w:val="PLANNING"/>
              <w:rPr>
                <w:rFonts w:ascii="Calibri" w:hAnsi="Calibri"/>
                <w:color w:val="000000" w:themeColor="text1"/>
                <w:szCs w:val="22"/>
              </w:rPr>
            </w:pPr>
            <w:r w:rsidRPr="00186F7B">
              <w:rPr>
                <w:rFonts w:ascii="Calibri" w:hAnsi="Calibri"/>
                <w:color w:val="000000" w:themeColor="text1"/>
                <w:szCs w:val="22"/>
              </w:rPr>
              <w:t>Erection of a double garage and store on land west of Glebe Barn. Resubmission of application 3/2021/0469</w:t>
            </w:r>
            <w:r>
              <w:rPr>
                <w:rFonts w:ascii="Calibri" w:hAnsi="Calibri"/>
                <w:color w:val="000000" w:themeColor="text1"/>
                <w:szCs w:val="22"/>
              </w:rPr>
              <w:t xml:space="preserve"> (Approved)</w:t>
            </w:r>
          </w:p>
          <w:p w14:paraId="4C44A259" w14:textId="77777777" w:rsidR="00337E22" w:rsidRDefault="00337E22" w:rsidP="00C0704D">
            <w:pPr>
              <w:pStyle w:val="PLANNING"/>
              <w:rPr>
                <w:rFonts w:ascii="Calibri" w:hAnsi="Calibri"/>
                <w:color w:val="000000" w:themeColor="text1"/>
                <w:szCs w:val="22"/>
              </w:rPr>
            </w:pPr>
          </w:p>
          <w:p w14:paraId="6BF062B6" w14:textId="783A9A14" w:rsidR="00186F7B" w:rsidRPr="00186F7B" w:rsidRDefault="00186F7B" w:rsidP="00C0704D">
            <w:pPr>
              <w:pStyle w:val="PLANNING"/>
              <w:rPr>
                <w:rFonts w:ascii="Calibri" w:hAnsi="Calibri"/>
                <w:b/>
                <w:bCs/>
                <w:color w:val="000000" w:themeColor="text1"/>
                <w:szCs w:val="22"/>
              </w:rPr>
            </w:pPr>
            <w:r w:rsidRPr="00186F7B">
              <w:rPr>
                <w:rFonts w:ascii="Calibri" w:hAnsi="Calibri"/>
                <w:b/>
                <w:bCs/>
                <w:color w:val="000000" w:themeColor="text1"/>
                <w:szCs w:val="22"/>
              </w:rPr>
              <w:t>3/2021/0469:</w:t>
            </w:r>
          </w:p>
          <w:p w14:paraId="6C1926E3" w14:textId="1F429608" w:rsidR="00097BE9" w:rsidRDefault="00186F7B" w:rsidP="00F63274">
            <w:pPr>
              <w:pStyle w:val="PLANNING"/>
              <w:rPr>
                <w:rFonts w:ascii="Calibri" w:hAnsi="Calibri"/>
                <w:color w:val="000000" w:themeColor="text1"/>
                <w:szCs w:val="22"/>
              </w:rPr>
            </w:pPr>
            <w:r w:rsidRPr="00186F7B">
              <w:rPr>
                <w:rFonts w:ascii="Calibri" w:hAnsi="Calibri"/>
                <w:color w:val="000000" w:themeColor="text1"/>
                <w:szCs w:val="22"/>
              </w:rPr>
              <w:t>Proposed detached garage/store on land to the west of Glebe Barn.</w:t>
            </w:r>
            <w:r>
              <w:rPr>
                <w:rFonts w:ascii="Calibri" w:hAnsi="Calibri"/>
                <w:color w:val="000000" w:themeColor="text1"/>
                <w:szCs w:val="22"/>
              </w:rPr>
              <w:t xml:space="preserve"> (Refused)</w:t>
            </w:r>
          </w:p>
          <w:p w14:paraId="51999BDD" w14:textId="77777777" w:rsidR="00186F7B" w:rsidRDefault="00186F7B" w:rsidP="00C0704D">
            <w:pPr>
              <w:pStyle w:val="PLANNING"/>
              <w:rPr>
                <w:rFonts w:ascii="Calibri" w:hAnsi="Calibri"/>
                <w:color w:val="000000" w:themeColor="text1"/>
                <w:szCs w:val="22"/>
              </w:rPr>
            </w:pPr>
          </w:p>
          <w:p w14:paraId="6ECBE3B2" w14:textId="129FD67F" w:rsidR="00186F7B" w:rsidRPr="00186F7B" w:rsidRDefault="00186F7B" w:rsidP="00C0704D">
            <w:pPr>
              <w:pStyle w:val="PLANNING"/>
              <w:rPr>
                <w:rFonts w:ascii="Calibri" w:hAnsi="Calibri"/>
                <w:b/>
                <w:bCs/>
                <w:color w:val="000000" w:themeColor="text1"/>
                <w:szCs w:val="22"/>
              </w:rPr>
            </w:pPr>
            <w:r w:rsidRPr="00186F7B">
              <w:rPr>
                <w:rFonts w:ascii="Calibri" w:hAnsi="Calibri"/>
                <w:b/>
                <w:bCs/>
                <w:color w:val="000000" w:themeColor="text1"/>
                <w:szCs w:val="22"/>
              </w:rPr>
              <w:t>3/1999/0053:</w:t>
            </w:r>
          </w:p>
          <w:p w14:paraId="771AFFFF" w14:textId="61D9C1EA" w:rsidR="00186F7B" w:rsidRDefault="00186F7B" w:rsidP="00C0704D">
            <w:pPr>
              <w:pStyle w:val="PLANNING"/>
              <w:rPr>
                <w:rFonts w:ascii="Calibri" w:hAnsi="Calibri"/>
                <w:color w:val="000000" w:themeColor="text1"/>
                <w:szCs w:val="22"/>
              </w:rPr>
            </w:pPr>
            <w:r>
              <w:rPr>
                <w:rFonts w:ascii="Calibri" w:hAnsi="Calibri"/>
                <w:color w:val="000000" w:themeColor="text1"/>
                <w:szCs w:val="22"/>
              </w:rPr>
              <w:t>Co</w:t>
            </w:r>
            <w:r w:rsidRPr="00186F7B">
              <w:rPr>
                <w:rFonts w:ascii="Calibri" w:hAnsi="Calibri"/>
                <w:color w:val="000000" w:themeColor="text1"/>
                <w:szCs w:val="22"/>
              </w:rPr>
              <w:t>nversion of redundant barn to a four bedroom dwelling with parking space</w:t>
            </w:r>
            <w:r>
              <w:rPr>
                <w:rFonts w:ascii="Calibri" w:hAnsi="Calibri"/>
                <w:color w:val="000000" w:themeColor="text1"/>
                <w:szCs w:val="22"/>
              </w:rPr>
              <w:t xml:space="preserve"> (Approved)</w:t>
            </w:r>
          </w:p>
          <w:p w14:paraId="3008D305" w14:textId="77777777" w:rsidR="00186F7B" w:rsidRDefault="00186F7B" w:rsidP="00C0704D">
            <w:pPr>
              <w:pStyle w:val="PLANNING"/>
              <w:rPr>
                <w:rFonts w:ascii="Calibri" w:hAnsi="Calibri"/>
                <w:color w:val="000000" w:themeColor="text1"/>
                <w:szCs w:val="22"/>
              </w:rPr>
            </w:pPr>
          </w:p>
          <w:p w14:paraId="1B47C14B" w14:textId="41C8B64C" w:rsidR="00186F7B" w:rsidRPr="00186F7B" w:rsidRDefault="00186F7B" w:rsidP="00C0704D">
            <w:pPr>
              <w:pStyle w:val="PLANNING"/>
              <w:rPr>
                <w:rFonts w:ascii="Calibri" w:hAnsi="Calibri"/>
                <w:b/>
                <w:bCs/>
                <w:color w:val="000000" w:themeColor="text1"/>
                <w:szCs w:val="22"/>
              </w:rPr>
            </w:pPr>
            <w:r w:rsidRPr="00186F7B">
              <w:rPr>
                <w:rFonts w:ascii="Calibri" w:hAnsi="Calibri"/>
                <w:b/>
                <w:bCs/>
                <w:color w:val="000000" w:themeColor="text1"/>
                <w:szCs w:val="22"/>
              </w:rPr>
              <w:t>3/1991/0736:</w:t>
            </w:r>
          </w:p>
          <w:p w14:paraId="2C36CDB5" w14:textId="59DCB379" w:rsidR="00186F7B" w:rsidRDefault="00186F7B" w:rsidP="00C0704D">
            <w:pPr>
              <w:pStyle w:val="PLANNING"/>
              <w:rPr>
                <w:rFonts w:ascii="Calibri" w:hAnsi="Calibri"/>
                <w:color w:val="000000" w:themeColor="text1"/>
                <w:szCs w:val="22"/>
              </w:rPr>
            </w:pPr>
            <w:r w:rsidRPr="00186F7B">
              <w:rPr>
                <w:rFonts w:ascii="Calibri" w:hAnsi="Calibri"/>
                <w:color w:val="000000" w:themeColor="text1"/>
                <w:szCs w:val="22"/>
              </w:rPr>
              <w:t>Conversion of barns into two dwellings and parish room</w:t>
            </w:r>
            <w:r>
              <w:rPr>
                <w:rFonts w:ascii="Calibri" w:hAnsi="Calibri"/>
                <w:color w:val="000000" w:themeColor="text1"/>
                <w:szCs w:val="22"/>
              </w:rPr>
              <w:t xml:space="preserve"> (Approved)</w:t>
            </w:r>
          </w:p>
          <w:p w14:paraId="17147D50" w14:textId="1B19B3D1" w:rsidR="0046548C" w:rsidRPr="001125A4" w:rsidRDefault="0046548C" w:rsidP="00C0704D">
            <w:pPr>
              <w:pStyle w:val="PLANNING"/>
              <w:rPr>
                <w:rFonts w:ascii="Calibri" w:hAnsi="Calibri"/>
                <w:b/>
                <w:bCs/>
                <w:color w:val="000000" w:themeColor="text1"/>
                <w:szCs w:val="22"/>
              </w:rPr>
            </w:pPr>
          </w:p>
        </w:tc>
      </w:tr>
      <w:tr w:rsidR="001125A4" w:rsidRPr="001125A4"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125A4" w:rsidRDefault="00C0704D" w:rsidP="006A71AD">
            <w:pPr>
              <w:pStyle w:val="PLANNING"/>
              <w:rPr>
                <w:rFonts w:ascii="Calibri" w:hAnsi="Calibri"/>
                <w:b/>
                <w:bCs/>
                <w:color w:val="000000" w:themeColor="text1"/>
                <w:szCs w:val="22"/>
              </w:rPr>
            </w:pPr>
          </w:p>
        </w:tc>
      </w:tr>
      <w:tr w:rsidR="001125A4" w:rsidRPr="001125A4"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125A4" w:rsidRDefault="00C0704D" w:rsidP="006C2BFA">
            <w:pPr>
              <w:rPr>
                <w:rFonts w:ascii="Calibri" w:hAnsi="Calibri"/>
                <w:b/>
                <w:color w:val="000000" w:themeColor="text1"/>
                <w:szCs w:val="22"/>
              </w:rPr>
            </w:pPr>
            <w:r w:rsidRPr="001125A4">
              <w:rPr>
                <w:rFonts w:ascii="Calibri" w:hAnsi="Calibri"/>
                <w:b/>
                <w:bCs/>
                <w:color w:val="000000" w:themeColor="text1"/>
                <w:szCs w:val="22"/>
              </w:rPr>
              <w:t>ASSESSMENT OF PROPOSED DEVELOPMENT:</w:t>
            </w:r>
          </w:p>
        </w:tc>
      </w:tr>
      <w:tr w:rsidR="001125A4" w:rsidRPr="001125A4"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125A4" w:rsidRDefault="00C0704D" w:rsidP="00440CB6">
            <w:pPr>
              <w:pStyle w:val="Header"/>
              <w:tabs>
                <w:tab w:val="clear" w:pos="4153"/>
                <w:tab w:val="clear" w:pos="8306"/>
              </w:tabs>
              <w:contextualSpacing/>
              <w:jc w:val="both"/>
              <w:rPr>
                <w:rFonts w:ascii="Calibri" w:hAnsi="Calibri"/>
                <w:b/>
                <w:color w:val="000000" w:themeColor="text1"/>
                <w:szCs w:val="22"/>
              </w:rPr>
            </w:pPr>
            <w:r w:rsidRPr="001125A4">
              <w:rPr>
                <w:rFonts w:ascii="Calibri" w:hAnsi="Calibri"/>
                <w:b/>
                <w:color w:val="000000" w:themeColor="text1"/>
                <w:szCs w:val="22"/>
              </w:rPr>
              <w:t>Site Description and Surrounding Area:</w:t>
            </w:r>
          </w:p>
          <w:p w14:paraId="2A719392" w14:textId="77777777" w:rsidR="00C0704D" w:rsidRPr="001125A4" w:rsidRDefault="00C0704D" w:rsidP="00811771">
            <w:pPr>
              <w:pStyle w:val="Header"/>
              <w:tabs>
                <w:tab w:val="clear" w:pos="4153"/>
                <w:tab w:val="clear" w:pos="8306"/>
              </w:tabs>
              <w:contextualSpacing/>
              <w:jc w:val="both"/>
              <w:rPr>
                <w:rFonts w:ascii="Calibri" w:hAnsi="Calibri"/>
                <w:bCs/>
                <w:color w:val="000000" w:themeColor="text1"/>
                <w:szCs w:val="22"/>
              </w:rPr>
            </w:pPr>
          </w:p>
          <w:p w14:paraId="33F392DA" w14:textId="388D7669" w:rsidR="00097BE9" w:rsidRDefault="00097BE9" w:rsidP="0061435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application relates to a converted barn property </w:t>
            </w:r>
            <w:r w:rsidR="00F63274">
              <w:rPr>
                <w:rFonts w:ascii="Calibri" w:hAnsi="Calibri"/>
                <w:bCs/>
                <w:color w:val="000000" w:themeColor="text1"/>
                <w:szCs w:val="22"/>
              </w:rPr>
              <w:t xml:space="preserve">located within the defined settlement area of </w:t>
            </w:r>
            <w:r>
              <w:rPr>
                <w:rFonts w:ascii="Calibri" w:hAnsi="Calibri"/>
                <w:bCs/>
                <w:color w:val="000000" w:themeColor="text1"/>
                <w:szCs w:val="22"/>
              </w:rPr>
              <w:t xml:space="preserve">Gisburn. </w:t>
            </w:r>
            <w:r w:rsidR="00F63274">
              <w:rPr>
                <w:rFonts w:ascii="Calibri" w:hAnsi="Calibri"/>
                <w:bCs/>
                <w:color w:val="000000" w:themeColor="text1"/>
                <w:szCs w:val="22"/>
              </w:rPr>
              <w:t xml:space="preserve">The application property comprises </w:t>
            </w:r>
            <w:r w:rsidR="00117175">
              <w:rPr>
                <w:rFonts w:ascii="Calibri" w:hAnsi="Calibri"/>
                <w:bCs/>
                <w:color w:val="000000" w:themeColor="text1"/>
                <w:szCs w:val="22"/>
              </w:rPr>
              <w:t xml:space="preserve">a stone and slate based exterior with its principal elevation facing into Main Street. </w:t>
            </w:r>
            <w:r w:rsidR="00614359">
              <w:rPr>
                <w:rFonts w:ascii="Calibri" w:hAnsi="Calibri"/>
                <w:bCs/>
                <w:color w:val="000000" w:themeColor="text1"/>
                <w:szCs w:val="22"/>
              </w:rPr>
              <w:t xml:space="preserve">Access to the property’s curtilage is from Main Street via an access drive which also serves the neighbouring property of St. Mary’s Vicarage which lies directly to the North. </w:t>
            </w:r>
            <w:r w:rsidR="00117175">
              <w:rPr>
                <w:rFonts w:ascii="Calibri" w:hAnsi="Calibri"/>
                <w:bCs/>
                <w:color w:val="000000" w:themeColor="text1"/>
                <w:szCs w:val="22"/>
              </w:rPr>
              <w:t>The rear North-western elevation of the property comprises a two storey outrigger and single storey lean-to extension</w:t>
            </w:r>
            <w:r w:rsidR="00614359">
              <w:rPr>
                <w:rFonts w:ascii="Calibri" w:hAnsi="Calibri"/>
                <w:bCs/>
                <w:color w:val="000000" w:themeColor="text1"/>
                <w:szCs w:val="22"/>
              </w:rPr>
              <w:t>,</w:t>
            </w:r>
            <w:r w:rsidR="00117175">
              <w:rPr>
                <w:rFonts w:ascii="Calibri" w:hAnsi="Calibri"/>
                <w:bCs/>
                <w:color w:val="000000" w:themeColor="text1"/>
                <w:szCs w:val="22"/>
              </w:rPr>
              <w:t xml:space="preserve"> with the single storey lean-to currently serving as </w:t>
            </w:r>
            <w:r w:rsidR="00614359">
              <w:rPr>
                <w:rFonts w:ascii="Calibri" w:hAnsi="Calibri"/>
                <w:bCs/>
                <w:color w:val="000000" w:themeColor="text1"/>
                <w:szCs w:val="22"/>
              </w:rPr>
              <w:t>an</w:t>
            </w:r>
            <w:r w:rsidR="00117175">
              <w:rPr>
                <w:rFonts w:ascii="Calibri" w:hAnsi="Calibri"/>
                <w:bCs/>
                <w:color w:val="000000" w:themeColor="text1"/>
                <w:szCs w:val="22"/>
              </w:rPr>
              <w:t xml:space="preserve"> integral garage</w:t>
            </w:r>
            <w:r w:rsidR="00614359">
              <w:rPr>
                <w:rFonts w:ascii="Calibri" w:hAnsi="Calibri"/>
                <w:bCs/>
                <w:color w:val="000000" w:themeColor="text1"/>
                <w:szCs w:val="22"/>
              </w:rPr>
              <w:t xml:space="preserve"> and hall area</w:t>
            </w:r>
            <w:r w:rsidR="00117175">
              <w:rPr>
                <w:rFonts w:ascii="Calibri" w:hAnsi="Calibri"/>
                <w:bCs/>
                <w:color w:val="000000" w:themeColor="text1"/>
                <w:szCs w:val="22"/>
              </w:rPr>
              <w:t xml:space="preserve">. </w:t>
            </w:r>
            <w:r w:rsidR="00614359">
              <w:rPr>
                <w:rFonts w:ascii="Calibri" w:hAnsi="Calibri"/>
                <w:bCs/>
                <w:color w:val="000000" w:themeColor="text1"/>
                <w:szCs w:val="22"/>
              </w:rPr>
              <w:t>Planning consent was recently granted for the construction of a detached double garage which abuts the South-western edge of the property’s driveway access. The Western perimeter of the property’s curtilage comprises a grassed area</w:t>
            </w:r>
            <w:r w:rsidR="00A35CF3">
              <w:rPr>
                <w:rFonts w:ascii="Calibri" w:hAnsi="Calibri"/>
                <w:bCs/>
                <w:color w:val="000000" w:themeColor="text1"/>
                <w:szCs w:val="22"/>
              </w:rPr>
              <w:t xml:space="preserve"> lined</w:t>
            </w:r>
            <w:r w:rsidR="00614359">
              <w:rPr>
                <w:rFonts w:ascii="Calibri" w:hAnsi="Calibri"/>
                <w:bCs/>
                <w:color w:val="000000" w:themeColor="text1"/>
                <w:szCs w:val="22"/>
              </w:rPr>
              <w:t xml:space="preserve"> with numerous mature trees. The North-eastern side elevation of the application property is adjoined by Estate Barn which was converted for residential use in the 1990’s along with the application property. The surrounding area is residential and comprises a mixture of house types with the application property lying within the Gisburn Conservation Area.</w:t>
            </w:r>
          </w:p>
          <w:p w14:paraId="62370E9F" w14:textId="633ADF04" w:rsidR="00614359" w:rsidRPr="001125A4" w:rsidRDefault="00614359" w:rsidP="00614359">
            <w:pPr>
              <w:pStyle w:val="Header"/>
              <w:tabs>
                <w:tab w:val="clear" w:pos="4153"/>
                <w:tab w:val="clear" w:pos="8306"/>
              </w:tabs>
              <w:contextualSpacing/>
              <w:jc w:val="both"/>
              <w:rPr>
                <w:rFonts w:ascii="Calibri" w:hAnsi="Calibri"/>
                <w:bCs/>
                <w:color w:val="000000" w:themeColor="text1"/>
                <w:szCs w:val="22"/>
              </w:rPr>
            </w:pPr>
          </w:p>
        </w:tc>
      </w:tr>
      <w:tr w:rsidR="001125A4" w:rsidRPr="001125A4"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125A4" w:rsidRDefault="00C0704D" w:rsidP="00440CB6">
            <w:pPr>
              <w:pStyle w:val="Header"/>
              <w:tabs>
                <w:tab w:val="clear" w:pos="4153"/>
                <w:tab w:val="clear" w:pos="8306"/>
              </w:tabs>
              <w:jc w:val="both"/>
              <w:rPr>
                <w:rFonts w:ascii="Calibri" w:hAnsi="Calibri"/>
                <w:b/>
                <w:color w:val="000000" w:themeColor="text1"/>
                <w:szCs w:val="22"/>
              </w:rPr>
            </w:pPr>
            <w:r w:rsidRPr="001125A4">
              <w:rPr>
                <w:rFonts w:ascii="Calibri" w:hAnsi="Calibri"/>
                <w:b/>
                <w:color w:val="000000" w:themeColor="text1"/>
                <w:szCs w:val="22"/>
              </w:rPr>
              <w:t>Proposed Development for which consent is sought:</w:t>
            </w:r>
          </w:p>
          <w:p w14:paraId="7C8F28E1" w14:textId="77777777" w:rsidR="00C0704D" w:rsidRPr="001125A4" w:rsidRDefault="00C0704D" w:rsidP="00440CB6">
            <w:pPr>
              <w:pStyle w:val="Header"/>
              <w:tabs>
                <w:tab w:val="clear" w:pos="4153"/>
                <w:tab w:val="clear" w:pos="8306"/>
              </w:tabs>
              <w:jc w:val="both"/>
              <w:rPr>
                <w:rFonts w:ascii="Calibri" w:hAnsi="Calibri"/>
                <w:b/>
                <w:color w:val="000000" w:themeColor="text1"/>
                <w:szCs w:val="22"/>
              </w:rPr>
            </w:pPr>
          </w:p>
          <w:p w14:paraId="24B7D967" w14:textId="77777777" w:rsidR="00B223D7" w:rsidRDefault="00B223D7" w:rsidP="002F2580">
            <w:pPr>
              <w:rPr>
                <w:rFonts w:ascii="Calibri" w:hAnsi="Calibri"/>
                <w:color w:val="000000" w:themeColor="text1"/>
                <w:szCs w:val="22"/>
              </w:rPr>
            </w:pPr>
            <w:r>
              <w:rPr>
                <w:rFonts w:ascii="Calibri" w:hAnsi="Calibri"/>
                <w:color w:val="000000" w:themeColor="text1"/>
                <w:szCs w:val="22"/>
              </w:rPr>
              <w:t>Consent is sought for the conversion of the property’s integral garage to form a new kitchen area. The works proposed are as follows:</w:t>
            </w:r>
          </w:p>
          <w:p w14:paraId="1B8B5521" w14:textId="77777777" w:rsidR="00B223D7" w:rsidRDefault="00B223D7" w:rsidP="002F2580">
            <w:pPr>
              <w:rPr>
                <w:rFonts w:ascii="Calibri" w:hAnsi="Calibri"/>
                <w:color w:val="000000" w:themeColor="text1"/>
                <w:szCs w:val="22"/>
              </w:rPr>
            </w:pPr>
          </w:p>
          <w:p w14:paraId="7693D492" w14:textId="09F07A67" w:rsidR="00B223D7" w:rsidRDefault="00413F7B" w:rsidP="00B223D7">
            <w:pPr>
              <w:pStyle w:val="ListParagraph"/>
              <w:numPr>
                <w:ilvl w:val="0"/>
                <w:numId w:val="2"/>
              </w:numPr>
              <w:rPr>
                <w:rFonts w:ascii="Calibri" w:hAnsi="Calibri"/>
                <w:color w:val="000000" w:themeColor="text1"/>
                <w:szCs w:val="22"/>
              </w:rPr>
            </w:pPr>
            <w:r>
              <w:rPr>
                <w:rFonts w:ascii="Calibri" w:hAnsi="Calibri"/>
                <w:color w:val="000000" w:themeColor="text1"/>
                <w:szCs w:val="22"/>
              </w:rPr>
              <w:t>R</w:t>
            </w:r>
            <w:r w:rsidR="00B223D7" w:rsidRPr="00B223D7">
              <w:rPr>
                <w:rFonts w:ascii="Calibri" w:hAnsi="Calibri"/>
                <w:color w:val="000000" w:themeColor="text1"/>
                <w:szCs w:val="22"/>
              </w:rPr>
              <w:t xml:space="preserve">eplacement of two </w:t>
            </w:r>
            <w:r>
              <w:rPr>
                <w:rFonts w:ascii="Calibri" w:hAnsi="Calibri"/>
                <w:color w:val="000000" w:themeColor="text1"/>
                <w:szCs w:val="22"/>
              </w:rPr>
              <w:t xml:space="preserve">existing </w:t>
            </w:r>
            <w:r w:rsidR="00B223D7" w:rsidRPr="00B223D7">
              <w:rPr>
                <w:rFonts w:ascii="Calibri" w:hAnsi="Calibri"/>
                <w:color w:val="000000" w:themeColor="text1"/>
                <w:szCs w:val="22"/>
              </w:rPr>
              <w:t>roof lights within the North-western roof slope of the integral garage</w:t>
            </w:r>
          </w:p>
          <w:p w14:paraId="0AD1EEE6" w14:textId="77777777" w:rsidR="00B223D7" w:rsidRDefault="00B223D7" w:rsidP="00B223D7">
            <w:pPr>
              <w:pStyle w:val="ListParagraph"/>
              <w:rPr>
                <w:rFonts w:ascii="Calibri" w:hAnsi="Calibri"/>
                <w:color w:val="000000" w:themeColor="text1"/>
                <w:szCs w:val="22"/>
              </w:rPr>
            </w:pPr>
          </w:p>
          <w:p w14:paraId="1F7B1257" w14:textId="23F8C3B7" w:rsidR="00C0704D" w:rsidRDefault="00B223D7" w:rsidP="00B223D7">
            <w:pPr>
              <w:pStyle w:val="ListParagraph"/>
              <w:numPr>
                <w:ilvl w:val="0"/>
                <w:numId w:val="2"/>
              </w:numPr>
              <w:rPr>
                <w:rFonts w:ascii="Calibri" w:hAnsi="Calibri"/>
                <w:color w:val="000000" w:themeColor="text1"/>
                <w:szCs w:val="22"/>
              </w:rPr>
            </w:pPr>
            <w:r>
              <w:rPr>
                <w:rFonts w:ascii="Calibri" w:hAnsi="Calibri"/>
                <w:color w:val="000000" w:themeColor="text1"/>
                <w:szCs w:val="22"/>
              </w:rPr>
              <w:t xml:space="preserve">South-western </w:t>
            </w:r>
            <w:r w:rsidRPr="00B223D7">
              <w:rPr>
                <w:rFonts w:ascii="Calibri" w:hAnsi="Calibri"/>
                <w:color w:val="000000" w:themeColor="text1"/>
                <w:szCs w:val="22"/>
              </w:rPr>
              <w:t>doorway</w:t>
            </w:r>
            <w:r>
              <w:rPr>
                <w:rFonts w:ascii="Calibri" w:hAnsi="Calibri"/>
                <w:color w:val="000000" w:themeColor="text1"/>
                <w:szCs w:val="22"/>
              </w:rPr>
              <w:t xml:space="preserve"> of integral garage to be infilled</w:t>
            </w:r>
            <w:r w:rsidRPr="00B223D7">
              <w:rPr>
                <w:rFonts w:ascii="Calibri" w:hAnsi="Calibri"/>
                <w:color w:val="000000" w:themeColor="text1"/>
                <w:szCs w:val="22"/>
              </w:rPr>
              <w:t xml:space="preserve"> with stone </w:t>
            </w:r>
          </w:p>
          <w:p w14:paraId="178B2A41" w14:textId="77777777" w:rsidR="00B223D7" w:rsidRPr="00B223D7" w:rsidRDefault="00B223D7" w:rsidP="00B223D7">
            <w:pPr>
              <w:pStyle w:val="ListParagraph"/>
              <w:rPr>
                <w:rFonts w:ascii="Calibri" w:hAnsi="Calibri"/>
                <w:color w:val="000000" w:themeColor="text1"/>
                <w:szCs w:val="22"/>
              </w:rPr>
            </w:pPr>
          </w:p>
          <w:p w14:paraId="54F6B503" w14:textId="2631C857" w:rsidR="00B223D7" w:rsidRPr="00B223D7" w:rsidRDefault="00B223D7" w:rsidP="00B223D7">
            <w:pPr>
              <w:pStyle w:val="ListParagraph"/>
              <w:numPr>
                <w:ilvl w:val="0"/>
                <w:numId w:val="2"/>
              </w:numPr>
              <w:rPr>
                <w:rFonts w:ascii="Calibri" w:hAnsi="Calibri"/>
                <w:color w:val="000000" w:themeColor="text1"/>
                <w:szCs w:val="22"/>
              </w:rPr>
            </w:pPr>
            <w:r>
              <w:rPr>
                <w:rFonts w:ascii="Calibri" w:hAnsi="Calibri"/>
                <w:color w:val="000000" w:themeColor="text1"/>
                <w:szCs w:val="22"/>
              </w:rPr>
              <w:t>Insertion of two new windows within infilled section of South-western elevation of integral garage</w:t>
            </w:r>
          </w:p>
          <w:p w14:paraId="1B20488F" w14:textId="77777777" w:rsidR="00337E22" w:rsidRPr="001125A4" w:rsidRDefault="00337E22" w:rsidP="002F2580">
            <w:pPr>
              <w:rPr>
                <w:rFonts w:ascii="Calibri" w:hAnsi="Calibri"/>
                <w:color w:val="000000" w:themeColor="text1"/>
                <w:szCs w:val="22"/>
              </w:rPr>
            </w:pPr>
          </w:p>
        </w:tc>
      </w:tr>
      <w:tr w:rsidR="00AE1FFB" w:rsidRPr="001125A4" w14:paraId="60B125A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D49AAF" w14:textId="2C092138" w:rsidR="00AE1FFB" w:rsidRDefault="00AE1FFB" w:rsidP="008542DE">
            <w:pPr>
              <w:pStyle w:val="Header"/>
              <w:tabs>
                <w:tab w:val="clear" w:pos="4153"/>
                <w:tab w:val="clear" w:pos="8306"/>
              </w:tabs>
              <w:contextualSpacing/>
              <w:jc w:val="both"/>
              <w:rPr>
                <w:rFonts w:ascii="Calibri" w:hAnsi="Calibri"/>
                <w:b/>
                <w:color w:val="000000" w:themeColor="text1"/>
                <w:szCs w:val="22"/>
              </w:rPr>
            </w:pPr>
            <w:r>
              <w:rPr>
                <w:rFonts w:ascii="Calibri" w:hAnsi="Calibri"/>
                <w:b/>
                <w:color w:val="000000" w:themeColor="text1"/>
                <w:szCs w:val="22"/>
              </w:rPr>
              <w:t>Impact upon setting of Grade II Listed Building The Grove:</w:t>
            </w:r>
          </w:p>
          <w:p w14:paraId="04C736F2" w14:textId="77777777" w:rsidR="00AE1FFB" w:rsidRDefault="00AE1FFB" w:rsidP="008542DE">
            <w:pPr>
              <w:pStyle w:val="Header"/>
              <w:tabs>
                <w:tab w:val="clear" w:pos="4153"/>
                <w:tab w:val="clear" w:pos="8306"/>
              </w:tabs>
              <w:contextualSpacing/>
              <w:jc w:val="both"/>
              <w:rPr>
                <w:rFonts w:ascii="Calibri" w:hAnsi="Calibri"/>
                <w:b/>
                <w:color w:val="000000" w:themeColor="text1"/>
                <w:szCs w:val="22"/>
              </w:rPr>
            </w:pPr>
          </w:p>
          <w:p w14:paraId="4343348A" w14:textId="77777777" w:rsidR="00045C13" w:rsidRPr="00045C13" w:rsidRDefault="00045C13" w:rsidP="00045C13">
            <w:pPr>
              <w:pStyle w:val="Header"/>
              <w:jc w:val="both"/>
              <w:rPr>
                <w:rFonts w:ascii="Calibri" w:hAnsi="Calibri"/>
                <w:bCs/>
                <w:color w:val="000000" w:themeColor="text1"/>
                <w:szCs w:val="22"/>
              </w:rPr>
            </w:pPr>
            <w:r w:rsidRPr="00045C13">
              <w:rPr>
                <w:rFonts w:ascii="Calibri" w:hAnsi="Calibri"/>
                <w:bCs/>
                <w:color w:val="000000" w:themeColor="text1"/>
                <w:szCs w:val="22"/>
              </w:rPr>
              <w:t xml:space="preserve">With regards to assessing development affecting the setting of a Listed Building, Section 66 of the Planning (Listed Buildings and Conservation Areas) Act 1990 states: </w:t>
            </w:r>
          </w:p>
          <w:p w14:paraId="04436BAD" w14:textId="77777777" w:rsidR="00045C13" w:rsidRPr="00045C13" w:rsidRDefault="00045C13" w:rsidP="00045C13">
            <w:pPr>
              <w:pStyle w:val="Header"/>
              <w:jc w:val="both"/>
              <w:rPr>
                <w:rFonts w:ascii="Calibri" w:hAnsi="Calibri"/>
                <w:bCs/>
                <w:color w:val="000000" w:themeColor="text1"/>
                <w:szCs w:val="22"/>
              </w:rPr>
            </w:pPr>
          </w:p>
          <w:p w14:paraId="282880D1" w14:textId="0BA20B0F" w:rsidR="00045C13" w:rsidRPr="00045C13" w:rsidRDefault="00045C13" w:rsidP="00045C13">
            <w:pPr>
              <w:pStyle w:val="Header"/>
              <w:jc w:val="both"/>
              <w:rPr>
                <w:rFonts w:ascii="Calibri" w:hAnsi="Calibri"/>
                <w:bCs/>
                <w:i/>
                <w:iCs/>
                <w:color w:val="000000" w:themeColor="text1"/>
                <w:szCs w:val="22"/>
              </w:rPr>
            </w:pPr>
            <w:r w:rsidRPr="00045C13">
              <w:rPr>
                <w:rFonts w:ascii="Calibri" w:hAnsi="Calibri"/>
                <w:bCs/>
                <w:i/>
                <w:iCs/>
                <w:color w:val="000000" w:themeColor="text1"/>
                <w:szCs w:val="22"/>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34E29EA7" w14:textId="77777777" w:rsidR="00045C13" w:rsidRPr="00045C13" w:rsidRDefault="00045C13" w:rsidP="00045C13">
            <w:pPr>
              <w:pStyle w:val="Header"/>
              <w:jc w:val="both"/>
              <w:rPr>
                <w:rFonts w:ascii="Calibri" w:hAnsi="Calibri"/>
                <w:bCs/>
                <w:color w:val="000000" w:themeColor="text1"/>
                <w:szCs w:val="22"/>
              </w:rPr>
            </w:pPr>
            <w:r w:rsidRPr="00045C13">
              <w:rPr>
                <w:rFonts w:ascii="Calibri" w:hAnsi="Calibri"/>
                <w:bCs/>
                <w:color w:val="000000" w:themeColor="text1"/>
                <w:szCs w:val="22"/>
              </w:rPr>
              <w:lastRenderedPageBreak/>
              <w:t xml:space="preserve">In addition, Key Statement EN5 of the Ribble Valley Core Strategy states: </w:t>
            </w:r>
          </w:p>
          <w:p w14:paraId="74ED4681" w14:textId="77777777" w:rsidR="00045C13" w:rsidRPr="00045C13" w:rsidRDefault="00045C13" w:rsidP="00045C13">
            <w:pPr>
              <w:pStyle w:val="Header"/>
              <w:jc w:val="both"/>
              <w:rPr>
                <w:rFonts w:ascii="Calibri" w:hAnsi="Calibri"/>
                <w:bCs/>
                <w:color w:val="000000" w:themeColor="text1"/>
                <w:szCs w:val="22"/>
              </w:rPr>
            </w:pPr>
          </w:p>
          <w:p w14:paraId="4DB6BAE6" w14:textId="77777777" w:rsidR="00045C13" w:rsidRPr="00045C13" w:rsidRDefault="00045C13" w:rsidP="00045C13">
            <w:pPr>
              <w:pStyle w:val="Header"/>
              <w:jc w:val="both"/>
              <w:rPr>
                <w:rFonts w:ascii="Calibri" w:hAnsi="Calibri"/>
                <w:bCs/>
                <w:i/>
                <w:iCs/>
                <w:color w:val="000000" w:themeColor="text1"/>
                <w:szCs w:val="22"/>
              </w:rPr>
            </w:pPr>
            <w:r w:rsidRPr="00045C13">
              <w:rPr>
                <w:rFonts w:ascii="Calibri" w:hAnsi="Calibri"/>
                <w:bCs/>
                <w:i/>
                <w:iCs/>
                <w:color w:val="000000" w:themeColor="text1"/>
                <w:szCs w:val="22"/>
              </w:rPr>
              <w:t>‘The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0C085C69" w14:textId="77777777" w:rsidR="00045C13" w:rsidRDefault="00045C13" w:rsidP="008542DE">
            <w:pPr>
              <w:pStyle w:val="Header"/>
              <w:tabs>
                <w:tab w:val="clear" w:pos="4153"/>
                <w:tab w:val="clear" w:pos="8306"/>
              </w:tabs>
              <w:contextualSpacing/>
              <w:jc w:val="both"/>
              <w:rPr>
                <w:rFonts w:ascii="Calibri" w:hAnsi="Calibri"/>
                <w:bCs/>
                <w:color w:val="000000" w:themeColor="text1"/>
                <w:szCs w:val="22"/>
              </w:rPr>
            </w:pPr>
          </w:p>
          <w:p w14:paraId="18AAAD07" w14:textId="6340FF04" w:rsidR="00045C13" w:rsidRDefault="00045C13" w:rsidP="008542DE">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Furthermore, Policy DME4 of the Core Strategy states:</w:t>
            </w:r>
          </w:p>
          <w:p w14:paraId="19358E79" w14:textId="77777777" w:rsidR="00045C13" w:rsidRDefault="00045C13" w:rsidP="008542DE">
            <w:pPr>
              <w:pStyle w:val="Header"/>
              <w:tabs>
                <w:tab w:val="clear" w:pos="4153"/>
                <w:tab w:val="clear" w:pos="8306"/>
              </w:tabs>
              <w:contextualSpacing/>
              <w:jc w:val="both"/>
              <w:rPr>
                <w:rFonts w:ascii="Calibri" w:hAnsi="Calibri"/>
                <w:bCs/>
                <w:color w:val="000000" w:themeColor="text1"/>
                <w:szCs w:val="22"/>
              </w:rPr>
            </w:pPr>
          </w:p>
          <w:p w14:paraId="516980A2" w14:textId="559E8449" w:rsidR="00045C13" w:rsidRPr="00045C13" w:rsidRDefault="00045C13" w:rsidP="008542DE">
            <w:pPr>
              <w:pStyle w:val="Header"/>
              <w:tabs>
                <w:tab w:val="clear" w:pos="4153"/>
                <w:tab w:val="clear" w:pos="8306"/>
              </w:tabs>
              <w:contextualSpacing/>
              <w:jc w:val="both"/>
              <w:rPr>
                <w:rFonts w:ascii="Calibri" w:hAnsi="Calibri"/>
                <w:bCs/>
                <w:i/>
                <w:iCs/>
                <w:color w:val="000000" w:themeColor="text1"/>
                <w:szCs w:val="22"/>
              </w:rPr>
            </w:pPr>
            <w:r>
              <w:rPr>
                <w:rFonts w:ascii="Calibri" w:hAnsi="Calibri"/>
                <w:bCs/>
                <w:i/>
                <w:iCs/>
                <w:color w:val="000000" w:themeColor="text1"/>
                <w:szCs w:val="22"/>
              </w:rPr>
              <w:t>‘</w:t>
            </w:r>
            <w:r w:rsidRPr="00045C13">
              <w:rPr>
                <w:rFonts w:ascii="Calibri" w:hAnsi="Calibri"/>
                <w:bCs/>
                <w:i/>
                <w:iCs/>
                <w:color w:val="000000" w:themeColor="text1"/>
                <w:szCs w:val="22"/>
              </w:rPr>
              <w:t>Alterations or extensions to listed buildings or buildings of local heritage interest, or development proposals on sites within their setting which cause harm to the significance of the heritage asset will not be supported.</w:t>
            </w:r>
            <w:r>
              <w:rPr>
                <w:rFonts w:ascii="Calibri" w:hAnsi="Calibri"/>
                <w:bCs/>
                <w:i/>
                <w:iCs/>
                <w:color w:val="000000" w:themeColor="text1"/>
                <w:szCs w:val="22"/>
              </w:rPr>
              <w:t>’</w:t>
            </w:r>
          </w:p>
          <w:p w14:paraId="6E2A10C2" w14:textId="77777777" w:rsidR="00045C13" w:rsidRDefault="00045C13" w:rsidP="008542DE">
            <w:pPr>
              <w:pStyle w:val="Header"/>
              <w:tabs>
                <w:tab w:val="clear" w:pos="4153"/>
                <w:tab w:val="clear" w:pos="8306"/>
              </w:tabs>
              <w:contextualSpacing/>
              <w:jc w:val="both"/>
              <w:rPr>
                <w:rFonts w:ascii="Calibri" w:hAnsi="Calibri"/>
                <w:bCs/>
                <w:color w:val="000000" w:themeColor="text1"/>
                <w:szCs w:val="22"/>
              </w:rPr>
            </w:pPr>
          </w:p>
          <w:p w14:paraId="5D1377CB" w14:textId="56C385F7" w:rsidR="00AE1FFB" w:rsidRPr="00AE1FFB" w:rsidRDefault="00AE1FFB" w:rsidP="008542DE">
            <w:pPr>
              <w:pStyle w:val="Header"/>
              <w:tabs>
                <w:tab w:val="clear" w:pos="4153"/>
                <w:tab w:val="clear" w:pos="8306"/>
              </w:tabs>
              <w:contextualSpacing/>
              <w:jc w:val="both"/>
              <w:rPr>
                <w:rFonts w:ascii="Calibri" w:hAnsi="Calibri"/>
                <w:bCs/>
                <w:color w:val="000000" w:themeColor="text1"/>
                <w:szCs w:val="22"/>
              </w:rPr>
            </w:pPr>
            <w:r w:rsidRPr="00AE1FFB">
              <w:rPr>
                <w:rFonts w:ascii="Calibri" w:hAnsi="Calibri"/>
                <w:bCs/>
                <w:color w:val="000000" w:themeColor="text1"/>
                <w:szCs w:val="22"/>
              </w:rPr>
              <w:t xml:space="preserve">The South-western </w:t>
            </w:r>
            <w:r>
              <w:rPr>
                <w:rFonts w:ascii="Calibri" w:hAnsi="Calibri"/>
                <w:bCs/>
                <w:color w:val="000000" w:themeColor="text1"/>
                <w:szCs w:val="22"/>
              </w:rPr>
              <w:t xml:space="preserve">elevation of the </w:t>
            </w:r>
            <w:r w:rsidR="00F84B94">
              <w:rPr>
                <w:rFonts w:ascii="Calibri" w:hAnsi="Calibri"/>
                <w:bCs/>
                <w:color w:val="000000" w:themeColor="text1"/>
                <w:szCs w:val="22"/>
              </w:rPr>
              <w:t xml:space="preserve">application </w:t>
            </w:r>
            <w:r>
              <w:rPr>
                <w:rFonts w:ascii="Calibri" w:hAnsi="Calibri"/>
                <w:bCs/>
                <w:color w:val="000000" w:themeColor="text1"/>
                <w:szCs w:val="22"/>
              </w:rPr>
              <w:t xml:space="preserve">property’s integral garage is read in concert with the principal elevation of </w:t>
            </w:r>
            <w:r w:rsidR="00E71933">
              <w:rPr>
                <w:rFonts w:ascii="Calibri" w:hAnsi="Calibri"/>
                <w:bCs/>
                <w:color w:val="000000" w:themeColor="text1"/>
                <w:szCs w:val="22"/>
              </w:rPr>
              <w:t xml:space="preserve">the Grade II Listed Building </w:t>
            </w:r>
            <w:r>
              <w:rPr>
                <w:rFonts w:ascii="Calibri" w:hAnsi="Calibri"/>
                <w:bCs/>
                <w:color w:val="000000" w:themeColor="text1"/>
                <w:szCs w:val="22"/>
              </w:rPr>
              <w:t xml:space="preserve">The Grove </w:t>
            </w:r>
            <w:r w:rsidR="00E71933">
              <w:rPr>
                <w:rFonts w:ascii="Calibri" w:hAnsi="Calibri"/>
                <w:bCs/>
                <w:color w:val="000000" w:themeColor="text1"/>
                <w:szCs w:val="22"/>
              </w:rPr>
              <w:t xml:space="preserve">when facing towards the North-east from the junction of Main Street and Hellifield Road. In this instance, </w:t>
            </w:r>
            <w:r w:rsidR="00ED4B03">
              <w:rPr>
                <w:rFonts w:ascii="Calibri" w:hAnsi="Calibri"/>
                <w:bCs/>
                <w:color w:val="000000" w:themeColor="text1"/>
                <w:szCs w:val="22"/>
              </w:rPr>
              <w:t>the proposed works would involve the</w:t>
            </w:r>
            <w:r w:rsidR="00ED4B03" w:rsidRPr="00E71933">
              <w:rPr>
                <w:rFonts w:ascii="Calibri" w:hAnsi="Calibri"/>
                <w:bCs/>
                <w:color w:val="000000" w:themeColor="text1"/>
                <w:szCs w:val="22"/>
              </w:rPr>
              <w:t xml:space="preserve"> </w:t>
            </w:r>
            <w:r w:rsidR="00ED4B03">
              <w:rPr>
                <w:rFonts w:ascii="Calibri" w:hAnsi="Calibri"/>
                <w:bCs/>
                <w:color w:val="000000" w:themeColor="text1"/>
                <w:szCs w:val="22"/>
              </w:rPr>
              <w:t xml:space="preserve">removal of a modern garage door </w:t>
            </w:r>
            <w:r w:rsidR="00ED4B03" w:rsidRPr="00ED4B03">
              <w:rPr>
                <w:rFonts w:ascii="Calibri" w:hAnsi="Calibri"/>
                <w:bCs/>
                <w:color w:val="000000" w:themeColor="text1"/>
                <w:szCs w:val="22"/>
              </w:rPr>
              <w:t xml:space="preserve">which </w:t>
            </w:r>
            <w:r w:rsidR="00ED4B03">
              <w:rPr>
                <w:rFonts w:ascii="Calibri" w:hAnsi="Calibri"/>
                <w:bCs/>
                <w:color w:val="000000" w:themeColor="text1"/>
                <w:szCs w:val="22"/>
              </w:rPr>
              <w:t xml:space="preserve">currently </w:t>
            </w:r>
            <w:r w:rsidR="00ED4B03" w:rsidRPr="00ED4B03">
              <w:rPr>
                <w:rFonts w:ascii="Calibri" w:hAnsi="Calibri"/>
                <w:bCs/>
                <w:color w:val="000000" w:themeColor="text1"/>
                <w:szCs w:val="22"/>
              </w:rPr>
              <w:t xml:space="preserve">detracts from the South-western </w:t>
            </w:r>
            <w:r w:rsidR="003F1C0D">
              <w:rPr>
                <w:rFonts w:ascii="Calibri" w:hAnsi="Calibri"/>
                <w:bCs/>
                <w:color w:val="000000" w:themeColor="text1"/>
                <w:szCs w:val="22"/>
              </w:rPr>
              <w:t>profile</w:t>
            </w:r>
            <w:r w:rsidR="00ED4B03" w:rsidRPr="00ED4B03">
              <w:rPr>
                <w:rFonts w:ascii="Calibri" w:hAnsi="Calibri"/>
                <w:bCs/>
                <w:color w:val="000000" w:themeColor="text1"/>
                <w:szCs w:val="22"/>
              </w:rPr>
              <w:t xml:space="preserve"> of the integral garage and </w:t>
            </w:r>
            <w:r w:rsidR="00F84B94">
              <w:rPr>
                <w:rFonts w:ascii="Calibri" w:hAnsi="Calibri"/>
                <w:bCs/>
                <w:color w:val="000000" w:themeColor="text1"/>
                <w:szCs w:val="22"/>
              </w:rPr>
              <w:t>application</w:t>
            </w:r>
            <w:r w:rsidR="00ED4B03" w:rsidRPr="00ED4B03">
              <w:rPr>
                <w:rFonts w:ascii="Calibri" w:hAnsi="Calibri"/>
                <w:bCs/>
                <w:color w:val="000000" w:themeColor="text1"/>
                <w:szCs w:val="22"/>
              </w:rPr>
              <w:t xml:space="preserve"> property.</w:t>
            </w:r>
            <w:r w:rsidR="003F1C0D">
              <w:rPr>
                <w:rFonts w:ascii="Calibri" w:hAnsi="Calibri"/>
                <w:bCs/>
                <w:color w:val="000000" w:themeColor="text1"/>
                <w:szCs w:val="22"/>
              </w:rPr>
              <w:t xml:space="preserve"> T</w:t>
            </w:r>
            <w:r w:rsidR="003F1C0D" w:rsidRPr="003F1C0D">
              <w:rPr>
                <w:rFonts w:ascii="Calibri" w:hAnsi="Calibri"/>
                <w:bCs/>
                <w:color w:val="000000" w:themeColor="text1"/>
                <w:szCs w:val="22"/>
              </w:rPr>
              <w:t xml:space="preserve">he garage door opening </w:t>
            </w:r>
            <w:r w:rsidR="003F1C0D">
              <w:rPr>
                <w:rFonts w:ascii="Calibri" w:hAnsi="Calibri"/>
                <w:bCs/>
                <w:color w:val="000000" w:themeColor="text1"/>
                <w:szCs w:val="22"/>
              </w:rPr>
              <w:t>would</w:t>
            </w:r>
            <w:r w:rsidR="003F1C0D" w:rsidRPr="003F1C0D">
              <w:rPr>
                <w:rFonts w:ascii="Calibri" w:hAnsi="Calibri"/>
                <w:bCs/>
                <w:color w:val="000000" w:themeColor="text1"/>
                <w:szCs w:val="22"/>
              </w:rPr>
              <w:t xml:space="preserve"> be infilled with stone </w:t>
            </w:r>
            <w:r w:rsidR="0017176B">
              <w:rPr>
                <w:rFonts w:ascii="Calibri" w:hAnsi="Calibri"/>
                <w:bCs/>
                <w:color w:val="000000" w:themeColor="text1"/>
                <w:szCs w:val="22"/>
              </w:rPr>
              <w:t>and</w:t>
            </w:r>
            <w:r w:rsidR="008455E2">
              <w:rPr>
                <w:rFonts w:ascii="Calibri" w:hAnsi="Calibri"/>
                <w:bCs/>
                <w:color w:val="000000" w:themeColor="text1"/>
                <w:szCs w:val="22"/>
              </w:rPr>
              <w:t xml:space="preserve"> t</w:t>
            </w:r>
            <w:r w:rsidR="008455E2" w:rsidRPr="008455E2">
              <w:rPr>
                <w:rFonts w:ascii="Calibri" w:hAnsi="Calibri"/>
                <w:bCs/>
                <w:color w:val="000000" w:themeColor="text1"/>
                <w:szCs w:val="22"/>
              </w:rPr>
              <w:t xml:space="preserve">wo new windows </w:t>
            </w:r>
            <w:r w:rsidR="0017176B">
              <w:rPr>
                <w:rFonts w:ascii="Calibri" w:hAnsi="Calibri"/>
                <w:bCs/>
                <w:color w:val="000000" w:themeColor="text1"/>
                <w:szCs w:val="22"/>
              </w:rPr>
              <w:t xml:space="preserve">to match </w:t>
            </w:r>
            <w:r w:rsidR="0017176B" w:rsidRPr="003F1C0D">
              <w:rPr>
                <w:rFonts w:ascii="Calibri" w:hAnsi="Calibri"/>
                <w:bCs/>
                <w:color w:val="000000" w:themeColor="text1"/>
                <w:szCs w:val="22"/>
              </w:rPr>
              <w:t xml:space="preserve">the </w:t>
            </w:r>
            <w:r w:rsidR="0017176B">
              <w:rPr>
                <w:rFonts w:ascii="Calibri" w:hAnsi="Calibri"/>
                <w:bCs/>
                <w:color w:val="000000" w:themeColor="text1"/>
                <w:szCs w:val="22"/>
              </w:rPr>
              <w:t xml:space="preserve">fenestration and materiality of the </w:t>
            </w:r>
            <w:r w:rsidR="0017176B" w:rsidRPr="003F1C0D">
              <w:rPr>
                <w:rFonts w:ascii="Calibri" w:hAnsi="Calibri"/>
                <w:bCs/>
                <w:color w:val="000000" w:themeColor="text1"/>
                <w:szCs w:val="22"/>
              </w:rPr>
              <w:t>property’s existing adjacent ground floor windows</w:t>
            </w:r>
            <w:r w:rsidR="008455E2">
              <w:rPr>
                <w:rFonts w:ascii="Calibri" w:hAnsi="Calibri"/>
                <w:bCs/>
                <w:color w:val="000000" w:themeColor="text1"/>
                <w:szCs w:val="22"/>
              </w:rPr>
              <w:t>. As such, the proposed development</w:t>
            </w:r>
            <w:r w:rsidR="008455E2" w:rsidRPr="003F1C0D">
              <w:rPr>
                <w:rFonts w:ascii="Calibri" w:hAnsi="Calibri"/>
                <w:bCs/>
                <w:color w:val="000000" w:themeColor="text1"/>
                <w:szCs w:val="22"/>
              </w:rPr>
              <w:t xml:space="preserve"> would offer a minor visual enhancement to the </w:t>
            </w:r>
            <w:r w:rsidR="008455E2">
              <w:rPr>
                <w:rFonts w:ascii="Calibri" w:hAnsi="Calibri"/>
                <w:bCs/>
                <w:color w:val="000000" w:themeColor="text1"/>
                <w:szCs w:val="22"/>
              </w:rPr>
              <w:t>South-western profile</w:t>
            </w:r>
            <w:r w:rsidR="008455E2" w:rsidRPr="003F1C0D">
              <w:rPr>
                <w:rFonts w:ascii="Calibri" w:hAnsi="Calibri"/>
                <w:bCs/>
                <w:color w:val="000000" w:themeColor="text1"/>
                <w:szCs w:val="22"/>
              </w:rPr>
              <w:t xml:space="preserve"> of the application property.</w:t>
            </w:r>
            <w:r w:rsidR="008455E2">
              <w:rPr>
                <w:rFonts w:ascii="Calibri" w:hAnsi="Calibri"/>
                <w:bCs/>
                <w:color w:val="000000" w:themeColor="text1"/>
                <w:szCs w:val="22"/>
              </w:rPr>
              <w:t xml:space="preserve"> </w:t>
            </w:r>
            <w:r w:rsidR="00B94C62">
              <w:rPr>
                <w:rFonts w:ascii="Calibri" w:hAnsi="Calibri"/>
                <w:bCs/>
                <w:color w:val="000000" w:themeColor="text1"/>
                <w:szCs w:val="22"/>
              </w:rPr>
              <w:t xml:space="preserve">With this in mind, it is not considered that the </w:t>
            </w:r>
            <w:r w:rsidR="008455E2">
              <w:rPr>
                <w:rFonts w:ascii="Calibri" w:hAnsi="Calibri"/>
                <w:bCs/>
                <w:color w:val="000000" w:themeColor="text1"/>
                <w:szCs w:val="22"/>
              </w:rPr>
              <w:t>proposed development</w:t>
            </w:r>
            <w:r w:rsidR="00B94C62">
              <w:rPr>
                <w:rFonts w:ascii="Calibri" w:hAnsi="Calibri"/>
                <w:bCs/>
                <w:color w:val="000000" w:themeColor="text1"/>
                <w:szCs w:val="22"/>
              </w:rPr>
              <w:t xml:space="preserve"> would detract from or result in any harm to the setting of the </w:t>
            </w:r>
            <w:r w:rsidR="00BE0D63" w:rsidRPr="00BE0D63">
              <w:rPr>
                <w:rFonts w:ascii="Calibri" w:hAnsi="Calibri"/>
                <w:bCs/>
                <w:color w:val="000000" w:themeColor="text1"/>
                <w:szCs w:val="22"/>
              </w:rPr>
              <w:t>Grade II Listed Building The Grove</w:t>
            </w:r>
            <w:r w:rsidR="00BE0D63">
              <w:rPr>
                <w:rFonts w:ascii="Calibri" w:hAnsi="Calibri"/>
                <w:bCs/>
                <w:color w:val="000000" w:themeColor="text1"/>
                <w:szCs w:val="22"/>
              </w:rPr>
              <w:t>.</w:t>
            </w:r>
            <w:r w:rsidR="008455E2">
              <w:rPr>
                <w:rFonts w:ascii="Calibri" w:hAnsi="Calibri"/>
                <w:bCs/>
                <w:color w:val="000000" w:themeColor="text1"/>
                <w:szCs w:val="22"/>
              </w:rPr>
              <w:t xml:space="preserve"> </w:t>
            </w:r>
            <w:r w:rsidR="00F84B94">
              <w:rPr>
                <w:rFonts w:ascii="Calibri" w:hAnsi="Calibri"/>
                <w:bCs/>
                <w:color w:val="000000" w:themeColor="text1"/>
                <w:szCs w:val="22"/>
              </w:rPr>
              <w:t>Accordingly, t</w:t>
            </w:r>
            <w:r w:rsidR="008455E2">
              <w:rPr>
                <w:rFonts w:ascii="Calibri" w:hAnsi="Calibri"/>
                <w:bCs/>
                <w:color w:val="000000" w:themeColor="text1"/>
                <w:szCs w:val="22"/>
              </w:rPr>
              <w:t xml:space="preserve">he proposal </w:t>
            </w:r>
            <w:r w:rsidR="00045C13">
              <w:rPr>
                <w:rFonts w:ascii="Calibri" w:hAnsi="Calibri"/>
                <w:bCs/>
                <w:color w:val="000000" w:themeColor="text1"/>
                <w:szCs w:val="22"/>
              </w:rPr>
              <w:t>would</w:t>
            </w:r>
            <w:r w:rsidR="00F84B94">
              <w:rPr>
                <w:rFonts w:ascii="Calibri" w:hAnsi="Calibri"/>
                <w:bCs/>
                <w:color w:val="000000" w:themeColor="text1"/>
                <w:szCs w:val="22"/>
              </w:rPr>
              <w:t xml:space="preserve"> </w:t>
            </w:r>
            <w:r w:rsidR="00045C13">
              <w:rPr>
                <w:rFonts w:ascii="Calibri" w:hAnsi="Calibri"/>
                <w:bCs/>
                <w:color w:val="000000" w:themeColor="text1"/>
                <w:szCs w:val="22"/>
              </w:rPr>
              <w:t xml:space="preserve">satisfy the requirements of Section 66 of the </w:t>
            </w:r>
            <w:r w:rsidR="00045C13" w:rsidRPr="00045C13">
              <w:rPr>
                <w:rFonts w:ascii="Calibri" w:hAnsi="Calibri"/>
                <w:bCs/>
                <w:color w:val="000000" w:themeColor="text1"/>
                <w:szCs w:val="22"/>
              </w:rPr>
              <w:t>Planning (Listed Buildings and Conservation Areas) Act 1990</w:t>
            </w:r>
            <w:r w:rsidR="00045C13">
              <w:rPr>
                <w:rFonts w:ascii="Calibri" w:hAnsi="Calibri"/>
                <w:bCs/>
                <w:color w:val="000000" w:themeColor="text1"/>
                <w:szCs w:val="22"/>
              </w:rPr>
              <w:t xml:space="preserve"> and Key Statement EN5 and Policy DME4 of the Core Strategy.</w:t>
            </w:r>
          </w:p>
          <w:p w14:paraId="7851442B" w14:textId="1A8C1B8F" w:rsidR="00AE1FFB" w:rsidRPr="001125A4" w:rsidRDefault="00AE1FFB" w:rsidP="008542DE">
            <w:pPr>
              <w:pStyle w:val="Header"/>
              <w:tabs>
                <w:tab w:val="clear" w:pos="4153"/>
                <w:tab w:val="clear" w:pos="8306"/>
              </w:tabs>
              <w:contextualSpacing/>
              <w:jc w:val="both"/>
              <w:rPr>
                <w:rFonts w:ascii="Calibri" w:hAnsi="Calibri"/>
                <w:b/>
                <w:color w:val="000000" w:themeColor="text1"/>
                <w:szCs w:val="22"/>
              </w:rPr>
            </w:pPr>
          </w:p>
        </w:tc>
      </w:tr>
      <w:tr w:rsidR="001125A4" w:rsidRPr="001125A4"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B59209" w14:textId="77777777" w:rsidR="00E71933" w:rsidRPr="00E71933" w:rsidRDefault="00E71933" w:rsidP="00E71933">
            <w:pPr>
              <w:pStyle w:val="Header"/>
              <w:tabs>
                <w:tab w:val="clear" w:pos="4153"/>
                <w:tab w:val="clear" w:pos="8306"/>
              </w:tabs>
              <w:contextualSpacing/>
              <w:jc w:val="both"/>
              <w:rPr>
                <w:rFonts w:ascii="Calibri" w:hAnsi="Calibri"/>
                <w:b/>
                <w:color w:val="000000" w:themeColor="text1"/>
                <w:szCs w:val="22"/>
              </w:rPr>
            </w:pPr>
            <w:r w:rsidRPr="00E71933">
              <w:rPr>
                <w:rFonts w:ascii="Calibri" w:hAnsi="Calibri"/>
                <w:b/>
                <w:color w:val="000000" w:themeColor="text1"/>
                <w:szCs w:val="22"/>
              </w:rPr>
              <w:lastRenderedPageBreak/>
              <w:t>Visual Amenity/External Appearance/Impact upon Character/appearance of Conservation Area:</w:t>
            </w:r>
          </w:p>
          <w:p w14:paraId="3C664B9F" w14:textId="77777777" w:rsidR="008542DE" w:rsidRPr="001125A4" w:rsidRDefault="008542DE" w:rsidP="008542DE">
            <w:pPr>
              <w:pStyle w:val="Header"/>
              <w:tabs>
                <w:tab w:val="clear" w:pos="4153"/>
                <w:tab w:val="clear" w:pos="8306"/>
              </w:tabs>
              <w:contextualSpacing/>
              <w:jc w:val="both"/>
              <w:rPr>
                <w:rFonts w:ascii="Calibri" w:hAnsi="Calibri"/>
                <w:b/>
                <w:color w:val="000000" w:themeColor="text1"/>
                <w:szCs w:val="22"/>
              </w:rPr>
            </w:pPr>
          </w:p>
          <w:p w14:paraId="2B64256E" w14:textId="077EF01B" w:rsidR="00BE0D63" w:rsidRPr="00BE0D63" w:rsidRDefault="00BE0D63" w:rsidP="00BE0D63">
            <w:pPr>
              <w:contextualSpacing/>
              <w:rPr>
                <w:rFonts w:ascii="Calibri" w:hAnsi="Calibri"/>
                <w:color w:val="000000" w:themeColor="text1"/>
                <w:szCs w:val="22"/>
              </w:rPr>
            </w:pPr>
            <w:r w:rsidRPr="00BE0D63">
              <w:rPr>
                <w:rFonts w:ascii="Calibri" w:hAnsi="Calibri"/>
                <w:color w:val="000000" w:themeColor="text1"/>
                <w:szCs w:val="22"/>
              </w:rPr>
              <w:t xml:space="preserve">The proposal site is situated within the </w:t>
            </w:r>
            <w:r>
              <w:rPr>
                <w:rFonts w:ascii="Calibri" w:hAnsi="Calibri"/>
                <w:color w:val="000000" w:themeColor="text1"/>
                <w:szCs w:val="22"/>
              </w:rPr>
              <w:t>Gisburn</w:t>
            </w:r>
            <w:r w:rsidRPr="00BE0D63">
              <w:rPr>
                <w:rFonts w:ascii="Calibri" w:hAnsi="Calibri"/>
                <w:color w:val="000000" w:themeColor="text1"/>
                <w:szCs w:val="22"/>
              </w:rPr>
              <w:t xml:space="preserve"> Conservation Area. With reference to making decisions on applications for development in Conservation Areas, Section 72 of the Planning (Listed Buildings and Conservation Areas) Act 1990 states that: </w:t>
            </w:r>
          </w:p>
          <w:p w14:paraId="3BFCB977" w14:textId="77777777" w:rsidR="00BE0D63" w:rsidRPr="00BE0D63" w:rsidRDefault="00BE0D63" w:rsidP="00BE0D63">
            <w:pPr>
              <w:contextualSpacing/>
              <w:rPr>
                <w:rFonts w:ascii="Calibri" w:hAnsi="Calibri"/>
                <w:i/>
                <w:color w:val="000000" w:themeColor="text1"/>
                <w:szCs w:val="22"/>
              </w:rPr>
            </w:pPr>
          </w:p>
          <w:p w14:paraId="6963CF2A" w14:textId="77777777" w:rsidR="00BE0D63" w:rsidRPr="00BE0D63" w:rsidRDefault="00BE0D63" w:rsidP="00BE0D63">
            <w:pPr>
              <w:contextualSpacing/>
              <w:rPr>
                <w:rFonts w:ascii="Calibri" w:hAnsi="Calibri"/>
                <w:color w:val="000000" w:themeColor="text1"/>
                <w:szCs w:val="22"/>
              </w:rPr>
            </w:pPr>
            <w:r w:rsidRPr="00BE0D63">
              <w:rPr>
                <w:rFonts w:ascii="Calibri" w:hAnsi="Calibri"/>
                <w:i/>
                <w:color w:val="000000" w:themeColor="text1"/>
                <w:szCs w:val="22"/>
              </w:rPr>
              <w:t>“...special attention shall be paid to the desirability of preserving or enhancing the character or appearance of that area.”</w:t>
            </w:r>
            <w:r w:rsidRPr="00BE0D63">
              <w:rPr>
                <w:rFonts w:ascii="Calibri" w:hAnsi="Calibri"/>
                <w:color w:val="000000" w:themeColor="text1"/>
                <w:szCs w:val="22"/>
              </w:rPr>
              <w:t xml:space="preserve"> </w:t>
            </w:r>
          </w:p>
          <w:p w14:paraId="350F5C4B" w14:textId="77777777" w:rsidR="00BE0D63" w:rsidRPr="00BE0D63" w:rsidRDefault="00BE0D63" w:rsidP="00BE0D63">
            <w:pPr>
              <w:contextualSpacing/>
              <w:rPr>
                <w:rFonts w:ascii="Calibri" w:hAnsi="Calibri"/>
                <w:color w:val="000000" w:themeColor="text1"/>
                <w:szCs w:val="22"/>
              </w:rPr>
            </w:pPr>
          </w:p>
          <w:p w14:paraId="29548183" w14:textId="77777777" w:rsidR="00BE0D63" w:rsidRPr="00BE0D63" w:rsidRDefault="00BE0D63" w:rsidP="00BE0D63">
            <w:pPr>
              <w:contextualSpacing/>
              <w:rPr>
                <w:rFonts w:ascii="Calibri" w:hAnsi="Calibri"/>
                <w:color w:val="000000" w:themeColor="text1"/>
                <w:szCs w:val="22"/>
              </w:rPr>
            </w:pPr>
            <w:r w:rsidRPr="00BE0D63">
              <w:rPr>
                <w:rFonts w:ascii="Calibri" w:hAnsi="Calibri"/>
                <w:color w:val="000000" w:themeColor="text1"/>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29F95762" w14:textId="77777777" w:rsidR="00BE0D63" w:rsidRPr="00BE0D63" w:rsidRDefault="00BE0D63" w:rsidP="00BE0D63">
            <w:pPr>
              <w:contextualSpacing/>
              <w:rPr>
                <w:rFonts w:ascii="Calibri" w:hAnsi="Calibri"/>
                <w:color w:val="000000" w:themeColor="text1"/>
                <w:szCs w:val="22"/>
              </w:rPr>
            </w:pPr>
          </w:p>
          <w:p w14:paraId="5D9A0771" w14:textId="03DFA28B" w:rsidR="00BE0D63" w:rsidRPr="00BE0D63" w:rsidRDefault="00BE0D63" w:rsidP="00BE0D63">
            <w:pPr>
              <w:contextualSpacing/>
              <w:rPr>
                <w:rFonts w:ascii="Calibri" w:hAnsi="Calibri"/>
                <w:color w:val="000000" w:themeColor="text1"/>
                <w:szCs w:val="22"/>
              </w:rPr>
            </w:pPr>
            <w:r w:rsidRPr="00BE0D63">
              <w:rPr>
                <w:rFonts w:ascii="Calibri" w:hAnsi="Calibri"/>
                <w:color w:val="000000" w:themeColor="text1"/>
                <w:szCs w:val="22"/>
              </w:rPr>
              <w:t xml:space="preserve">The </w:t>
            </w:r>
            <w:r>
              <w:rPr>
                <w:rFonts w:ascii="Calibri" w:hAnsi="Calibri"/>
                <w:i/>
                <w:iCs/>
                <w:color w:val="000000" w:themeColor="text1"/>
                <w:szCs w:val="22"/>
              </w:rPr>
              <w:t>Gisburn</w:t>
            </w:r>
            <w:r w:rsidRPr="00BE0D63">
              <w:rPr>
                <w:rFonts w:ascii="Calibri" w:hAnsi="Calibri"/>
                <w:color w:val="000000" w:themeColor="text1"/>
                <w:szCs w:val="22"/>
              </w:rPr>
              <w:t xml:space="preserve"> </w:t>
            </w:r>
            <w:r w:rsidRPr="00BE0D63">
              <w:rPr>
                <w:rFonts w:ascii="Calibri" w:hAnsi="Calibri"/>
                <w:i/>
                <w:iCs/>
                <w:color w:val="000000" w:themeColor="text1"/>
                <w:szCs w:val="22"/>
              </w:rPr>
              <w:t>Conservation Area Appraisal (2005)</w:t>
            </w:r>
            <w:r w:rsidRPr="00BE0D63">
              <w:rPr>
                <w:rFonts w:ascii="Calibri" w:hAnsi="Calibri"/>
                <w:color w:val="000000" w:themeColor="text1"/>
                <w:szCs w:val="22"/>
              </w:rPr>
              <w:t xml:space="preserve"> identifies the following elements as contributing to the Conservation Area’s special interest:</w:t>
            </w:r>
          </w:p>
          <w:p w14:paraId="791C66C5" w14:textId="77777777" w:rsidR="00BE0D63" w:rsidRPr="00BE0D63" w:rsidRDefault="00BE0D63" w:rsidP="00BE0D63">
            <w:pPr>
              <w:contextualSpacing/>
              <w:rPr>
                <w:rFonts w:ascii="Calibri" w:hAnsi="Calibri"/>
                <w:color w:val="000000" w:themeColor="text1"/>
                <w:szCs w:val="22"/>
              </w:rPr>
            </w:pPr>
          </w:p>
          <w:p w14:paraId="44C82AC9" w14:textId="0B87FB89" w:rsidR="00BE0D63" w:rsidRDefault="00181817" w:rsidP="00BE0D63">
            <w:pPr>
              <w:pStyle w:val="ListParagraph"/>
              <w:numPr>
                <w:ilvl w:val="0"/>
                <w:numId w:val="4"/>
              </w:numPr>
              <w:rPr>
                <w:rFonts w:ascii="Calibri" w:hAnsi="Calibri"/>
                <w:color w:val="000000" w:themeColor="text1"/>
                <w:szCs w:val="22"/>
              </w:rPr>
            </w:pPr>
            <w:r w:rsidRPr="00181817">
              <w:rPr>
                <w:rFonts w:ascii="Calibri" w:hAnsi="Calibri"/>
                <w:color w:val="000000" w:themeColor="text1"/>
                <w:szCs w:val="22"/>
              </w:rPr>
              <w:t>The absence of 20th-century development along the Main Street, with its attractive mix of 17th, 18th and 19th-century houses, and its high proportion of listed and visually striking buildings</w:t>
            </w:r>
            <w:r>
              <w:rPr>
                <w:rFonts w:ascii="Calibri" w:hAnsi="Calibri"/>
                <w:color w:val="000000" w:themeColor="text1"/>
                <w:szCs w:val="22"/>
              </w:rPr>
              <w:t>;</w:t>
            </w:r>
          </w:p>
          <w:p w14:paraId="1DBE3063" w14:textId="77777777" w:rsidR="00181817" w:rsidRDefault="00181817" w:rsidP="00181817">
            <w:pPr>
              <w:rPr>
                <w:rFonts w:ascii="Calibri" w:hAnsi="Calibri"/>
                <w:color w:val="000000" w:themeColor="text1"/>
                <w:szCs w:val="22"/>
              </w:rPr>
            </w:pPr>
          </w:p>
          <w:p w14:paraId="780846D0" w14:textId="54ED7590" w:rsidR="00181817" w:rsidRDefault="00181817" w:rsidP="00181817">
            <w:pPr>
              <w:pStyle w:val="ListParagraph"/>
              <w:numPr>
                <w:ilvl w:val="0"/>
                <w:numId w:val="4"/>
              </w:numPr>
              <w:rPr>
                <w:rFonts w:ascii="Calibri" w:hAnsi="Calibri"/>
                <w:color w:val="000000" w:themeColor="text1"/>
                <w:szCs w:val="22"/>
              </w:rPr>
            </w:pPr>
            <w:r>
              <w:rPr>
                <w:rFonts w:ascii="Calibri" w:hAnsi="Calibri"/>
                <w:color w:val="000000" w:themeColor="text1"/>
                <w:szCs w:val="22"/>
              </w:rPr>
              <w:t>M</w:t>
            </w:r>
            <w:r w:rsidRPr="00181817">
              <w:rPr>
                <w:rFonts w:ascii="Calibri" w:hAnsi="Calibri"/>
                <w:color w:val="000000" w:themeColor="text1"/>
                <w:szCs w:val="22"/>
              </w:rPr>
              <w:t>edieval church and churchyard</w:t>
            </w:r>
          </w:p>
          <w:p w14:paraId="145B35EC" w14:textId="77777777" w:rsidR="00181817" w:rsidRPr="00181817" w:rsidRDefault="00181817" w:rsidP="00181817">
            <w:pPr>
              <w:pStyle w:val="ListParagraph"/>
              <w:rPr>
                <w:rFonts w:ascii="Calibri" w:hAnsi="Calibri"/>
                <w:color w:val="000000" w:themeColor="text1"/>
                <w:szCs w:val="22"/>
              </w:rPr>
            </w:pPr>
          </w:p>
          <w:p w14:paraId="5C4D163E" w14:textId="58FAD638" w:rsidR="00181817" w:rsidRDefault="00181817" w:rsidP="00181817">
            <w:pPr>
              <w:pStyle w:val="ListParagraph"/>
              <w:numPr>
                <w:ilvl w:val="0"/>
                <w:numId w:val="4"/>
              </w:numPr>
              <w:rPr>
                <w:rFonts w:ascii="Calibri" w:hAnsi="Calibri"/>
                <w:color w:val="000000" w:themeColor="text1"/>
                <w:szCs w:val="22"/>
              </w:rPr>
            </w:pPr>
            <w:r w:rsidRPr="00181817">
              <w:rPr>
                <w:rFonts w:ascii="Calibri" w:hAnsi="Calibri"/>
                <w:color w:val="000000" w:themeColor="text1"/>
                <w:szCs w:val="22"/>
              </w:rPr>
              <w:t>The S-shaped curves of the Main Street, which present different vistas to travellers passing through the village;</w:t>
            </w:r>
          </w:p>
          <w:p w14:paraId="715B005C" w14:textId="77777777" w:rsidR="00181817" w:rsidRPr="00181817" w:rsidRDefault="00181817" w:rsidP="00181817">
            <w:pPr>
              <w:pStyle w:val="ListParagraph"/>
              <w:rPr>
                <w:rFonts w:ascii="Calibri" w:hAnsi="Calibri"/>
                <w:color w:val="000000" w:themeColor="text1"/>
                <w:szCs w:val="22"/>
              </w:rPr>
            </w:pPr>
          </w:p>
          <w:p w14:paraId="3C495886" w14:textId="77777777" w:rsidR="00181817" w:rsidRDefault="00181817" w:rsidP="00181817">
            <w:pPr>
              <w:pStyle w:val="ListParagraph"/>
              <w:numPr>
                <w:ilvl w:val="0"/>
                <w:numId w:val="4"/>
              </w:numPr>
              <w:rPr>
                <w:rFonts w:ascii="Calibri" w:hAnsi="Calibri"/>
                <w:color w:val="000000" w:themeColor="text1"/>
                <w:szCs w:val="22"/>
              </w:rPr>
            </w:pPr>
            <w:r w:rsidRPr="00181817">
              <w:rPr>
                <w:rFonts w:ascii="Calibri" w:hAnsi="Calibri"/>
                <w:color w:val="000000" w:themeColor="text1"/>
                <w:szCs w:val="22"/>
              </w:rPr>
              <w:t>The setting of houses along the main street well back from the road and fronted by large areas of cobbled pavement or set up on terraces with retaining walls and steps to the front doors;</w:t>
            </w:r>
          </w:p>
          <w:p w14:paraId="64D5F1D5" w14:textId="77777777" w:rsidR="00181817" w:rsidRPr="00181817" w:rsidRDefault="00181817" w:rsidP="00181817">
            <w:pPr>
              <w:pStyle w:val="ListParagraph"/>
              <w:rPr>
                <w:rFonts w:ascii="Calibri" w:hAnsi="Calibri"/>
                <w:color w:val="000000" w:themeColor="text1"/>
                <w:szCs w:val="22"/>
              </w:rPr>
            </w:pPr>
          </w:p>
          <w:p w14:paraId="48C2B9B4" w14:textId="5F62CB4D" w:rsidR="00181817" w:rsidRDefault="00181817" w:rsidP="00181817">
            <w:pPr>
              <w:pStyle w:val="ListParagraph"/>
              <w:numPr>
                <w:ilvl w:val="0"/>
                <w:numId w:val="4"/>
              </w:numPr>
              <w:rPr>
                <w:rFonts w:ascii="Calibri" w:hAnsi="Calibri"/>
                <w:color w:val="000000" w:themeColor="text1"/>
                <w:szCs w:val="22"/>
              </w:rPr>
            </w:pPr>
            <w:r w:rsidRPr="00181817">
              <w:rPr>
                <w:rFonts w:ascii="Calibri" w:hAnsi="Calibri"/>
                <w:color w:val="000000" w:themeColor="text1"/>
                <w:szCs w:val="22"/>
              </w:rPr>
              <w:t>The tranquil Park Lane, with its ‘polite’ architecture, gatehouses and park boundary walls</w:t>
            </w:r>
          </w:p>
          <w:p w14:paraId="65F476BB" w14:textId="77777777" w:rsidR="00181817" w:rsidRPr="00181817" w:rsidRDefault="00181817" w:rsidP="00181817">
            <w:pPr>
              <w:rPr>
                <w:rFonts w:ascii="Calibri" w:hAnsi="Calibri"/>
                <w:color w:val="000000" w:themeColor="text1"/>
                <w:szCs w:val="22"/>
              </w:rPr>
            </w:pPr>
          </w:p>
          <w:p w14:paraId="4E1E3C5B" w14:textId="216051EA" w:rsidR="00BE0D63" w:rsidRPr="00BE0D63" w:rsidRDefault="004975D8" w:rsidP="00BE0D63">
            <w:pPr>
              <w:contextualSpacing/>
              <w:rPr>
                <w:rFonts w:ascii="Calibri" w:hAnsi="Calibri"/>
                <w:color w:val="000000" w:themeColor="text1"/>
                <w:szCs w:val="22"/>
              </w:rPr>
            </w:pPr>
            <w:r>
              <w:rPr>
                <w:rFonts w:ascii="Calibri" w:hAnsi="Calibri"/>
                <w:color w:val="000000" w:themeColor="text1"/>
                <w:szCs w:val="22"/>
              </w:rPr>
              <w:t xml:space="preserve">Eastward and westward </w:t>
            </w:r>
            <w:r w:rsidR="00BE0D63" w:rsidRPr="00BE0D63">
              <w:rPr>
                <w:rFonts w:ascii="Calibri" w:hAnsi="Calibri"/>
                <w:color w:val="000000" w:themeColor="text1"/>
                <w:szCs w:val="22"/>
              </w:rPr>
              <w:t xml:space="preserve">views </w:t>
            </w:r>
            <w:r>
              <w:rPr>
                <w:rFonts w:ascii="Calibri" w:hAnsi="Calibri"/>
                <w:color w:val="000000" w:themeColor="text1"/>
                <w:szCs w:val="22"/>
              </w:rPr>
              <w:t>along Main Street</w:t>
            </w:r>
            <w:r w:rsidR="00BE0D63" w:rsidRPr="00BE0D63">
              <w:rPr>
                <w:rFonts w:ascii="Calibri" w:hAnsi="Calibri"/>
                <w:color w:val="000000" w:themeColor="text1"/>
                <w:szCs w:val="22"/>
              </w:rPr>
              <w:t xml:space="preserve"> </w:t>
            </w:r>
            <w:r w:rsidR="000E58B3">
              <w:rPr>
                <w:rFonts w:ascii="Calibri" w:hAnsi="Calibri"/>
                <w:color w:val="000000" w:themeColor="text1"/>
                <w:szCs w:val="22"/>
              </w:rPr>
              <w:t xml:space="preserve">from Park Mews and No. 1 – 3 Old Chapel respectively </w:t>
            </w:r>
            <w:r w:rsidR="00BE0D63" w:rsidRPr="00BE0D63">
              <w:rPr>
                <w:rFonts w:ascii="Calibri" w:hAnsi="Calibri"/>
                <w:color w:val="000000" w:themeColor="text1"/>
                <w:szCs w:val="22"/>
              </w:rPr>
              <w:t xml:space="preserve">are denoted as Key Views on the </w:t>
            </w:r>
            <w:r w:rsidR="009125E9">
              <w:rPr>
                <w:rFonts w:ascii="Calibri" w:hAnsi="Calibri"/>
                <w:color w:val="000000" w:themeColor="text1"/>
                <w:szCs w:val="22"/>
              </w:rPr>
              <w:t>Gisburn</w:t>
            </w:r>
            <w:r w:rsidR="00BE0D63" w:rsidRPr="00BE0D63">
              <w:rPr>
                <w:rFonts w:ascii="Calibri" w:hAnsi="Calibri"/>
                <w:color w:val="000000" w:themeColor="text1"/>
                <w:szCs w:val="22"/>
              </w:rPr>
              <w:t xml:space="preserve"> Conservation Area Map. Threats to the Conservation Area are listed as the continuing loss of original architectural details and use of inappropriate modern materials or details. </w:t>
            </w:r>
          </w:p>
          <w:p w14:paraId="78FE5901" w14:textId="77777777" w:rsidR="00BE0D63" w:rsidRPr="00BE0D63" w:rsidRDefault="00BE0D63" w:rsidP="00BE0D63">
            <w:pPr>
              <w:contextualSpacing/>
              <w:rPr>
                <w:rFonts w:ascii="Calibri" w:hAnsi="Calibri"/>
                <w:color w:val="000000" w:themeColor="text1"/>
                <w:szCs w:val="22"/>
              </w:rPr>
            </w:pPr>
          </w:p>
          <w:p w14:paraId="763EA3BD" w14:textId="12A5FBA7" w:rsidR="00926285" w:rsidRPr="00926285" w:rsidRDefault="003B6C00" w:rsidP="00926285">
            <w:pPr>
              <w:rPr>
                <w:rFonts w:ascii="Calibri" w:hAnsi="Calibri"/>
                <w:bCs/>
                <w:color w:val="000000" w:themeColor="text1"/>
                <w:szCs w:val="22"/>
              </w:rPr>
            </w:pPr>
            <w:r>
              <w:rPr>
                <w:rFonts w:ascii="Calibri" w:hAnsi="Calibri"/>
                <w:bCs/>
                <w:color w:val="000000" w:themeColor="text1"/>
                <w:szCs w:val="22"/>
              </w:rPr>
              <w:t>In this instance</w:t>
            </w:r>
            <w:r w:rsidR="009125E9">
              <w:rPr>
                <w:rFonts w:ascii="Calibri" w:hAnsi="Calibri"/>
                <w:bCs/>
                <w:color w:val="000000" w:themeColor="text1"/>
                <w:szCs w:val="22"/>
              </w:rPr>
              <w:t xml:space="preserve">, </w:t>
            </w:r>
            <w:r w:rsidR="009125E9" w:rsidRPr="00E71933">
              <w:rPr>
                <w:rFonts w:ascii="Calibri" w:hAnsi="Calibri"/>
                <w:bCs/>
                <w:color w:val="000000" w:themeColor="text1"/>
                <w:szCs w:val="22"/>
              </w:rPr>
              <w:t xml:space="preserve">the </w:t>
            </w:r>
            <w:r w:rsidR="009125E9">
              <w:rPr>
                <w:rFonts w:ascii="Calibri" w:hAnsi="Calibri"/>
                <w:bCs/>
                <w:color w:val="000000" w:themeColor="text1"/>
                <w:szCs w:val="22"/>
              </w:rPr>
              <w:t xml:space="preserve">South-western elevation of the </w:t>
            </w:r>
            <w:r w:rsidR="00B9272D">
              <w:rPr>
                <w:rFonts w:ascii="Calibri" w:hAnsi="Calibri"/>
                <w:bCs/>
                <w:color w:val="000000" w:themeColor="text1"/>
                <w:szCs w:val="22"/>
              </w:rPr>
              <w:t>property’s integral garage</w:t>
            </w:r>
            <w:r w:rsidR="009125E9" w:rsidRPr="00E71933">
              <w:rPr>
                <w:rFonts w:ascii="Calibri" w:hAnsi="Calibri"/>
                <w:bCs/>
                <w:color w:val="000000" w:themeColor="text1"/>
                <w:szCs w:val="22"/>
              </w:rPr>
              <w:t xml:space="preserve"> </w:t>
            </w:r>
            <w:r w:rsidR="00B9272D">
              <w:rPr>
                <w:rFonts w:ascii="Calibri" w:hAnsi="Calibri"/>
                <w:bCs/>
                <w:color w:val="000000" w:themeColor="text1"/>
                <w:szCs w:val="22"/>
              </w:rPr>
              <w:t>contains</w:t>
            </w:r>
            <w:r>
              <w:rPr>
                <w:rFonts w:ascii="Calibri" w:hAnsi="Calibri"/>
                <w:bCs/>
                <w:color w:val="000000" w:themeColor="text1"/>
                <w:szCs w:val="22"/>
              </w:rPr>
              <w:t xml:space="preserve"> a largely unsympathetic modern garage </w:t>
            </w:r>
            <w:r w:rsidRPr="00E71933">
              <w:rPr>
                <w:rFonts w:ascii="Calibri" w:hAnsi="Calibri"/>
                <w:bCs/>
                <w:color w:val="000000" w:themeColor="text1"/>
                <w:szCs w:val="22"/>
              </w:rPr>
              <w:t xml:space="preserve">door </w:t>
            </w:r>
            <w:r>
              <w:rPr>
                <w:rFonts w:ascii="Calibri" w:hAnsi="Calibri"/>
                <w:bCs/>
                <w:color w:val="000000" w:themeColor="text1"/>
                <w:szCs w:val="22"/>
              </w:rPr>
              <w:t>opening</w:t>
            </w:r>
            <w:r w:rsidR="00B9272D">
              <w:rPr>
                <w:rFonts w:ascii="Calibri" w:hAnsi="Calibri"/>
                <w:bCs/>
                <w:color w:val="000000" w:themeColor="text1"/>
                <w:szCs w:val="22"/>
              </w:rPr>
              <w:t xml:space="preserve"> which detracts from the </w:t>
            </w:r>
            <w:r w:rsidR="006C2886">
              <w:rPr>
                <w:rFonts w:ascii="Calibri" w:hAnsi="Calibri"/>
                <w:bCs/>
                <w:color w:val="000000" w:themeColor="text1"/>
                <w:szCs w:val="22"/>
              </w:rPr>
              <w:t>stone based South-western</w:t>
            </w:r>
            <w:r w:rsidR="00B9272D">
              <w:rPr>
                <w:rFonts w:ascii="Calibri" w:hAnsi="Calibri"/>
                <w:bCs/>
                <w:color w:val="000000" w:themeColor="text1"/>
                <w:szCs w:val="22"/>
              </w:rPr>
              <w:t xml:space="preserve"> profile of the integral garage and host property. </w:t>
            </w:r>
            <w:r>
              <w:rPr>
                <w:rFonts w:ascii="Calibri" w:hAnsi="Calibri"/>
                <w:bCs/>
                <w:color w:val="000000" w:themeColor="text1"/>
                <w:szCs w:val="22"/>
              </w:rPr>
              <w:t>The proposed works would involve the</w:t>
            </w:r>
            <w:r w:rsidR="009125E9" w:rsidRPr="00E71933">
              <w:rPr>
                <w:rFonts w:ascii="Calibri" w:hAnsi="Calibri"/>
                <w:bCs/>
                <w:color w:val="000000" w:themeColor="text1"/>
                <w:szCs w:val="22"/>
              </w:rPr>
              <w:t xml:space="preserve"> </w:t>
            </w:r>
            <w:r w:rsidR="002532DE">
              <w:rPr>
                <w:rFonts w:ascii="Calibri" w:hAnsi="Calibri"/>
                <w:bCs/>
                <w:color w:val="000000" w:themeColor="text1"/>
                <w:szCs w:val="22"/>
              </w:rPr>
              <w:t>remov</w:t>
            </w:r>
            <w:r>
              <w:rPr>
                <w:rFonts w:ascii="Calibri" w:hAnsi="Calibri"/>
                <w:bCs/>
                <w:color w:val="000000" w:themeColor="text1"/>
                <w:szCs w:val="22"/>
              </w:rPr>
              <w:t xml:space="preserve">al of the </w:t>
            </w:r>
            <w:r w:rsidR="00B9272D">
              <w:rPr>
                <w:rFonts w:ascii="Calibri" w:hAnsi="Calibri"/>
                <w:bCs/>
                <w:color w:val="000000" w:themeColor="text1"/>
                <w:szCs w:val="22"/>
              </w:rPr>
              <w:t xml:space="preserve">incongruous garage door </w:t>
            </w:r>
            <w:r w:rsidR="002532DE">
              <w:rPr>
                <w:rFonts w:ascii="Calibri" w:hAnsi="Calibri"/>
                <w:bCs/>
                <w:color w:val="000000" w:themeColor="text1"/>
                <w:szCs w:val="22"/>
              </w:rPr>
              <w:t xml:space="preserve">with the </w:t>
            </w:r>
            <w:r>
              <w:rPr>
                <w:rFonts w:ascii="Calibri" w:hAnsi="Calibri"/>
                <w:bCs/>
                <w:color w:val="000000" w:themeColor="text1"/>
                <w:szCs w:val="22"/>
              </w:rPr>
              <w:t xml:space="preserve">garage </w:t>
            </w:r>
            <w:r w:rsidR="002532DE">
              <w:rPr>
                <w:rFonts w:ascii="Calibri" w:hAnsi="Calibri"/>
                <w:bCs/>
                <w:color w:val="000000" w:themeColor="text1"/>
                <w:szCs w:val="22"/>
              </w:rPr>
              <w:t xml:space="preserve">door opening </w:t>
            </w:r>
            <w:r w:rsidR="006C2886">
              <w:rPr>
                <w:rFonts w:ascii="Calibri" w:hAnsi="Calibri"/>
                <w:bCs/>
                <w:color w:val="000000" w:themeColor="text1"/>
                <w:szCs w:val="22"/>
              </w:rPr>
              <w:t xml:space="preserve">to be </w:t>
            </w:r>
            <w:r w:rsidR="009125E9" w:rsidRPr="00E71933">
              <w:rPr>
                <w:rFonts w:ascii="Calibri" w:hAnsi="Calibri"/>
                <w:bCs/>
                <w:color w:val="000000" w:themeColor="text1"/>
                <w:szCs w:val="22"/>
              </w:rPr>
              <w:t>infilled with stone</w:t>
            </w:r>
            <w:r w:rsidR="006C2886">
              <w:rPr>
                <w:rFonts w:ascii="Calibri" w:hAnsi="Calibri"/>
                <w:bCs/>
                <w:color w:val="000000" w:themeColor="text1"/>
                <w:szCs w:val="22"/>
              </w:rPr>
              <w:t xml:space="preserve"> which </w:t>
            </w:r>
            <w:r w:rsidR="009125E9" w:rsidRPr="00E71933">
              <w:rPr>
                <w:rFonts w:ascii="Calibri" w:hAnsi="Calibri"/>
                <w:bCs/>
                <w:color w:val="000000" w:themeColor="text1"/>
                <w:szCs w:val="22"/>
              </w:rPr>
              <w:t xml:space="preserve">would </w:t>
            </w:r>
            <w:r w:rsidR="00ED4B03">
              <w:rPr>
                <w:rFonts w:ascii="Calibri" w:hAnsi="Calibri"/>
                <w:bCs/>
                <w:color w:val="000000" w:themeColor="text1"/>
                <w:szCs w:val="22"/>
              </w:rPr>
              <w:t>offer a minor visual enhancement</w:t>
            </w:r>
            <w:r w:rsidR="002532DE">
              <w:rPr>
                <w:rFonts w:ascii="Calibri" w:hAnsi="Calibri"/>
                <w:bCs/>
                <w:color w:val="000000" w:themeColor="text1"/>
                <w:szCs w:val="22"/>
              </w:rPr>
              <w:t xml:space="preserve"> to</w:t>
            </w:r>
            <w:r w:rsidR="009125E9" w:rsidRPr="00E71933">
              <w:rPr>
                <w:rFonts w:ascii="Calibri" w:hAnsi="Calibri"/>
                <w:bCs/>
                <w:color w:val="000000" w:themeColor="text1"/>
                <w:szCs w:val="22"/>
              </w:rPr>
              <w:t xml:space="preserve"> the </w:t>
            </w:r>
            <w:r w:rsidR="002532DE">
              <w:rPr>
                <w:rFonts w:ascii="Calibri" w:hAnsi="Calibri"/>
                <w:bCs/>
                <w:color w:val="000000" w:themeColor="text1"/>
                <w:szCs w:val="22"/>
              </w:rPr>
              <w:t xml:space="preserve">traditional </w:t>
            </w:r>
            <w:r w:rsidR="009125E9" w:rsidRPr="00E71933">
              <w:rPr>
                <w:rFonts w:ascii="Calibri" w:hAnsi="Calibri"/>
                <w:bCs/>
                <w:color w:val="000000" w:themeColor="text1"/>
                <w:szCs w:val="22"/>
              </w:rPr>
              <w:t>external appearance of the application property</w:t>
            </w:r>
            <w:r w:rsidR="00ED4B03">
              <w:rPr>
                <w:rFonts w:ascii="Calibri" w:hAnsi="Calibri"/>
                <w:bCs/>
                <w:color w:val="000000" w:themeColor="text1"/>
                <w:szCs w:val="22"/>
              </w:rPr>
              <w:t>.</w:t>
            </w:r>
          </w:p>
          <w:p w14:paraId="3E6FE946" w14:textId="77777777" w:rsidR="00926285" w:rsidRDefault="00926285" w:rsidP="006C2886">
            <w:pPr>
              <w:rPr>
                <w:rFonts w:ascii="Calibri" w:hAnsi="Calibri"/>
                <w:bCs/>
                <w:color w:val="000000" w:themeColor="text1"/>
                <w:szCs w:val="22"/>
              </w:rPr>
            </w:pPr>
          </w:p>
          <w:p w14:paraId="44DDB7C8" w14:textId="5C06912C" w:rsidR="00926285" w:rsidRPr="00926285" w:rsidRDefault="00926285" w:rsidP="00926285">
            <w:pPr>
              <w:rPr>
                <w:rFonts w:ascii="Calibri" w:hAnsi="Calibri"/>
                <w:bCs/>
                <w:color w:val="000000" w:themeColor="text1"/>
                <w:szCs w:val="22"/>
              </w:rPr>
            </w:pPr>
            <w:r>
              <w:rPr>
                <w:rFonts w:ascii="Calibri" w:hAnsi="Calibri"/>
                <w:bCs/>
                <w:color w:val="000000" w:themeColor="text1"/>
                <w:szCs w:val="22"/>
              </w:rPr>
              <w:t>T</w:t>
            </w:r>
            <w:r w:rsidR="002532DE" w:rsidRPr="002532DE">
              <w:rPr>
                <w:rFonts w:ascii="Calibri" w:hAnsi="Calibri"/>
                <w:bCs/>
                <w:color w:val="000000" w:themeColor="text1"/>
                <w:szCs w:val="22"/>
              </w:rPr>
              <w:t xml:space="preserve">wo new windows </w:t>
            </w:r>
            <w:r>
              <w:rPr>
                <w:rFonts w:ascii="Calibri" w:hAnsi="Calibri"/>
                <w:bCs/>
                <w:color w:val="000000" w:themeColor="text1"/>
                <w:szCs w:val="22"/>
              </w:rPr>
              <w:t xml:space="preserve">are </w:t>
            </w:r>
            <w:r w:rsidR="002532DE" w:rsidRPr="002532DE">
              <w:rPr>
                <w:rFonts w:ascii="Calibri" w:hAnsi="Calibri"/>
                <w:bCs/>
                <w:color w:val="000000" w:themeColor="text1"/>
                <w:szCs w:val="22"/>
              </w:rPr>
              <w:t xml:space="preserve">to be </w:t>
            </w:r>
            <w:r w:rsidR="002532DE">
              <w:rPr>
                <w:rFonts w:ascii="Calibri" w:hAnsi="Calibri"/>
                <w:bCs/>
                <w:color w:val="000000" w:themeColor="text1"/>
                <w:szCs w:val="22"/>
              </w:rPr>
              <w:t>incorporated</w:t>
            </w:r>
            <w:r w:rsidR="002532DE" w:rsidRPr="002532DE">
              <w:rPr>
                <w:rFonts w:ascii="Calibri" w:hAnsi="Calibri"/>
                <w:bCs/>
                <w:color w:val="000000" w:themeColor="text1"/>
                <w:szCs w:val="22"/>
              </w:rPr>
              <w:t xml:space="preserve"> into the South-western elevation of the</w:t>
            </w:r>
            <w:r w:rsidR="002532DE">
              <w:rPr>
                <w:rFonts w:ascii="Calibri" w:hAnsi="Calibri"/>
                <w:bCs/>
                <w:color w:val="000000" w:themeColor="text1"/>
                <w:szCs w:val="22"/>
              </w:rPr>
              <w:t xml:space="preserve"> property’s</w:t>
            </w:r>
            <w:r w:rsidR="002532DE" w:rsidRPr="002532DE">
              <w:rPr>
                <w:rFonts w:ascii="Calibri" w:hAnsi="Calibri"/>
                <w:bCs/>
                <w:color w:val="000000" w:themeColor="text1"/>
                <w:szCs w:val="22"/>
              </w:rPr>
              <w:t xml:space="preserve"> integral garage</w:t>
            </w:r>
            <w:r w:rsidR="002532DE">
              <w:rPr>
                <w:rFonts w:ascii="Calibri" w:hAnsi="Calibri"/>
                <w:bCs/>
                <w:color w:val="000000" w:themeColor="text1"/>
                <w:szCs w:val="22"/>
              </w:rPr>
              <w:t xml:space="preserve">. </w:t>
            </w:r>
            <w:r w:rsidR="0017176B" w:rsidRPr="0017176B">
              <w:rPr>
                <w:rFonts w:ascii="Calibri" w:hAnsi="Calibri"/>
                <w:bCs/>
                <w:color w:val="000000" w:themeColor="text1"/>
                <w:szCs w:val="22"/>
              </w:rPr>
              <w:t xml:space="preserve">The application’s supporting information indicates that the new windows </w:t>
            </w:r>
            <w:r w:rsidR="0017176B">
              <w:rPr>
                <w:rFonts w:ascii="Calibri" w:hAnsi="Calibri"/>
                <w:bCs/>
                <w:color w:val="000000" w:themeColor="text1"/>
                <w:szCs w:val="22"/>
              </w:rPr>
              <w:t xml:space="preserve">would be </w:t>
            </w:r>
            <w:r w:rsidR="0017176B" w:rsidRPr="0017176B">
              <w:rPr>
                <w:rFonts w:ascii="Calibri" w:hAnsi="Calibri"/>
                <w:bCs/>
                <w:color w:val="000000" w:themeColor="text1"/>
                <w:szCs w:val="22"/>
              </w:rPr>
              <w:t>identical to the property’s existing adjacent ground floor windows in terms of their size, design, alignment and external materials</w:t>
            </w:r>
            <w:r w:rsidR="0017176B">
              <w:rPr>
                <w:rFonts w:ascii="Calibri" w:hAnsi="Calibri"/>
                <w:bCs/>
                <w:color w:val="000000" w:themeColor="text1"/>
                <w:szCs w:val="22"/>
              </w:rPr>
              <w:t xml:space="preserve">. As such, the proposed windows would read as an acceptable addition to the property. </w:t>
            </w:r>
          </w:p>
          <w:p w14:paraId="4AB4027F" w14:textId="77777777" w:rsidR="006C2886" w:rsidRDefault="006C2886" w:rsidP="006C2886">
            <w:pPr>
              <w:rPr>
                <w:rFonts w:ascii="Calibri" w:hAnsi="Calibri"/>
                <w:bCs/>
                <w:color w:val="000000" w:themeColor="text1"/>
                <w:szCs w:val="22"/>
              </w:rPr>
            </w:pPr>
          </w:p>
          <w:p w14:paraId="60100AF9" w14:textId="6A46E829" w:rsidR="006C2886" w:rsidRPr="006C2886" w:rsidRDefault="006C2886" w:rsidP="006C2886">
            <w:pPr>
              <w:rPr>
                <w:rFonts w:ascii="Calibri" w:hAnsi="Calibri"/>
                <w:bCs/>
                <w:color w:val="000000" w:themeColor="text1"/>
                <w:szCs w:val="22"/>
              </w:rPr>
            </w:pPr>
            <w:r>
              <w:rPr>
                <w:rFonts w:ascii="Calibri" w:hAnsi="Calibri"/>
                <w:bCs/>
                <w:color w:val="000000" w:themeColor="text1"/>
                <w:szCs w:val="22"/>
              </w:rPr>
              <w:t xml:space="preserve">Two existing rooflights </w:t>
            </w:r>
            <w:r w:rsidRPr="006C2886">
              <w:rPr>
                <w:rFonts w:ascii="Calibri" w:hAnsi="Calibri"/>
                <w:bCs/>
                <w:color w:val="000000" w:themeColor="text1"/>
                <w:szCs w:val="22"/>
              </w:rPr>
              <w:t xml:space="preserve">within the North-western roof slope of the </w:t>
            </w:r>
            <w:r>
              <w:rPr>
                <w:rFonts w:ascii="Calibri" w:hAnsi="Calibri"/>
                <w:bCs/>
                <w:color w:val="000000" w:themeColor="text1"/>
                <w:szCs w:val="22"/>
              </w:rPr>
              <w:t xml:space="preserve">property’s </w:t>
            </w:r>
            <w:r w:rsidRPr="006C2886">
              <w:rPr>
                <w:rFonts w:ascii="Calibri" w:hAnsi="Calibri"/>
                <w:bCs/>
                <w:color w:val="000000" w:themeColor="text1"/>
                <w:szCs w:val="22"/>
              </w:rPr>
              <w:t>integral garage</w:t>
            </w:r>
            <w:r>
              <w:rPr>
                <w:rFonts w:ascii="Calibri" w:hAnsi="Calibri"/>
                <w:bCs/>
                <w:color w:val="000000" w:themeColor="text1"/>
                <w:szCs w:val="22"/>
              </w:rPr>
              <w:t xml:space="preserve"> are to be replaced</w:t>
            </w:r>
            <w:r w:rsidR="0017176B">
              <w:rPr>
                <w:rFonts w:ascii="Calibri" w:hAnsi="Calibri"/>
                <w:bCs/>
                <w:color w:val="000000" w:themeColor="text1"/>
                <w:szCs w:val="22"/>
              </w:rPr>
              <w:t xml:space="preserve"> with ‘Velux’ style rooflights however n</w:t>
            </w:r>
            <w:r>
              <w:rPr>
                <w:rFonts w:ascii="Calibri" w:hAnsi="Calibri"/>
                <w:bCs/>
                <w:color w:val="000000" w:themeColor="text1"/>
                <w:szCs w:val="22"/>
              </w:rPr>
              <w:t xml:space="preserve">o </w:t>
            </w:r>
            <w:r w:rsidR="0017176B">
              <w:rPr>
                <w:rFonts w:ascii="Calibri" w:hAnsi="Calibri"/>
                <w:bCs/>
                <w:color w:val="000000" w:themeColor="text1"/>
                <w:szCs w:val="22"/>
              </w:rPr>
              <w:t xml:space="preserve">specific </w:t>
            </w:r>
            <w:r>
              <w:rPr>
                <w:rFonts w:ascii="Calibri" w:hAnsi="Calibri"/>
                <w:bCs/>
                <w:color w:val="000000" w:themeColor="text1"/>
                <w:szCs w:val="22"/>
              </w:rPr>
              <w:t>details have been provided in relation to the materiality / design of the replacement roof lights</w:t>
            </w:r>
            <w:r w:rsidR="0017176B">
              <w:rPr>
                <w:rFonts w:ascii="Calibri" w:hAnsi="Calibri"/>
                <w:bCs/>
                <w:color w:val="000000" w:themeColor="text1"/>
                <w:szCs w:val="22"/>
              </w:rPr>
              <w:t>.</w:t>
            </w:r>
            <w:r>
              <w:rPr>
                <w:rFonts w:ascii="Calibri" w:hAnsi="Calibri"/>
                <w:bCs/>
                <w:color w:val="000000" w:themeColor="text1"/>
                <w:szCs w:val="22"/>
              </w:rPr>
              <w:t xml:space="preserve"> </w:t>
            </w:r>
            <w:r w:rsidR="0017176B">
              <w:rPr>
                <w:rFonts w:ascii="Calibri" w:hAnsi="Calibri"/>
                <w:bCs/>
                <w:color w:val="000000" w:themeColor="text1"/>
                <w:szCs w:val="22"/>
              </w:rPr>
              <w:t>Notwithstanding this,</w:t>
            </w:r>
            <w:r>
              <w:rPr>
                <w:rFonts w:ascii="Calibri" w:hAnsi="Calibri"/>
                <w:bCs/>
                <w:color w:val="000000" w:themeColor="text1"/>
                <w:szCs w:val="22"/>
              </w:rPr>
              <w:t xml:space="preserve"> it is considered </w:t>
            </w:r>
            <w:r w:rsidR="00926285">
              <w:rPr>
                <w:rFonts w:ascii="Calibri" w:hAnsi="Calibri"/>
                <w:bCs/>
                <w:color w:val="000000" w:themeColor="text1"/>
                <w:szCs w:val="22"/>
              </w:rPr>
              <w:t xml:space="preserve">that </w:t>
            </w:r>
            <w:r w:rsidR="0017176B">
              <w:rPr>
                <w:rFonts w:ascii="Calibri" w:hAnsi="Calibri"/>
                <w:bCs/>
                <w:color w:val="000000" w:themeColor="text1"/>
                <w:szCs w:val="22"/>
              </w:rPr>
              <w:t>replacement roof lights</w:t>
            </w:r>
            <w:r w:rsidR="00413F7B">
              <w:rPr>
                <w:rFonts w:ascii="Calibri" w:hAnsi="Calibri"/>
                <w:bCs/>
                <w:color w:val="000000" w:themeColor="text1"/>
                <w:szCs w:val="22"/>
              </w:rPr>
              <w:t xml:space="preserve"> </w:t>
            </w:r>
            <w:r w:rsidRPr="00BE0D63">
              <w:rPr>
                <w:rFonts w:ascii="Calibri" w:hAnsi="Calibri"/>
                <w:bCs/>
                <w:color w:val="000000" w:themeColor="text1"/>
                <w:szCs w:val="22"/>
              </w:rPr>
              <w:t xml:space="preserve">could be sufficiently integrated into the </w:t>
            </w:r>
            <w:r>
              <w:rPr>
                <w:rFonts w:ascii="Calibri" w:hAnsi="Calibri"/>
                <w:bCs/>
                <w:color w:val="000000" w:themeColor="text1"/>
                <w:szCs w:val="22"/>
              </w:rPr>
              <w:t>proposed development and surrounding Conservation Area</w:t>
            </w:r>
            <w:r w:rsidRPr="00BE0D63">
              <w:rPr>
                <w:rFonts w:ascii="Calibri" w:hAnsi="Calibri"/>
                <w:bCs/>
                <w:color w:val="000000" w:themeColor="text1"/>
                <w:szCs w:val="22"/>
              </w:rPr>
              <w:t xml:space="preserve"> through the incorporation of </w:t>
            </w:r>
            <w:r w:rsidR="0017176B">
              <w:rPr>
                <w:rFonts w:ascii="Calibri" w:hAnsi="Calibri"/>
                <w:bCs/>
                <w:color w:val="000000" w:themeColor="text1"/>
                <w:szCs w:val="22"/>
              </w:rPr>
              <w:t xml:space="preserve">a </w:t>
            </w:r>
            <w:r w:rsidRPr="00BE0D63">
              <w:rPr>
                <w:rFonts w:ascii="Calibri" w:hAnsi="Calibri"/>
                <w:bCs/>
                <w:color w:val="000000" w:themeColor="text1"/>
                <w:szCs w:val="22"/>
              </w:rPr>
              <w:t>Conservation style roof light with a recessed flush fitting design.</w:t>
            </w:r>
          </w:p>
          <w:p w14:paraId="447DD6BA" w14:textId="77777777" w:rsidR="006C2886" w:rsidRDefault="006C2886" w:rsidP="00BE0D63">
            <w:pPr>
              <w:contextualSpacing/>
              <w:rPr>
                <w:rFonts w:ascii="Calibri" w:hAnsi="Calibri"/>
                <w:bCs/>
                <w:color w:val="000000" w:themeColor="text1"/>
                <w:szCs w:val="22"/>
              </w:rPr>
            </w:pPr>
          </w:p>
          <w:p w14:paraId="09FB234F" w14:textId="26046ED1" w:rsidR="00ED4B03" w:rsidRDefault="006C2886" w:rsidP="006C2886">
            <w:pPr>
              <w:contextualSpacing/>
              <w:rPr>
                <w:rFonts w:ascii="Calibri" w:hAnsi="Calibri"/>
                <w:bCs/>
                <w:color w:val="000000" w:themeColor="text1"/>
                <w:szCs w:val="22"/>
              </w:rPr>
            </w:pPr>
            <w:r w:rsidRPr="006C2886">
              <w:rPr>
                <w:rFonts w:ascii="Calibri" w:hAnsi="Calibri"/>
                <w:bCs/>
                <w:color w:val="000000" w:themeColor="text1"/>
                <w:szCs w:val="22"/>
              </w:rPr>
              <w:t>Taking account of the above</w:t>
            </w:r>
            <w:r w:rsidR="00F84B94">
              <w:rPr>
                <w:rFonts w:ascii="Calibri" w:hAnsi="Calibri"/>
                <w:bCs/>
                <w:color w:val="000000" w:themeColor="text1"/>
                <w:szCs w:val="22"/>
              </w:rPr>
              <w:t>,</w:t>
            </w:r>
            <w:r w:rsidRPr="006C2886">
              <w:rPr>
                <w:rFonts w:ascii="Calibri" w:hAnsi="Calibri"/>
                <w:bCs/>
                <w:color w:val="000000" w:themeColor="text1"/>
                <w:szCs w:val="22"/>
              </w:rPr>
              <w:t xml:space="preserve"> it is considered that the proposed </w:t>
            </w:r>
            <w:r>
              <w:rPr>
                <w:rFonts w:ascii="Calibri" w:hAnsi="Calibri"/>
                <w:bCs/>
                <w:color w:val="000000" w:themeColor="text1"/>
                <w:szCs w:val="22"/>
              </w:rPr>
              <w:t>conversion of the property’s integral garage</w:t>
            </w:r>
            <w:r w:rsidRPr="006C2886">
              <w:rPr>
                <w:rFonts w:ascii="Calibri" w:hAnsi="Calibri"/>
                <w:bCs/>
                <w:color w:val="000000" w:themeColor="text1"/>
                <w:szCs w:val="22"/>
              </w:rPr>
              <w:t xml:space="preserve"> would offer a minor visual enhancement to the character and appearance of the Gisburn Conservation Area</w:t>
            </w:r>
            <w:r w:rsidR="00A35CF3">
              <w:rPr>
                <w:rFonts w:ascii="Calibri" w:hAnsi="Calibri"/>
                <w:bCs/>
                <w:color w:val="000000" w:themeColor="text1"/>
                <w:szCs w:val="22"/>
              </w:rPr>
              <w:t>,</w:t>
            </w:r>
            <w:r w:rsidR="00010B2F">
              <w:rPr>
                <w:rFonts w:ascii="Calibri" w:hAnsi="Calibri"/>
                <w:bCs/>
                <w:color w:val="000000" w:themeColor="text1"/>
                <w:szCs w:val="22"/>
              </w:rPr>
              <w:t xml:space="preserve"> with </w:t>
            </w:r>
            <w:r w:rsidR="007B4317">
              <w:rPr>
                <w:rFonts w:ascii="Calibri" w:hAnsi="Calibri"/>
                <w:bCs/>
                <w:color w:val="000000" w:themeColor="text1"/>
                <w:szCs w:val="22"/>
              </w:rPr>
              <w:t xml:space="preserve">none of </w:t>
            </w:r>
            <w:r w:rsidR="007B4317" w:rsidRPr="007B4317">
              <w:rPr>
                <w:rFonts w:ascii="Calibri" w:hAnsi="Calibri"/>
                <w:bCs/>
                <w:color w:val="000000" w:themeColor="text1"/>
                <w:szCs w:val="22"/>
              </w:rPr>
              <w:t>the works proposed impact</w:t>
            </w:r>
            <w:r w:rsidR="00010B2F">
              <w:rPr>
                <w:rFonts w:ascii="Calibri" w:hAnsi="Calibri"/>
                <w:bCs/>
                <w:color w:val="000000" w:themeColor="text1"/>
                <w:szCs w:val="22"/>
              </w:rPr>
              <w:t>ing</w:t>
            </w:r>
            <w:r w:rsidR="007B4317" w:rsidRPr="007B4317">
              <w:rPr>
                <w:rFonts w:ascii="Calibri" w:hAnsi="Calibri"/>
                <w:bCs/>
                <w:color w:val="000000" w:themeColor="text1"/>
                <w:szCs w:val="22"/>
              </w:rPr>
              <w:t xml:space="preserve"> upon any of the Conservation Area’s elements of special interest or</w:t>
            </w:r>
            <w:r w:rsidR="007B4317" w:rsidRPr="00BE0D63">
              <w:rPr>
                <w:rFonts w:ascii="Calibri" w:hAnsi="Calibri"/>
                <w:bCs/>
                <w:color w:val="000000" w:themeColor="text1"/>
                <w:szCs w:val="22"/>
              </w:rPr>
              <w:t xml:space="preserve"> key views</w:t>
            </w:r>
            <w:r w:rsidR="007B4317" w:rsidRPr="007B4317">
              <w:rPr>
                <w:rFonts w:ascii="Calibri" w:hAnsi="Calibri"/>
                <w:bCs/>
                <w:color w:val="000000" w:themeColor="text1"/>
                <w:szCs w:val="22"/>
              </w:rPr>
              <w:t xml:space="preserve"> referenced above. </w:t>
            </w:r>
          </w:p>
          <w:p w14:paraId="742E8521" w14:textId="77777777" w:rsidR="00ED4B03" w:rsidRDefault="00ED4B03" w:rsidP="006C2886">
            <w:pPr>
              <w:contextualSpacing/>
              <w:rPr>
                <w:rFonts w:ascii="Calibri" w:hAnsi="Calibri"/>
                <w:bCs/>
                <w:color w:val="000000" w:themeColor="text1"/>
                <w:szCs w:val="22"/>
              </w:rPr>
            </w:pPr>
          </w:p>
          <w:p w14:paraId="187AB627" w14:textId="0F7BFC34" w:rsidR="00A26F4B" w:rsidRDefault="006C2886" w:rsidP="006C2886">
            <w:pPr>
              <w:contextualSpacing/>
              <w:rPr>
                <w:rFonts w:ascii="Calibri" w:hAnsi="Calibri"/>
                <w:bCs/>
                <w:color w:val="000000" w:themeColor="text1"/>
                <w:szCs w:val="22"/>
              </w:rPr>
            </w:pPr>
            <w:r w:rsidRPr="006C2886">
              <w:rPr>
                <w:rFonts w:ascii="Calibri" w:hAnsi="Calibri"/>
                <w:bCs/>
                <w:color w:val="000000" w:themeColor="text1"/>
                <w:szCs w:val="22"/>
              </w:rPr>
              <w:t xml:space="preserve">As such, the proposal would satisfy the requirements of </w:t>
            </w:r>
            <w:r w:rsidRPr="006C2886">
              <w:rPr>
                <w:rFonts w:ascii="Calibri" w:hAnsi="Calibri"/>
                <w:bCs/>
                <w:iCs/>
                <w:color w:val="000000" w:themeColor="text1"/>
                <w:szCs w:val="22"/>
              </w:rPr>
              <w:t xml:space="preserve">Key Statement EN5 and Policy DME4 of the Ribble Valley Core Strategy and </w:t>
            </w:r>
            <w:r w:rsidRPr="006C2886">
              <w:rPr>
                <w:rFonts w:ascii="Calibri" w:hAnsi="Calibri"/>
                <w:bCs/>
                <w:color w:val="000000" w:themeColor="text1"/>
                <w:szCs w:val="22"/>
              </w:rPr>
              <w:t>Section 72 of the Planning (Listed Buildings and Conservation Areas) Act 1990</w:t>
            </w:r>
            <w:r w:rsidR="008455E2">
              <w:rPr>
                <w:rFonts w:ascii="Calibri" w:hAnsi="Calibri"/>
                <w:bCs/>
                <w:color w:val="000000" w:themeColor="text1"/>
                <w:szCs w:val="22"/>
              </w:rPr>
              <w:t>.</w:t>
            </w:r>
          </w:p>
          <w:p w14:paraId="4D64DDAE" w14:textId="04DB17E1" w:rsidR="006C2886" w:rsidRPr="006C2886" w:rsidRDefault="006C2886" w:rsidP="006C2886">
            <w:pPr>
              <w:contextualSpacing/>
              <w:rPr>
                <w:rFonts w:ascii="Calibri" w:hAnsi="Calibri"/>
                <w:bCs/>
                <w:color w:val="000000" w:themeColor="text1"/>
                <w:szCs w:val="22"/>
              </w:rPr>
            </w:pPr>
          </w:p>
        </w:tc>
      </w:tr>
      <w:tr w:rsidR="001125A4" w:rsidRPr="001125A4"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125A4" w:rsidRDefault="00C0704D" w:rsidP="00EA09F9">
            <w:pPr>
              <w:pStyle w:val="Header"/>
              <w:tabs>
                <w:tab w:val="clear" w:pos="4153"/>
                <w:tab w:val="clear" w:pos="8306"/>
              </w:tabs>
              <w:contextualSpacing/>
              <w:jc w:val="both"/>
              <w:rPr>
                <w:rFonts w:ascii="Calibri" w:hAnsi="Calibri"/>
                <w:b/>
                <w:color w:val="000000" w:themeColor="text1"/>
                <w:szCs w:val="22"/>
              </w:rPr>
            </w:pPr>
            <w:r w:rsidRPr="001125A4">
              <w:rPr>
                <w:rFonts w:ascii="Calibri" w:hAnsi="Calibri"/>
                <w:b/>
                <w:color w:val="000000" w:themeColor="text1"/>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1EC62C9A" w14:textId="4BF27667" w:rsidR="00337E22" w:rsidRPr="00A26F4B" w:rsidRDefault="00A26F4B" w:rsidP="00EA09F9">
            <w:pPr>
              <w:pStyle w:val="Header"/>
              <w:tabs>
                <w:tab w:val="clear" w:pos="4153"/>
                <w:tab w:val="clear" w:pos="8306"/>
              </w:tabs>
              <w:contextualSpacing/>
              <w:jc w:val="both"/>
              <w:rPr>
                <w:rFonts w:ascii="Calibri" w:hAnsi="Calibri"/>
                <w:bCs/>
                <w:color w:val="000000" w:themeColor="text1"/>
                <w:szCs w:val="22"/>
              </w:rPr>
            </w:pPr>
            <w:r w:rsidRPr="00A26F4B">
              <w:rPr>
                <w:rFonts w:ascii="Calibri" w:hAnsi="Calibri"/>
                <w:bCs/>
                <w:color w:val="000000" w:themeColor="text1"/>
                <w:szCs w:val="22"/>
              </w:rPr>
              <w:t xml:space="preserve">The two windows to be inserted into the </w:t>
            </w:r>
            <w:r>
              <w:rPr>
                <w:rFonts w:ascii="Calibri" w:hAnsi="Calibri"/>
                <w:bCs/>
                <w:color w:val="000000" w:themeColor="text1"/>
                <w:szCs w:val="22"/>
              </w:rPr>
              <w:t>South-western</w:t>
            </w:r>
            <w:r w:rsidRPr="00A26F4B">
              <w:rPr>
                <w:rFonts w:ascii="Calibri" w:hAnsi="Calibri"/>
                <w:bCs/>
                <w:color w:val="000000" w:themeColor="text1"/>
                <w:szCs w:val="22"/>
              </w:rPr>
              <w:t xml:space="preserve"> elevation of the integral garage to be converted would solely provide views into the property’s domestic curtilage area and as such would not </w:t>
            </w:r>
            <w:r>
              <w:rPr>
                <w:rFonts w:ascii="Calibri" w:hAnsi="Calibri"/>
                <w:bCs/>
                <w:color w:val="000000" w:themeColor="text1"/>
                <w:szCs w:val="22"/>
              </w:rPr>
              <w:t>provide any new opportunities for overlooking</w:t>
            </w:r>
            <w:r w:rsidR="00A35CF3">
              <w:rPr>
                <w:rFonts w:ascii="Calibri" w:hAnsi="Calibri"/>
                <w:bCs/>
                <w:color w:val="000000" w:themeColor="text1"/>
                <w:szCs w:val="22"/>
              </w:rPr>
              <w:t xml:space="preserve"> into neighbouring properties</w:t>
            </w:r>
            <w:r>
              <w:rPr>
                <w:rFonts w:ascii="Calibri" w:hAnsi="Calibri"/>
                <w:bCs/>
                <w:color w:val="000000" w:themeColor="text1"/>
                <w:szCs w:val="22"/>
              </w:rPr>
              <w:t>. Accordingly, it is not considered that the proposal would be harmful to the amenity of any neighbouring residents.</w:t>
            </w:r>
          </w:p>
          <w:p w14:paraId="0DB485A3" w14:textId="77777777" w:rsidR="00ED00B7" w:rsidRPr="001125A4" w:rsidRDefault="00ED00B7" w:rsidP="00C0704D">
            <w:pPr>
              <w:contextualSpacing/>
              <w:rPr>
                <w:rFonts w:ascii="Calibri" w:hAnsi="Calibri"/>
                <w:color w:val="000000" w:themeColor="text1"/>
                <w:szCs w:val="22"/>
              </w:rPr>
            </w:pPr>
            <w:r w:rsidRPr="001125A4">
              <w:rPr>
                <w:rFonts w:ascii="Calibri" w:hAnsi="Calibri"/>
                <w:color w:val="000000" w:themeColor="text1"/>
                <w:szCs w:val="22"/>
              </w:rPr>
              <w:t xml:space="preserve"> </w:t>
            </w:r>
          </w:p>
        </w:tc>
      </w:tr>
      <w:tr w:rsidR="001125A4" w:rsidRPr="001125A4"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1125A4" w:rsidRDefault="00824DB6" w:rsidP="00EA09F9">
            <w:pPr>
              <w:pStyle w:val="Header"/>
              <w:tabs>
                <w:tab w:val="clear" w:pos="4153"/>
                <w:tab w:val="clear" w:pos="8306"/>
              </w:tabs>
              <w:contextualSpacing/>
              <w:jc w:val="both"/>
              <w:rPr>
                <w:rFonts w:ascii="Calibri" w:hAnsi="Calibri"/>
                <w:b/>
                <w:color w:val="000000" w:themeColor="text1"/>
                <w:szCs w:val="22"/>
              </w:rPr>
            </w:pPr>
            <w:r w:rsidRPr="001125A4">
              <w:rPr>
                <w:rFonts w:ascii="Calibri" w:hAnsi="Calibri"/>
                <w:b/>
                <w:color w:val="000000" w:themeColor="text1"/>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color w:val="000000" w:themeColor="text1"/>
                <w:szCs w:val="22"/>
              </w:rPr>
            </w:pPr>
          </w:p>
          <w:p w14:paraId="016C2300" w14:textId="2FB52862" w:rsidR="00337E22" w:rsidRPr="001B06FF" w:rsidRDefault="001B06FF" w:rsidP="00EA09F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proposal would result in the loss of </w:t>
            </w:r>
            <w:r w:rsidR="00D44936">
              <w:rPr>
                <w:rFonts w:ascii="Calibri" w:hAnsi="Calibri"/>
                <w:bCs/>
                <w:color w:val="000000" w:themeColor="text1"/>
                <w:szCs w:val="22"/>
              </w:rPr>
              <w:t xml:space="preserve">the property’s integral garage however adequate off-street parking could still be accommodated within the property’s curtilage area and recently constructed double garage. In addition, Lancashire </w:t>
            </w:r>
            <w:r w:rsidR="00A26F4B">
              <w:rPr>
                <w:rFonts w:ascii="Calibri" w:hAnsi="Calibri"/>
                <w:bCs/>
                <w:color w:val="000000" w:themeColor="text1"/>
                <w:szCs w:val="22"/>
              </w:rPr>
              <w:t xml:space="preserve">County Council Highways have reviewed the proposal and have raised no issues with regards to </w:t>
            </w:r>
            <w:r w:rsidR="00F84B94">
              <w:rPr>
                <w:rFonts w:ascii="Calibri" w:hAnsi="Calibri"/>
                <w:bCs/>
                <w:color w:val="000000" w:themeColor="text1"/>
                <w:szCs w:val="22"/>
              </w:rPr>
              <w:t>on-site vehicle parking</w:t>
            </w:r>
            <w:r w:rsidR="00A26F4B">
              <w:rPr>
                <w:rFonts w:ascii="Calibri" w:hAnsi="Calibri"/>
                <w:bCs/>
                <w:color w:val="000000" w:themeColor="text1"/>
                <w:szCs w:val="22"/>
              </w:rPr>
              <w:t>. As such, it is not considered that the proposal would have any undue impact upon highway safety.</w:t>
            </w:r>
          </w:p>
          <w:p w14:paraId="337694ED" w14:textId="04BBF706" w:rsidR="00824DB6" w:rsidRPr="001125A4" w:rsidRDefault="00824DB6" w:rsidP="00EA09F9">
            <w:pPr>
              <w:pStyle w:val="Header"/>
              <w:tabs>
                <w:tab w:val="clear" w:pos="4153"/>
                <w:tab w:val="clear" w:pos="8306"/>
              </w:tabs>
              <w:contextualSpacing/>
              <w:jc w:val="both"/>
              <w:rPr>
                <w:rFonts w:ascii="Calibri" w:hAnsi="Calibri"/>
                <w:b/>
                <w:color w:val="000000" w:themeColor="text1"/>
                <w:szCs w:val="22"/>
              </w:rPr>
            </w:pPr>
          </w:p>
        </w:tc>
      </w:tr>
      <w:tr w:rsidR="001125A4" w:rsidRPr="001125A4"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1125A4" w:rsidRDefault="00C0704D" w:rsidP="00EA09F9">
            <w:pPr>
              <w:pStyle w:val="Header"/>
              <w:tabs>
                <w:tab w:val="clear" w:pos="4153"/>
                <w:tab w:val="clear" w:pos="8306"/>
              </w:tabs>
              <w:contextualSpacing/>
              <w:jc w:val="both"/>
              <w:rPr>
                <w:rFonts w:ascii="Calibri" w:hAnsi="Calibri"/>
                <w:b/>
                <w:color w:val="000000" w:themeColor="text1"/>
                <w:szCs w:val="22"/>
              </w:rPr>
            </w:pPr>
            <w:r w:rsidRPr="001125A4">
              <w:rPr>
                <w:rFonts w:ascii="Calibri" w:hAnsi="Calibri"/>
                <w:b/>
                <w:color w:val="000000" w:themeColor="text1"/>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1313F3E6" w14:textId="1AE7B28C" w:rsidR="00337E22" w:rsidRPr="001B06FF" w:rsidRDefault="001B06FF" w:rsidP="00EA09F9">
            <w:pPr>
              <w:pStyle w:val="Header"/>
              <w:tabs>
                <w:tab w:val="clear" w:pos="4153"/>
                <w:tab w:val="clear" w:pos="8306"/>
              </w:tabs>
              <w:contextualSpacing/>
              <w:jc w:val="both"/>
              <w:rPr>
                <w:rFonts w:ascii="Calibri" w:hAnsi="Calibri"/>
                <w:bCs/>
                <w:color w:val="000000" w:themeColor="text1"/>
                <w:szCs w:val="22"/>
              </w:rPr>
            </w:pPr>
            <w:r w:rsidRPr="001B06FF">
              <w:rPr>
                <w:rFonts w:ascii="Calibri" w:hAnsi="Calibri"/>
                <w:bCs/>
                <w:color w:val="000000" w:themeColor="text1"/>
                <w:szCs w:val="22"/>
              </w:rPr>
              <w:t>No ecological constraints were identified in relation to the proposal.</w:t>
            </w:r>
          </w:p>
          <w:p w14:paraId="6337C4D8" w14:textId="77777777" w:rsidR="00C0704D" w:rsidRPr="001125A4" w:rsidRDefault="00C0704D" w:rsidP="00E46243">
            <w:pPr>
              <w:contextualSpacing/>
              <w:rPr>
                <w:rFonts w:ascii="Calibri" w:hAnsi="Calibri"/>
                <w:b/>
                <w:color w:val="000000" w:themeColor="text1"/>
                <w:szCs w:val="22"/>
              </w:rPr>
            </w:pPr>
          </w:p>
        </w:tc>
      </w:tr>
      <w:tr w:rsidR="001125A4" w:rsidRPr="001125A4"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1125A4" w:rsidRDefault="00C0704D" w:rsidP="00EA09F9">
            <w:pPr>
              <w:contextualSpacing/>
              <w:jc w:val="both"/>
              <w:rPr>
                <w:rFonts w:ascii="Calibri" w:hAnsi="Calibri"/>
                <w:b/>
                <w:bCs/>
                <w:color w:val="000000" w:themeColor="text1"/>
                <w:szCs w:val="22"/>
              </w:rPr>
            </w:pPr>
            <w:r w:rsidRPr="001125A4">
              <w:rPr>
                <w:rFonts w:ascii="Calibri" w:hAnsi="Calibri"/>
                <w:b/>
                <w:bCs/>
                <w:color w:val="000000" w:themeColor="text1"/>
                <w:szCs w:val="22"/>
              </w:rPr>
              <w:t>Observations/Consideration of Matters Raised/Conclusion:</w:t>
            </w:r>
          </w:p>
          <w:p w14:paraId="28237EFD" w14:textId="77777777" w:rsidR="00C0704D" w:rsidRDefault="00C0704D" w:rsidP="00DD62F6">
            <w:pPr>
              <w:contextualSpacing/>
              <w:rPr>
                <w:rFonts w:ascii="Calibri" w:hAnsi="Calibri"/>
                <w:bCs/>
                <w:color w:val="000000" w:themeColor="text1"/>
                <w:szCs w:val="22"/>
              </w:rPr>
            </w:pPr>
          </w:p>
          <w:p w14:paraId="66C29691" w14:textId="77777777" w:rsidR="00010B2F" w:rsidRDefault="0065516A" w:rsidP="00010B2F">
            <w:pPr>
              <w:contextualSpacing/>
              <w:rPr>
                <w:rFonts w:ascii="Calibri" w:hAnsi="Calibri"/>
                <w:bCs/>
                <w:color w:val="000000" w:themeColor="text1"/>
                <w:szCs w:val="22"/>
              </w:rPr>
            </w:pPr>
            <w:r w:rsidRPr="0065516A">
              <w:rPr>
                <w:rFonts w:ascii="Calibri" w:hAnsi="Calibri"/>
                <w:bCs/>
                <w:color w:val="000000" w:themeColor="text1"/>
                <w:szCs w:val="22"/>
              </w:rPr>
              <w:t>The proposed works would not be harmful to the amenity of any neighbouring resident</w:t>
            </w:r>
            <w:r w:rsidR="00010B2F">
              <w:rPr>
                <w:rFonts w:ascii="Calibri" w:hAnsi="Calibri"/>
                <w:bCs/>
                <w:color w:val="000000" w:themeColor="text1"/>
                <w:szCs w:val="22"/>
              </w:rPr>
              <w:t xml:space="preserve">s and adequate off-street vehicle parking would still be achievable within the curtilage of the application property. </w:t>
            </w:r>
          </w:p>
          <w:p w14:paraId="5FD6E271" w14:textId="77777777" w:rsidR="00010B2F" w:rsidRDefault="00010B2F" w:rsidP="00010B2F">
            <w:pPr>
              <w:contextualSpacing/>
              <w:rPr>
                <w:rFonts w:ascii="Calibri" w:hAnsi="Calibri"/>
                <w:bCs/>
                <w:color w:val="000000" w:themeColor="text1"/>
                <w:szCs w:val="22"/>
              </w:rPr>
            </w:pPr>
          </w:p>
          <w:p w14:paraId="76F98462" w14:textId="1DA74B59" w:rsidR="00A26F4B" w:rsidRDefault="00010B2F" w:rsidP="0065516A">
            <w:pPr>
              <w:contextualSpacing/>
              <w:rPr>
                <w:rFonts w:ascii="Calibri" w:hAnsi="Calibri"/>
                <w:bCs/>
                <w:color w:val="000000" w:themeColor="text1"/>
                <w:szCs w:val="22"/>
              </w:rPr>
            </w:pPr>
            <w:r>
              <w:rPr>
                <w:rFonts w:ascii="Calibri" w:hAnsi="Calibri"/>
                <w:bCs/>
                <w:color w:val="000000" w:themeColor="text1"/>
                <w:szCs w:val="22"/>
              </w:rPr>
              <w:t xml:space="preserve">The proposed development would offer a minor visual enhancement to the character and appearance of the host property and surrounding Gisburn </w:t>
            </w:r>
            <w:r w:rsidRPr="0065516A">
              <w:rPr>
                <w:rFonts w:ascii="Calibri" w:hAnsi="Calibri"/>
                <w:bCs/>
                <w:color w:val="000000" w:themeColor="text1"/>
                <w:szCs w:val="22"/>
              </w:rPr>
              <w:t>Conservation Area</w:t>
            </w:r>
            <w:r>
              <w:rPr>
                <w:rFonts w:ascii="Calibri" w:hAnsi="Calibri"/>
                <w:bCs/>
                <w:color w:val="000000" w:themeColor="text1"/>
                <w:szCs w:val="22"/>
              </w:rPr>
              <w:t xml:space="preserve"> and </w:t>
            </w:r>
            <w:r w:rsidR="0065516A" w:rsidRPr="0065516A">
              <w:rPr>
                <w:rFonts w:ascii="Calibri" w:hAnsi="Calibri"/>
                <w:bCs/>
                <w:color w:val="000000" w:themeColor="text1"/>
                <w:szCs w:val="22"/>
              </w:rPr>
              <w:t xml:space="preserve">would </w:t>
            </w:r>
            <w:r>
              <w:rPr>
                <w:rFonts w:ascii="Calibri" w:hAnsi="Calibri"/>
                <w:bCs/>
                <w:color w:val="000000" w:themeColor="text1"/>
                <w:szCs w:val="22"/>
              </w:rPr>
              <w:t xml:space="preserve">not </w:t>
            </w:r>
            <w:r w:rsidR="0065516A" w:rsidRPr="0065516A">
              <w:rPr>
                <w:rFonts w:ascii="Calibri" w:hAnsi="Calibri"/>
                <w:bCs/>
                <w:color w:val="000000" w:themeColor="text1"/>
                <w:szCs w:val="22"/>
              </w:rPr>
              <w:t xml:space="preserve">have any undue impact upon the setting of the Grade II Listed </w:t>
            </w:r>
            <w:r>
              <w:rPr>
                <w:rFonts w:ascii="Calibri" w:hAnsi="Calibri"/>
                <w:bCs/>
                <w:color w:val="000000" w:themeColor="text1"/>
                <w:szCs w:val="22"/>
              </w:rPr>
              <w:t>Building The Grove.</w:t>
            </w:r>
          </w:p>
          <w:p w14:paraId="2912EFBB" w14:textId="77777777" w:rsidR="00A26F4B" w:rsidRPr="001125A4" w:rsidRDefault="00A26F4B" w:rsidP="00DD62F6">
            <w:pPr>
              <w:contextualSpacing/>
              <w:rPr>
                <w:rFonts w:ascii="Calibri" w:hAnsi="Calibri"/>
                <w:bCs/>
                <w:color w:val="000000" w:themeColor="text1"/>
                <w:szCs w:val="22"/>
              </w:rPr>
            </w:pPr>
          </w:p>
          <w:p w14:paraId="5A1F5F94" w14:textId="634C557C" w:rsidR="0046548C" w:rsidRPr="001125A4" w:rsidRDefault="009F4443" w:rsidP="00DD62F6">
            <w:pPr>
              <w:pStyle w:val="Header"/>
              <w:tabs>
                <w:tab w:val="clear" w:pos="4153"/>
                <w:tab w:val="clear" w:pos="8306"/>
              </w:tabs>
              <w:contextualSpacing/>
              <w:jc w:val="both"/>
              <w:rPr>
                <w:rFonts w:ascii="Calibri" w:hAnsi="Calibri"/>
                <w:bCs/>
                <w:color w:val="000000" w:themeColor="text1"/>
                <w:szCs w:val="22"/>
              </w:rPr>
            </w:pPr>
            <w:r w:rsidRPr="001125A4">
              <w:rPr>
                <w:rFonts w:ascii="Calibri" w:hAnsi="Calibri"/>
                <w:bCs/>
                <w:color w:val="000000" w:themeColor="text1"/>
                <w:szCs w:val="22"/>
              </w:rPr>
              <w:t xml:space="preserve">As such, for the above reasons and having regard to all material considerations and matters raised that the application is recommended for </w:t>
            </w:r>
            <w:r w:rsidR="00761D2C" w:rsidRPr="001125A4">
              <w:rPr>
                <w:rFonts w:ascii="Calibri" w:hAnsi="Calibri"/>
                <w:bCs/>
                <w:color w:val="000000" w:themeColor="text1"/>
                <w:szCs w:val="22"/>
              </w:rPr>
              <w:t>approval.</w:t>
            </w:r>
          </w:p>
          <w:p w14:paraId="3A4BD7A7" w14:textId="073A1409" w:rsidR="009F4443" w:rsidRPr="001125A4" w:rsidRDefault="009F4443" w:rsidP="00DD62F6">
            <w:pPr>
              <w:pStyle w:val="Header"/>
              <w:tabs>
                <w:tab w:val="clear" w:pos="4153"/>
                <w:tab w:val="clear" w:pos="8306"/>
              </w:tabs>
              <w:contextualSpacing/>
              <w:jc w:val="both"/>
              <w:rPr>
                <w:rFonts w:ascii="Calibri" w:hAnsi="Calibri"/>
                <w:b/>
                <w:color w:val="000000" w:themeColor="text1"/>
                <w:szCs w:val="22"/>
              </w:rPr>
            </w:pPr>
          </w:p>
        </w:tc>
      </w:tr>
      <w:tr w:rsidR="001125A4" w:rsidRPr="001125A4"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125A4" w:rsidRDefault="00C0704D" w:rsidP="00CD2CEF">
            <w:pPr>
              <w:rPr>
                <w:rFonts w:ascii="Calibri" w:hAnsi="Calibri"/>
                <w:b/>
                <w:bCs/>
                <w:color w:val="000000" w:themeColor="text1"/>
                <w:szCs w:val="22"/>
              </w:rPr>
            </w:pPr>
            <w:r w:rsidRPr="001125A4">
              <w:rPr>
                <w:rFonts w:ascii="Calibri" w:hAnsi="Calibri"/>
                <w:b/>
                <w:color w:val="000000" w:themeColor="text1"/>
                <w:szCs w:val="22"/>
              </w:rPr>
              <w:t>RECOMMENDATION</w:t>
            </w:r>
            <w:r w:rsidRPr="001125A4">
              <w:rPr>
                <w:rFonts w:ascii="Calibri" w:hAnsi="Calibri"/>
                <w:color w:val="000000" w:themeColor="text1"/>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A498CDE" w:rsidR="00C0704D" w:rsidRPr="001125A4" w:rsidRDefault="00A26F4B" w:rsidP="00CD2CEF">
            <w:pPr>
              <w:rPr>
                <w:rFonts w:ascii="Calibri" w:hAnsi="Calibri"/>
                <w:bCs/>
                <w:color w:val="000000" w:themeColor="text1"/>
                <w:szCs w:val="22"/>
              </w:rPr>
            </w:pPr>
            <w:r w:rsidRPr="001125A4">
              <w:rPr>
                <w:rFonts w:asciiTheme="minorHAnsi" w:hAnsiTheme="minorHAnsi"/>
                <w:bCs/>
                <w:color w:val="000000" w:themeColor="text1"/>
                <w:szCs w:val="22"/>
              </w:rPr>
              <w:t>That planning consent be granted subject to the imposition of conditions.</w:t>
            </w:r>
          </w:p>
        </w:tc>
      </w:tr>
    </w:tbl>
    <w:p w14:paraId="513FB541" w14:textId="77777777" w:rsidR="0031197A" w:rsidRPr="001125A4" w:rsidRDefault="00FC20B1">
      <w:pPr>
        <w:rPr>
          <w:rFonts w:ascii="Calibri" w:hAnsi="Calibri"/>
          <w:color w:val="000000" w:themeColor="text1"/>
          <w:szCs w:val="22"/>
        </w:rPr>
      </w:pPr>
    </w:p>
    <w:sectPr w:rsidR="0031197A" w:rsidRPr="001125A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11253"/>
    <w:multiLevelType w:val="hybridMultilevel"/>
    <w:tmpl w:val="69E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11DB4"/>
    <w:multiLevelType w:val="hybridMultilevel"/>
    <w:tmpl w:val="69C2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2088649233">
    <w:abstractNumId w:val="1"/>
  </w:num>
  <w:num w:numId="3" w16cid:durableId="406658012">
    <w:abstractNumId w:val="2"/>
  </w:num>
  <w:num w:numId="4" w16cid:durableId="27521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B2F"/>
    <w:rsid w:val="00045C13"/>
    <w:rsid w:val="00097BE9"/>
    <w:rsid w:val="000B5CB5"/>
    <w:rsid w:val="000E58B3"/>
    <w:rsid w:val="001125A4"/>
    <w:rsid w:val="00117175"/>
    <w:rsid w:val="00130035"/>
    <w:rsid w:val="0017176B"/>
    <w:rsid w:val="00181817"/>
    <w:rsid w:val="00186F7B"/>
    <w:rsid w:val="001B06FF"/>
    <w:rsid w:val="001D4F7A"/>
    <w:rsid w:val="00250879"/>
    <w:rsid w:val="002532DE"/>
    <w:rsid w:val="00282E3A"/>
    <w:rsid w:val="0029334A"/>
    <w:rsid w:val="002954E5"/>
    <w:rsid w:val="002A01CF"/>
    <w:rsid w:val="002C6277"/>
    <w:rsid w:val="002F2580"/>
    <w:rsid w:val="00321B6E"/>
    <w:rsid w:val="00337E22"/>
    <w:rsid w:val="003B6C00"/>
    <w:rsid w:val="003F1C0D"/>
    <w:rsid w:val="00413F7B"/>
    <w:rsid w:val="00440CB6"/>
    <w:rsid w:val="0046548C"/>
    <w:rsid w:val="004947BB"/>
    <w:rsid w:val="00497407"/>
    <w:rsid w:val="004975D8"/>
    <w:rsid w:val="004A5EA9"/>
    <w:rsid w:val="004C2434"/>
    <w:rsid w:val="004F0649"/>
    <w:rsid w:val="00510FA2"/>
    <w:rsid w:val="00556ECD"/>
    <w:rsid w:val="005E1C6C"/>
    <w:rsid w:val="005E65DF"/>
    <w:rsid w:val="00614359"/>
    <w:rsid w:val="0065516A"/>
    <w:rsid w:val="00666817"/>
    <w:rsid w:val="00684AE9"/>
    <w:rsid w:val="00692B60"/>
    <w:rsid w:val="006A71AD"/>
    <w:rsid w:val="006C2886"/>
    <w:rsid w:val="006C2BFA"/>
    <w:rsid w:val="006F6849"/>
    <w:rsid w:val="0070054B"/>
    <w:rsid w:val="00761D2C"/>
    <w:rsid w:val="00773A66"/>
    <w:rsid w:val="00776AE2"/>
    <w:rsid w:val="007B4317"/>
    <w:rsid w:val="007C791C"/>
    <w:rsid w:val="007D7DF4"/>
    <w:rsid w:val="007E0D23"/>
    <w:rsid w:val="007F16D6"/>
    <w:rsid w:val="00811771"/>
    <w:rsid w:val="00824DB6"/>
    <w:rsid w:val="00837F4F"/>
    <w:rsid w:val="008455E2"/>
    <w:rsid w:val="008542DE"/>
    <w:rsid w:val="008A28C8"/>
    <w:rsid w:val="008D5453"/>
    <w:rsid w:val="009125E9"/>
    <w:rsid w:val="00926285"/>
    <w:rsid w:val="009963D9"/>
    <w:rsid w:val="009F4443"/>
    <w:rsid w:val="00A26F4B"/>
    <w:rsid w:val="00A35CF3"/>
    <w:rsid w:val="00A42E82"/>
    <w:rsid w:val="00A579BB"/>
    <w:rsid w:val="00A63D55"/>
    <w:rsid w:val="00A95D89"/>
    <w:rsid w:val="00AE1FFB"/>
    <w:rsid w:val="00B223D7"/>
    <w:rsid w:val="00B9272D"/>
    <w:rsid w:val="00B93EB5"/>
    <w:rsid w:val="00B94C62"/>
    <w:rsid w:val="00BD3F03"/>
    <w:rsid w:val="00BE0D63"/>
    <w:rsid w:val="00C0704D"/>
    <w:rsid w:val="00C25722"/>
    <w:rsid w:val="00C618DB"/>
    <w:rsid w:val="00D11007"/>
    <w:rsid w:val="00D17EB1"/>
    <w:rsid w:val="00D2449B"/>
    <w:rsid w:val="00D44936"/>
    <w:rsid w:val="00D54E67"/>
    <w:rsid w:val="00DD62F6"/>
    <w:rsid w:val="00E26C10"/>
    <w:rsid w:val="00E46243"/>
    <w:rsid w:val="00E66534"/>
    <w:rsid w:val="00E71933"/>
    <w:rsid w:val="00E72F6C"/>
    <w:rsid w:val="00EA09F9"/>
    <w:rsid w:val="00EC23C7"/>
    <w:rsid w:val="00ED00B7"/>
    <w:rsid w:val="00ED362B"/>
    <w:rsid w:val="00ED4B03"/>
    <w:rsid w:val="00EF44E6"/>
    <w:rsid w:val="00F056A7"/>
    <w:rsid w:val="00F63274"/>
    <w:rsid w:val="00F71D58"/>
    <w:rsid w:val="00F84B94"/>
    <w:rsid w:val="00FC20B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2023-07-26T16:26:00Z</cp:lastPrinted>
  <dcterms:created xsi:type="dcterms:W3CDTF">2023-07-26T16:30:00Z</dcterms:created>
  <dcterms:modified xsi:type="dcterms:W3CDTF">2023-07-26T16:30:00Z</dcterms:modified>
</cp:coreProperties>
</file>