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17EE951" w:rsidR="00837F4F" w:rsidRPr="00D2449B" w:rsidRDefault="004E700D"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1734A2" w:rsidR="00837F4F" w:rsidRPr="00D2449B" w:rsidRDefault="004F5FF7" w:rsidP="00D2449B">
            <w:pPr>
              <w:jc w:val="center"/>
              <w:rPr>
                <w:rFonts w:ascii="Calibri" w:hAnsi="Calibri"/>
                <w:b/>
                <w:szCs w:val="22"/>
              </w:rPr>
            </w:pPr>
            <w:r>
              <w:rPr>
                <w:rFonts w:ascii="Calibri" w:hAnsi="Calibri"/>
                <w:b/>
                <w:szCs w:val="22"/>
              </w:rPr>
              <w:t>01-12-23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D5390B6" w:rsidR="00837F4F" w:rsidRPr="00D2449B" w:rsidRDefault="009C212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0A17DB" w:rsidR="00837F4F" w:rsidRPr="00D2449B" w:rsidRDefault="009C2120" w:rsidP="00D2449B">
            <w:pPr>
              <w:jc w:val="center"/>
              <w:rPr>
                <w:rFonts w:ascii="Calibri" w:hAnsi="Calibri"/>
                <w:b/>
                <w:szCs w:val="22"/>
              </w:rPr>
            </w:pPr>
            <w:r>
              <w:rPr>
                <w:rFonts w:ascii="Calibri" w:hAnsi="Calibri"/>
                <w:b/>
                <w:szCs w:val="22"/>
              </w:rPr>
              <w:t>1/12/23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D8AB0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E700D">
              <w:rPr>
                <w:rFonts w:ascii="Calibri" w:hAnsi="Calibri"/>
                <w:szCs w:val="22"/>
              </w:rPr>
              <w:t>23/0410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45A0FCE" w:rsidR="00824DB6" w:rsidRPr="00C0704D" w:rsidRDefault="004E700D" w:rsidP="002C6277">
            <w:pPr>
              <w:rPr>
                <w:rFonts w:ascii="Calibri" w:hAnsi="Calibri"/>
                <w:szCs w:val="22"/>
              </w:rPr>
            </w:pPr>
            <w:r w:rsidRPr="004E700D">
              <w:rPr>
                <w:rFonts w:ascii="Calibri" w:hAnsi="Calibri"/>
                <w:szCs w:val="22"/>
              </w:rPr>
              <w:t>21-06-23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3777807" w:rsidR="00824DB6" w:rsidRPr="00C0704D" w:rsidRDefault="004E700D" w:rsidP="002C6277">
            <w:pPr>
              <w:rPr>
                <w:rFonts w:ascii="Calibri" w:hAnsi="Calibri"/>
                <w:szCs w:val="22"/>
              </w:rPr>
            </w:pPr>
            <w:r w:rsidRPr="004E700D">
              <w:rPr>
                <w:rFonts w:ascii="Calibri" w:hAnsi="Calibri"/>
                <w:szCs w:val="22"/>
              </w:rPr>
              <w:t>21-06-23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886272" w:rsidR="004A5EA9" w:rsidRPr="00250879" w:rsidRDefault="004E700D" w:rsidP="00811771">
            <w:pPr>
              <w:rPr>
                <w:rFonts w:ascii="Calibri" w:hAnsi="Calibri"/>
                <w:color w:val="548DD4" w:themeColor="text2" w:themeTint="99"/>
                <w:szCs w:val="22"/>
              </w:rPr>
            </w:pPr>
            <w:r w:rsidRPr="004E700D">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0015C3">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A0F3F70" w:rsidR="004A5EA9" w:rsidRPr="002C6277" w:rsidRDefault="004E700D">
            <w:pPr>
              <w:rPr>
                <w:rFonts w:ascii="Calibri" w:hAnsi="Calibri"/>
                <w:szCs w:val="22"/>
              </w:rPr>
            </w:pPr>
            <w:r w:rsidRPr="004E700D">
              <w:rPr>
                <w:rFonts w:ascii="Calibri" w:hAnsi="Calibri"/>
                <w:szCs w:val="22"/>
              </w:rPr>
              <w:t>New single storey detached building to be used as a fire/stove showroom along with parking spaces.</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0015C3">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6EA0DEB" w:rsidR="002A01CF" w:rsidRPr="002C6277" w:rsidRDefault="004E700D" w:rsidP="00A42E82">
            <w:pPr>
              <w:rPr>
                <w:rFonts w:ascii="Calibri" w:hAnsi="Calibri"/>
                <w:szCs w:val="22"/>
              </w:rPr>
            </w:pPr>
            <w:r>
              <w:rPr>
                <w:rFonts w:ascii="Calibri" w:hAnsi="Calibri"/>
                <w:szCs w:val="22"/>
              </w:rPr>
              <w:t>Cunliffe House Farm, Longsight Road BB6 8AD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0015C3">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0015C3">
            <w:pPr>
              <w:jc w:val="both"/>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6230AE7" w:rsidR="002A01CF" w:rsidRPr="004E700D" w:rsidRDefault="004E700D" w:rsidP="000015C3">
            <w:pPr>
              <w:jc w:val="both"/>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0015C3">
            <w:pPr>
              <w:jc w:val="both"/>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0015C3">
            <w:pPr>
              <w:jc w:val="both"/>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0015C3">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rsidP="000015C3">
            <w:pPr>
              <w:jc w:val="both"/>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5C3A4B" w:rsidR="002A01CF" w:rsidRPr="004E5EB3" w:rsidRDefault="004E5EB3" w:rsidP="000015C3">
            <w:pPr>
              <w:jc w:val="both"/>
              <w:rPr>
                <w:rFonts w:ascii="Calibri" w:hAnsi="Calibri"/>
                <w:bCs/>
                <w:szCs w:val="22"/>
              </w:rPr>
            </w:pPr>
            <w:r>
              <w:rPr>
                <w:rFonts w:ascii="Calibri" w:hAnsi="Calibri"/>
                <w:bCs/>
                <w:szCs w:val="22"/>
              </w:rPr>
              <w:t>Further information required</w:t>
            </w:r>
            <w:r w:rsidR="000015C3">
              <w:rPr>
                <w:rFonts w:ascii="Calibri" w:hAnsi="Calibri"/>
                <w:bCs/>
                <w:szCs w:val="22"/>
              </w:rPr>
              <w:t xml:space="preserve">. On receipt of amended site plan, no objection subject to a number of conditions relating to the implementation of access and parking arrangements, submission of a service management plan and confirmation that the proposal will operate by appointment only. </w:t>
            </w:r>
          </w:p>
        </w:tc>
      </w:tr>
      <w:tr w:rsidR="000015C3" w:rsidRPr="00D2449B" w14:paraId="35A209A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70DA57" w14:textId="0FE98361" w:rsidR="000015C3" w:rsidRPr="00D2449B" w:rsidRDefault="000015C3" w:rsidP="000015C3">
            <w:pPr>
              <w:jc w:val="both"/>
              <w:rPr>
                <w:rFonts w:ascii="Calibri" w:hAnsi="Calibri"/>
                <w:b/>
                <w:szCs w:val="22"/>
              </w:rPr>
            </w:pPr>
            <w:r>
              <w:rPr>
                <w:rFonts w:ascii="Calibri" w:hAnsi="Calibri"/>
                <w:b/>
                <w:szCs w:val="22"/>
              </w:rPr>
              <w:t>UU</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5148B" w14:textId="3D7F4058" w:rsidR="000015C3" w:rsidRDefault="000015C3" w:rsidP="000015C3">
            <w:pPr>
              <w:jc w:val="both"/>
              <w:rPr>
                <w:rFonts w:ascii="Calibri" w:hAnsi="Calibri"/>
                <w:bCs/>
                <w:szCs w:val="22"/>
              </w:rPr>
            </w:pPr>
            <w:r>
              <w:rPr>
                <w:rFonts w:ascii="Calibri" w:hAnsi="Calibri"/>
                <w:bCs/>
                <w:szCs w:val="22"/>
              </w:rPr>
              <w:t xml:space="preserve">No objection but a reminder to the applicant of their responsibilities towards UU assets.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0015C3">
            <w:pPr>
              <w:jc w:val="both"/>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0015C3">
            <w:pPr>
              <w:jc w:val="both"/>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C6BA04" w14:textId="77777777" w:rsidR="00C0704D" w:rsidRDefault="003D00DF" w:rsidP="000015C3">
            <w:pPr>
              <w:jc w:val="both"/>
              <w:rPr>
                <w:rFonts w:ascii="Calibri" w:hAnsi="Calibri"/>
                <w:szCs w:val="22"/>
              </w:rPr>
            </w:pPr>
            <w:r>
              <w:rPr>
                <w:rFonts w:ascii="Calibri" w:hAnsi="Calibri"/>
                <w:szCs w:val="22"/>
              </w:rPr>
              <w:t>1no. letter of objection received</w:t>
            </w:r>
            <w:r w:rsidR="001877F9">
              <w:rPr>
                <w:rFonts w:ascii="Calibri" w:hAnsi="Calibri"/>
                <w:szCs w:val="22"/>
              </w:rPr>
              <w:t>, raising the following issues:</w:t>
            </w:r>
          </w:p>
          <w:p w14:paraId="52C53D5C" w14:textId="77777777" w:rsidR="001877F9" w:rsidRDefault="001877F9" w:rsidP="001877F9">
            <w:pPr>
              <w:pStyle w:val="ListParagraph"/>
              <w:numPr>
                <w:ilvl w:val="0"/>
                <w:numId w:val="4"/>
              </w:numPr>
              <w:jc w:val="both"/>
              <w:rPr>
                <w:rFonts w:ascii="Calibri" w:hAnsi="Calibri"/>
                <w:szCs w:val="22"/>
              </w:rPr>
            </w:pPr>
            <w:r>
              <w:rPr>
                <w:rFonts w:ascii="Calibri" w:hAnsi="Calibri"/>
                <w:szCs w:val="22"/>
              </w:rPr>
              <w:t xml:space="preserve">There is a covenant restricting the use of land to farm/agricultural purposes. </w:t>
            </w:r>
          </w:p>
          <w:p w14:paraId="498D6818" w14:textId="77777777" w:rsidR="001877F9" w:rsidRDefault="001877F9" w:rsidP="001877F9">
            <w:pPr>
              <w:pStyle w:val="ListParagraph"/>
              <w:numPr>
                <w:ilvl w:val="0"/>
                <w:numId w:val="4"/>
              </w:numPr>
              <w:jc w:val="both"/>
              <w:rPr>
                <w:rFonts w:ascii="Calibri" w:hAnsi="Calibri"/>
                <w:szCs w:val="22"/>
              </w:rPr>
            </w:pPr>
            <w:r>
              <w:rPr>
                <w:rFonts w:ascii="Calibri" w:hAnsi="Calibri"/>
                <w:szCs w:val="22"/>
              </w:rPr>
              <w:t xml:space="preserve">Proposal resulting in the land becoming a business park. </w:t>
            </w:r>
          </w:p>
          <w:p w14:paraId="7AA9DB3A" w14:textId="77777777" w:rsidR="001877F9" w:rsidRDefault="001877F9" w:rsidP="001877F9">
            <w:pPr>
              <w:pStyle w:val="ListParagraph"/>
              <w:numPr>
                <w:ilvl w:val="0"/>
                <w:numId w:val="4"/>
              </w:numPr>
              <w:jc w:val="both"/>
              <w:rPr>
                <w:rFonts w:ascii="Calibri" w:hAnsi="Calibri"/>
                <w:szCs w:val="22"/>
              </w:rPr>
            </w:pPr>
            <w:r>
              <w:rPr>
                <w:rFonts w:ascii="Calibri" w:hAnsi="Calibri"/>
                <w:szCs w:val="22"/>
              </w:rPr>
              <w:t xml:space="preserve">Increase in traffic. </w:t>
            </w:r>
          </w:p>
          <w:p w14:paraId="1700EF73" w14:textId="77777777" w:rsidR="001877F9" w:rsidRDefault="001877F9" w:rsidP="001877F9">
            <w:pPr>
              <w:jc w:val="both"/>
              <w:rPr>
                <w:rFonts w:ascii="Calibri" w:hAnsi="Calibri"/>
                <w:szCs w:val="22"/>
              </w:rPr>
            </w:pPr>
          </w:p>
          <w:p w14:paraId="581BB273" w14:textId="35DDBB8A" w:rsidR="001877F9" w:rsidRPr="001877F9" w:rsidRDefault="001877F9" w:rsidP="001877F9">
            <w:pPr>
              <w:jc w:val="both"/>
              <w:rPr>
                <w:rFonts w:ascii="Calibri" w:hAnsi="Calibri"/>
                <w:szCs w:val="22"/>
              </w:rPr>
            </w:pPr>
            <w:r>
              <w:rPr>
                <w:rFonts w:ascii="Calibri" w:hAnsi="Calibri"/>
                <w:szCs w:val="22"/>
              </w:rPr>
              <w:t xml:space="preserve">With regard to the issue of the covenant, this is a legal matter that falls outside the remit of the planning system. The remaining issues are approached within the report.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0015C3">
            <w:pPr>
              <w:jc w:val="both"/>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0015C3">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0015C3">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0015C3">
            <w:pPr>
              <w:jc w:val="both"/>
              <w:rPr>
                <w:rFonts w:ascii="Calibri" w:hAnsi="Calibri"/>
                <w:b/>
                <w:szCs w:val="22"/>
              </w:rPr>
            </w:pPr>
          </w:p>
          <w:p w14:paraId="23753E24" w14:textId="44ECF738" w:rsidR="008542DE" w:rsidRPr="00C618DB" w:rsidRDefault="008542DE" w:rsidP="000015C3">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0015C3">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C968DA6" w14:textId="288CE997" w:rsidR="00F056A7" w:rsidRDefault="00F056A7" w:rsidP="000015C3">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4CF76C47" w14:textId="5B839BA0" w:rsidR="0046548C" w:rsidRDefault="00F056A7" w:rsidP="000015C3">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16EA77F1" w14:textId="77777777" w:rsidR="002F70CC" w:rsidRPr="00C618DB" w:rsidRDefault="002F70CC" w:rsidP="000015C3">
            <w:pPr>
              <w:pStyle w:val="PLANNING"/>
              <w:rPr>
                <w:rFonts w:ascii="Calibri" w:hAnsi="Calibri"/>
                <w:szCs w:val="22"/>
              </w:rPr>
            </w:pPr>
          </w:p>
          <w:p w14:paraId="1636F1D2" w14:textId="7E41133F" w:rsidR="008542DE" w:rsidRPr="00C618DB" w:rsidRDefault="008542DE" w:rsidP="000015C3">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0015C3">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0015C3">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0015C3">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56C5C32C" w14:textId="42491EEE" w:rsidR="00F056A7" w:rsidRDefault="00F056A7" w:rsidP="000015C3">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0C6E1CF2" w14:textId="1A50ABBC" w:rsidR="00F056A7" w:rsidRDefault="00F056A7" w:rsidP="000015C3">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1360EE56" w14:textId="77777777" w:rsidR="008542DE" w:rsidRDefault="008542DE" w:rsidP="000015C3">
            <w:pPr>
              <w:pStyle w:val="PLANNING"/>
              <w:rPr>
                <w:rFonts w:ascii="Calibri" w:hAnsi="Calibri"/>
                <w:szCs w:val="22"/>
              </w:rPr>
            </w:pPr>
          </w:p>
          <w:p w14:paraId="2D8B9A55" w14:textId="16706D02" w:rsidR="008542DE" w:rsidRPr="001877F9" w:rsidRDefault="008542DE" w:rsidP="000015C3">
            <w:pPr>
              <w:jc w:val="both"/>
              <w:rPr>
                <w:rFonts w:ascii="Calibri" w:hAnsi="Calibri"/>
                <w:szCs w:val="22"/>
              </w:rPr>
            </w:pPr>
            <w:r w:rsidRPr="00C618DB">
              <w:rPr>
                <w:rFonts w:ascii="Calibri" w:hAnsi="Calibri"/>
                <w:szCs w:val="22"/>
              </w:rPr>
              <w:t>National Planning Policy Framework (NPPF)</w:t>
            </w:r>
          </w:p>
          <w:p w14:paraId="6C4C318E" w14:textId="77777777" w:rsidR="00E14BA9" w:rsidRPr="00D2449B" w:rsidRDefault="00E14BA9" w:rsidP="000015C3">
            <w:pPr>
              <w:jc w:val="both"/>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0015C3">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0015C3">
            <w:pPr>
              <w:pStyle w:val="PLANNING"/>
              <w:rPr>
                <w:rFonts w:ascii="Calibri" w:hAnsi="Calibri"/>
                <w:b/>
                <w:bCs/>
                <w:szCs w:val="22"/>
              </w:rPr>
            </w:pPr>
          </w:p>
          <w:p w14:paraId="21B0EA50" w14:textId="38FBCC10" w:rsidR="0046548C" w:rsidRPr="004A3C19" w:rsidRDefault="004A3C19" w:rsidP="000015C3">
            <w:pPr>
              <w:pStyle w:val="PLANNING"/>
              <w:rPr>
                <w:rFonts w:ascii="Calibri" w:hAnsi="Calibri"/>
                <w:b/>
                <w:bCs/>
                <w:szCs w:val="22"/>
              </w:rPr>
            </w:pPr>
            <w:r w:rsidRPr="004A3C19">
              <w:rPr>
                <w:rFonts w:ascii="Calibri" w:hAnsi="Calibri"/>
                <w:b/>
                <w:bCs/>
                <w:szCs w:val="22"/>
              </w:rPr>
              <w:t>2023/0110:</w:t>
            </w:r>
          </w:p>
          <w:p w14:paraId="07C6A4F6" w14:textId="1346C1D8" w:rsidR="004A3C19" w:rsidRDefault="004A3C19" w:rsidP="000015C3">
            <w:pPr>
              <w:pStyle w:val="PLANNING"/>
              <w:rPr>
                <w:rFonts w:ascii="Calibri" w:hAnsi="Calibri"/>
                <w:szCs w:val="22"/>
              </w:rPr>
            </w:pPr>
            <w:r w:rsidRPr="004A3C19">
              <w:rPr>
                <w:rFonts w:ascii="Calibri" w:hAnsi="Calibri"/>
                <w:szCs w:val="22"/>
              </w:rPr>
              <w:t>Prior notification for a proposed single storey building 13.71m long, 9.14m wide, 5.3m high (max) with pitched roof for storage of animal bedding – Permission Not Required</w:t>
            </w:r>
          </w:p>
          <w:p w14:paraId="0707AE38" w14:textId="6F4A2895" w:rsidR="004A3C19" w:rsidRDefault="004A3C19" w:rsidP="000015C3">
            <w:pPr>
              <w:pStyle w:val="PLANNING"/>
              <w:rPr>
                <w:rFonts w:ascii="Calibri" w:hAnsi="Calibri"/>
                <w:szCs w:val="22"/>
              </w:rPr>
            </w:pPr>
          </w:p>
          <w:p w14:paraId="2D1A46C9" w14:textId="09F6EACE" w:rsidR="004A3C19" w:rsidRPr="004A3C19" w:rsidRDefault="004A3C19" w:rsidP="000015C3">
            <w:pPr>
              <w:pStyle w:val="PLANNING"/>
              <w:rPr>
                <w:rFonts w:ascii="Calibri" w:hAnsi="Calibri"/>
                <w:b/>
                <w:bCs/>
                <w:szCs w:val="22"/>
              </w:rPr>
            </w:pPr>
            <w:r w:rsidRPr="004A3C19">
              <w:rPr>
                <w:rFonts w:ascii="Calibri" w:hAnsi="Calibri"/>
                <w:b/>
                <w:bCs/>
                <w:szCs w:val="22"/>
              </w:rPr>
              <w:t>2021/1164:</w:t>
            </w:r>
          </w:p>
          <w:p w14:paraId="243E7DFD" w14:textId="360DECB3" w:rsidR="004A3C19" w:rsidRDefault="004A3C19" w:rsidP="000015C3">
            <w:pPr>
              <w:pStyle w:val="PLANNING"/>
              <w:rPr>
                <w:rFonts w:ascii="Calibri" w:hAnsi="Calibri"/>
                <w:szCs w:val="22"/>
              </w:rPr>
            </w:pPr>
            <w:r w:rsidRPr="004A3C19">
              <w:rPr>
                <w:rFonts w:ascii="Calibri" w:hAnsi="Calibri"/>
                <w:szCs w:val="22"/>
              </w:rPr>
              <w:t>New hardstanding to extend display area of garden centre along with new fences and repositioning of access track</w:t>
            </w:r>
            <w:r>
              <w:rPr>
                <w:rFonts w:ascii="Calibri" w:hAnsi="Calibri"/>
                <w:szCs w:val="22"/>
              </w:rPr>
              <w:t xml:space="preserve"> – Approved with Conditions</w:t>
            </w:r>
          </w:p>
          <w:p w14:paraId="25DA1A63" w14:textId="77777777" w:rsidR="004A3C19" w:rsidRDefault="004A3C19" w:rsidP="000015C3">
            <w:pPr>
              <w:pStyle w:val="PLANNING"/>
              <w:rPr>
                <w:rFonts w:ascii="Calibri" w:hAnsi="Calibri"/>
                <w:szCs w:val="22"/>
              </w:rPr>
            </w:pPr>
          </w:p>
          <w:p w14:paraId="2F9CBBF0" w14:textId="2CAD0C09" w:rsidR="004A3C19" w:rsidRDefault="004A3C19" w:rsidP="000015C3">
            <w:pPr>
              <w:pStyle w:val="PLANNING"/>
              <w:rPr>
                <w:rFonts w:ascii="Calibri" w:hAnsi="Calibri"/>
                <w:b/>
                <w:bCs/>
                <w:szCs w:val="22"/>
              </w:rPr>
            </w:pPr>
            <w:r w:rsidRPr="004A3C19">
              <w:rPr>
                <w:rFonts w:ascii="Calibri" w:hAnsi="Calibri"/>
                <w:b/>
                <w:bCs/>
                <w:szCs w:val="22"/>
              </w:rPr>
              <w:t>2020/1002</w:t>
            </w:r>
            <w:r>
              <w:rPr>
                <w:rFonts w:ascii="Calibri" w:hAnsi="Calibri"/>
                <w:b/>
                <w:bCs/>
                <w:szCs w:val="22"/>
              </w:rPr>
              <w:t>:</w:t>
            </w:r>
          </w:p>
          <w:p w14:paraId="54357A77" w14:textId="6AA45CB0" w:rsidR="004A3C19" w:rsidRDefault="00EF1ED8" w:rsidP="000015C3">
            <w:pPr>
              <w:pStyle w:val="PLANNING"/>
              <w:rPr>
                <w:rFonts w:ascii="Calibri" w:hAnsi="Calibri"/>
                <w:szCs w:val="22"/>
              </w:rPr>
            </w:pPr>
            <w:r w:rsidRPr="00EF1ED8">
              <w:rPr>
                <w:rFonts w:ascii="Calibri" w:hAnsi="Calibri"/>
                <w:szCs w:val="22"/>
              </w:rPr>
              <w:t>Single storey timber building with pitched roof for storage of animal feed, tractor and other farming equipment</w:t>
            </w:r>
            <w:r>
              <w:rPr>
                <w:rFonts w:ascii="Calibri" w:hAnsi="Calibri"/>
                <w:szCs w:val="22"/>
              </w:rPr>
              <w:t xml:space="preserve"> – Permission Not Required</w:t>
            </w:r>
          </w:p>
          <w:p w14:paraId="035403E6" w14:textId="77777777" w:rsidR="00EF1ED8" w:rsidRDefault="00EF1ED8" w:rsidP="000015C3">
            <w:pPr>
              <w:pStyle w:val="PLANNING"/>
              <w:rPr>
                <w:rFonts w:ascii="Calibri" w:hAnsi="Calibri"/>
                <w:szCs w:val="22"/>
              </w:rPr>
            </w:pPr>
          </w:p>
          <w:p w14:paraId="5AA64B41" w14:textId="572250D1" w:rsidR="00EF1ED8" w:rsidRDefault="00EF1ED8" w:rsidP="000015C3">
            <w:pPr>
              <w:pStyle w:val="PLANNING"/>
              <w:rPr>
                <w:rFonts w:ascii="Calibri" w:hAnsi="Calibri"/>
                <w:b/>
                <w:bCs/>
                <w:szCs w:val="22"/>
              </w:rPr>
            </w:pPr>
            <w:r w:rsidRPr="00EF1ED8">
              <w:rPr>
                <w:rFonts w:ascii="Calibri" w:hAnsi="Calibri"/>
                <w:b/>
                <w:bCs/>
                <w:szCs w:val="22"/>
              </w:rPr>
              <w:t>2020/0166</w:t>
            </w:r>
            <w:r>
              <w:rPr>
                <w:rFonts w:ascii="Calibri" w:hAnsi="Calibri"/>
                <w:b/>
                <w:bCs/>
                <w:szCs w:val="22"/>
              </w:rPr>
              <w:t>:</w:t>
            </w:r>
          </w:p>
          <w:p w14:paraId="7A5E9FEE" w14:textId="7DD912CB" w:rsidR="00EF1ED8" w:rsidRDefault="00EF1ED8" w:rsidP="000015C3">
            <w:pPr>
              <w:pStyle w:val="PLANNING"/>
              <w:rPr>
                <w:rFonts w:ascii="Calibri" w:hAnsi="Calibri"/>
                <w:szCs w:val="22"/>
              </w:rPr>
            </w:pPr>
            <w:r w:rsidRPr="00EF1ED8">
              <w:rPr>
                <w:rFonts w:ascii="Calibri" w:hAnsi="Calibri"/>
                <w:szCs w:val="22"/>
              </w:rPr>
              <w:t>Erection of a single storey timber building with pitched roof for storage of logs and machinery. Replacement of poly tunnel</w:t>
            </w:r>
            <w:r>
              <w:rPr>
                <w:rFonts w:ascii="Calibri" w:hAnsi="Calibri"/>
                <w:szCs w:val="22"/>
              </w:rPr>
              <w:t xml:space="preserve"> – Permission Not Required</w:t>
            </w:r>
          </w:p>
          <w:p w14:paraId="69B5127D" w14:textId="77777777" w:rsidR="00EF1ED8" w:rsidRDefault="00EF1ED8" w:rsidP="000015C3">
            <w:pPr>
              <w:pStyle w:val="PLANNING"/>
              <w:rPr>
                <w:rFonts w:ascii="Calibri" w:hAnsi="Calibri"/>
                <w:szCs w:val="22"/>
              </w:rPr>
            </w:pPr>
          </w:p>
          <w:p w14:paraId="46E54994" w14:textId="127A555C" w:rsidR="00EF1ED8" w:rsidRDefault="00EF1ED8" w:rsidP="000015C3">
            <w:pPr>
              <w:pStyle w:val="PLANNING"/>
              <w:rPr>
                <w:rFonts w:ascii="Calibri" w:hAnsi="Calibri"/>
                <w:b/>
                <w:bCs/>
                <w:szCs w:val="22"/>
              </w:rPr>
            </w:pPr>
            <w:r>
              <w:rPr>
                <w:rFonts w:ascii="Calibri" w:hAnsi="Calibri"/>
                <w:b/>
                <w:bCs/>
                <w:szCs w:val="22"/>
              </w:rPr>
              <w:t>2020/0019:</w:t>
            </w:r>
          </w:p>
          <w:p w14:paraId="0E12E4A3" w14:textId="146C11C6" w:rsidR="0046548C" w:rsidRPr="00EF1ED8" w:rsidRDefault="00EF1ED8" w:rsidP="000015C3">
            <w:pPr>
              <w:pStyle w:val="PLANNING"/>
              <w:rPr>
                <w:rFonts w:ascii="Calibri" w:hAnsi="Calibri"/>
                <w:szCs w:val="22"/>
              </w:rPr>
            </w:pPr>
            <w:r w:rsidRPr="00EF1ED8">
              <w:rPr>
                <w:rFonts w:ascii="Calibri" w:hAnsi="Calibri"/>
                <w:szCs w:val="22"/>
              </w:rPr>
              <w:t>New log cabin to house dog grooming</w:t>
            </w:r>
            <w:r>
              <w:rPr>
                <w:rFonts w:ascii="Calibri" w:hAnsi="Calibri"/>
                <w:szCs w:val="22"/>
              </w:rPr>
              <w:t xml:space="preserve"> – Approved with Conditions</w:t>
            </w:r>
          </w:p>
          <w:p w14:paraId="17147D50" w14:textId="1B19B3D1" w:rsidR="0046548C" w:rsidRPr="00D2449B" w:rsidRDefault="0046548C" w:rsidP="000015C3">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0015C3">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0015C3">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0015C3">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0015C3">
            <w:pPr>
              <w:pStyle w:val="Header"/>
              <w:tabs>
                <w:tab w:val="clear" w:pos="4153"/>
                <w:tab w:val="clear" w:pos="8306"/>
              </w:tabs>
              <w:contextualSpacing/>
              <w:jc w:val="both"/>
              <w:rPr>
                <w:rFonts w:ascii="Calibri" w:hAnsi="Calibri"/>
                <w:bCs/>
                <w:szCs w:val="22"/>
              </w:rPr>
            </w:pPr>
          </w:p>
          <w:p w14:paraId="4CE4B53B" w14:textId="77777777" w:rsidR="001D09A1" w:rsidRDefault="001D09A1" w:rsidP="000015C3">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a small area of land accessed immediately off The Rydings, which leads up to Cunliffe House Farm. At present the site is occupied by dilapidated chicken sheds and appears fairly unkempt and overgrown in appearance contributing no real value of any sort to the existing agricultural and commercial complex which sits further south. Immediately to the south sits further miscellanea associated with the wider use of the site, although again this appears fairly unused and dilapidated. </w:t>
            </w:r>
          </w:p>
          <w:p w14:paraId="276C07D3" w14:textId="77777777" w:rsidR="001D09A1" w:rsidRDefault="001D09A1" w:rsidP="000015C3">
            <w:pPr>
              <w:pStyle w:val="Header"/>
              <w:tabs>
                <w:tab w:val="clear" w:pos="4153"/>
                <w:tab w:val="clear" w:pos="8306"/>
              </w:tabs>
              <w:contextualSpacing/>
              <w:jc w:val="both"/>
              <w:rPr>
                <w:rFonts w:ascii="Calibri" w:hAnsi="Calibri"/>
                <w:bCs/>
                <w:szCs w:val="22"/>
              </w:rPr>
            </w:pPr>
          </w:p>
          <w:p w14:paraId="6B533283" w14:textId="77777777" w:rsidR="00D83816" w:rsidRDefault="001D09A1" w:rsidP="000015C3">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 to the wider context, the site sits immediately off the A59 (Longsight Road) which is a heavily used A Road providing regular access between Clitheroe and Preston, and the wider Lancashire area. </w:t>
            </w:r>
            <w:r w:rsidR="00DB65DA">
              <w:rPr>
                <w:rFonts w:ascii="Calibri" w:hAnsi="Calibri"/>
                <w:bCs/>
                <w:szCs w:val="22"/>
              </w:rPr>
              <w:t>The existing agricultural and commercial complex has been well diversified</w:t>
            </w:r>
            <w:r w:rsidR="00D83816">
              <w:rPr>
                <w:rFonts w:ascii="Calibri" w:hAnsi="Calibri"/>
                <w:bCs/>
                <w:szCs w:val="22"/>
              </w:rPr>
              <w:t xml:space="preserve">, offering a garden centre and stables. </w:t>
            </w:r>
          </w:p>
          <w:p w14:paraId="62370E9F" w14:textId="2A431A42" w:rsidR="00C0704D" w:rsidRPr="006C2BFA" w:rsidRDefault="00D83816" w:rsidP="000015C3">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0015C3">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0015C3">
            <w:pPr>
              <w:pStyle w:val="Header"/>
              <w:tabs>
                <w:tab w:val="clear" w:pos="4153"/>
                <w:tab w:val="clear" w:pos="8306"/>
              </w:tabs>
              <w:jc w:val="both"/>
              <w:rPr>
                <w:rFonts w:ascii="Calibri" w:hAnsi="Calibri"/>
                <w:b/>
                <w:szCs w:val="22"/>
              </w:rPr>
            </w:pPr>
          </w:p>
          <w:p w14:paraId="625242B4" w14:textId="1B6127E1" w:rsidR="00773629" w:rsidRDefault="00D83816" w:rsidP="000015C3">
            <w:pPr>
              <w:jc w:val="both"/>
              <w:rPr>
                <w:rFonts w:ascii="Calibri" w:hAnsi="Calibri"/>
                <w:szCs w:val="22"/>
              </w:rPr>
            </w:pPr>
            <w:r>
              <w:rPr>
                <w:rFonts w:ascii="Calibri" w:hAnsi="Calibri"/>
                <w:szCs w:val="22"/>
              </w:rPr>
              <w:t xml:space="preserve">The proposal seeks to erect a single storey detached building </w:t>
            </w:r>
            <w:r w:rsidR="00773629">
              <w:rPr>
                <w:rFonts w:ascii="Calibri" w:hAnsi="Calibri"/>
                <w:szCs w:val="22"/>
              </w:rPr>
              <w:t xml:space="preserve">utilised as a stove/fire showroom </w:t>
            </w:r>
            <w:r>
              <w:rPr>
                <w:rFonts w:ascii="Calibri" w:hAnsi="Calibri"/>
                <w:szCs w:val="22"/>
              </w:rPr>
              <w:t xml:space="preserve">over the land, inclusive of hardstanding and 3no. parking spaces as well as improved access off The Rydings. </w:t>
            </w:r>
            <w:r w:rsidR="00400CDA">
              <w:rPr>
                <w:rFonts w:ascii="Calibri" w:hAnsi="Calibri"/>
                <w:szCs w:val="22"/>
              </w:rPr>
              <w:t>The building would incorporate a mono-pitched membrane roof, timber cladding to the exterior and uPVC windows and measures 9420mm in width, 4860mm in length and 3264mm in height to the tallest part of the roof. Pedestrian access is gained from the front (north) elevation where 2no. window/door openings are proposed. The site will also incorporate 3no. dedicated parking space</w:t>
            </w:r>
            <w:r w:rsidR="00D86394">
              <w:rPr>
                <w:rFonts w:ascii="Calibri" w:hAnsi="Calibri"/>
                <w:szCs w:val="22"/>
              </w:rPr>
              <w:t>s</w:t>
            </w:r>
            <w:r w:rsidR="00400CDA">
              <w:rPr>
                <w:rFonts w:ascii="Calibri" w:hAnsi="Calibri"/>
                <w:szCs w:val="22"/>
              </w:rPr>
              <w:t xml:space="preserve"> and a painted pedestrian pathway from the parking to the new building</w:t>
            </w:r>
            <w:r w:rsidR="00D86394">
              <w:rPr>
                <w:rFonts w:ascii="Calibri" w:hAnsi="Calibri"/>
                <w:szCs w:val="22"/>
              </w:rPr>
              <w:t xml:space="preserve">, as well </w:t>
            </w:r>
            <w:r w:rsidR="00DB514D">
              <w:rPr>
                <w:rFonts w:ascii="Calibri" w:hAnsi="Calibri"/>
                <w:szCs w:val="22"/>
              </w:rPr>
              <w:t xml:space="preserve">as widening the existing access </w:t>
            </w:r>
            <w:r w:rsidR="00D86394">
              <w:rPr>
                <w:rFonts w:ascii="Calibri" w:hAnsi="Calibri"/>
                <w:szCs w:val="22"/>
              </w:rPr>
              <w:t xml:space="preserve">from </w:t>
            </w:r>
            <w:r w:rsidR="00DB514D">
              <w:rPr>
                <w:rFonts w:ascii="Calibri" w:hAnsi="Calibri"/>
                <w:szCs w:val="22"/>
              </w:rPr>
              <w:t>The Rydings to 6000mm.</w:t>
            </w:r>
            <w:r w:rsidR="00E14BA9">
              <w:rPr>
                <w:rFonts w:ascii="Calibri" w:hAnsi="Calibri"/>
                <w:szCs w:val="22"/>
              </w:rPr>
              <w:t xml:space="preserve"> </w:t>
            </w:r>
            <w:r w:rsidR="00773629">
              <w:rPr>
                <w:rFonts w:ascii="Calibri" w:hAnsi="Calibri"/>
                <w:szCs w:val="22"/>
              </w:rPr>
              <w:t xml:space="preserve">The Council consider that the showroom falls under Class E and is to be operated under an appointment-only basis. </w:t>
            </w:r>
          </w:p>
          <w:p w14:paraId="1B20488F" w14:textId="1FC7507D" w:rsidR="00E14BA9" w:rsidRPr="00D54E67" w:rsidRDefault="00E14BA9" w:rsidP="000015C3">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0015C3">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0015C3">
            <w:pPr>
              <w:pStyle w:val="Header"/>
              <w:tabs>
                <w:tab w:val="clear" w:pos="4153"/>
                <w:tab w:val="clear" w:pos="8306"/>
              </w:tabs>
              <w:contextualSpacing/>
              <w:jc w:val="both"/>
              <w:rPr>
                <w:rFonts w:ascii="Calibri" w:hAnsi="Calibri"/>
                <w:b/>
                <w:szCs w:val="22"/>
              </w:rPr>
            </w:pPr>
          </w:p>
          <w:p w14:paraId="0A8D245E" w14:textId="418B50CD" w:rsidR="0046548C" w:rsidRDefault="00DB514D" w:rsidP="000015C3">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The principle of development is required to be </w:t>
            </w:r>
            <w:r w:rsidR="009C2120">
              <w:rPr>
                <w:rFonts w:ascii="Calibri" w:hAnsi="Calibri"/>
                <w:bCs/>
                <w:szCs w:val="22"/>
              </w:rPr>
              <w:t>assessed</w:t>
            </w:r>
            <w:r>
              <w:rPr>
                <w:rFonts w:ascii="Calibri" w:hAnsi="Calibri"/>
                <w:bCs/>
                <w:szCs w:val="22"/>
              </w:rPr>
              <w:t xml:space="preserve"> against</w:t>
            </w:r>
            <w:r w:rsidR="002F70CC">
              <w:rPr>
                <w:rFonts w:ascii="Calibri" w:hAnsi="Calibri"/>
                <w:bCs/>
                <w:szCs w:val="22"/>
              </w:rPr>
              <w:t xml:space="preserve"> KS EC1 and EC2, as well as CS Policies DMG2 and DMB1. EC1 and EC2 are both broadly supportive of business and employment development – EC1 specifically states that </w:t>
            </w:r>
            <w:r w:rsidR="002F70CC">
              <w:rPr>
                <w:rFonts w:ascii="Calibri" w:hAnsi="Calibri"/>
                <w:bCs/>
                <w:i/>
                <w:iCs/>
                <w:szCs w:val="22"/>
              </w:rPr>
              <w:t xml:space="preserve">development that contribute to farm diversification, </w:t>
            </w:r>
            <w:r w:rsidR="00773629">
              <w:rPr>
                <w:rFonts w:ascii="Calibri" w:hAnsi="Calibri"/>
                <w:bCs/>
                <w:i/>
                <w:iCs/>
                <w:szCs w:val="22"/>
              </w:rPr>
              <w:t>strengthening of</w:t>
            </w:r>
            <w:r w:rsidR="002F70CC">
              <w:rPr>
                <w:rFonts w:ascii="Calibri" w:hAnsi="Calibri"/>
                <w:bCs/>
                <w:i/>
                <w:iCs/>
                <w:szCs w:val="22"/>
              </w:rPr>
              <w:t xml:space="preserve"> the wider rural and village economies or that promote town centre vitality and viability will be supported in principle. </w:t>
            </w:r>
          </w:p>
          <w:p w14:paraId="4523DFEB" w14:textId="77777777" w:rsidR="002F70CC" w:rsidRDefault="002F70CC" w:rsidP="000015C3">
            <w:pPr>
              <w:pStyle w:val="Header"/>
              <w:tabs>
                <w:tab w:val="clear" w:pos="4153"/>
                <w:tab w:val="clear" w:pos="8306"/>
              </w:tabs>
              <w:contextualSpacing/>
              <w:jc w:val="both"/>
              <w:rPr>
                <w:rFonts w:ascii="Calibri" w:hAnsi="Calibri"/>
                <w:bCs/>
                <w:szCs w:val="22"/>
              </w:rPr>
            </w:pPr>
          </w:p>
          <w:p w14:paraId="127C767D" w14:textId="396B2B2C" w:rsidR="002F70CC" w:rsidRDefault="009C2120" w:rsidP="000015C3">
            <w:pPr>
              <w:pStyle w:val="Header"/>
              <w:tabs>
                <w:tab w:val="clear" w:pos="4153"/>
                <w:tab w:val="clear" w:pos="8306"/>
              </w:tabs>
              <w:contextualSpacing/>
              <w:jc w:val="both"/>
              <w:rPr>
                <w:rFonts w:ascii="Calibri" w:hAnsi="Calibri"/>
                <w:bCs/>
                <w:szCs w:val="22"/>
              </w:rPr>
            </w:pPr>
            <w:r>
              <w:rPr>
                <w:rFonts w:ascii="Calibri" w:hAnsi="Calibri"/>
                <w:bCs/>
                <w:szCs w:val="22"/>
              </w:rPr>
              <w:t>Policy</w:t>
            </w:r>
            <w:r w:rsidR="002F70CC">
              <w:rPr>
                <w:rFonts w:ascii="Calibri" w:hAnsi="Calibri"/>
                <w:bCs/>
                <w:szCs w:val="22"/>
              </w:rPr>
              <w:t xml:space="preserve"> DMG2 states that development outside the defined settlement areas must meet at least one of a number of considerations – the relevant considerations are likely to be as below:</w:t>
            </w:r>
          </w:p>
          <w:p w14:paraId="62D0D85D" w14:textId="77777777" w:rsidR="002F70CC" w:rsidRDefault="002F70CC" w:rsidP="002F70CC">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development should be essential to the local economy or social well-being of the area. </w:t>
            </w:r>
          </w:p>
          <w:p w14:paraId="60EBC011" w14:textId="77777777" w:rsidR="002F70CC" w:rsidRDefault="002F70CC" w:rsidP="002F70CC">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development is for small-scale uses appropriate to a rural area where a local need or benefit can be demonstrated. </w:t>
            </w:r>
          </w:p>
          <w:p w14:paraId="36EF1A82" w14:textId="77777777" w:rsidR="002F70CC" w:rsidRDefault="002F70CC" w:rsidP="002F70CC">
            <w:pPr>
              <w:pStyle w:val="Header"/>
              <w:tabs>
                <w:tab w:val="clear" w:pos="4153"/>
                <w:tab w:val="clear" w:pos="8306"/>
              </w:tabs>
              <w:contextualSpacing/>
              <w:jc w:val="both"/>
              <w:rPr>
                <w:rFonts w:ascii="Calibri" w:hAnsi="Calibri"/>
                <w:bCs/>
                <w:szCs w:val="22"/>
              </w:rPr>
            </w:pPr>
          </w:p>
          <w:p w14:paraId="382EA162" w14:textId="1931FF56" w:rsidR="002F70CC" w:rsidRDefault="002F70CC" w:rsidP="002F70CC">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 to point 1 – whilst there are evidently economic benefits to providing retail use </w:t>
            </w:r>
            <w:r w:rsidR="00773629">
              <w:rPr>
                <w:rFonts w:ascii="Calibri" w:hAnsi="Calibri"/>
                <w:bCs/>
                <w:szCs w:val="22"/>
              </w:rPr>
              <w:t xml:space="preserve">these are </w:t>
            </w:r>
            <w:r w:rsidR="009C2120">
              <w:rPr>
                <w:rFonts w:ascii="Calibri" w:hAnsi="Calibri"/>
                <w:bCs/>
                <w:szCs w:val="22"/>
              </w:rPr>
              <w:t>not considered</w:t>
            </w:r>
            <w:r w:rsidR="00773629">
              <w:rPr>
                <w:rFonts w:ascii="Calibri" w:hAnsi="Calibri"/>
                <w:bCs/>
                <w:szCs w:val="22"/>
              </w:rPr>
              <w:t xml:space="preserve"> to be </w:t>
            </w:r>
            <w:r w:rsidR="00773629">
              <w:rPr>
                <w:rFonts w:ascii="Calibri" w:hAnsi="Calibri"/>
                <w:bCs/>
                <w:i/>
                <w:iCs/>
                <w:szCs w:val="22"/>
              </w:rPr>
              <w:t xml:space="preserve">essential </w:t>
            </w:r>
            <w:r w:rsidR="00773629">
              <w:rPr>
                <w:rFonts w:ascii="Calibri" w:hAnsi="Calibri"/>
                <w:bCs/>
                <w:szCs w:val="22"/>
              </w:rPr>
              <w:t xml:space="preserve">to the local economy and as such the Council does not consider this criterion to be met. </w:t>
            </w:r>
            <w:r w:rsidR="00C9487C">
              <w:rPr>
                <w:rFonts w:ascii="Calibri" w:hAnsi="Calibri"/>
                <w:bCs/>
                <w:szCs w:val="22"/>
              </w:rPr>
              <w:t xml:space="preserve">With regard to point 2, the development is evidently small scale but there is question over whether the use is appropriate to a rural area. </w:t>
            </w:r>
            <w:r w:rsidR="009C2120">
              <w:rPr>
                <w:rFonts w:ascii="Calibri" w:hAnsi="Calibri"/>
                <w:bCs/>
                <w:szCs w:val="22"/>
              </w:rPr>
              <w:t xml:space="preserve">Indeed </w:t>
            </w:r>
            <w:r w:rsidR="00C9487C">
              <w:rPr>
                <w:rFonts w:ascii="Calibri" w:hAnsi="Calibri"/>
                <w:bCs/>
                <w:szCs w:val="22"/>
              </w:rPr>
              <w:t xml:space="preserve">there has been no justification as to why </w:t>
            </w:r>
            <w:r w:rsidR="009C2120">
              <w:rPr>
                <w:rFonts w:ascii="Calibri" w:hAnsi="Calibri"/>
                <w:bCs/>
                <w:szCs w:val="22"/>
              </w:rPr>
              <w:t>a rural</w:t>
            </w:r>
            <w:r w:rsidR="00C9487C">
              <w:rPr>
                <w:rFonts w:ascii="Calibri" w:hAnsi="Calibri"/>
                <w:bCs/>
                <w:szCs w:val="22"/>
              </w:rPr>
              <w:t xml:space="preserve"> location is </w:t>
            </w:r>
            <w:r w:rsidR="009C2120">
              <w:rPr>
                <w:rFonts w:ascii="Calibri" w:hAnsi="Calibri"/>
                <w:bCs/>
                <w:szCs w:val="22"/>
              </w:rPr>
              <w:t>needed</w:t>
            </w:r>
            <w:r w:rsidR="00C9487C">
              <w:rPr>
                <w:rFonts w:ascii="Calibri" w:hAnsi="Calibri"/>
                <w:bCs/>
                <w:szCs w:val="22"/>
              </w:rPr>
              <w:t xml:space="preserve"> and as such it cannot be said to comply with point 2. </w:t>
            </w:r>
          </w:p>
          <w:p w14:paraId="7E7AD784" w14:textId="77777777" w:rsidR="00FA1D6E" w:rsidRDefault="00FA1D6E" w:rsidP="002F70CC">
            <w:pPr>
              <w:pStyle w:val="Header"/>
              <w:tabs>
                <w:tab w:val="clear" w:pos="4153"/>
                <w:tab w:val="clear" w:pos="8306"/>
              </w:tabs>
              <w:contextualSpacing/>
              <w:jc w:val="both"/>
              <w:rPr>
                <w:rFonts w:ascii="Calibri" w:hAnsi="Calibri"/>
                <w:bCs/>
                <w:szCs w:val="22"/>
              </w:rPr>
            </w:pPr>
          </w:p>
          <w:p w14:paraId="38FF2821" w14:textId="0A81C1C6" w:rsidR="00FA1D6E" w:rsidRDefault="00FA1D6E" w:rsidP="002F70CC">
            <w:pPr>
              <w:pStyle w:val="Header"/>
              <w:tabs>
                <w:tab w:val="clear" w:pos="4153"/>
                <w:tab w:val="clear" w:pos="8306"/>
              </w:tabs>
              <w:contextualSpacing/>
              <w:jc w:val="both"/>
              <w:rPr>
                <w:rFonts w:ascii="Calibri" w:hAnsi="Calibri"/>
                <w:bCs/>
                <w:szCs w:val="22"/>
              </w:rPr>
            </w:pPr>
            <w:r>
              <w:rPr>
                <w:rFonts w:ascii="Calibri" w:hAnsi="Calibri"/>
                <w:bCs/>
                <w:szCs w:val="22"/>
              </w:rPr>
              <w:t>--</w:t>
            </w:r>
          </w:p>
          <w:p w14:paraId="7A978ACE" w14:textId="77777777" w:rsidR="00C9487C" w:rsidRDefault="00C9487C" w:rsidP="002F70CC">
            <w:pPr>
              <w:pStyle w:val="Header"/>
              <w:tabs>
                <w:tab w:val="clear" w:pos="4153"/>
                <w:tab w:val="clear" w:pos="8306"/>
              </w:tabs>
              <w:contextualSpacing/>
              <w:jc w:val="both"/>
              <w:rPr>
                <w:rFonts w:ascii="Calibri" w:hAnsi="Calibri"/>
                <w:bCs/>
                <w:szCs w:val="22"/>
              </w:rPr>
            </w:pPr>
          </w:p>
          <w:p w14:paraId="140FB8BB" w14:textId="4FC6A071" w:rsidR="00C9487C" w:rsidRDefault="00C9487C" w:rsidP="002F70CC">
            <w:pPr>
              <w:pStyle w:val="Header"/>
              <w:tabs>
                <w:tab w:val="clear" w:pos="4153"/>
                <w:tab w:val="clear" w:pos="8306"/>
              </w:tabs>
              <w:contextualSpacing/>
              <w:jc w:val="both"/>
              <w:rPr>
                <w:rFonts w:ascii="Calibri" w:hAnsi="Calibri"/>
                <w:bCs/>
                <w:szCs w:val="22"/>
              </w:rPr>
            </w:pPr>
            <w:r>
              <w:rPr>
                <w:rFonts w:ascii="Calibri" w:hAnsi="Calibri"/>
                <w:bCs/>
                <w:szCs w:val="22"/>
              </w:rPr>
              <w:t xml:space="preserve">However, there are a number of mitigative circumstances that reduce the level of harm substantially. </w:t>
            </w:r>
          </w:p>
          <w:p w14:paraId="31082494" w14:textId="77777777" w:rsidR="00773629" w:rsidRDefault="00773629" w:rsidP="002F70CC">
            <w:pPr>
              <w:pStyle w:val="Header"/>
              <w:tabs>
                <w:tab w:val="clear" w:pos="4153"/>
                <w:tab w:val="clear" w:pos="8306"/>
              </w:tabs>
              <w:contextualSpacing/>
              <w:jc w:val="both"/>
              <w:rPr>
                <w:rFonts w:ascii="Calibri" w:hAnsi="Calibri"/>
                <w:bCs/>
                <w:szCs w:val="22"/>
              </w:rPr>
            </w:pPr>
          </w:p>
          <w:p w14:paraId="4950DD7C" w14:textId="0DFD771E" w:rsidR="00773629" w:rsidRDefault="00773629" w:rsidP="00E14BA9">
            <w:pPr>
              <w:pStyle w:val="Header"/>
              <w:contextualSpacing/>
              <w:jc w:val="both"/>
              <w:rPr>
                <w:rFonts w:ascii="Calibri" w:hAnsi="Calibri"/>
                <w:bCs/>
                <w:szCs w:val="22"/>
              </w:rPr>
            </w:pPr>
            <w:r>
              <w:rPr>
                <w:rFonts w:ascii="Calibri" w:hAnsi="Calibri"/>
                <w:bCs/>
                <w:szCs w:val="22"/>
              </w:rPr>
              <w:t xml:space="preserve">DMB1 states </w:t>
            </w:r>
            <w:r w:rsidR="00E14BA9">
              <w:rPr>
                <w:rFonts w:ascii="Calibri" w:hAnsi="Calibri"/>
                <w:bCs/>
                <w:szCs w:val="22"/>
              </w:rPr>
              <w:t xml:space="preserve">that </w:t>
            </w:r>
            <w:r w:rsidR="00E14BA9" w:rsidRPr="00E14BA9">
              <w:rPr>
                <w:rFonts w:ascii="Calibri" w:hAnsi="Calibri"/>
                <w:bCs/>
                <w:i/>
                <w:iCs/>
                <w:szCs w:val="22"/>
              </w:rPr>
              <w:t>proposals that are intended to support business growth and the local economy will be supported in principle.</w:t>
            </w:r>
            <w:r w:rsidR="00E14BA9">
              <w:rPr>
                <w:rFonts w:ascii="Calibri" w:hAnsi="Calibri"/>
                <w:bCs/>
                <w:i/>
                <w:iCs/>
                <w:szCs w:val="22"/>
              </w:rPr>
              <w:t xml:space="preserve"> </w:t>
            </w:r>
            <w:r w:rsidR="00E14BA9">
              <w:rPr>
                <w:rFonts w:ascii="Calibri" w:hAnsi="Calibri"/>
                <w:bCs/>
                <w:szCs w:val="22"/>
              </w:rPr>
              <w:t xml:space="preserve">Given the proposal is clearly intended to provide a premises and showroom for a local business, the proposal is considered </w:t>
            </w:r>
            <w:r w:rsidR="00C9487C">
              <w:rPr>
                <w:rFonts w:ascii="Calibri" w:hAnsi="Calibri"/>
                <w:bCs/>
                <w:szCs w:val="22"/>
              </w:rPr>
              <w:t xml:space="preserve">broadly </w:t>
            </w:r>
            <w:r w:rsidR="00E14BA9">
              <w:rPr>
                <w:rFonts w:ascii="Calibri" w:hAnsi="Calibri"/>
                <w:bCs/>
                <w:szCs w:val="22"/>
              </w:rPr>
              <w:t xml:space="preserve">compliant with DMB1. </w:t>
            </w:r>
          </w:p>
          <w:p w14:paraId="64618502" w14:textId="77777777" w:rsidR="00C9487C" w:rsidRDefault="00C9487C" w:rsidP="00E14BA9">
            <w:pPr>
              <w:pStyle w:val="Header"/>
              <w:contextualSpacing/>
              <w:jc w:val="both"/>
              <w:rPr>
                <w:rFonts w:ascii="Calibri" w:hAnsi="Calibri"/>
                <w:bCs/>
                <w:szCs w:val="22"/>
              </w:rPr>
            </w:pPr>
          </w:p>
          <w:p w14:paraId="727A0BDB" w14:textId="39AA34FF" w:rsidR="00C9487C" w:rsidRDefault="00C9487C" w:rsidP="00E14BA9">
            <w:pPr>
              <w:pStyle w:val="Header"/>
              <w:contextualSpacing/>
              <w:jc w:val="both"/>
              <w:rPr>
                <w:rFonts w:ascii="Calibri" w:hAnsi="Calibri"/>
                <w:bCs/>
                <w:szCs w:val="22"/>
              </w:rPr>
            </w:pPr>
            <w:r>
              <w:rPr>
                <w:rFonts w:ascii="Calibri" w:hAnsi="Calibri"/>
                <w:bCs/>
                <w:szCs w:val="22"/>
              </w:rPr>
              <w:t xml:space="preserve">Furthermore, it is noted that the application site is well-sited – not only by virtue of accessibility (it sits immediately off the A59, providing strong access links east-west between Preston and Clitheroe both by private and public transport) but also by virtue of being largely hidden from view as a result of existing landscaping and boundary treatments. The building is also not isolated and would form part of the existing complex at Cunliffe House Farm – which itself sits adjacent to substantial residential development. </w:t>
            </w:r>
          </w:p>
          <w:p w14:paraId="4D465027" w14:textId="77777777" w:rsidR="00C9487C" w:rsidRDefault="00C9487C" w:rsidP="00E14BA9">
            <w:pPr>
              <w:pStyle w:val="Header"/>
              <w:contextualSpacing/>
              <w:jc w:val="both"/>
              <w:rPr>
                <w:rFonts w:ascii="Calibri" w:hAnsi="Calibri"/>
                <w:bCs/>
                <w:szCs w:val="22"/>
              </w:rPr>
            </w:pPr>
          </w:p>
          <w:p w14:paraId="7F5FD7AD" w14:textId="61F90CDA" w:rsidR="00C9487C" w:rsidRPr="00C9487C" w:rsidRDefault="00C9487C" w:rsidP="00E14BA9">
            <w:pPr>
              <w:pStyle w:val="Header"/>
              <w:contextualSpacing/>
              <w:jc w:val="both"/>
              <w:rPr>
                <w:rFonts w:ascii="Calibri" w:hAnsi="Calibri"/>
                <w:bCs/>
                <w:szCs w:val="22"/>
              </w:rPr>
            </w:pPr>
            <w:r>
              <w:rPr>
                <w:rFonts w:ascii="Calibri" w:hAnsi="Calibri"/>
                <w:bCs/>
                <w:szCs w:val="22"/>
              </w:rPr>
              <w:t xml:space="preserve">The building and use itself </w:t>
            </w:r>
            <w:r w:rsidRPr="009C2120">
              <w:rPr>
                <w:rFonts w:ascii="Calibri" w:hAnsi="Calibri"/>
                <w:bCs/>
                <w:szCs w:val="22"/>
              </w:rPr>
              <w:t>is</w:t>
            </w:r>
            <w:r>
              <w:rPr>
                <w:rFonts w:ascii="Calibri" w:hAnsi="Calibri"/>
                <w:b/>
                <w:szCs w:val="22"/>
              </w:rPr>
              <w:t xml:space="preserve"> </w:t>
            </w:r>
            <w:r>
              <w:rPr>
                <w:rFonts w:ascii="Calibri" w:hAnsi="Calibri"/>
                <w:bCs/>
                <w:szCs w:val="22"/>
              </w:rPr>
              <w:t>small scale – it is single-storey</w:t>
            </w:r>
            <w:r w:rsidR="00FA1D6E">
              <w:rPr>
                <w:rFonts w:ascii="Calibri" w:hAnsi="Calibri"/>
                <w:bCs/>
                <w:szCs w:val="22"/>
              </w:rPr>
              <w:t>, mono-pitch roof</w:t>
            </w:r>
            <w:r>
              <w:rPr>
                <w:rFonts w:ascii="Calibri" w:hAnsi="Calibri"/>
                <w:bCs/>
                <w:szCs w:val="22"/>
              </w:rPr>
              <w:t xml:space="preserve"> and measures a modest </w:t>
            </w:r>
            <w:r w:rsidR="00FA1D6E">
              <w:rPr>
                <w:rFonts w:ascii="Calibri" w:hAnsi="Calibri"/>
                <w:bCs/>
                <w:szCs w:val="22"/>
              </w:rPr>
              <w:t xml:space="preserve">45sqm internally ensuring that impact and harm is further minimised. In addition, as a result of the small-scale use it is not expected to result in any significant increase in vehicular traffic – indeed only 3no. parking spaces are provided, and a condition is sought to confirm that the unit will operate by appointment only. </w:t>
            </w:r>
          </w:p>
          <w:p w14:paraId="5A98020C" w14:textId="77777777" w:rsidR="003D00DF" w:rsidRDefault="003D00DF" w:rsidP="00E14BA9">
            <w:pPr>
              <w:pStyle w:val="Header"/>
              <w:contextualSpacing/>
              <w:jc w:val="both"/>
              <w:rPr>
                <w:rFonts w:ascii="Calibri" w:hAnsi="Calibri"/>
                <w:bCs/>
                <w:szCs w:val="22"/>
              </w:rPr>
            </w:pPr>
          </w:p>
          <w:p w14:paraId="77A17662" w14:textId="3C5DD85C" w:rsidR="003D00DF" w:rsidRDefault="003D00DF" w:rsidP="00E14BA9">
            <w:pPr>
              <w:pStyle w:val="Header"/>
              <w:contextualSpacing/>
              <w:jc w:val="both"/>
              <w:rPr>
                <w:rFonts w:ascii="Calibri" w:hAnsi="Calibri"/>
                <w:bCs/>
                <w:szCs w:val="22"/>
              </w:rPr>
            </w:pPr>
            <w:r>
              <w:rPr>
                <w:rFonts w:ascii="Calibri" w:hAnsi="Calibri"/>
                <w:b/>
                <w:szCs w:val="22"/>
              </w:rPr>
              <w:t>NPPF</w:t>
            </w:r>
          </w:p>
          <w:p w14:paraId="3DFFEC4E" w14:textId="77777777" w:rsidR="003D00DF" w:rsidRDefault="003D00DF" w:rsidP="00E14BA9">
            <w:pPr>
              <w:pStyle w:val="Header"/>
              <w:contextualSpacing/>
              <w:jc w:val="both"/>
              <w:rPr>
                <w:rFonts w:ascii="Calibri" w:hAnsi="Calibri"/>
                <w:bCs/>
                <w:szCs w:val="22"/>
              </w:rPr>
            </w:pPr>
          </w:p>
          <w:p w14:paraId="4B01F9E1" w14:textId="5128093D" w:rsidR="003D00DF" w:rsidRDefault="003D00DF" w:rsidP="00E14BA9">
            <w:pPr>
              <w:pStyle w:val="Header"/>
              <w:contextualSpacing/>
              <w:jc w:val="both"/>
              <w:rPr>
                <w:rFonts w:ascii="Calibri" w:hAnsi="Calibri"/>
                <w:bCs/>
                <w:i/>
                <w:iCs/>
                <w:szCs w:val="22"/>
              </w:rPr>
            </w:pPr>
            <w:r>
              <w:rPr>
                <w:rFonts w:ascii="Calibri" w:hAnsi="Calibri"/>
                <w:bCs/>
                <w:szCs w:val="22"/>
              </w:rPr>
              <w:t xml:space="preserve">In addition to the above, paragraph 84 of the NPPF states that </w:t>
            </w:r>
            <w:r>
              <w:rPr>
                <w:rFonts w:ascii="Calibri" w:hAnsi="Calibri"/>
                <w:bCs/>
                <w:i/>
                <w:iCs/>
                <w:szCs w:val="22"/>
              </w:rPr>
              <w:t xml:space="preserve">planning policies and decisions should enable a) the sustainable growth and expansion of </w:t>
            </w:r>
            <w:r w:rsidRPr="009C2120">
              <w:rPr>
                <w:rFonts w:ascii="Calibri" w:hAnsi="Calibri"/>
                <w:bCs/>
                <w:i/>
                <w:iCs/>
                <w:szCs w:val="22"/>
              </w:rPr>
              <w:t>all types of businesses</w:t>
            </w:r>
            <w:r>
              <w:rPr>
                <w:rFonts w:ascii="Calibri" w:hAnsi="Calibri"/>
                <w:b/>
                <w:i/>
                <w:iCs/>
                <w:szCs w:val="22"/>
              </w:rPr>
              <w:t xml:space="preserve"> </w:t>
            </w:r>
            <w:r>
              <w:rPr>
                <w:rFonts w:ascii="Calibri" w:hAnsi="Calibri"/>
                <w:bCs/>
                <w:i/>
                <w:iCs/>
                <w:szCs w:val="22"/>
              </w:rPr>
              <w:t xml:space="preserve">in rural areas, both through conversion of existing buildings and well-designed new buildings; b) the development and diversification of agricultural and other land-based rural business. </w:t>
            </w:r>
          </w:p>
          <w:p w14:paraId="3C754049" w14:textId="77777777" w:rsidR="003D00DF" w:rsidRDefault="003D00DF" w:rsidP="00E14BA9">
            <w:pPr>
              <w:pStyle w:val="Header"/>
              <w:contextualSpacing/>
              <w:jc w:val="both"/>
              <w:rPr>
                <w:rFonts w:ascii="Calibri" w:hAnsi="Calibri"/>
                <w:bCs/>
                <w:i/>
                <w:iCs/>
                <w:szCs w:val="22"/>
              </w:rPr>
            </w:pPr>
          </w:p>
          <w:p w14:paraId="09E36DF3" w14:textId="691EFED3" w:rsidR="00C9487C" w:rsidRDefault="003D00DF" w:rsidP="00E14BA9">
            <w:pPr>
              <w:pStyle w:val="Header"/>
              <w:contextualSpacing/>
              <w:jc w:val="both"/>
              <w:rPr>
                <w:rFonts w:ascii="Calibri" w:hAnsi="Calibri"/>
                <w:bCs/>
                <w:szCs w:val="22"/>
              </w:rPr>
            </w:pPr>
            <w:r>
              <w:rPr>
                <w:rFonts w:ascii="Calibri" w:hAnsi="Calibri"/>
                <w:bCs/>
                <w:szCs w:val="22"/>
              </w:rPr>
              <w:t xml:space="preserve">In this case, the proposal would not result in the loss of any agricultural land and would allow the existing agricultural enterprise to diversify through the small-scale use of derelict land for the purposes outlined above. As such the proposal is said to be in-line with paragraph 84 of the NPPF. </w:t>
            </w:r>
          </w:p>
          <w:p w14:paraId="023D4A94" w14:textId="77777777" w:rsidR="00FA1D6E" w:rsidRDefault="00FA1D6E" w:rsidP="00E14BA9">
            <w:pPr>
              <w:pStyle w:val="Header"/>
              <w:contextualSpacing/>
              <w:jc w:val="both"/>
              <w:rPr>
                <w:rFonts w:ascii="Calibri" w:hAnsi="Calibri"/>
                <w:bCs/>
                <w:szCs w:val="22"/>
              </w:rPr>
            </w:pPr>
          </w:p>
          <w:p w14:paraId="07A958AF" w14:textId="4F958C4C" w:rsidR="00E14BA9" w:rsidRPr="00E14BA9" w:rsidRDefault="00FA1D6E" w:rsidP="009C2120">
            <w:pPr>
              <w:pStyle w:val="Header"/>
              <w:contextualSpacing/>
              <w:jc w:val="both"/>
              <w:rPr>
                <w:rFonts w:ascii="Calibri" w:hAnsi="Calibri"/>
                <w:bCs/>
                <w:szCs w:val="22"/>
              </w:rPr>
            </w:pPr>
            <w:r>
              <w:rPr>
                <w:rFonts w:ascii="Calibri" w:hAnsi="Calibri"/>
                <w:bCs/>
                <w:szCs w:val="22"/>
              </w:rPr>
              <w:t xml:space="preserve">Whilst both the NPPF and the Local Plan are material planning considerations, it is considered in this case that the weight given to the NPPF with regard to the expansion of </w:t>
            </w:r>
            <w:r w:rsidRPr="009C2120">
              <w:rPr>
                <w:rFonts w:ascii="Calibri" w:hAnsi="Calibri"/>
                <w:bCs/>
                <w:szCs w:val="22"/>
              </w:rPr>
              <w:t>all types of businesses</w:t>
            </w:r>
            <w:r>
              <w:rPr>
                <w:rFonts w:ascii="Calibri" w:hAnsi="Calibri"/>
                <w:b/>
                <w:szCs w:val="22"/>
              </w:rPr>
              <w:t xml:space="preserve"> – </w:t>
            </w:r>
            <w:r>
              <w:rPr>
                <w:rFonts w:ascii="Calibri" w:hAnsi="Calibri"/>
                <w:bCs/>
                <w:szCs w:val="22"/>
              </w:rPr>
              <w:t xml:space="preserve">as well as the further mitigative circumstances outlined above that ensure the harm on the rural area is extremely limited – is sufficient enough to secure the principle of development. </w:t>
            </w: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015C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0015C3">
            <w:pPr>
              <w:pStyle w:val="Header"/>
              <w:tabs>
                <w:tab w:val="clear" w:pos="4153"/>
                <w:tab w:val="clear" w:pos="8306"/>
              </w:tabs>
              <w:contextualSpacing/>
              <w:jc w:val="both"/>
              <w:rPr>
                <w:rFonts w:ascii="Calibri" w:hAnsi="Calibri"/>
                <w:b/>
                <w:szCs w:val="22"/>
              </w:rPr>
            </w:pPr>
          </w:p>
          <w:p w14:paraId="3B212D55" w14:textId="77777777" w:rsidR="00C801FF" w:rsidRDefault="00C801FF" w:rsidP="00C801FF">
            <w:pPr>
              <w:jc w:val="both"/>
              <w:rPr>
                <w:rFonts w:ascii="Calibri" w:hAnsi="Calibri"/>
                <w:szCs w:val="22"/>
              </w:rPr>
            </w:pPr>
            <w:r>
              <w:rPr>
                <w:rFonts w:ascii="Calibri" w:hAnsi="Calibri"/>
                <w:szCs w:val="22"/>
              </w:rPr>
              <w:t>As per Core Strategy Policy DMG1, development must:</w:t>
            </w:r>
          </w:p>
          <w:p w14:paraId="02D4F62A" w14:textId="77777777" w:rsidR="00C801FF" w:rsidRDefault="00C801FF" w:rsidP="00C801FF">
            <w:pPr>
              <w:pStyle w:val="ListParagraph"/>
              <w:numPr>
                <w:ilvl w:val="0"/>
                <w:numId w:val="3"/>
              </w:numPr>
              <w:jc w:val="both"/>
              <w:textAlignment w:val="auto"/>
              <w:rPr>
                <w:rFonts w:ascii="Calibri" w:hAnsi="Calibri"/>
                <w:szCs w:val="22"/>
              </w:rPr>
            </w:pPr>
            <w:r>
              <w:rPr>
                <w:rFonts w:ascii="Calibri" w:hAnsi="Calibri"/>
                <w:szCs w:val="22"/>
              </w:rPr>
              <w:t>Not adversely affect the amenities of the surrounding area.</w:t>
            </w:r>
          </w:p>
          <w:p w14:paraId="3EF46C65" w14:textId="77777777" w:rsidR="00C801FF" w:rsidRDefault="00C801FF" w:rsidP="00C801FF">
            <w:pPr>
              <w:pStyle w:val="ListParagraph"/>
              <w:numPr>
                <w:ilvl w:val="0"/>
                <w:numId w:val="3"/>
              </w:numPr>
              <w:jc w:val="both"/>
              <w:textAlignment w:val="auto"/>
              <w:rPr>
                <w:rFonts w:ascii="Calibri" w:hAnsi="Calibri"/>
                <w:szCs w:val="22"/>
              </w:rPr>
            </w:pPr>
            <w:r>
              <w:rPr>
                <w:rFonts w:ascii="Calibri" w:hAnsi="Calibri"/>
                <w:szCs w:val="22"/>
              </w:rPr>
              <w:t>Provide adequate day lighting and privacy distances.</w:t>
            </w:r>
          </w:p>
          <w:p w14:paraId="41EF2EF1" w14:textId="77777777" w:rsidR="00C801FF" w:rsidRDefault="00C801FF" w:rsidP="00C801FF">
            <w:pPr>
              <w:pStyle w:val="ListParagraph"/>
              <w:numPr>
                <w:ilvl w:val="0"/>
                <w:numId w:val="3"/>
              </w:numPr>
              <w:jc w:val="both"/>
              <w:textAlignment w:val="auto"/>
              <w:rPr>
                <w:rFonts w:ascii="Calibri" w:hAnsi="Calibri"/>
                <w:szCs w:val="22"/>
              </w:rPr>
            </w:pPr>
            <w:r>
              <w:rPr>
                <w:rFonts w:ascii="Calibri" w:hAnsi="Calibri"/>
                <w:szCs w:val="22"/>
              </w:rPr>
              <w:t>Have regard to public safety and secured by design principles.</w:t>
            </w:r>
          </w:p>
          <w:p w14:paraId="0FE8B2A3" w14:textId="77777777" w:rsidR="00C801FF" w:rsidRDefault="00C801FF" w:rsidP="00C801FF">
            <w:pPr>
              <w:pStyle w:val="ListParagraph"/>
              <w:numPr>
                <w:ilvl w:val="0"/>
                <w:numId w:val="3"/>
              </w:numPr>
              <w:jc w:val="both"/>
              <w:textAlignment w:val="auto"/>
              <w:rPr>
                <w:rFonts w:ascii="Calibri" w:hAnsi="Calibri"/>
                <w:szCs w:val="22"/>
              </w:rPr>
            </w:pPr>
            <w:r>
              <w:rPr>
                <w:rFonts w:ascii="Calibri" w:hAnsi="Calibri"/>
                <w:szCs w:val="22"/>
              </w:rPr>
              <w:t>Consider air quality and mitigate adverse impacts where possible.</w:t>
            </w:r>
          </w:p>
          <w:p w14:paraId="5442D714" w14:textId="77777777" w:rsidR="008667C2" w:rsidRDefault="008667C2" w:rsidP="00C801FF">
            <w:pPr>
              <w:contextualSpacing/>
              <w:jc w:val="both"/>
              <w:rPr>
                <w:rFonts w:ascii="Calibri" w:hAnsi="Calibri"/>
                <w:szCs w:val="22"/>
              </w:rPr>
            </w:pPr>
          </w:p>
          <w:p w14:paraId="68F4C5B5" w14:textId="496D2CED" w:rsidR="00C801FF" w:rsidRDefault="00C801FF" w:rsidP="00C801FF">
            <w:pPr>
              <w:contextualSpacing/>
              <w:jc w:val="both"/>
              <w:rPr>
                <w:rFonts w:ascii="Calibri" w:hAnsi="Calibri"/>
                <w:szCs w:val="22"/>
              </w:rPr>
            </w:pPr>
            <w:r>
              <w:rPr>
                <w:rFonts w:ascii="Calibri" w:hAnsi="Calibri"/>
                <w:szCs w:val="22"/>
              </w:rPr>
              <w:t xml:space="preserve">In this regard the proposal is considered to have a minimal impact upon the amenity of nearby residences. There is no risk of overlooking or a loss of privacy due to the single-storey nature of the proposal and no intrusive fenestration is proposed. Furthermore, the building does not appear dominant or overbearing in any regard and will not result in the loss of light to any nearby residences. In addition, it is not considered that the use (that being a retail use under Class E) would result in any additional amenity impact by way of increased vehicular traffic, light or noise and as such the proposal is considered compliant with DMG1 (Amenity). </w:t>
            </w:r>
          </w:p>
          <w:p w14:paraId="0DB485A3" w14:textId="696C6649" w:rsidR="00C801FF" w:rsidRPr="00C0704D" w:rsidRDefault="00C801FF" w:rsidP="00C801FF">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0015C3">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0015C3">
            <w:pPr>
              <w:pStyle w:val="Header"/>
              <w:tabs>
                <w:tab w:val="clear" w:pos="4153"/>
                <w:tab w:val="clear" w:pos="8306"/>
              </w:tabs>
              <w:contextualSpacing/>
              <w:jc w:val="both"/>
              <w:rPr>
                <w:rFonts w:ascii="Calibri" w:hAnsi="Calibri"/>
                <w:b/>
                <w:szCs w:val="22"/>
              </w:rPr>
            </w:pPr>
          </w:p>
          <w:p w14:paraId="7690F6D7" w14:textId="77777777" w:rsidR="00C0704D" w:rsidRPr="005A6CA2" w:rsidRDefault="00C801FF" w:rsidP="000015C3">
            <w:pPr>
              <w:contextualSpacing/>
              <w:jc w:val="both"/>
              <w:rPr>
                <w:rFonts w:ascii="Calibri" w:hAnsi="Calibri"/>
                <w:szCs w:val="22"/>
              </w:rPr>
            </w:pPr>
            <w:r w:rsidRPr="005A6CA2">
              <w:rPr>
                <w:rFonts w:ascii="Calibri" w:hAnsi="Calibri"/>
                <w:szCs w:val="22"/>
              </w:rPr>
              <w:t>As per CS Policy DMG1, all development must be sympathetic to existing and proposed land uses in terms of its size, intensity and nature as well as scale, massing, style, features and building materials.</w:t>
            </w:r>
          </w:p>
          <w:p w14:paraId="54AA7009" w14:textId="77777777" w:rsidR="00C801FF" w:rsidRPr="005A6CA2" w:rsidRDefault="00C801FF" w:rsidP="000015C3">
            <w:pPr>
              <w:contextualSpacing/>
              <w:jc w:val="both"/>
              <w:rPr>
                <w:rFonts w:ascii="Calibri" w:hAnsi="Calibri"/>
                <w:szCs w:val="22"/>
              </w:rPr>
            </w:pPr>
          </w:p>
          <w:p w14:paraId="636CBFF6" w14:textId="0088AA54" w:rsidR="00C801FF" w:rsidRPr="005A6CA2" w:rsidRDefault="00C801FF" w:rsidP="000015C3">
            <w:pPr>
              <w:contextualSpacing/>
              <w:jc w:val="both"/>
              <w:rPr>
                <w:rFonts w:ascii="Calibri" w:hAnsi="Calibri"/>
                <w:szCs w:val="22"/>
              </w:rPr>
            </w:pPr>
            <w:r w:rsidRPr="005A6CA2">
              <w:rPr>
                <w:rFonts w:ascii="Calibri" w:hAnsi="Calibri"/>
                <w:szCs w:val="22"/>
              </w:rPr>
              <w:t xml:space="preserve">In this sense the proposal is considered acceptable, incorporating timber cladding to the elevations and a membrane mono-pitch roof both of which are broadly reflective of the sites immediate context (that being agricultural). The scale and massing of the building is minor and would have a </w:t>
            </w:r>
            <w:r w:rsidR="009C2120">
              <w:rPr>
                <w:rFonts w:ascii="Calibri" w:hAnsi="Calibri"/>
                <w:szCs w:val="22"/>
              </w:rPr>
              <w:t>minimal</w:t>
            </w:r>
            <w:r w:rsidRPr="005A6CA2">
              <w:rPr>
                <w:rFonts w:ascii="Calibri" w:hAnsi="Calibri"/>
                <w:szCs w:val="22"/>
              </w:rPr>
              <w:t xml:space="preserve"> impact on the streetscene</w:t>
            </w:r>
            <w:r w:rsidR="009C2120">
              <w:rPr>
                <w:rFonts w:ascii="Calibri" w:hAnsi="Calibri"/>
                <w:szCs w:val="22"/>
              </w:rPr>
              <w:t xml:space="preserve"> given the low visibility and context of the site surroundings</w:t>
            </w:r>
            <w:r w:rsidRPr="005A6CA2">
              <w:rPr>
                <w:rFonts w:ascii="Calibri" w:hAnsi="Calibri"/>
                <w:szCs w:val="22"/>
              </w:rPr>
              <w:t>. As such the proposal is considered compliant with DMG1 (Design)</w:t>
            </w:r>
            <w:r w:rsidR="009C2120">
              <w:rPr>
                <w:rFonts w:ascii="Calibri" w:hAnsi="Calibri"/>
                <w:szCs w:val="22"/>
              </w:rPr>
              <w:t xml:space="preserve"> and DMG2 in terms of visual impact</w:t>
            </w:r>
            <w:r w:rsidRPr="005A6CA2">
              <w:rPr>
                <w:rFonts w:ascii="Calibri" w:hAnsi="Calibri"/>
                <w:szCs w:val="22"/>
              </w:rPr>
              <w:t xml:space="preserve">. </w:t>
            </w:r>
          </w:p>
          <w:p w14:paraId="10A3648A" w14:textId="192F34D2" w:rsidR="00C801FF" w:rsidRPr="00C801FF" w:rsidRDefault="00C801FF" w:rsidP="000015C3">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0015C3">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0015C3">
            <w:pPr>
              <w:pStyle w:val="Header"/>
              <w:tabs>
                <w:tab w:val="clear" w:pos="4153"/>
                <w:tab w:val="clear" w:pos="8306"/>
              </w:tabs>
              <w:contextualSpacing/>
              <w:jc w:val="both"/>
              <w:rPr>
                <w:rFonts w:ascii="Calibri" w:hAnsi="Calibri"/>
                <w:b/>
                <w:szCs w:val="22"/>
              </w:rPr>
            </w:pPr>
          </w:p>
          <w:p w14:paraId="35A9ECFB" w14:textId="69D8C8DA" w:rsidR="00824DB6" w:rsidRDefault="00C801FF" w:rsidP="000015C3">
            <w:pPr>
              <w:pStyle w:val="Header"/>
              <w:tabs>
                <w:tab w:val="clear" w:pos="4153"/>
                <w:tab w:val="clear" w:pos="8306"/>
              </w:tabs>
              <w:contextualSpacing/>
              <w:jc w:val="both"/>
              <w:rPr>
                <w:rFonts w:ascii="Calibri" w:hAnsi="Calibri"/>
                <w:bCs/>
                <w:szCs w:val="22"/>
              </w:rPr>
            </w:pPr>
            <w:r>
              <w:rPr>
                <w:rFonts w:ascii="Calibri" w:hAnsi="Calibri"/>
                <w:bCs/>
                <w:szCs w:val="22"/>
              </w:rPr>
              <w:t>Following consultation with LCC Highways, further information was initially requested to provide a clear site plan indicating parking spaces and access</w:t>
            </w:r>
            <w:r w:rsidR="00EC24C4">
              <w:rPr>
                <w:rFonts w:ascii="Calibri" w:hAnsi="Calibri"/>
                <w:bCs/>
                <w:szCs w:val="22"/>
              </w:rPr>
              <w:t xml:space="preserve"> as well as confirmation that the access could be widened Upon receipt of this information, Highways are satisfied that the proposal is acceptable in this regard</w:t>
            </w:r>
            <w:r w:rsidR="005A6CA2">
              <w:rPr>
                <w:rFonts w:ascii="Calibri" w:hAnsi="Calibri"/>
                <w:bCs/>
                <w:szCs w:val="22"/>
              </w:rPr>
              <w:t xml:space="preserve"> subject to the imposition of a number of related conditions. </w:t>
            </w:r>
          </w:p>
          <w:p w14:paraId="337694ED" w14:textId="704E00E3" w:rsidR="00EC24C4" w:rsidRPr="00C801FF" w:rsidRDefault="00EC24C4" w:rsidP="000015C3">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0015C3">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0015C3">
            <w:pPr>
              <w:contextualSpacing/>
              <w:jc w:val="both"/>
              <w:rPr>
                <w:rFonts w:ascii="Calibri" w:hAnsi="Calibri"/>
                <w:bCs/>
                <w:color w:val="548DD4" w:themeColor="text2" w:themeTint="99"/>
                <w:szCs w:val="22"/>
              </w:rPr>
            </w:pPr>
          </w:p>
          <w:p w14:paraId="5A1F5F94" w14:textId="4E946C9E" w:rsidR="0046548C" w:rsidRPr="009F4443" w:rsidRDefault="009C2120" w:rsidP="000015C3">
            <w:pPr>
              <w:pStyle w:val="Header"/>
              <w:tabs>
                <w:tab w:val="clear" w:pos="4153"/>
                <w:tab w:val="clear" w:pos="8306"/>
              </w:tabs>
              <w:contextualSpacing/>
              <w:jc w:val="both"/>
              <w:rPr>
                <w:rFonts w:ascii="Calibri" w:hAnsi="Calibri"/>
                <w:bCs/>
                <w:szCs w:val="22"/>
              </w:rPr>
            </w:pPr>
            <w:r w:rsidRPr="009C2120">
              <w:rPr>
                <w:rFonts w:ascii="Calibri" w:hAnsi="Calibri"/>
                <w:bCs/>
                <w:szCs w:val="22"/>
              </w:rPr>
              <w:t xml:space="preserve">Although the proposal does not strictly satisfy policy DMG2 </w:t>
            </w:r>
            <w:r>
              <w:rPr>
                <w:rFonts w:ascii="Calibri" w:hAnsi="Calibri"/>
                <w:bCs/>
                <w:szCs w:val="22"/>
              </w:rPr>
              <w:t xml:space="preserve">in terms of the use in a rural area, </w:t>
            </w:r>
            <w:r w:rsidRPr="009C2120">
              <w:rPr>
                <w:rFonts w:ascii="Calibri" w:hAnsi="Calibri"/>
                <w:bCs/>
                <w:szCs w:val="22"/>
              </w:rPr>
              <w:t xml:space="preserve">having regard to all material considerations, on balance, it is not considered to result in </w:t>
            </w:r>
            <w:r>
              <w:rPr>
                <w:rFonts w:ascii="Calibri" w:hAnsi="Calibri"/>
                <w:bCs/>
                <w:szCs w:val="22"/>
              </w:rPr>
              <w:t xml:space="preserve">actual </w:t>
            </w:r>
            <w:r w:rsidRPr="009C2120">
              <w:rPr>
                <w:rFonts w:ascii="Calibri" w:hAnsi="Calibri"/>
                <w:bCs/>
                <w:szCs w:val="22"/>
              </w:rPr>
              <w:t>harm to the rural area to justify a refusal of planning permission.</w:t>
            </w:r>
            <w:r>
              <w:rPr>
                <w:rFonts w:ascii="Calibri" w:hAnsi="Calibri"/>
                <w:bCs/>
                <w:szCs w:val="22"/>
              </w:rPr>
              <w:t xml:space="preserve">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0015C3">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C35641" w:rsidRPr="00D2449B" w:rsidRDefault="00C35641">
      <w:pPr>
        <w:rPr>
          <w:rFonts w:ascii="Calibri" w:hAnsi="Calibri"/>
          <w:szCs w:val="22"/>
        </w:rPr>
      </w:pPr>
    </w:p>
    <w:sectPr w:rsidR="00C3564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1C80351"/>
    <w:multiLevelType w:val="hybridMultilevel"/>
    <w:tmpl w:val="D63C4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9C5C99"/>
    <w:multiLevelType w:val="hybridMultilevel"/>
    <w:tmpl w:val="B65ECCCC"/>
    <w:lvl w:ilvl="0" w:tplc="8430BB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592326531">
    <w:abstractNumId w:val="1"/>
  </w:num>
  <w:num w:numId="3" w16cid:durableId="848178450">
    <w:abstractNumId w:val="0"/>
    <w:lvlOverride w:ilvl="0">
      <w:startOverride w:val="1"/>
    </w:lvlOverride>
    <w:lvlOverride w:ilvl="1"/>
    <w:lvlOverride w:ilvl="2"/>
    <w:lvlOverride w:ilvl="3"/>
    <w:lvlOverride w:ilvl="4"/>
    <w:lvlOverride w:ilvl="5"/>
    <w:lvlOverride w:ilvl="6"/>
    <w:lvlOverride w:ilvl="7"/>
    <w:lvlOverride w:ilvl="8"/>
  </w:num>
  <w:num w:numId="4" w16cid:durableId="1590386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5C3"/>
    <w:rsid w:val="000B5CB5"/>
    <w:rsid w:val="00130035"/>
    <w:rsid w:val="001877F9"/>
    <w:rsid w:val="001D09A1"/>
    <w:rsid w:val="001D4F7A"/>
    <w:rsid w:val="001E0F49"/>
    <w:rsid w:val="00250879"/>
    <w:rsid w:val="00282E3A"/>
    <w:rsid w:val="0029334A"/>
    <w:rsid w:val="002954E5"/>
    <w:rsid w:val="002A01CF"/>
    <w:rsid w:val="002C6277"/>
    <w:rsid w:val="002F2580"/>
    <w:rsid w:val="002F70CC"/>
    <w:rsid w:val="00321B6E"/>
    <w:rsid w:val="003D00DF"/>
    <w:rsid w:val="00400CDA"/>
    <w:rsid w:val="00440CB6"/>
    <w:rsid w:val="0046548C"/>
    <w:rsid w:val="004947BB"/>
    <w:rsid w:val="00497407"/>
    <w:rsid w:val="004A3C19"/>
    <w:rsid w:val="004A5EA9"/>
    <w:rsid w:val="004C2434"/>
    <w:rsid w:val="004D7807"/>
    <w:rsid w:val="004E5EB3"/>
    <w:rsid w:val="004E700D"/>
    <w:rsid w:val="004F0649"/>
    <w:rsid w:val="004F5FF7"/>
    <w:rsid w:val="00510FA2"/>
    <w:rsid w:val="00556ECD"/>
    <w:rsid w:val="005A6CA2"/>
    <w:rsid w:val="005E1C6C"/>
    <w:rsid w:val="005E65DF"/>
    <w:rsid w:val="00692B60"/>
    <w:rsid w:val="006A71AD"/>
    <w:rsid w:val="006C2BFA"/>
    <w:rsid w:val="006F6849"/>
    <w:rsid w:val="0070054B"/>
    <w:rsid w:val="00761D2C"/>
    <w:rsid w:val="00773629"/>
    <w:rsid w:val="00773A66"/>
    <w:rsid w:val="00776AE2"/>
    <w:rsid w:val="007C791C"/>
    <w:rsid w:val="007D7DF4"/>
    <w:rsid w:val="007E0D23"/>
    <w:rsid w:val="007F16D6"/>
    <w:rsid w:val="00811771"/>
    <w:rsid w:val="00824DB6"/>
    <w:rsid w:val="00837F4F"/>
    <w:rsid w:val="008542DE"/>
    <w:rsid w:val="008667C2"/>
    <w:rsid w:val="008A28C8"/>
    <w:rsid w:val="009C2120"/>
    <w:rsid w:val="009F4443"/>
    <w:rsid w:val="00A42E82"/>
    <w:rsid w:val="00A579BB"/>
    <w:rsid w:val="00A63D55"/>
    <w:rsid w:val="00A95D89"/>
    <w:rsid w:val="00AD5D31"/>
    <w:rsid w:val="00B93EB5"/>
    <w:rsid w:val="00BD3F03"/>
    <w:rsid w:val="00C0704D"/>
    <w:rsid w:val="00C25722"/>
    <w:rsid w:val="00C35641"/>
    <w:rsid w:val="00C618DB"/>
    <w:rsid w:val="00C801FF"/>
    <w:rsid w:val="00C9487C"/>
    <w:rsid w:val="00D11007"/>
    <w:rsid w:val="00D17EB1"/>
    <w:rsid w:val="00D2449B"/>
    <w:rsid w:val="00D54E67"/>
    <w:rsid w:val="00D83816"/>
    <w:rsid w:val="00D86394"/>
    <w:rsid w:val="00DB514D"/>
    <w:rsid w:val="00DB65DA"/>
    <w:rsid w:val="00DD62F6"/>
    <w:rsid w:val="00E14BA9"/>
    <w:rsid w:val="00E46243"/>
    <w:rsid w:val="00E66534"/>
    <w:rsid w:val="00E72F6C"/>
    <w:rsid w:val="00EA09F9"/>
    <w:rsid w:val="00EC23C7"/>
    <w:rsid w:val="00EC24C4"/>
    <w:rsid w:val="00EC5E74"/>
    <w:rsid w:val="00ED00B7"/>
    <w:rsid w:val="00EF1ED8"/>
    <w:rsid w:val="00EF44E6"/>
    <w:rsid w:val="00F056A7"/>
    <w:rsid w:val="00FA1D6E"/>
    <w:rsid w:val="00FC00F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7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2023-12-01T13:13:00Z</cp:lastPrinted>
  <dcterms:created xsi:type="dcterms:W3CDTF">2023-12-01T13:14:00Z</dcterms:created>
  <dcterms:modified xsi:type="dcterms:W3CDTF">2023-12-01T13:14:00Z</dcterms:modified>
</cp:coreProperties>
</file>