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1DF5685" w:rsidR="00837F4F" w:rsidRPr="00D2449B" w:rsidRDefault="00BD720F"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8E86C2C" w:rsidR="00837F4F" w:rsidRPr="00D2449B" w:rsidRDefault="00BD720F" w:rsidP="00D2449B">
            <w:pPr>
              <w:jc w:val="center"/>
              <w:rPr>
                <w:rFonts w:ascii="Calibri" w:hAnsi="Calibri"/>
                <w:b/>
                <w:szCs w:val="22"/>
              </w:rPr>
            </w:pPr>
            <w:r>
              <w:rPr>
                <w:rFonts w:ascii="Calibri" w:hAnsi="Calibri"/>
                <w:b/>
                <w:szCs w:val="22"/>
              </w:rPr>
              <w:t>20-06-23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4F660D0" w:rsidR="00837F4F" w:rsidRPr="00D2449B" w:rsidRDefault="00251EC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8C8F726" w:rsidR="00837F4F" w:rsidRPr="00D2449B" w:rsidRDefault="00251EC0" w:rsidP="00D2449B">
            <w:pPr>
              <w:jc w:val="center"/>
              <w:rPr>
                <w:rFonts w:ascii="Calibri" w:hAnsi="Calibri"/>
                <w:b/>
                <w:szCs w:val="22"/>
              </w:rPr>
            </w:pPr>
            <w:r>
              <w:rPr>
                <w:rFonts w:ascii="Calibri" w:hAnsi="Calibri"/>
                <w:b/>
                <w:szCs w:val="22"/>
              </w:rPr>
              <w:t>21.6.23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DB1264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D720F">
              <w:rPr>
                <w:rFonts w:ascii="Calibri" w:hAnsi="Calibri"/>
                <w:szCs w:val="22"/>
              </w:rPr>
              <w:t>23/0415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9DA082F" w:rsidR="00824DB6" w:rsidRPr="00C0704D" w:rsidRDefault="00BD720F" w:rsidP="002C6277">
            <w:pPr>
              <w:rPr>
                <w:rFonts w:ascii="Calibri" w:hAnsi="Calibri"/>
                <w:szCs w:val="22"/>
              </w:rPr>
            </w:pPr>
            <w:r w:rsidRPr="00BD720F">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E292A32" w:rsidR="00824DB6" w:rsidRPr="00C0704D" w:rsidRDefault="00BD720F" w:rsidP="002C6277">
            <w:pPr>
              <w:rPr>
                <w:rFonts w:ascii="Calibri" w:hAnsi="Calibri"/>
                <w:szCs w:val="22"/>
              </w:rPr>
            </w:pPr>
            <w:r w:rsidRPr="00BD720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39E211A" w:rsidR="004A5EA9" w:rsidRPr="00250879" w:rsidRDefault="00BD720F" w:rsidP="00811771">
            <w:pPr>
              <w:rPr>
                <w:rFonts w:ascii="Calibri" w:hAnsi="Calibri"/>
                <w:color w:val="548DD4" w:themeColor="text2" w:themeTint="99"/>
                <w:szCs w:val="22"/>
              </w:rPr>
            </w:pPr>
            <w:r w:rsidRPr="00BD720F">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8F7CA48" w:rsidR="004A5EA9" w:rsidRPr="002C6277" w:rsidRDefault="00BD720F">
            <w:pPr>
              <w:rPr>
                <w:rFonts w:ascii="Calibri" w:hAnsi="Calibri"/>
                <w:szCs w:val="22"/>
              </w:rPr>
            </w:pPr>
            <w:r w:rsidRPr="00BD720F">
              <w:rPr>
                <w:rFonts w:ascii="Calibri" w:hAnsi="Calibri"/>
                <w:szCs w:val="22"/>
              </w:rPr>
              <w:t>Non material amendment to application 3/2021/0470 involving the change of brick choice to Plots 61, 71, 72, 73 from Ibstock Bristol Orange (now discontinued) to Forterra Arden Special Reserve.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DA01E2A" w:rsidR="002A01CF" w:rsidRPr="002C6277" w:rsidRDefault="00BD720F" w:rsidP="00A42E82">
            <w:pPr>
              <w:rPr>
                <w:rFonts w:ascii="Calibri" w:hAnsi="Calibri"/>
                <w:szCs w:val="22"/>
              </w:rPr>
            </w:pPr>
            <w:r w:rsidRPr="00BD720F">
              <w:rPr>
                <w:rFonts w:ascii="Calibri" w:hAnsi="Calibri"/>
                <w:szCs w:val="22"/>
              </w:rPr>
              <w:t>Land west of Preston Road, Longridge</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9787C8F" w:rsidR="002A01CF" w:rsidRPr="00BD720F" w:rsidRDefault="00BD720F">
            <w:pPr>
              <w:rPr>
                <w:rFonts w:ascii="Calibri" w:hAnsi="Calibri"/>
                <w:bCs/>
                <w:szCs w:val="22"/>
              </w:rPr>
            </w:pPr>
            <w:r>
              <w:rPr>
                <w:rFonts w:ascii="Calibri" w:hAnsi="Calibri"/>
                <w:bCs/>
                <w:szCs w:val="22"/>
              </w:rPr>
              <w:t>N/A</w:t>
            </w:r>
            <w:r w:rsidRPr="00BD720F">
              <w:rPr>
                <w:rFonts w:ascii="Calibri" w:hAnsi="Calibri"/>
                <w:bCs/>
                <w:szCs w:val="22"/>
              </w:rPr>
              <w:t xml:space="preserve">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77CE2780" w:rsidR="00C0704D" w:rsidRPr="00C0704D" w:rsidRDefault="00BD720F" w:rsidP="00D74711">
            <w:pPr>
              <w:rPr>
                <w:rFonts w:ascii="Calibri" w:hAnsi="Calibri"/>
                <w:szCs w:val="22"/>
              </w:rPr>
            </w:pPr>
            <w:r>
              <w:rPr>
                <w:rFonts w:ascii="Calibri" w:hAnsi="Calibri"/>
                <w:szCs w:val="22"/>
              </w:rPr>
              <w:t xml:space="preserve">N/A </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60FB53E" w:rsidR="00C0704D" w:rsidRPr="00C0704D" w:rsidRDefault="00BD720F" w:rsidP="00692B60">
            <w:pPr>
              <w:rPr>
                <w:rFonts w:ascii="Calibri" w:hAnsi="Calibri"/>
                <w:szCs w:val="22"/>
              </w:rPr>
            </w:pPr>
            <w:r>
              <w:rPr>
                <w:rFonts w:ascii="Calibri" w:hAnsi="Calibri"/>
                <w:szCs w:val="22"/>
              </w:rPr>
              <w:t xml:space="preserve">N/A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51C1F8" w14:textId="77777777" w:rsidR="00BD720F" w:rsidRPr="00D2449B" w:rsidRDefault="00BD720F" w:rsidP="00BD720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88AF972" w14:textId="77777777" w:rsidR="00BD720F" w:rsidRPr="00C618DB" w:rsidRDefault="00BD720F" w:rsidP="00BD720F">
            <w:pPr>
              <w:pStyle w:val="PLANNING"/>
              <w:rPr>
                <w:rFonts w:ascii="Calibri" w:hAnsi="Calibri"/>
                <w:szCs w:val="22"/>
              </w:rPr>
            </w:pPr>
            <w:r w:rsidRPr="00C618DB">
              <w:rPr>
                <w:rFonts w:ascii="Calibri" w:hAnsi="Calibri"/>
                <w:szCs w:val="22"/>
              </w:rPr>
              <w:t>Policy DMG1 – General Considerations</w:t>
            </w:r>
          </w:p>
          <w:p w14:paraId="469066A7" w14:textId="77777777" w:rsidR="00BD720F" w:rsidRDefault="00BD720F" w:rsidP="00BD720F">
            <w:pPr>
              <w:pStyle w:val="PLANNING"/>
              <w:rPr>
                <w:rFonts w:ascii="Calibri" w:hAnsi="Calibri"/>
                <w:szCs w:val="22"/>
              </w:rPr>
            </w:pPr>
          </w:p>
          <w:p w14:paraId="2CBEEA9D" w14:textId="77777777" w:rsidR="00BD720F" w:rsidRPr="0048465E" w:rsidRDefault="00BD720F" w:rsidP="00BD720F">
            <w:pPr>
              <w:pStyle w:val="PLANNING"/>
              <w:rPr>
                <w:rFonts w:ascii="Calibri" w:hAnsi="Calibri"/>
                <w:b/>
                <w:bCs/>
                <w:szCs w:val="22"/>
              </w:rPr>
            </w:pPr>
            <w:r>
              <w:rPr>
                <w:rFonts w:ascii="Calibri" w:hAnsi="Calibri"/>
                <w:b/>
                <w:bCs/>
                <w:szCs w:val="22"/>
              </w:rPr>
              <w:t>Longridge Neighbourhood Plan</w:t>
            </w:r>
          </w:p>
          <w:p w14:paraId="333B49A0" w14:textId="77777777" w:rsidR="00BD720F" w:rsidRDefault="00BD720F" w:rsidP="00BD720F">
            <w:pPr>
              <w:pStyle w:val="PLANNING"/>
              <w:rPr>
                <w:rFonts w:ascii="Calibri" w:hAnsi="Calibri"/>
                <w:szCs w:val="22"/>
              </w:rPr>
            </w:pPr>
          </w:p>
          <w:p w14:paraId="048448A2" w14:textId="77777777" w:rsidR="00BD720F" w:rsidRDefault="00BD720F" w:rsidP="00BD720F">
            <w:pPr>
              <w:rPr>
                <w:rFonts w:ascii="Calibri" w:hAnsi="Calibri"/>
                <w:b/>
                <w:bCs/>
                <w:szCs w:val="22"/>
              </w:rPr>
            </w:pPr>
            <w:r w:rsidRPr="00171C49">
              <w:rPr>
                <w:rFonts w:ascii="Calibri" w:hAnsi="Calibri"/>
                <w:b/>
                <w:bCs/>
                <w:szCs w:val="22"/>
              </w:rPr>
              <w:t>Town and Country Planning Act 1990</w:t>
            </w:r>
            <w:r>
              <w:rPr>
                <w:rFonts w:ascii="Calibri" w:hAnsi="Calibri"/>
                <w:b/>
                <w:bCs/>
                <w:szCs w:val="22"/>
              </w:rPr>
              <w:t>:</w:t>
            </w:r>
          </w:p>
          <w:p w14:paraId="61E32998" w14:textId="77777777" w:rsidR="00BD720F" w:rsidRPr="0048465E" w:rsidRDefault="00BD720F" w:rsidP="00BD720F">
            <w:pPr>
              <w:rPr>
                <w:rFonts w:ascii="Calibri" w:hAnsi="Calibri"/>
                <w:szCs w:val="22"/>
              </w:rPr>
            </w:pPr>
            <w:r>
              <w:rPr>
                <w:rFonts w:ascii="Calibri" w:hAnsi="Calibri"/>
                <w:szCs w:val="22"/>
              </w:rPr>
              <w:t>Section 96A</w:t>
            </w:r>
          </w:p>
          <w:p w14:paraId="62BF95A4" w14:textId="77777777" w:rsidR="00BD720F" w:rsidRPr="00171C49" w:rsidRDefault="00BD720F" w:rsidP="00BD720F">
            <w:pPr>
              <w:rPr>
                <w:rFonts w:ascii="Calibri" w:hAnsi="Calibri"/>
                <w:b/>
                <w:bCs/>
                <w:szCs w:val="22"/>
              </w:rPr>
            </w:pPr>
          </w:p>
          <w:p w14:paraId="3A4D7AB6" w14:textId="21B2B4B7" w:rsidR="00BD720F" w:rsidRPr="00BD720F" w:rsidRDefault="00BD720F" w:rsidP="00BD720F">
            <w:pPr>
              <w:rPr>
                <w:rFonts w:ascii="Calibri" w:hAnsi="Calibri"/>
                <w:b/>
                <w:bCs/>
                <w:szCs w:val="22"/>
              </w:rPr>
            </w:pPr>
            <w:r w:rsidRPr="00171C49">
              <w:rPr>
                <w:rFonts w:ascii="Calibri" w:hAnsi="Calibri"/>
                <w:b/>
                <w:bCs/>
                <w:szCs w:val="22"/>
              </w:rPr>
              <w:t>National Planning Policy Framework (NPPF)</w:t>
            </w:r>
          </w:p>
          <w:p w14:paraId="6C4C318E" w14:textId="77777777" w:rsidR="00BD720F" w:rsidRPr="00D2449B" w:rsidRDefault="00BD720F" w:rsidP="00BD720F">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337DEF8" w14:textId="1A27F07D" w:rsidR="00BD720F" w:rsidRDefault="00BD720F" w:rsidP="00BD720F">
            <w:pPr>
              <w:rPr>
                <w:rFonts w:ascii="Calibri" w:hAnsi="Calibri"/>
                <w:b/>
                <w:bCs/>
                <w:szCs w:val="22"/>
              </w:rPr>
            </w:pPr>
            <w:r>
              <w:rPr>
                <w:rFonts w:ascii="Calibri" w:hAnsi="Calibri"/>
                <w:b/>
                <w:bCs/>
                <w:szCs w:val="22"/>
              </w:rPr>
              <w:t>2022/1170:</w:t>
            </w:r>
          </w:p>
          <w:p w14:paraId="35B2B98D" w14:textId="566C7703" w:rsidR="00BD720F" w:rsidRPr="00BD720F" w:rsidRDefault="00BD720F" w:rsidP="00BD720F">
            <w:pPr>
              <w:rPr>
                <w:rFonts w:ascii="Calibri" w:hAnsi="Calibri"/>
                <w:szCs w:val="22"/>
              </w:rPr>
            </w:pPr>
            <w:r w:rsidRPr="00BD720F">
              <w:rPr>
                <w:rFonts w:ascii="Calibri" w:hAnsi="Calibri"/>
                <w:szCs w:val="22"/>
              </w:rPr>
              <w:t>Non material amendment to planning application 3/2021/0470 involving change of brick material on plots 48-51, 57-59, 61 and 71-73</w:t>
            </w:r>
            <w:r>
              <w:rPr>
                <w:rFonts w:ascii="Calibri" w:hAnsi="Calibri"/>
                <w:szCs w:val="22"/>
              </w:rPr>
              <w:t xml:space="preserve"> – Approved with Conditions</w:t>
            </w:r>
          </w:p>
          <w:p w14:paraId="42573323" w14:textId="77777777" w:rsidR="00BD720F" w:rsidRDefault="00BD720F" w:rsidP="00BD720F">
            <w:pPr>
              <w:rPr>
                <w:rFonts w:ascii="Calibri" w:hAnsi="Calibri"/>
                <w:b/>
                <w:bCs/>
                <w:szCs w:val="22"/>
              </w:rPr>
            </w:pPr>
          </w:p>
          <w:p w14:paraId="14D09DF9" w14:textId="4171B5C6" w:rsidR="00BD720F" w:rsidRDefault="00BD720F" w:rsidP="00BD720F">
            <w:pPr>
              <w:rPr>
                <w:rFonts w:ascii="Calibri" w:hAnsi="Calibri"/>
                <w:szCs w:val="22"/>
              </w:rPr>
            </w:pPr>
            <w:r w:rsidRPr="00171C49">
              <w:rPr>
                <w:rFonts w:ascii="Calibri" w:hAnsi="Calibri"/>
                <w:b/>
                <w:bCs/>
                <w:szCs w:val="22"/>
              </w:rPr>
              <w:t>2021/0470:</w:t>
            </w:r>
            <w:r w:rsidRPr="00171C49">
              <w:rPr>
                <w:rFonts w:ascii="Calibri" w:hAnsi="Calibri"/>
                <w:szCs w:val="22"/>
              </w:rPr>
              <w:t xml:space="preserve"> </w:t>
            </w:r>
          </w:p>
          <w:p w14:paraId="2249236A" w14:textId="03864A7F" w:rsidR="00BD720F" w:rsidRPr="00171C49" w:rsidRDefault="00BD720F" w:rsidP="00BD720F">
            <w:pPr>
              <w:rPr>
                <w:rFonts w:ascii="Calibri" w:hAnsi="Calibri"/>
                <w:szCs w:val="22"/>
              </w:rPr>
            </w:pPr>
            <w:r w:rsidRPr="00171C49">
              <w:rPr>
                <w:rFonts w:ascii="Calibri" w:hAnsi="Calibri"/>
                <w:szCs w:val="22"/>
              </w:rPr>
              <w:t>Variation of Condition 1 (Materials and House Type Changes) of Reserved Matters application 3/2018/0105</w:t>
            </w:r>
            <w:r>
              <w:rPr>
                <w:rFonts w:ascii="Calibri" w:hAnsi="Calibri"/>
                <w:szCs w:val="22"/>
              </w:rPr>
              <w:t xml:space="preserve"> – </w:t>
            </w:r>
            <w:r w:rsidRPr="00171C49">
              <w:rPr>
                <w:rFonts w:ascii="Calibri" w:hAnsi="Calibri"/>
                <w:szCs w:val="22"/>
              </w:rPr>
              <w:t>Approved with Conditions</w:t>
            </w:r>
          </w:p>
          <w:p w14:paraId="6AE057B2" w14:textId="77777777" w:rsidR="00BD720F" w:rsidRDefault="00BD720F" w:rsidP="00BD720F">
            <w:pPr>
              <w:pStyle w:val="PLANNING"/>
              <w:rPr>
                <w:rFonts w:ascii="Calibri" w:hAnsi="Calibri"/>
                <w:b/>
                <w:bCs/>
                <w:szCs w:val="22"/>
              </w:rPr>
            </w:pPr>
          </w:p>
          <w:p w14:paraId="3B913EBA" w14:textId="34312B19" w:rsidR="00BD720F" w:rsidRDefault="00BD720F" w:rsidP="00BD720F">
            <w:pPr>
              <w:pStyle w:val="PLANNING"/>
              <w:rPr>
                <w:rFonts w:ascii="Calibri" w:hAnsi="Calibri"/>
                <w:b/>
                <w:bCs/>
                <w:szCs w:val="22"/>
              </w:rPr>
            </w:pPr>
            <w:r>
              <w:rPr>
                <w:rFonts w:ascii="Calibri" w:hAnsi="Calibri"/>
                <w:b/>
                <w:bCs/>
                <w:szCs w:val="22"/>
              </w:rPr>
              <w:t>2018/0105:</w:t>
            </w:r>
          </w:p>
          <w:p w14:paraId="4E20312C" w14:textId="78729EFE" w:rsidR="00BD720F" w:rsidRDefault="00BD720F" w:rsidP="00BD720F">
            <w:pPr>
              <w:pStyle w:val="PLANNING"/>
              <w:rPr>
                <w:rFonts w:ascii="Calibri" w:hAnsi="Calibri"/>
                <w:szCs w:val="22"/>
              </w:rPr>
            </w:pPr>
            <w:r w:rsidRPr="00171C49">
              <w:rPr>
                <w:rFonts w:ascii="Calibri" w:hAnsi="Calibri"/>
                <w:szCs w:val="22"/>
              </w:rPr>
              <w:t>Application for approval of reserved matters following outline planning permission 3/2016/0974 for the erection of 256 dwellings, a local neighbourhood centre, access arrangements and associated landscaping/wildlife infrastructure</w:t>
            </w:r>
            <w:r>
              <w:rPr>
                <w:rFonts w:ascii="Calibri" w:hAnsi="Calibri"/>
                <w:szCs w:val="22"/>
              </w:rPr>
              <w:t xml:space="preserve"> – Approved with Conditions</w:t>
            </w:r>
          </w:p>
          <w:p w14:paraId="440B4963" w14:textId="77777777" w:rsidR="00BD720F" w:rsidRDefault="00BD720F" w:rsidP="00BD720F">
            <w:pPr>
              <w:pStyle w:val="PLANNING"/>
              <w:rPr>
                <w:rFonts w:ascii="Calibri" w:hAnsi="Calibri"/>
                <w:szCs w:val="22"/>
              </w:rPr>
            </w:pPr>
          </w:p>
          <w:p w14:paraId="0E12E4A3" w14:textId="37E2210D" w:rsidR="0046548C" w:rsidRPr="00BD720F" w:rsidRDefault="00BD720F" w:rsidP="00C0704D">
            <w:pPr>
              <w:pStyle w:val="PLANNING"/>
              <w:rPr>
                <w:rFonts w:ascii="Calibri" w:hAnsi="Calibri"/>
                <w:szCs w:val="22"/>
              </w:rPr>
            </w:pPr>
            <w:r w:rsidRPr="00171C49">
              <w:rPr>
                <w:rFonts w:ascii="Calibri" w:hAnsi="Calibri"/>
                <w:b/>
                <w:bCs/>
                <w:szCs w:val="22"/>
              </w:rPr>
              <w:lastRenderedPageBreak/>
              <w:t>2016/0974</w:t>
            </w:r>
            <w:r>
              <w:rPr>
                <w:rFonts w:ascii="Calibri" w:hAnsi="Calibri"/>
                <w:b/>
                <w:bCs/>
                <w:szCs w:val="22"/>
              </w:rPr>
              <w:t xml:space="preserve">: </w:t>
            </w:r>
            <w:r>
              <w:rPr>
                <w:rFonts w:ascii="Calibri" w:hAnsi="Calibri"/>
                <w:szCs w:val="22"/>
              </w:rPr>
              <w:t xml:space="preserve">Outline – </w:t>
            </w:r>
            <w:r w:rsidRPr="00171C49">
              <w:rPr>
                <w:rFonts w:ascii="Calibri" w:hAnsi="Calibri"/>
                <w:szCs w:val="22"/>
              </w:rPr>
              <w:t>Residential development including the erection of 275 dwellings, a local neighbourhood centre, access arrangements and associated landscaping/wildlife infrastructure</w:t>
            </w:r>
            <w:r>
              <w:rPr>
                <w:rFonts w:ascii="Calibri" w:hAnsi="Calibri"/>
                <w:szCs w:val="22"/>
              </w:rPr>
              <w:t xml:space="preserve"> – 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F1E271" w14:textId="77777777" w:rsidR="00BD720F" w:rsidRDefault="00BD720F" w:rsidP="00BD720F">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A88F219" w14:textId="77777777" w:rsidR="00BD720F" w:rsidRDefault="00BD720F" w:rsidP="00BD720F">
            <w:pPr>
              <w:pStyle w:val="Header"/>
              <w:tabs>
                <w:tab w:val="clear" w:pos="4153"/>
                <w:tab w:val="clear" w:pos="8306"/>
              </w:tabs>
              <w:contextualSpacing/>
              <w:jc w:val="both"/>
              <w:rPr>
                <w:rFonts w:ascii="Calibri" w:hAnsi="Calibri"/>
                <w:bCs/>
                <w:szCs w:val="22"/>
              </w:rPr>
            </w:pPr>
          </w:p>
          <w:p w14:paraId="22BC9C40" w14:textId="77777777" w:rsidR="00BD720F" w:rsidRDefault="00BD720F" w:rsidP="00BD720F">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a partially complete residential development called ‘Alston Grange’, accessed off Preston Road. Outline permission was given under application reference </w:t>
            </w:r>
            <w:r w:rsidRPr="0048465E">
              <w:rPr>
                <w:rFonts w:ascii="Calibri" w:hAnsi="Calibri"/>
                <w:bCs/>
                <w:szCs w:val="22"/>
              </w:rPr>
              <w:t>3/2016/0974</w:t>
            </w:r>
            <w:r>
              <w:rPr>
                <w:rFonts w:ascii="Calibri" w:hAnsi="Calibri"/>
                <w:bCs/>
                <w:szCs w:val="22"/>
              </w:rPr>
              <w:t xml:space="preserve"> with the reserved matters approved under application reference </w:t>
            </w:r>
            <w:r w:rsidRPr="0048465E">
              <w:rPr>
                <w:rFonts w:ascii="Calibri" w:hAnsi="Calibri"/>
                <w:bCs/>
                <w:szCs w:val="22"/>
              </w:rPr>
              <w:t>3/2018/0105</w:t>
            </w:r>
            <w:r>
              <w:rPr>
                <w:rFonts w:ascii="Calibri" w:hAnsi="Calibri"/>
                <w:bCs/>
                <w:szCs w:val="22"/>
              </w:rPr>
              <w:t xml:space="preserve">. A Section 73 application was approved under application reference </w:t>
            </w:r>
            <w:r w:rsidRPr="0048465E">
              <w:rPr>
                <w:rFonts w:ascii="Calibri" w:hAnsi="Calibri"/>
                <w:bCs/>
                <w:szCs w:val="22"/>
              </w:rPr>
              <w:t>3/2021/0470</w:t>
            </w:r>
            <w:r>
              <w:rPr>
                <w:rFonts w:ascii="Calibri" w:hAnsi="Calibri"/>
                <w:bCs/>
                <w:szCs w:val="22"/>
              </w:rPr>
              <w:t xml:space="preserve"> to vary materials and introduce new house types. It is the permission granted under 3/2021/0470 that this Section 96A application relates to. </w:t>
            </w:r>
          </w:p>
          <w:p w14:paraId="38C2FDB2" w14:textId="77777777" w:rsidR="00BD720F" w:rsidRDefault="00BD720F" w:rsidP="00BD720F">
            <w:pPr>
              <w:pStyle w:val="Header"/>
              <w:tabs>
                <w:tab w:val="clear" w:pos="4153"/>
                <w:tab w:val="clear" w:pos="8306"/>
              </w:tabs>
              <w:contextualSpacing/>
              <w:jc w:val="both"/>
              <w:rPr>
                <w:rFonts w:ascii="Calibri" w:hAnsi="Calibri"/>
                <w:bCs/>
                <w:szCs w:val="22"/>
              </w:rPr>
            </w:pPr>
          </w:p>
          <w:p w14:paraId="2A719392" w14:textId="3584C47E" w:rsidR="00C0704D" w:rsidRDefault="00BD720F"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sits just outside the settlement boundary of Longridge, which is one of the boroughs principal settlements.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FDA962B" w14:textId="77777777" w:rsidR="00C0704D" w:rsidRDefault="00BD720F" w:rsidP="002F2580">
            <w:pPr>
              <w:rPr>
                <w:rFonts w:ascii="Calibri" w:hAnsi="Calibri"/>
                <w:szCs w:val="22"/>
              </w:rPr>
            </w:pPr>
            <w:r>
              <w:rPr>
                <w:rFonts w:ascii="Calibri" w:hAnsi="Calibri"/>
                <w:szCs w:val="22"/>
              </w:rPr>
              <w:t>The proposal seeks to a non-material amendment to change brick types as follows:</w:t>
            </w:r>
          </w:p>
          <w:p w14:paraId="7B248B60" w14:textId="77777777" w:rsidR="00BD720F" w:rsidRPr="00BD720F" w:rsidRDefault="00BD720F" w:rsidP="00BD720F">
            <w:pPr>
              <w:pStyle w:val="ListParagraph"/>
              <w:numPr>
                <w:ilvl w:val="0"/>
                <w:numId w:val="2"/>
              </w:numPr>
              <w:rPr>
                <w:rFonts w:ascii="Calibri" w:hAnsi="Calibri"/>
                <w:szCs w:val="22"/>
              </w:rPr>
            </w:pPr>
            <w:r>
              <w:rPr>
                <w:rFonts w:ascii="Calibri" w:hAnsi="Calibri"/>
                <w:szCs w:val="22"/>
              </w:rPr>
              <w:t xml:space="preserve">Plots 61, 71-73 inclusive changed from </w:t>
            </w:r>
            <w:r>
              <w:rPr>
                <w:rFonts w:ascii="Calibri" w:hAnsi="Calibri"/>
                <w:b/>
                <w:bCs/>
                <w:szCs w:val="22"/>
              </w:rPr>
              <w:t>Ibstock Bristol Orange (as approved under application reference 2022/1170)</w:t>
            </w:r>
            <w:r>
              <w:rPr>
                <w:rFonts w:ascii="Calibri" w:hAnsi="Calibri"/>
                <w:szCs w:val="22"/>
              </w:rPr>
              <w:t xml:space="preserve"> to </w:t>
            </w:r>
            <w:r>
              <w:rPr>
                <w:rFonts w:ascii="Calibri" w:hAnsi="Calibri"/>
                <w:b/>
                <w:bCs/>
                <w:szCs w:val="22"/>
              </w:rPr>
              <w:t xml:space="preserve">Forterra Arden Special Reserve Brick. </w:t>
            </w:r>
          </w:p>
          <w:p w14:paraId="558C9183" w14:textId="77777777" w:rsidR="00BD720F" w:rsidRDefault="00BD720F" w:rsidP="00BD720F">
            <w:pPr>
              <w:rPr>
                <w:rFonts w:ascii="Calibri" w:hAnsi="Calibri"/>
                <w:b/>
                <w:bCs/>
                <w:szCs w:val="22"/>
              </w:rPr>
            </w:pPr>
          </w:p>
          <w:p w14:paraId="5442ED02" w14:textId="77777777" w:rsidR="00BD720F" w:rsidRDefault="00BD720F" w:rsidP="00BD720F">
            <w:pPr>
              <w:rPr>
                <w:rFonts w:ascii="Calibri" w:hAnsi="Calibri"/>
                <w:szCs w:val="22"/>
              </w:rPr>
            </w:pPr>
            <w:r>
              <w:rPr>
                <w:rFonts w:ascii="Calibri" w:hAnsi="Calibri"/>
                <w:szCs w:val="22"/>
              </w:rPr>
              <w:t xml:space="preserve">The change in brick type comes as a result of Ibstock Bristol Orange now being discontinued. </w:t>
            </w:r>
          </w:p>
          <w:p w14:paraId="1B20488F" w14:textId="042217F2" w:rsidR="00BD720F" w:rsidRPr="00BD720F" w:rsidRDefault="00BD720F" w:rsidP="00BD720F">
            <w:pPr>
              <w:rPr>
                <w:rFonts w:ascii="Calibri" w:hAnsi="Calibri"/>
                <w:szCs w:val="22"/>
              </w:rPr>
            </w:pPr>
          </w:p>
        </w:tc>
      </w:tr>
      <w:tr w:rsidR="00BD720F" w:rsidRPr="00D2449B" w14:paraId="373250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02B09E" w14:textId="77777777" w:rsidR="00BD720F" w:rsidRDefault="00BD720F" w:rsidP="00440CB6">
            <w:pPr>
              <w:pStyle w:val="Header"/>
              <w:tabs>
                <w:tab w:val="clear" w:pos="4153"/>
                <w:tab w:val="clear" w:pos="8306"/>
              </w:tabs>
              <w:jc w:val="both"/>
              <w:rPr>
                <w:rFonts w:ascii="Calibri" w:hAnsi="Calibri"/>
                <w:b/>
                <w:szCs w:val="22"/>
              </w:rPr>
            </w:pPr>
            <w:r>
              <w:rPr>
                <w:rFonts w:ascii="Calibri" w:hAnsi="Calibri"/>
                <w:b/>
                <w:szCs w:val="22"/>
              </w:rPr>
              <w:t>Assessment:</w:t>
            </w:r>
          </w:p>
          <w:p w14:paraId="61075825" w14:textId="77777777" w:rsidR="00BD720F" w:rsidRDefault="00BD720F" w:rsidP="00440CB6">
            <w:pPr>
              <w:pStyle w:val="Header"/>
              <w:tabs>
                <w:tab w:val="clear" w:pos="4153"/>
                <w:tab w:val="clear" w:pos="8306"/>
              </w:tabs>
              <w:jc w:val="both"/>
              <w:rPr>
                <w:rFonts w:ascii="Calibri" w:hAnsi="Calibri"/>
                <w:b/>
                <w:szCs w:val="22"/>
              </w:rPr>
            </w:pPr>
          </w:p>
          <w:p w14:paraId="117277D6" w14:textId="78121312" w:rsidR="00BD720F" w:rsidRDefault="00BD720F" w:rsidP="00440CB6">
            <w:pPr>
              <w:pStyle w:val="Header"/>
              <w:tabs>
                <w:tab w:val="clear" w:pos="4153"/>
                <w:tab w:val="clear" w:pos="8306"/>
              </w:tabs>
              <w:jc w:val="both"/>
              <w:rPr>
                <w:rFonts w:ascii="Calibri" w:hAnsi="Calibri"/>
                <w:bCs/>
                <w:szCs w:val="22"/>
              </w:rPr>
            </w:pPr>
            <w:r>
              <w:rPr>
                <w:rFonts w:ascii="Calibri" w:hAnsi="Calibri"/>
                <w:bCs/>
                <w:szCs w:val="22"/>
              </w:rPr>
              <w:t xml:space="preserve">It is noted that this application will simply reverse an element of the approved NMA under 2022/1170, which sought to change a number of plots (including 61, 71-73) from Forterra Arden Special Reserve to Ibstock Bristol Orange. </w:t>
            </w:r>
            <w:r w:rsidR="003B04FE">
              <w:rPr>
                <w:rFonts w:ascii="Calibri" w:hAnsi="Calibri"/>
                <w:bCs/>
                <w:szCs w:val="22"/>
              </w:rPr>
              <w:t xml:space="preserve">The other approved elements of the 2022/1170 permission have been included within the newly submitted materials layout have been retained. </w:t>
            </w:r>
          </w:p>
          <w:p w14:paraId="1F9B9BA3" w14:textId="77777777" w:rsidR="00BD720F" w:rsidRDefault="00BD720F" w:rsidP="00440CB6">
            <w:pPr>
              <w:pStyle w:val="Header"/>
              <w:tabs>
                <w:tab w:val="clear" w:pos="4153"/>
                <w:tab w:val="clear" w:pos="8306"/>
              </w:tabs>
              <w:jc w:val="both"/>
              <w:rPr>
                <w:rFonts w:ascii="Calibri" w:hAnsi="Calibri"/>
                <w:bCs/>
                <w:szCs w:val="22"/>
              </w:rPr>
            </w:pPr>
          </w:p>
          <w:p w14:paraId="49F4677C" w14:textId="7D868797" w:rsidR="00FB7447" w:rsidRDefault="00BD720F" w:rsidP="00440CB6">
            <w:pPr>
              <w:pStyle w:val="Header"/>
              <w:tabs>
                <w:tab w:val="clear" w:pos="4153"/>
                <w:tab w:val="clear" w:pos="8306"/>
              </w:tabs>
              <w:jc w:val="both"/>
              <w:rPr>
                <w:rFonts w:ascii="Calibri" w:hAnsi="Calibri"/>
                <w:bCs/>
                <w:szCs w:val="22"/>
              </w:rPr>
            </w:pPr>
            <w:r>
              <w:rPr>
                <w:rFonts w:ascii="Calibri" w:hAnsi="Calibri"/>
                <w:bCs/>
                <w:szCs w:val="22"/>
              </w:rPr>
              <w:t xml:space="preserve">On review, the minor alteration in brick type bringing them back </w:t>
            </w:r>
            <w:r w:rsidR="00FB7447">
              <w:rPr>
                <w:rFonts w:ascii="Calibri" w:hAnsi="Calibri"/>
                <w:bCs/>
                <w:szCs w:val="22"/>
              </w:rPr>
              <w:t xml:space="preserve">to a more buff colour does not result in a detriment to the character and vernacular of the dwellings in question nor to those in the immediate locality and is complementary to the other approved changes outlined within that non-material amendment. As such the NMA is compliant with CS Policy DMG1 (Design). </w:t>
            </w:r>
          </w:p>
          <w:p w14:paraId="464098CA" w14:textId="0D8AAACE" w:rsidR="00FB7447" w:rsidRPr="00BD720F" w:rsidRDefault="00FB7447" w:rsidP="00440CB6">
            <w:pPr>
              <w:pStyle w:val="Header"/>
              <w:tabs>
                <w:tab w:val="clear" w:pos="4153"/>
                <w:tab w:val="clear" w:pos="8306"/>
              </w:tabs>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2FF08014" w14:textId="115D525A" w:rsidR="00FB7447" w:rsidRDefault="00FB7447" w:rsidP="00FB7447">
            <w:pPr>
              <w:contextualSpacing/>
              <w:rPr>
                <w:rFonts w:ascii="Calibri" w:hAnsi="Calibri"/>
                <w:bCs/>
                <w:szCs w:val="22"/>
              </w:rPr>
            </w:pPr>
            <w:r>
              <w:rPr>
                <w:rFonts w:ascii="Calibri" w:hAnsi="Calibri"/>
                <w:bCs/>
                <w:szCs w:val="22"/>
              </w:rPr>
              <w:t>T</w:t>
            </w:r>
            <w:r w:rsidRPr="008005B3">
              <w:rPr>
                <w:rFonts w:ascii="Calibri" w:hAnsi="Calibri"/>
                <w:bCs/>
                <w:szCs w:val="22"/>
              </w:rPr>
              <w:t>he proposed amendment is considered to be non-material in nature and it is further considered that it will not result in any additional harm or impacts over and above that which would be resultant from the original consent.</w:t>
            </w:r>
          </w:p>
          <w:p w14:paraId="4E475284" w14:textId="77777777" w:rsidR="005105F2" w:rsidRDefault="005105F2" w:rsidP="00FB7447">
            <w:pPr>
              <w:contextualSpacing/>
              <w:rPr>
                <w:rFonts w:ascii="Calibri" w:hAnsi="Calibri"/>
                <w:bCs/>
                <w:szCs w:val="22"/>
              </w:rPr>
            </w:pPr>
          </w:p>
          <w:p w14:paraId="1CD6F520" w14:textId="69B5D729" w:rsidR="009F4443" w:rsidRDefault="005105F2" w:rsidP="005105F2">
            <w:pPr>
              <w:contextualSpacing/>
              <w:rPr>
                <w:rFonts w:ascii="Calibri" w:hAnsi="Calibri"/>
                <w:bCs/>
                <w:szCs w:val="22"/>
              </w:rPr>
            </w:pPr>
            <w:r>
              <w:rPr>
                <w:rFonts w:ascii="Calibri" w:hAnsi="Calibri"/>
                <w:bCs/>
                <w:szCs w:val="22"/>
              </w:rPr>
              <w:t>It is noted that, upon the success of a non-material amendment, no new permission is created and the original permission is modified as detailed by the non-material amendment. For the avoidance of doubt the materials plans hereby approved under this application supersedes that which was approved under 2022/1170</w:t>
            </w:r>
            <w:r w:rsidR="003B04FE">
              <w:rPr>
                <w:rFonts w:ascii="Calibri" w:hAnsi="Calibri"/>
                <w:bCs/>
                <w:szCs w:val="22"/>
              </w:rPr>
              <w:t>.</w:t>
            </w:r>
          </w:p>
          <w:p w14:paraId="3A4BD7A7" w14:textId="22CD428E" w:rsidR="005105F2" w:rsidRPr="005105F2" w:rsidRDefault="005105F2" w:rsidP="005105F2">
            <w:pPr>
              <w:contextualSpacing/>
              <w:rPr>
                <w:rFonts w:ascii="Calibri" w:hAnsi="Calibri"/>
                <w:bCs/>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F8347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94B53"/>
    <w:multiLevelType w:val="hybridMultilevel"/>
    <w:tmpl w:val="ACBC53AA"/>
    <w:lvl w:ilvl="0" w:tplc="2132EF44">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28014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563EF"/>
    <w:rsid w:val="001D4F7A"/>
    <w:rsid w:val="00250879"/>
    <w:rsid w:val="00251EC0"/>
    <w:rsid w:val="00282E3A"/>
    <w:rsid w:val="0029334A"/>
    <w:rsid w:val="002954E5"/>
    <w:rsid w:val="002A01CF"/>
    <w:rsid w:val="002C6277"/>
    <w:rsid w:val="002F2580"/>
    <w:rsid w:val="00321B6E"/>
    <w:rsid w:val="003B04FE"/>
    <w:rsid w:val="00440CB6"/>
    <w:rsid w:val="0046548C"/>
    <w:rsid w:val="004947BB"/>
    <w:rsid w:val="00497407"/>
    <w:rsid w:val="004A5EA9"/>
    <w:rsid w:val="004C2434"/>
    <w:rsid w:val="004F0649"/>
    <w:rsid w:val="005105F2"/>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93EB5"/>
    <w:rsid w:val="00BD3F03"/>
    <w:rsid w:val="00BD720F"/>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8347F"/>
    <w:rsid w:val="00FB744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2023-06-21T13:22:00Z</dcterms:created>
  <dcterms:modified xsi:type="dcterms:W3CDTF">2023-06-21T13:22:00Z</dcterms:modified>
</cp:coreProperties>
</file>