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05E7" w14:textId="6EFACC20" w:rsidR="005522D3" w:rsidRDefault="005522D3">
      <w:pPr>
        <w:pStyle w:val="PLANNING"/>
      </w:pPr>
    </w:p>
    <w:p w14:paraId="79405471" w14:textId="0D6ECBD5" w:rsidR="00441735" w:rsidRDefault="008B7C5E" w:rsidP="000C3E7C">
      <w:pPr>
        <w:pStyle w:val="PLANNING"/>
        <w:jc w:val="center"/>
      </w:pPr>
      <w:r>
        <w:rPr>
          <w:noProof/>
        </w:rPr>
        <w:drawing>
          <wp:inline distT="0" distB="0" distL="0" distR="0" wp14:anchorId="3CBFFEA3" wp14:editId="15DAFED4">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33F477FA" w14:textId="77777777" w:rsidR="00441735" w:rsidRDefault="00441735">
      <w:pPr>
        <w:pStyle w:val="PLANNING"/>
      </w:pPr>
    </w:p>
    <w:p w14:paraId="44AB6E4A"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FB2D6C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0AE5D46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2E132E7E"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0EB69E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24A5307" w14:textId="77777777" w:rsidR="000C3E7C" w:rsidRDefault="000C3E7C" w:rsidP="000C3E7C">
      <w:pPr>
        <w:jc w:val="right"/>
        <w:rPr>
          <w:rFonts w:ascii="Calibri" w:hAnsi="Calibri"/>
          <w:noProof/>
          <w:sz w:val="18"/>
        </w:rPr>
      </w:pPr>
    </w:p>
    <w:p w14:paraId="08600F69" w14:textId="77777777" w:rsidR="000C3E7C" w:rsidRDefault="000C3E7C" w:rsidP="000C3E7C">
      <w:pPr>
        <w:jc w:val="right"/>
        <w:rPr>
          <w:rFonts w:ascii="Calibri" w:hAnsi="Calibri"/>
          <w:noProof/>
          <w:sz w:val="18"/>
        </w:rPr>
      </w:pPr>
    </w:p>
    <w:p w14:paraId="683BD6C8" w14:textId="77777777" w:rsidR="000C3E7C" w:rsidRDefault="000C3E7C" w:rsidP="000C3E7C">
      <w:pPr>
        <w:jc w:val="right"/>
        <w:rPr>
          <w:rFonts w:ascii="Calibri" w:hAnsi="Calibri"/>
          <w:noProof/>
          <w:sz w:val="18"/>
        </w:rPr>
      </w:pPr>
    </w:p>
    <w:p w14:paraId="5AAB93DE" w14:textId="77777777" w:rsidR="000C3E7C" w:rsidRDefault="000C3E7C" w:rsidP="000C3E7C">
      <w:pPr>
        <w:jc w:val="right"/>
        <w:rPr>
          <w:rFonts w:ascii="Calibri" w:hAnsi="Calibri"/>
          <w:noProof/>
          <w:sz w:val="18"/>
        </w:rPr>
      </w:pPr>
    </w:p>
    <w:p w14:paraId="035483FE" w14:textId="77777777" w:rsidR="000C3E7C" w:rsidRDefault="000C3E7C" w:rsidP="000C3E7C">
      <w:pPr>
        <w:jc w:val="right"/>
        <w:rPr>
          <w:rFonts w:ascii="Calibri" w:hAnsi="Calibri"/>
          <w:noProof/>
          <w:sz w:val="18"/>
        </w:rPr>
      </w:pPr>
    </w:p>
    <w:p w14:paraId="5C5860AB" w14:textId="513F6A17" w:rsidR="000C3E7C" w:rsidRPr="00894ED2" w:rsidRDefault="000C3E7C" w:rsidP="000C3E7C">
      <w:pPr>
        <w:rPr>
          <w:rFonts w:ascii="Calibri" w:hAnsi="Calibri"/>
          <w:noProof/>
        </w:rPr>
      </w:pPr>
      <w:r w:rsidRPr="00894ED2">
        <w:rPr>
          <w:rFonts w:ascii="Calibri" w:hAnsi="Calibri"/>
          <w:noProof/>
        </w:rPr>
        <w:t xml:space="preserve">My reference: </w:t>
      </w:r>
      <w:r w:rsidR="00D82884">
        <w:rPr>
          <w:rFonts w:ascii="Calibri" w:hAnsi="Calibri"/>
          <w:noProof/>
        </w:rPr>
        <w:t>3/2023/0511</w:t>
      </w:r>
    </w:p>
    <w:p w14:paraId="45815F35"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0F2E51FE" w14:textId="77777777" w:rsidR="000C3E7C" w:rsidRPr="00894ED2" w:rsidRDefault="00BB5956" w:rsidP="000C3E7C">
      <w:pPr>
        <w:rPr>
          <w:rFonts w:ascii="Calibri" w:hAnsi="Calibri"/>
          <w:noProof/>
        </w:rPr>
      </w:pPr>
      <w:r>
        <w:rPr>
          <w:rFonts w:ascii="Calibri" w:hAnsi="Calibri"/>
          <w:noProof/>
        </w:rPr>
        <w:t>www.ribblevalley.gov.uk</w:t>
      </w:r>
    </w:p>
    <w:p w14:paraId="7F0C39AA" w14:textId="77777777" w:rsidR="000C3E7C" w:rsidRDefault="000C3E7C" w:rsidP="000C3E7C">
      <w:pPr>
        <w:rPr>
          <w:rFonts w:ascii="Calibri" w:hAnsi="Calibri"/>
          <w:noProof/>
        </w:rPr>
      </w:pPr>
      <w:r w:rsidRPr="00894ED2">
        <w:rPr>
          <w:rFonts w:ascii="Calibri" w:hAnsi="Calibri"/>
        </w:rPr>
        <w:t xml:space="preserve">Email: </w:t>
      </w:r>
      <w:hyperlink r:id="rId10" w:history="1">
        <w:r w:rsidRPr="00894ED2">
          <w:rPr>
            <w:rStyle w:val="Hyperlink"/>
            <w:rFonts w:ascii="Calibri" w:hAnsi="Calibri"/>
          </w:rPr>
          <w:t>planning@ribblevalley.gov.uk</w:t>
        </w:r>
      </w:hyperlink>
    </w:p>
    <w:p w14:paraId="130D1809" w14:textId="495B413E"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FE1223">
        <w:rPr>
          <w:rFonts w:ascii="Calibri" w:hAnsi="Calibri"/>
          <w:noProof/>
        </w:rPr>
        <w:t>11 August 2023</w:t>
      </w:r>
      <w:r w:rsidRPr="00894ED2">
        <w:rPr>
          <w:rFonts w:ascii="Calibri" w:hAnsi="Calibri"/>
          <w:noProof/>
        </w:rPr>
        <w:fldChar w:fldCharType="end"/>
      </w:r>
    </w:p>
    <w:p w14:paraId="785FCCAF" w14:textId="77777777" w:rsidR="000C3E7C" w:rsidRDefault="000C3E7C" w:rsidP="000C3E7C">
      <w:pPr>
        <w:rPr>
          <w:rFonts w:ascii="Arial" w:hAnsi="Arial"/>
          <w:noProof/>
          <w:sz w:val="16"/>
        </w:rPr>
      </w:pPr>
    </w:p>
    <w:p w14:paraId="0E3C575A" w14:textId="77777777" w:rsidR="00441735" w:rsidRDefault="00441735">
      <w:pPr>
        <w:pStyle w:val="PLANNING"/>
      </w:pPr>
    </w:p>
    <w:p w14:paraId="3BEFE240" w14:textId="77777777" w:rsidR="00441735" w:rsidRDefault="00441735">
      <w:pPr>
        <w:pStyle w:val="PLANNING"/>
      </w:pPr>
    </w:p>
    <w:p w14:paraId="7CC780D2" w14:textId="302E44C4" w:rsidR="000C3E7C" w:rsidRDefault="000C3E7C" w:rsidP="000C3E7C">
      <w:pPr>
        <w:rPr>
          <w:rFonts w:ascii="Calibri" w:hAnsi="Calibri" w:cs="Calibri"/>
          <w:color w:val="000000"/>
        </w:rPr>
      </w:pPr>
      <w:r w:rsidRPr="00344823">
        <w:rPr>
          <w:rFonts w:ascii="Calibri" w:hAnsi="Calibri" w:cs="Calibri"/>
          <w:color w:val="000000"/>
        </w:rPr>
        <w:t xml:space="preserve">Location: </w:t>
      </w:r>
      <w:r w:rsidR="00D82884">
        <w:rPr>
          <w:rFonts w:ascii="Calibri" w:hAnsi="Calibri"/>
          <w:sz w:val="24"/>
          <w:szCs w:val="24"/>
        </w:rPr>
        <w:t>Highfield Garstang Road Chipping PR3 2QH</w:t>
      </w:r>
    </w:p>
    <w:p w14:paraId="0CA5F4C0" w14:textId="66407108"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D82884">
        <w:rPr>
          <w:rFonts w:ascii="Calibri" w:hAnsi="Calibri"/>
          <w:sz w:val="24"/>
          <w:szCs w:val="24"/>
        </w:rPr>
        <w:t>Approval of details reserved by condition 4 (Traffic Management Plan) from planning permission 3/2023/0248.</w:t>
      </w:r>
    </w:p>
    <w:p w14:paraId="55AB11FC" w14:textId="77777777" w:rsidR="000C3E7C" w:rsidRDefault="000C3E7C" w:rsidP="000C3E7C">
      <w:pPr>
        <w:rPr>
          <w:rFonts w:ascii="Calibri" w:hAnsi="Calibri" w:cs="Calibri"/>
          <w:color w:val="000000"/>
        </w:rPr>
      </w:pPr>
    </w:p>
    <w:p w14:paraId="1EDDDF25"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40C645D0"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3BCB4FB3" w14:textId="77777777" w:rsidTr="002E421E">
        <w:trPr>
          <w:cantSplit/>
        </w:trPr>
        <w:tc>
          <w:tcPr>
            <w:tcW w:w="9414" w:type="dxa"/>
            <w:tcBorders>
              <w:left w:val="nil"/>
            </w:tcBorders>
            <w:shd w:val="clear" w:color="auto" w:fill="auto"/>
          </w:tcPr>
          <w:p w14:paraId="11711F52" w14:textId="6BEF0E0A" w:rsidR="005F71C3" w:rsidRPr="00641E0F" w:rsidRDefault="00D82884" w:rsidP="00632681">
            <w:pPr>
              <w:jc w:val="both"/>
              <w:rPr>
                <w:rFonts w:ascii="Calibri" w:hAnsi="Calibri"/>
                <w:sz w:val="24"/>
                <w:szCs w:val="24"/>
              </w:rPr>
            </w:pPr>
            <w:r w:rsidRPr="002E421E">
              <w:rPr>
                <w:rFonts w:ascii="Calibri" w:hAnsi="Calibri" w:cs="Calibri"/>
                <w:color w:val="000000"/>
              </w:rPr>
              <w:t xml:space="preserve">Following consultation with LCC Highways, Condition no. 4 can be partially discharged insofar as the details of the routing of construction traffic, wheel cleansing facilities, vehicle parking facilities, and a timetable for their provision are all considered acceptable. The condition can only be </w:t>
            </w:r>
            <w:r w:rsidR="00632681">
              <w:rPr>
                <w:rFonts w:ascii="Calibri" w:hAnsi="Calibri" w:cs="Calibri"/>
                <w:color w:val="000000"/>
              </w:rPr>
              <w:t xml:space="preserve">partially </w:t>
            </w:r>
            <w:r w:rsidRPr="002E421E">
              <w:rPr>
                <w:rFonts w:ascii="Calibri" w:hAnsi="Calibri" w:cs="Calibri"/>
                <w:color w:val="000000"/>
              </w:rPr>
              <w:t>discharged as it requires the construction of the development to be thereafter carried out in accordance with the approved details and timetable.</w:t>
            </w:r>
            <w:r>
              <w:rPr>
                <w:rFonts w:ascii="Calibri" w:hAnsi="Calibri"/>
                <w:sz w:val="24"/>
                <w:szCs w:val="24"/>
              </w:rPr>
              <w:t xml:space="preserve"> </w:t>
            </w:r>
          </w:p>
        </w:tc>
      </w:tr>
      <w:tr w:rsidR="005F71C3" w14:paraId="002B6879" w14:textId="77777777">
        <w:trPr>
          <w:cantSplit/>
        </w:trPr>
        <w:tc>
          <w:tcPr>
            <w:tcW w:w="9414" w:type="dxa"/>
            <w:tcBorders>
              <w:left w:val="nil"/>
            </w:tcBorders>
          </w:tcPr>
          <w:p w14:paraId="51E603C4" w14:textId="77777777" w:rsidR="005F71C3" w:rsidRPr="00641E0F" w:rsidRDefault="005F71C3">
            <w:pPr>
              <w:pStyle w:val="TableText"/>
              <w:rPr>
                <w:rFonts w:ascii="Calibri" w:hAnsi="Calibri"/>
                <w:sz w:val="24"/>
                <w:szCs w:val="24"/>
              </w:rPr>
            </w:pPr>
          </w:p>
        </w:tc>
      </w:tr>
    </w:tbl>
    <w:p w14:paraId="1C539D83"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4ECE5CDE" w14:textId="77777777" w:rsidR="00FE266A" w:rsidRDefault="00FE266A" w:rsidP="00FE266A">
      <w:pPr>
        <w:rPr>
          <w:rFonts w:ascii="Calibri" w:hAnsi="Calibri"/>
          <w:b/>
          <w:sz w:val="24"/>
          <w:szCs w:val="24"/>
        </w:rPr>
      </w:pPr>
      <w:r>
        <w:rPr>
          <w:rFonts w:ascii="Calibri" w:hAnsi="Calibri"/>
          <w:b/>
          <w:sz w:val="24"/>
          <w:szCs w:val="24"/>
        </w:rPr>
        <w:t>NICOLA HOPKINS</w:t>
      </w:r>
    </w:p>
    <w:p w14:paraId="6DBFC1B1" w14:textId="178EC224" w:rsidR="00E92439" w:rsidRPr="002E421E" w:rsidRDefault="00FE266A" w:rsidP="002E421E">
      <w:pPr>
        <w:rPr>
          <w:rFonts w:ascii="Calibri" w:hAnsi="Calibri"/>
          <w:b/>
          <w:sz w:val="24"/>
          <w:szCs w:val="24"/>
        </w:rPr>
      </w:pPr>
      <w:r>
        <w:rPr>
          <w:rFonts w:ascii="Calibri" w:hAnsi="Calibri"/>
          <w:b/>
          <w:sz w:val="24"/>
          <w:szCs w:val="24"/>
        </w:rPr>
        <w:t>DIRECTOR OF ECONOMIC DEVELOPMENT AND PLANNING</w:t>
      </w:r>
    </w:p>
    <w:p w14:paraId="7076A29A" w14:textId="77777777" w:rsidR="009F3984" w:rsidRDefault="009F3984" w:rsidP="00EC3181">
      <w:pPr>
        <w:pStyle w:val="TableText"/>
        <w:rPr>
          <w:rFonts w:ascii="Arial" w:hAnsi="Arial" w:cs="Arial"/>
          <w:b/>
        </w:rPr>
      </w:pPr>
    </w:p>
    <w:p w14:paraId="1248DF2A" w14:textId="24F118E7" w:rsidR="009F3984" w:rsidRPr="00DD62CA" w:rsidRDefault="00D82884" w:rsidP="009F3984">
      <w:pPr>
        <w:rPr>
          <w:rFonts w:ascii="Calibri" w:hAnsi="Calibri"/>
          <w:sz w:val="24"/>
          <w:szCs w:val="24"/>
        </w:rPr>
      </w:pPr>
      <w:r>
        <w:rPr>
          <w:rFonts w:ascii="Calibri" w:hAnsi="Calibri"/>
          <w:sz w:val="24"/>
          <w:szCs w:val="24"/>
        </w:rPr>
        <w:t>Mr Richard White</w:t>
      </w:r>
    </w:p>
    <w:p w14:paraId="399111F1" w14:textId="77777777" w:rsidR="00D82884" w:rsidRDefault="00D82884" w:rsidP="009F3984">
      <w:pPr>
        <w:pStyle w:val="TableText"/>
        <w:rPr>
          <w:rFonts w:ascii="Calibri" w:hAnsi="Calibri"/>
          <w:sz w:val="24"/>
          <w:szCs w:val="24"/>
        </w:rPr>
      </w:pPr>
      <w:r>
        <w:rPr>
          <w:rFonts w:ascii="Calibri" w:hAnsi="Calibri"/>
          <w:sz w:val="24"/>
          <w:szCs w:val="24"/>
        </w:rPr>
        <w:t xml:space="preserve">125 The Ridings </w:t>
      </w:r>
    </w:p>
    <w:p w14:paraId="3D789130" w14:textId="77777777" w:rsidR="00D82884" w:rsidRDefault="00D82884" w:rsidP="009F3984">
      <w:pPr>
        <w:pStyle w:val="TableText"/>
        <w:rPr>
          <w:rFonts w:ascii="Calibri" w:hAnsi="Calibri"/>
          <w:sz w:val="24"/>
          <w:szCs w:val="24"/>
        </w:rPr>
      </w:pPr>
      <w:r>
        <w:rPr>
          <w:rFonts w:ascii="Calibri" w:hAnsi="Calibri"/>
          <w:sz w:val="24"/>
          <w:szCs w:val="24"/>
        </w:rPr>
        <w:t>Longridge</w:t>
      </w:r>
    </w:p>
    <w:p w14:paraId="60DACBE9" w14:textId="77777777" w:rsidR="00D82884" w:rsidRDefault="00D82884" w:rsidP="009F3984">
      <w:pPr>
        <w:pStyle w:val="TableText"/>
        <w:rPr>
          <w:rFonts w:ascii="Calibri" w:hAnsi="Calibri"/>
          <w:sz w:val="24"/>
          <w:szCs w:val="24"/>
        </w:rPr>
      </w:pPr>
      <w:r>
        <w:rPr>
          <w:rFonts w:ascii="Calibri" w:hAnsi="Calibri"/>
          <w:sz w:val="24"/>
          <w:szCs w:val="24"/>
        </w:rPr>
        <w:t>Preston</w:t>
      </w:r>
    </w:p>
    <w:p w14:paraId="4E43BC72" w14:textId="1D33DBDD" w:rsidR="009F3984" w:rsidRDefault="00D82884" w:rsidP="009F3984">
      <w:pPr>
        <w:pStyle w:val="TableText"/>
        <w:rPr>
          <w:rFonts w:ascii="Calibri" w:hAnsi="Calibri"/>
          <w:sz w:val="24"/>
          <w:szCs w:val="24"/>
        </w:rPr>
      </w:pPr>
      <w:r>
        <w:rPr>
          <w:rFonts w:ascii="Calibri" w:hAnsi="Calibri"/>
          <w:sz w:val="24"/>
          <w:szCs w:val="24"/>
        </w:rPr>
        <w:t>PR3 2BZ</w:t>
      </w:r>
    </w:p>
    <w:p w14:paraId="17A153AF" w14:textId="77777777" w:rsidR="009F3984" w:rsidRDefault="009F3984" w:rsidP="009F3984">
      <w:pPr>
        <w:pStyle w:val="TableText"/>
        <w:rPr>
          <w:rFonts w:ascii="Calibri" w:hAnsi="Calibri"/>
          <w:sz w:val="24"/>
          <w:szCs w:val="24"/>
        </w:rPr>
      </w:pPr>
      <w:bookmarkStart w:id="0" w:name="Agent"/>
      <w:r>
        <w:rPr>
          <w:rFonts w:ascii="Calibri" w:hAnsi="Calibri"/>
          <w:sz w:val="24"/>
          <w:szCs w:val="24"/>
        </w:rPr>
        <w:lastRenderedPageBreak/>
        <w:t>Agent</w:t>
      </w:r>
    </w:p>
    <w:bookmarkEnd w:id="0"/>
    <w:p w14:paraId="7338EE7D" w14:textId="77777777" w:rsidR="00D82884" w:rsidRDefault="00D82884" w:rsidP="009F3984">
      <w:pPr>
        <w:pStyle w:val="TableText"/>
        <w:rPr>
          <w:rFonts w:ascii="Calibri" w:hAnsi="Calibri"/>
          <w:sz w:val="24"/>
          <w:szCs w:val="24"/>
        </w:rPr>
      </w:pPr>
      <w:r>
        <w:rPr>
          <w:rFonts w:ascii="Calibri" w:hAnsi="Calibri"/>
          <w:sz w:val="24"/>
          <w:szCs w:val="24"/>
        </w:rPr>
        <w:t>Ribble Valley Solutions Ltd</w:t>
      </w:r>
    </w:p>
    <w:p w14:paraId="3B3278AA" w14:textId="77777777" w:rsidR="00D82884" w:rsidRDefault="00D82884" w:rsidP="009F3984">
      <w:pPr>
        <w:pStyle w:val="TableText"/>
        <w:rPr>
          <w:rFonts w:ascii="Calibri" w:hAnsi="Calibri"/>
          <w:sz w:val="24"/>
          <w:szCs w:val="24"/>
        </w:rPr>
      </w:pPr>
      <w:r>
        <w:rPr>
          <w:rFonts w:ascii="Calibri" w:hAnsi="Calibri"/>
          <w:sz w:val="24"/>
          <w:szCs w:val="24"/>
        </w:rPr>
        <w:t>353-355 Black Bull House</w:t>
      </w:r>
    </w:p>
    <w:p w14:paraId="6CC287F3" w14:textId="77777777" w:rsidR="00D82884" w:rsidRDefault="00D82884" w:rsidP="009F3984">
      <w:pPr>
        <w:pStyle w:val="TableText"/>
        <w:rPr>
          <w:rFonts w:ascii="Calibri" w:hAnsi="Calibri"/>
          <w:sz w:val="24"/>
          <w:szCs w:val="24"/>
        </w:rPr>
      </w:pPr>
      <w:r>
        <w:rPr>
          <w:rFonts w:ascii="Calibri" w:hAnsi="Calibri"/>
          <w:sz w:val="24"/>
          <w:szCs w:val="24"/>
        </w:rPr>
        <w:t>Station Road</w:t>
      </w:r>
    </w:p>
    <w:p w14:paraId="0D77DE89" w14:textId="77777777" w:rsidR="00D82884" w:rsidRDefault="00D82884" w:rsidP="009F3984">
      <w:pPr>
        <w:pStyle w:val="TableText"/>
        <w:rPr>
          <w:rFonts w:ascii="Calibri" w:hAnsi="Calibri"/>
          <w:sz w:val="24"/>
          <w:szCs w:val="24"/>
        </w:rPr>
      </w:pPr>
      <w:r>
        <w:rPr>
          <w:rFonts w:ascii="Calibri" w:hAnsi="Calibri"/>
          <w:sz w:val="24"/>
          <w:szCs w:val="24"/>
        </w:rPr>
        <w:t>Preston</w:t>
      </w:r>
    </w:p>
    <w:p w14:paraId="23141421" w14:textId="4AA0DCC0" w:rsidR="009F3984" w:rsidRDefault="00D82884" w:rsidP="009F3984">
      <w:pPr>
        <w:pStyle w:val="TableText"/>
        <w:rPr>
          <w:rFonts w:ascii="Calibri" w:hAnsi="Calibri"/>
          <w:sz w:val="24"/>
          <w:szCs w:val="24"/>
        </w:rPr>
      </w:pPr>
      <w:r>
        <w:rPr>
          <w:rFonts w:ascii="Calibri" w:hAnsi="Calibri"/>
          <w:sz w:val="24"/>
          <w:szCs w:val="24"/>
        </w:rPr>
        <w:t>PR5 6EE</w:t>
      </w:r>
    </w:p>
    <w:p w14:paraId="5454E844" w14:textId="77777777" w:rsidR="00740309" w:rsidRDefault="00740309" w:rsidP="009F3984">
      <w:pPr>
        <w:pStyle w:val="TableText"/>
        <w:rPr>
          <w:rFonts w:ascii="Calibri" w:hAnsi="Calibri"/>
          <w:sz w:val="24"/>
          <w:szCs w:val="24"/>
        </w:rPr>
      </w:pPr>
    </w:p>
    <w:p w14:paraId="585F4DF8"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5B3F180E" w14:textId="77777777" w:rsidR="00851611" w:rsidRDefault="00851611" w:rsidP="00851611">
      <w:pPr>
        <w:rPr>
          <w:rFonts w:ascii="Calibri" w:hAnsi="Calibri" w:cs="Calibri"/>
          <w:b/>
          <w:bCs/>
          <w:szCs w:val="22"/>
        </w:rPr>
      </w:pPr>
    </w:p>
    <w:p w14:paraId="1E8ABFAF"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BE853F2"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AE94DAC"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558265"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2783E67" w14:textId="77777777" w:rsidR="00851611" w:rsidRDefault="00851611" w:rsidP="00851611">
      <w:pPr>
        <w:rPr>
          <w:rFonts w:ascii="Calibri" w:hAnsi="Calibri" w:cs="Calibri"/>
          <w:szCs w:val="22"/>
        </w:rPr>
      </w:pPr>
    </w:p>
    <w:p w14:paraId="29FEA380"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11"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12"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8D3342D" w14:textId="77777777" w:rsidR="00851611" w:rsidRDefault="00851611" w:rsidP="00851611">
      <w:pPr>
        <w:rPr>
          <w:rFonts w:ascii="Calibri" w:hAnsi="Calibri" w:cs="Calibri"/>
          <w:szCs w:val="22"/>
        </w:rPr>
      </w:pPr>
    </w:p>
    <w:p w14:paraId="4985718C"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1F61E17A"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913C217" w14:textId="77777777" w:rsidR="00851611" w:rsidRDefault="00851611" w:rsidP="009F3984">
      <w:pPr>
        <w:pStyle w:val="TableText"/>
        <w:rPr>
          <w:rFonts w:ascii="Calibri" w:hAnsi="Calibri"/>
          <w:sz w:val="24"/>
          <w:szCs w:val="24"/>
        </w:rPr>
      </w:pPr>
    </w:p>
    <w:sectPr w:rsidR="00851611">
      <w:headerReference w:type="default" r:id="rId13"/>
      <w:footerReference w:type="default" r:id="rId14"/>
      <w:head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4243" w14:textId="77777777" w:rsidR="00D82884" w:rsidRDefault="00D82884">
      <w:r>
        <w:separator/>
      </w:r>
    </w:p>
  </w:endnote>
  <w:endnote w:type="continuationSeparator" w:id="0">
    <w:p w14:paraId="1C2D0C9C" w14:textId="77777777" w:rsidR="00D82884" w:rsidRDefault="00D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EEF6"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ABBE" w14:textId="77777777" w:rsidR="00D82884" w:rsidRDefault="00D82884">
      <w:r>
        <w:separator/>
      </w:r>
    </w:p>
  </w:footnote>
  <w:footnote w:type="continuationSeparator" w:id="0">
    <w:p w14:paraId="650A10BA" w14:textId="77777777" w:rsidR="00D82884" w:rsidRDefault="00D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02D"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975AD9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729101CC" w14:textId="77777777" w:rsidR="005522D3" w:rsidRPr="00641E0F" w:rsidRDefault="005522D3">
    <w:pPr>
      <w:pStyle w:val="addresses"/>
      <w:rPr>
        <w:rFonts w:ascii="Calibri" w:hAnsi="Calibri"/>
        <w:sz w:val="24"/>
        <w:szCs w:val="24"/>
      </w:rPr>
    </w:pPr>
  </w:p>
  <w:p w14:paraId="3FFED2B0" w14:textId="567347C4"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D82884">
      <w:rPr>
        <w:rFonts w:ascii="Calibri" w:hAnsi="Calibri"/>
        <w:noProof/>
      </w:rPr>
      <w:t>3/2023/0511</w:t>
    </w:r>
    <w:r w:rsidRPr="00641E0F">
      <w:rPr>
        <w:rFonts w:ascii="Calibri" w:hAnsi="Calibri"/>
        <w:b/>
        <w:bCs/>
        <w:sz w:val="24"/>
        <w:szCs w:val="24"/>
      </w:rPr>
      <w:t xml:space="preserve">                                                                  DECISION DATE: </w:t>
    </w:r>
    <w:r w:rsidR="00940C9E">
      <w:rPr>
        <w:rFonts w:ascii="Calibri" w:hAnsi="Calibri"/>
        <w:b/>
        <w:bCs/>
        <w:sz w:val="24"/>
        <w:szCs w:val="24"/>
      </w:rPr>
      <w:t>11</w:t>
    </w:r>
    <w:r w:rsidR="00D82884">
      <w:rPr>
        <w:rFonts w:ascii="Calibri" w:hAnsi="Calibri"/>
        <w:b/>
        <w:bCs/>
        <w:sz w:val="24"/>
        <w:szCs w:val="24"/>
      </w:rPr>
      <w:t xml:space="preserve"> August 2023</w:t>
    </w:r>
  </w:p>
  <w:p w14:paraId="2DE59337" w14:textId="77777777" w:rsidR="005522D3" w:rsidRDefault="005522D3">
    <w:pPr>
      <w:pBdr>
        <w:bottom w:val="single" w:sz="4" w:space="1" w:color="auto"/>
      </w:pBdr>
    </w:pPr>
  </w:p>
  <w:p w14:paraId="5B4D6053"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8BE4"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768276ED"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06195EC8"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84"/>
    <w:rsid w:val="000434B1"/>
    <w:rsid w:val="000C3E7C"/>
    <w:rsid w:val="00150A6F"/>
    <w:rsid w:val="001A087C"/>
    <w:rsid w:val="001A0F1B"/>
    <w:rsid w:val="0025344E"/>
    <w:rsid w:val="00297B24"/>
    <w:rsid w:val="002E421E"/>
    <w:rsid w:val="003449FF"/>
    <w:rsid w:val="00382199"/>
    <w:rsid w:val="00441735"/>
    <w:rsid w:val="005522D3"/>
    <w:rsid w:val="00566271"/>
    <w:rsid w:val="00577DC1"/>
    <w:rsid w:val="005F71C3"/>
    <w:rsid w:val="00632681"/>
    <w:rsid w:val="00641E0F"/>
    <w:rsid w:val="00661558"/>
    <w:rsid w:val="0070667B"/>
    <w:rsid w:val="00740309"/>
    <w:rsid w:val="007526EC"/>
    <w:rsid w:val="007A7F6F"/>
    <w:rsid w:val="00851611"/>
    <w:rsid w:val="00851E6F"/>
    <w:rsid w:val="008B7C5E"/>
    <w:rsid w:val="008D7675"/>
    <w:rsid w:val="00940816"/>
    <w:rsid w:val="00940C9E"/>
    <w:rsid w:val="009C2053"/>
    <w:rsid w:val="009F3984"/>
    <w:rsid w:val="00AB0E82"/>
    <w:rsid w:val="00B05C9C"/>
    <w:rsid w:val="00B52864"/>
    <w:rsid w:val="00B6354F"/>
    <w:rsid w:val="00BB5956"/>
    <w:rsid w:val="00D405F4"/>
    <w:rsid w:val="00D82884"/>
    <w:rsid w:val="00D93F8F"/>
    <w:rsid w:val="00DE6561"/>
    <w:rsid w:val="00E92439"/>
    <w:rsid w:val="00EC3181"/>
    <w:rsid w:val="00FE1223"/>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45466"/>
  <w15:chartTrackingRefBased/>
  <w15:docId w15:val="{69759B99-AEE6-4CAB-B6AE-CFEC9414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appeal-householder-planning-dec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appeal-planning-decis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lanning@ribblevalley.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972AA61F6E846920A67202A1AD8E8" ma:contentTypeVersion="7" ma:contentTypeDescription="Create a new document." ma:contentTypeScope="" ma:versionID="7e4a383f72de29f6f4530aa806ab2a3b">
  <xsd:schema xmlns:xsd="http://www.w3.org/2001/XMLSchema" xmlns:xs="http://www.w3.org/2001/XMLSchema" xmlns:p="http://schemas.microsoft.com/office/2006/metadata/properties" xmlns:ns3="89d4632f-2e68-46fe-9e41-73cbaafe1a79" targetNamespace="http://schemas.microsoft.com/office/2006/metadata/properties" ma:root="true" ma:fieldsID="0cabab15eda0ef561f16e09488effb8d" ns3:_="">
    <xsd:import namespace="89d4632f-2e68-46fe-9e41-73cbaafe1a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4632f-2e68-46fe-9e41-73cbaafe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5E384-3D96-499E-8C3F-D85383B4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4632f-2e68-46fe-9e41-73cbaafe1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41D7-25FA-435B-B5C7-DD9C8C8B24CE}">
  <ds:schemaRefs>
    <ds:schemaRef ds:uri="http://purl.org/dc/dcmitype/"/>
    <ds:schemaRef ds:uri="http://schemas.microsoft.com/office/2006/documentManagement/types"/>
    <ds:schemaRef ds:uri="89d4632f-2e68-46fe-9e41-73cbaafe1a79"/>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C1D25F8-F3B6-4218-B436-B140196A1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RVDECDISCOND</Template>
  <TotalTime>0</TotalTime>
  <Pages>2</Pages>
  <Words>736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4871</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2023-08-11T15:25:00Z</cp:lastPrinted>
  <dcterms:created xsi:type="dcterms:W3CDTF">2023-08-11T15:26:00Z</dcterms:created>
  <dcterms:modified xsi:type="dcterms:W3CDTF">2023-08-11T15:26:00Z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0x01010062E972AA61F6E846920A67202A1AD8E8</vt:lpwstr>
  </property>
</Properties>
</file>