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869E" w14:textId="77777777" w:rsidR="004D6A8E" w:rsidRPr="00BF398E" w:rsidRDefault="004D6A8E" w:rsidP="00BF398E"/>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04"/>
        <w:gridCol w:w="1083"/>
        <w:gridCol w:w="630"/>
        <w:gridCol w:w="836"/>
        <w:gridCol w:w="620"/>
        <w:gridCol w:w="846"/>
        <w:gridCol w:w="564"/>
        <w:gridCol w:w="1713"/>
        <w:gridCol w:w="1453"/>
        <w:gridCol w:w="260"/>
        <w:gridCol w:w="30"/>
      </w:tblGrid>
      <w:tr w:rsidR="004D6A8E" w:rsidRPr="00533C3D" w14:paraId="3C1C1A75" w14:textId="77777777" w:rsidTr="003510BE">
        <w:trPr>
          <w:gridAfter w:val="1"/>
          <w:wAfter w:w="30" w:type="dxa"/>
          <w:cantSplit/>
        </w:trPr>
        <w:tc>
          <w:tcPr>
            <w:tcW w:w="6990" w:type="dxa"/>
            <w:gridSpan w:val="11"/>
          </w:tcPr>
          <w:p w14:paraId="5672282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47A2D76" w14:textId="77777777" w:rsidR="004D6A8E" w:rsidRPr="00533C3D" w:rsidRDefault="004D6A8E">
            <w:pPr>
              <w:pStyle w:val="DefaultText"/>
              <w:rPr>
                <w:rFonts w:ascii="Calibri" w:hAnsi="Calibri"/>
                <w:sz w:val="24"/>
                <w:szCs w:val="24"/>
              </w:rPr>
            </w:pPr>
          </w:p>
        </w:tc>
        <w:tc>
          <w:tcPr>
            <w:tcW w:w="1713" w:type="dxa"/>
            <w:gridSpan w:val="2"/>
          </w:tcPr>
          <w:p w14:paraId="0E2EFFE8" w14:textId="77777777" w:rsidR="004D6A8E" w:rsidRPr="00533C3D" w:rsidRDefault="004D6A8E">
            <w:pPr>
              <w:pStyle w:val="DefaultText"/>
              <w:rPr>
                <w:rFonts w:ascii="Calibri" w:hAnsi="Calibri"/>
                <w:sz w:val="24"/>
                <w:szCs w:val="24"/>
              </w:rPr>
            </w:pPr>
          </w:p>
        </w:tc>
      </w:tr>
      <w:tr w:rsidR="004D6A8E" w:rsidRPr="00533C3D" w14:paraId="72C64492" w14:textId="77777777" w:rsidTr="003510BE">
        <w:trPr>
          <w:gridAfter w:val="1"/>
          <w:wAfter w:w="30" w:type="dxa"/>
          <w:cantSplit/>
        </w:trPr>
        <w:tc>
          <w:tcPr>
            <w:tcW w:w="4124" w:type="dxa"/>
            <w:gridSpan w:val="7"/>
          </w:tcPr>
          <w:p w14:paraId="1D2FD6A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gridSpan w:val="2"/>
          </w:tcPr>
          <w:p w14:paraId="4F4B21A2" w14:textId="77777777" w:rsidR="004D6A8E" w:rsidRPr="00533C3D" w:rsidRDefault="004D6A8E">
            <w:pPr>
              <w:pStyle w:val="DefaultText"/>
              <w:rPr>
                <w:rFonts w:ascii="Calibri" w:hAnsi="Calibri"/>
                <w:sz w:val="24"/>
                <w:szCs w:val="24"/>
              </w:rPr>
            </w:pPr>
          </w:p>
        </w:tc>
        <w:tc>
          <w:tcPr>
            <w:tcW w:w="1410" w:type="dxa"/>
            <w:gridSpan w:val="2"/>
          </w:tcPr>
          <w:p w14:paraId="10561095" w14:textId="77777777" w:rsidR="004D6A8E" w:rsidRPr="00533C3D" w:rsidRDefault="004D6A8E">
            <w:pPr>
              <w:pStyle w:val="DefaultText"/>
              <w:rPr>
                <w:rFonts w:ascii="Calibri" w:hAnsi="Calibri"/>
                <w:sz w:val="24"/>
                <w:szCs w:val="24"/>
              </w:rPr>
            </w:pPr>
          </w:p>
        </w:tc>
        <w:tc>
          <w:tcPr>
            <w:tcW w:w="1713" w:type="dxa"/>
          </w:tcPr>
          <w:p w14:paraId="50C6D79B" w14:textId="77777777" w:rsidR="004D6A8E" w:rsidRPr="00533C3D" w:rsidRDefault="004D6A8E">
            <w:pPr>
              <w:pStyle w:val="DefaultText"/>
              <w:rPr>
                <w:rFonts w:ascii="Calibri" w:hAnsi="Calibri"/>
                <w:sz w:val="24"/>
                <w:szCs w:val="24"/>
              </w:rPr>
            </w:pPr>
          </w:p>
        </w:tc>
        <w:tc>
          <w:tcPr>
            <w:tcW w:w="1713" w:type="dxa"/>
            <w:gridSpan w:val="2"/>
          </w:tcPr>
          <w:p w14:paraId="774A26FA" w14:textId="77777777" w:rsidR="004D6A8E" w:rsidRPr="00533C3D" w:rsidRDefault="004D6A8E">
            <w:pPr>
              <w:pStyle w:val="DefaultText"/>
              <w:rPr>
                <w:rFonts w:ascii="Calibri" w:hAnsi="Calibri"/>
                <w:sz w:val="24"/>
                <w:szCs w:val="24"/>
              </w:rPr>
            </w:pPr>
          </w:p>
        </w:tc>
      </w:tr>
      <w:tr w:rsidR="00BF398E" w:rsidRPr="00533C3D" w14:paraId="1785C07A" w14:textId="77777777" w:rsidTr="003510BE">
        <w:trPr>
          <w:gridAfter w:val="1"/>
          <w:wAfter w:w="30" w:type="dxa"/>
          <w:cantSplit/>
        </w:trPr>
        <w:tc>
          <w:tcPr>
            <w:tcW w:w="6990" w:type="dxa"/>
            <w:gridSpan w:val="11"/>
          </w:tcPr>
          <w:p w14:paraId="3B4189B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C4C912F" w14:textId="77777777" w:rsidR="00BF398E" w:rsidRPr="00533C3D" w:rsidRDefault="00BF398E">
            <w:pPr>
              <w:pStyle w:val="DefaultText"/>
              <w:rPr>
                <w:rFonts w:ascii="Calibri" w:hAnsi="Calibri"/>
                <w:sz w:val="24"/>
                <w:szCs w:val="24"/>
              </w:rPr>
            </w:pPr>
          </w:p>
        </w:tc>
        <w:tc>
          <w:tcPr>
            <w:tcW w:w="1713" w:type="dxa"/>
            <w:gridSpan w:val="2"/>
          </w:tcPr>
          <w:p w14:paraId="006AAD44" w14:textId="77777777" w:rsidR="00BF398E" w:rsidRPr="00533C3D" w:rsidRDefault="00BF398E">
            <w:pPr>
              <w:pStyle w:val="DefaultText"/>
              <w:rPr>
                <w:rFonts w:ascii="Calibri" w:hAnsi="Calibri"/>
                <w:sz w:val="24"/>
                <w:szCs w:val="24"/>
              </w:rPr>
            </w:pPr>
          </w:p>
        </w:tc>
      </w:tr>
      <w:tr w:rsidR="00BF398E" w:rsidRPr="00533C3D" w14:paraId="6F56E291" w14:textId="77777777" w:rsidTr="003510BE">
        <w:trPr>
          <w:gridAfter w:val="1"/>
          <w:wAfter w:w="30" w:type="dxa"/>
          <w:cantSplit/>
        </w:trPr>
        <w:tc>
          <w:tcPr>
            <w:tcW w:w="8703" w:type="dxa"/>
            <w:gridSpan w:val="12"/>
            <w:tcBorders>
              <w:bottom w:val="single" w:sz="6" w:space="0" w:color="auto"/>
            </w:tcBorders>
          </w:tcPr>
          <w:p w14:paraId="0135D9B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09ED4AAF" w14:textId="77777777" w:rsidR="00BF398E" w:rsidRPr="00533C3D" w:rsidRDefault="00BF398E">
            <w:pPr>
              <w:pStyle w:val="DefaultText"/>
              <w:rPr>
                <w:rFonts w:ascii="Calibri" w:hAnsi="Calibri"/>
                <w:sz w:val="24"/>
                <w:szCs w:val="24"/>
              </w:rPr>
            </w:pPr>
          </w:p>
        </w:tc>
      </w:tr>
      <w:tr w:rsidR="004D6A8E" w:rsidRPr="00533C3D" w14:paraId="52FC729B" w14:textId="77777777" w:rsidTr="003510BE">
        <w:trPr>
          <w:gridAfter w:val="1"/>
          <w:wAfter w:w="30" w:type="dxa"/>
          <w:cantSplit/>
        </w:trPr>
        <w:tc>
          <w:tcPr>
            <w:tcW w:w="5580" w:type="dxa"/>
            <w:gridSpan w:val="9"/>
          </w:tcPr>
          <w:p w14:paraId="733ED13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gridSpan w:val="2"/>
          </w:tcPr>
          <w:p w14:paraId="4BECB3E6" w14:textId="77777777" w:rsidR="004D6A8E" w:rsidRPr="00533C3D" w:rsidRDefault="004D6A8E">
            <w:pPr>
              <w:pStyle w:val="DefaultText"/>
              <w:rPr>
                <w:rFonts w:ascii="Calibri" w:hAnsi="Calibri"/>
                <w:sz w:val="24"/>
                <w:szCs w:val="24"/>
              </w:rPr>
            </w:pPr>
          </w:p>
        </w:tc>
        <w:tc>
          <w:tcPr>
            <w:tcW w:w="1713" w:type="dxa"/>
          </w:tcPr>
          <w:p w14:paraId="52BE49B5" w14:textId="77777777" w:rsidR="004D6A8E" w:rsidRPr="00533C3D" w:rsidRDefault="004D6A8E">
            <w:pPr>
              <w:pStyle w:val="DefaultText"/>
              <w:rPr>
                <w:rFonts w:ascii="Calibri" w:hAnsi="Calibri"/>
                <w:sz w:val="24"/>
                <w:szCs w:val="24"/>
              </w:rPr>
            </w:pPr>
          </w:p>
        </w:tc>
        <w:tc>
          <w:tcPr>
            <w:tcW w:w="1713" w:type="dxa"/>
            <w:gridSpan w:val="2"/>
          </w:tcPr>
          <w:p w14:paraId="691E85B5" w14:textId="77777777" w:rsidR="004D6A8E" w:rsidRPr="00533C3D" w:rsidRDefault="004D6A8E">
            <w:pPr>
              <w:pStyle w:val="DefaultText"/>
              <w:rPr>
                <w:rFonts w:ascii="Calibri" w:hAnsi="Calibri"/>
                <w:sz w:val="24"/>
                <w:szCs w:val="24"/>
              </w:rPr>
            </w:pPr>
          </w:p>
        </w:tc>
      </w:tr>
      <w:tr w:rsidR="004D6A8E" w:rsidRPr="00533C3D" w14:paraId="674637D4" w14:textId="77777777" w:rsidTr="003510BE">
        <w:trPr>
          <w:gridAfter w:val="1"/>
          <w:wAfter w:w="30" w:type="dxa"/>
          <w:cantSplit/>
        </w:trPr>
        <w:tc>
          <w:tcPr>
            <w:tcW w:w="10416" w:type="dxa"/>
            <w:gridSpan w:val="14"/>
          </w:tcPr>
          <w:p w14:paraId="39C575D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645460F" w14:textId="77777777" w:rsidTr="003510BE">
        <w:trPr>
          <w:gridAfter w:val="1"/>
          <w:wAfter w:w="30" w:type="dxa"/>
          <w:cantSplit/>
        </w:trPr>
        <w:tc>
          <w:tcPr>
            <w:tcW w:w="2411" w:type="dxa"/>
            <w:gridSpan w:val="5"/>
          </w:tcPr>
          <w:p w14:paraId="0BD8BCD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4"/>
          </w:tcPr>
          <w:p w14:paraId="14D19BD7" w14:textId="23718562" w:rsidR="004D6A8E" w:rsidRPr="00533C3D" w:rsidRDefault="00F86DD3">
            <w:pPr>
              <w:rPr>
                <w:rFonts w:ascii="Calibri" w:hAnsi="Calibri"/>
                <w:sz w:val="24"/>
                <w:szCs w:val="24"/>
              </w:rPr>
            </w:pPr>
            <w:r>
              <w:rPr>
                <w:rFonts w:ascii="Calibri" w:hAnsi="Calibri"/>
                <w:sz w:val="24"/>
                <w:szCs w:val="24"/>
              </w:rPr>
              <w:t>3/2023/0517</w:t>
            </w:r>
          </w:p>
        </w:tc>
        <w:tc>
          <w:tcPr>
            <w:tcW w:w="1410" w:type="dxa"/>
            <w:gridSpan w:val="2"/>
          </w:tcPr>
          <w:p w14:paraId="485433C3" w14:textId="77777777" w:rsidR="004D6A8E" w:rsidRPr="00533C3D" w:rsidRDefault="004D6A8E">
            <w:pPr>
              <w:pStyle w:val="DefaultText"/>
              <w:rPr>
                <w:rFonts w:ascii="Calibri" w:hAnsi="Calibri"/>
                <w:sz w:val="24"/>
                <w:szCs w:val="24"/>
              </w:rPr>
            </w:pPr>
          </w:p>
        </w:tc>
        <w:tc>
          <w:tcPr>
            <w:tcW w:w="1713" w:type="dxa"/>
          </w:tcPr>
          <w:p w14:paraId="6152A391" w14:textId="77777777" w:rsidR="004D6A8E" w:rsidRPr="00533C3D" w:rsidRDefault="004D6A8E">
            <w:pPr>
              <w:pStyle w:val="DefaultText"/>
              <w:rPr>
                <w:rFonts w:ascii="Calibri" w:hAnsi="Calibri"/>
                <w:sz w:val="24"/>
                <w:szCs w:val="24"/>
              </w:rPr>
            </w:pPr>
          </w:p>
        </w:tc>
        <w:tc>
          <w:tcPr>
            <w:tcW w:w="1713" w:type="dxa"/>
            <w:gridSpan w:val="2"/>
          </w:tcPr>
          <w:p w14:paraId="3A59E8D0" w14:textId="77777777" w:rsidR="004D6A8E" w:rsidRPr="00533C3D" w:rsidRDefault="004D6A8E">
            <w:pPr>
              <w:pStyle w:val="DefaultText"/>
              <w:rPr>
                <w:rFonts w:ascii="Calibri" w:hAnsi="Calibri"/>
                <w:sz w:val="24"/>
                <w:szCs w:val="24"/>
              </w:rPr>
            </w:pPr>
          </w:p>
        </w:tc>
      </w:tr>
      <w:tr w:rsidR="004D6A8E" w:rsidRPr="00533C3D" w14:paraId="640CB82A" w14:textId="77777777" w:rsidTr="003510BE">
        <w:trPr>
          <w:gridAfter w:val="1"/>
          <w:wAfter w:w="30" w:type="dxa"/>
          <w:cantSplit/>
        </w:trPr>
        <w:tc>
          <w:tcPr>
            <w:tcW w:w="2411" w:type="dxa"/>
            <w:gridSpan w:val="5"/>
          </w:tcPr>
          <w:p w14:paraId="4A9D86C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4"/>
          </w:tcPr>
          <w:p w14:paraId="1847D476" w14:textId="0A147C17" w:rsidR="004D6A8E" w:rsidRPr="00533C3D" w:rsidRDefault="00F86DD3">
            <w:pPr>
              <w:rPr>
                <w:rFonts w:ascii="Calibri" w:hAnsi="Calibri"/>
                <w:sz w:val="24"/>
                <w:szCs w:val="24"/>
              </w:rPr>
            </w:pPr>
            <w:r>
              <w:rPr>
                <w:rFonts w:ascii="Calibri" w:hAnsi="Calibri"/>
                <w:sz w:val="24"/>
                <w:szCs w:val="24"/>
              </w:rPr>
              <w:t>0</w:t>
            </w:r>
            <w:r w:rsidR="003510BE">
              <w:rPr>
                <w:rFonts w:ascii="Calibri" w:hAnsi="Calibri"/>
                <w:sz w:val="24"/>
                <w:szCs w:val="24"/>
              </w:rPr>
              <w:t>8</w:t>
            </w:r>
            <w:r>
              <w:rPr>
                <w:rFonts w:ascii="Calibri" w:hAnsi="Calibri"/>
                <w:sz w:val="24"/>
                <w:szCs w:val="24"/>
              </w:rPr>
              <w:t xml:space="preserve"> December 2023</w:t>
            </w:r>
          </w:p>
        </w:tc>
        <w:tc>
          <w:tcPr>
            <w:tcW w:w="1410" w:type="dxa"/>
            <w:gridSpan w:val="2"/>
          </w:tcPr>
          <w:p w14:paraId="16AE82BE" w14:textId="77777777" w:rsidR="004D6A8E" w:rsidRPr="00533C3D" w:rsidRDefault="004D6A8E">
            <w:pPr>
              <w:pStyle w:val="DefaultText"/>
              <w:rPr>
                <w:rFonts w:ascii="Calibri" w:hAnsi="Calibri"/>
                <w:sz w:val="24"/>
                <w:szCs w:val="24"/>
              </w:rPr>
            </w:pPr>
          </w:p>
        </w:tc>
        <w:tc>
          <w:tcPr>
            <w:tcW w:w="1713" w:type="dxa"/>
          </w:tcPr>
          <w:p w14:paraId="3FDA7EA0" w14:textId="77777777" w:rsidR="004D6A8E" w:rsidRPr="00533C3D" w:rsidRDefault="004D6A8E">
            <w:pPr>
              <w:pStyle w:val="DefaultText"/>
              <w:rPr>
                <w:rFonts w:ascii="Calibri" w:hAnsi="Calibri"/>
                <w:sz w:val="24"/>
                <w:szCs w:val="24"/>
              </w:rPr>
            </w:pPr>
          </w:p>
        </w:tc>
        <w:tc>
          <w:tcPr>
            <w:tcW w:w="1713" w:type="dxa"/>
            <w:gridSpan w:val="2"/>
          </w:tcPr>
          <w:p w14:paraId="3C38A488" w14:textId="77777777" w:rsidR="004D6A8E" w:rsidRPr="00533C3D" w:rsidRDefault="004D6A8E">
            <w:pPr>
              <w:pStyle w:val="DefaultText"/>
              <w:rPr>
                <w:rFonts w:ascii="Calibri" w:hAnsi="Calibri"/>
                <w:sz w:val="24"/>
                <w:szCs w:val="24"/>
              </w:rPr>
            </w:pPr>
          </w:p>
        </w:tc>
      </w:tr>
      <w:tr w:rsidR="004D6A8E" w:rsidRPr="00533C3D" w14:paraId="243A45FA" w14:textId="77777777" w:rsidTr="003510BE">
        <w:trPr>
          <w:gridAfter w:val="1"/>
          <w:wAfter w:w="30" w:type="dxa"/>
          <w:cantSplit/>
        </w:trPr>
        <w:tc>
          <w:tcPr>
            <w:tcW w:w="2411" w:type="dxa"/>
            <w:gridSpan w:val="5"/>
          </w:tcPr>
          <w:p w14:paraId="57021D6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4"/>
          </w:tcPr>
          <w:p w14:paraId="072E6205" w14:textId="54F1A890" w:rsidR="004D6A8E" w:rsidRPr="00533C3D" w:rsidRDefault="00F86DD3">
            <w:pPr>
              <w:rPr>
                <w:rFonts w:ascii="Calibri" w:hAnsi="Calibri"/>
                <w:sz w:val="24"/>
                <w:szCs w:val="24"/>
              </w:rPr>
            </w:pPr>
            <w:r>
              <w:rPr>
                <w:rFonts w:ascii="Calibri" w:hAnsi="Calibri"/>
                <w:sz w:val="24"/>
                <w:szCs w:val="24"/>
              </w:rPr>
              <w:t>03/08/2023</w:t>
            </w:r>
          </w:p>
        </w:tc>
        <w:tc>
          <w:tcPr>
            <w:tcW w:w="1410" w:type="dxa"/>
            <w:gridSpan w:val="2"/>
          </w:tcPr>
          <w:p w14:paraId="19730162" w14:textId="77777777" w:rsidR="004D6A8E" w:rsidRPr="00533C3D" w:rsidRDefault="004D6A8E">
            <w:pPr>
              <w:pStyle w:val="DefaultText"/>
              <w:rPr>
                <w:rFonts w:ascii="Calibri" w:hAnsi="Calibri"/>
                <w:sz w:val="24"/>
                <w:szCs w:val="24"/>
              </w:rPr>
            </w:pPr>
          </w:p>
        </w:tc>
        <w:tc>
          <w:tcPr>
            <w:tcW w:w="1713" w:type="dxa"/>
          </w:tcPr>
          <w:p w14:paraId="6C08BC7A" w14:textId="77777777" w:rsidR="004D6A8E" w:rsidRPr="00533C3D" w:rsidRDefault="004D6A8E">
            <w:pPr>
              <w:pStyle w:val="DefaultText"/>
              <w:rPr>
                <w:rFonts w:ascii="Calibri" w:hAnsi="Calibri"/>
                <w:sz w:val="24"/>
                <w:szCs w:val="24"/>
              </w:rPr>
            </w:pPr>
          </w:p>
        </w:tc>
        <w:tc>
          <w:tcPr>
            <w:tcW w:w="1713" w:type="dxa"/>
            <w:gridSpan w:val="2"/>
          </w:tcPr>
          <w:p w14:paraId="26339726" w14:textId="77777777" w:rsidR="004D6A8E" w:rsidRPr="00533C3D" w:rsidRDefault="004D6A8E">
            <w:pPr>
              <w:pStyle w:val="DefaultText"/>
              <w:rPr>
                <w:rFonts w:ascii="Calibri" w:hAnsi="Calibri"/>
                <w:sz w:val="24"/>
                <w:szCs w:val="24"/>
              </w:rPr>
            </w:pPr>
          </w:p>
        </w:tc>
      </w:tr>
      <w:tr w:rsidR="004D6A8E" w:rsidRPr="00533C3D" w14:paraId="63A59D18" w14:textId="77777777" w:rsidTr="003510BE">
        <w:trPr>
          <w:gridAfter w:val="1"/>
          <w:wAfter w:w="30" w:type="dxa"/>
          <w:cantSplit/>
        </w:trPr>
        <w:tc>
          <w:tcPr>
            <w:tcW w:w="10416" w:type="dxa"/>
            <w:gridSpan w:val="14"/>
          </w:tcPr>
          <w:p w14:paraId="6A9B51FF" w14:textId="77777777" w:rsidR="004D6A8E" w:rsidRPr="00533C3D" w:rsidRDefault="004D6A8E">
            <w:pPr>
              <w:pStyle w:val="DefaultText"/>
              <w:rPr>
                <w:rFonts w:ascii="Calibri" w:hAnsi="Calibri"/>
                <w:sz w:val="24"/>
                <w:szCs w:val="24"/>
              </w:rPr>
            </w:pPr>
          </w:p>
        </w:tc>
      </w:tr>
      <w:tr w:rsidR="004D6A8E" w:rsidRPr="00533C3D" w14:paraId="1B132BF7" w14:textId="77777777" w:rsidTr="003510BE">
        <w:trPr>
          <w:gridAfter w:val="1"/>
          <w:wAfter w:w="30" w:type="dxa"/>
          <w:cantSplit/>
        </w:trPr>
        <w:tc>
          <w:tcPr>
            <w:tcW w:w="2411" w:type="dxa"/>
            <w:gridSpan w:val="5"/>
          </w:tcPr>
          <w:p w14:paraId="63888C6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gridSpan w:val="2"/>
          </w:tcPr>
          <w:p w14:paraId="087FB187" w14:textId="77777777" w:rsidR="004D6A8E" w:rsidRPr="00533C3D" w:rsidRDefault="004D6A8E">
            <w:pPr>
              <w:pStyle w:val="DefaultText"/>
              <w:rPr>
                <w:rFonts w:ascii="Calibri" w:hAnsi="Calibri"/>
                <w:sz w:val="24"/>
                <w:szCs w:val="24"/>
              </w:rPr>
            </w:pPr>
          </w:p>
        </w:tc>
        <w:tc>
          <w:tcPr>
            <w:tcW w:w="1456" w:type="dxa"/>
            <w:gridSpan w:val="2"/>
          </w:tcPr>
          <w:p w14:paraId="25CA348D" w14:textId="77777777" w:rsidR="004D6A8E" w:rsidRPr="00533C3D" w:rsidRDefault="004D6A8E">
            <w:pPr>
              <w:pStyle w:val="DefaultText"/>
              <w:rPr>
                <w:rFonts w:ascii="Calibri" w:hAnsi="Calibri"/>
                <w:sz w:val="24"/>
                <w:szCs w:val="24"/>
              </w:rPr>
            </w:pPr>
          </w:p>
        </w:tc>
        <w:tc>
          <w:tcPr>
            <w:tcW w:w="1410" w:type="dxa"/>
            <w:gridSpan w:val="2"/>
          </w:tcPr>
          <w:p w14:paraId="594EDB0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1350178" w14:textId="77777777" w:rsidR="004D6A8E" w:rsidRPr="00533C3D" w:rsidRDefault="004D6A8E">
            <w:pPr>
              <w:pStyle w:val="DefaultText"/>
              <w:rPr>
                <w:rFonts w:ascii="Calibri" w:hAnsi="Calibri"/>
                <w:sz w:val="24"/>
                <w:szCs w:val="24"/>
              </w:rPr>
            </w:pPr>
          </w:p>
        </w:tc>
        <w:tc>
          <w:tcPr>
            <w:tcW w:w="1713" w:type="dxa"/>
            <w:gridSpan w:val="2"/>
          </w:tcPr>
          <w:p w14:paraId="29862A58" w14:textId="77777777" w:rsidR="004D6A8E" w:rsidRPr="00533C3D" w:rsidRDefault="004D6A8E">
            <w:pPr>
              <w:pStyle w:val="DefaultText"/>
              <w:rPr>
                <w:rFonts w:ascii="Calibri" w:hAnsi="Calibri"/>
                <w:sz w:val="24"/>
                <w:szCs w:val="24"/>
              </w:rPr>
            </w:pPr>
          </w:p>
        </w:tc>
      </w:tr>
      <w:tr w:rsidR="004D6A8E" w:rsidRPr="00533C3D" w14:paraId="7F659DD0" w14:textId="77777777" w:rsidTr="003510BE">
        <w:trPr>
          <w:gridAfter w:val="1"/>
          <w:wAfter w:w="30" w:type="dxa"/>
          <w:cantSplit/>
        </w:trPr>
        <w:tc>
          <w:tcPr>
            <w:tcW w:w="4124" w:type="dxa"/>
            <w:gridSpan w:val="7"/>
            <w:vMerge w:val="restart"/>
            <w:tcBorders>
              <w:bottom w:val="single" w:sz="4" w:space="0" w:color="auto"/>
            </w:tcBorders>
          </w:tcPr>
          <w:p w14:paraId="498A6CD6" w14:textId="174BAA44" w:rsidR="004D6A8E" w:rsidRPr="00533C3D" w:rsidRDefault="00F86DD3">
            <w:pPr>
              <w:rPr>
                <w:rFonts w:ascii="Calibri" w:hAnsi="Calibri"/>
                <w:sz w:val="24"/>
                <w:szCs w:val="24"/>
              </w:rPr>
            </w:pPr>
            <w:r>
              <w:rPr>
                <w:rFonts w:ascii="Calibri" w:hAnsi="Calibri"/>
                <w:sz w:val="24"/>
                <w:szCs w:val="24"/>
              </w:rPr>
              <w:t>Mr Kevin Taylor</w:t>
            </w:r>
          </w:p>
          <w:p w14:paraId="4CE7156A" w14:textId="77777777" w:rsidR="00F86DD3" w:rsidRDefault="00F86DD3">
            <w:pPr>
              <w:rPr>
                <w:rFonts w:ascii="Calibri" w:hAnsi="Calibri"/>
                <w:sz w:val="24"/>
                <w:szCs w:val="24"/>
              </w:rPr>
            </w:pPr>
            <w:r>
              <w:rPr>
                <w:rFonts w:ascii="Calibri" w:hAnsi="Calibri"/>
                <w:sz w:val="24"/>
                <w:szCs w:val="24"/>
              </w:rPr>
              <w:t>Quarry Bank</w:t>
            </w:r>
          </w:p>
          <w:p w14:paraId="60826412" w14:textId="77777777" w:rsidR="00F86DD3" w:rsidRDefault="00F86DD3">
            <w:pPr>
              <w:rPr>
                <w:rFonts w:ascii="Calibri" w:hAnsi="Calibri"/>
                <w:sz w:val="24"/>
                <w:szCs w:val="24"/>
              </w:rPr>
            </w:pPr>
            <w:r>
              <w:rPr>
                <w:rFonts w:ascii="Calibri" w:hAnsi="Calibri"/>
                <w:sz w:val="24"/>
                <w:szCs w:val="24"/>
              </w:rPr>
              <w:t>Abbott Brow</w:t>
            </w:r>
          </w:p>
          <w:p w14:paraId="6627EA9D" w14:textId="77777777" w:rsidR="00F86DD3" w:rsidRDefault="00F86DD3">
            <w:pPr>
              <w:rPr>
                <w:rFonts w:ascii="Calibri" w:hAnsi="Calibri"/>
                <w:sz w:val="24"/>
                <w:szCs w:val="24"/>
              </w:rPr>
            </w:pPr>
            <w:r>
              <w:rPr>
                <w:rFonts w:ascii="Calibri" w:hAnsi="Calibri"/>
                <w:sz w:val="24"/>
                <w:szCs w:val="24"/>
              </w:rPr>
              <w:t>Mellor</w:t>
            </w:r>
          </w:p>
          <w:p w14:paraId="5E7E19DE" w14:textId="24607442" w:rsidR="004D6A8E" w:rsidRPr="00533C3D" w:rsidRDefault="00F86DD3">
            <w:pPr>
              <w:rPr>
                <w:rFonts w:ascii="Calibri" w:hAnsi="Calibri"/>
                <w:sz w:val="24"/>
                <w:szCs w:val="24"/>
              </w:rPr>
            </w:pPr>
            <w:r>
              <w:rPr>
                <w:rFonts w:ascii="Calibri" w:hAnsi="Calibri"/>
                <w:sz w:val="24"/>
                <w:szCs w:val="24"/>
              </w:rPr>
              <w:t>BB2 7HU</w:t>
            </w:r>
          </w:p>
        </w:tc>
        <w:tc>
          <w:tcPr>
            <w:tcW w:w="1456" w:type="dxa"/>
            <w:gridSpan w:val="2"/>
          </w:tcPr>
          <w:p w14:paraId="26B34878" w14:textId="77777777" w:rsidR="004D6A8E" w:rsidRPr="00533C3D" w:rsidRDefault="004D6A8E">
            <w:pPr>
              <w:pStyle w:val="DefaultText"/>
              <w:rPr>
                <w:rFonts w:ascii="Calibri" w:hAnsi="Calibri"/>
                <w:sz w:val="24"/>
                <w:szCs w:val="24"/>
              </w:rPr>
            </w:pPr>
          </w:p>
        </w:tc>
        <w:tc>
          <w:tcPr>
            <w:tcW w:w="4836" w:type="dxa"/>
            <w:gridSpan w:val="5"/>
            <w:vMerge w:val="restart"/>
            <w:tcBorders>
              <w:bottom w:val="single" w:sz="4" w:space="0" w:color="auto"/>
            </w:tcBorders>
          </w:tcPr>
          <w:p w14:paraId="46EFEFDF" w14:textId="518DFCEF" w:rsidR="004D6A8E" w:rsidRPr="00533C3D" w:rsidRDefault="00F86DD3">
            <w:pPr>
              <w:jc w:val="left"/>
              <w:rPr>
                <w:rFonts w:ascii="Calibri" w:hAnsi="Calibri"/>
                <w:sz w:val="24"/>
                <w:szCs w:val="24"/>
              </w:rPr>
            </w:pPr>
            <w:r>
              <w:rPr>
                <w:rFonts w:ascii="Calibri" w:hAnsi="Calibri"/>
                <w:sz w:val="24"/>
                <w:szCs w:val="24"/>
              </w:rPr>
              <w:t>Mr Trevor Hobday</w:t>
            </w:r>
          </w:p>
          <w:p w14:paraId="2ED141F3" w14:textId="77777777" w:rsidR="00F86DD3" w:rsidRDefault="00F86DD3">
            <w:pPr>
              <w:jc w:val="left"/>
              <w:rPr>
                <w:rFonts w:ascii="Calibri" w:hAnsi="Calibri"/>
                <w:sz w:val="24"/>
                <w:szCs w:val="24"/>
              </w:rPr>
            </w:pPr>
            <w:r>
              <w:rPr>
                <w:rFonts w:ascii="Calibri" w:hAnsi="Calibri"/>
                <w:sz w:val="24"/>
                <w:szCs w:val="24"/>
              </w:rPr>
              <w:t>Trevor Hobday Associates</w:t>
            </w:r>
          </w:p>
          <w:p w14:paraId="0838C604" w14:textId="77777777" w:rsidR="00F86DD3" w:rsidRDefault="00F86DD3">
            <w:pPr>
              <w:jc w:val="left"/>
              <w:rPr>
                <w:rFonts w:ascii="Calibri" w:hAnsi="Calibri"/>
                <w:sz w:val="24"/>
                <w:szCs w:val="24"/>
              </w:rPr>
            </w:pPr>
            <w:proofErr w:type="spellStart"/>
            <w:r>
              <w:rPr>
                <w:rFonts w:ascii="Calibri" w:hAnsi="Calibri"/>
                <w:sz w:val="24"/>
                <w:szCs w:val="24"/>
              </w:rPr>
              <w:t>Birbiston</w:t>
            </w:r>
            <w:proofErr w:type="spellEnd"/>
          </w:p>
          <w:p w14:paraId="02BADADE" w14:textId="77777777" w:rsidR="00F86DD3" w:rsidRDefault="00F86DD3">
            <w:pPr>
              <w:jc w:val="left"/>
              <w:rPr>
                <w:rFonts w:ascii="Calibri" w:hAnsi="Calibri"/>
                <w:sz w:val="24"/>
                <w:szCs w:val="24"/>
              </w:rPr>
            </w:pPr>
            <w:r>
              <w:rPr>
                <w:rFonts w:ascii="Calibri" w:hAnsi="Calibri"/>
                <w:sz w:val="24"/>
                <w:szCs w:val="24"/>
              </w:rPr>
              <w:t>Littlemoor Road</w:t>
            </w:r>
          </w:p>
          <w:p w14:paraId="0B220077" w14:textId="77777777" w:rsidR="00F86DD3" w:rsidRDefault="00F86DD3">
            <w:pPr>
              <w:jc w:val="left"/>
              <w:rPr>
                <w:rFonts w:ascii="Calibri" w:hAnsi="Calibri"/>
                <w:sz w:val="24"/>
                <w:szCs w:val="24"/>
              </w:rPr>
            </w:pPr>
            <w:r>
              <w:rPr>
                <w:rFonts w:ascii="Calibri" w:hAnsi="Calibri"/>
                <w:sz w:val="24"/>
                <w:szCs w:val="24"/>
              </w:rPr>
              <w:t>Clitheroe</w:t>
            </w:r>
          </w:p>
          <w:p w14:paraId="7DD21467" w14:textId="32789DFD" w:rsidR="004D6A8E" w:rsidRPr="00533C3D" w:rsidRDefault="00F86DD3">
            <w:pPr>
              <w:jc w:val="left"/>
              <w:rPr>
                <w:rFonts w:ascii="Calibri" w:hAnsi="Calibri"/>
                <w:sz w:val="24"/>
                <w:szCs w:val="24"/>
              </w:rPr>
            </w:pPr>
            <w:r>
              <w:rPr>
                <w:rFonts w:ascii="Calibri" w:hAnsi="Calibri"/>
                <w:sz w:val="24"/>
                <w:szCs w:val="24"/>
              </w:rPr>
              <w:t>BB</w:t>
            </w:r>
            <w:proofErr w:type="gramStart"/>
            <w:r>
              <w:rPr>
                <w:rFonts w:ascii="Calibri" w:hAnsi="Calibri"/>
                <w:sz w:val="24"/>
                <w:szCs w:val="24"/>
              </w:rPr>
              <w:t>7  1</w:t>
            </w:r>
            <w:proofErr w:type="gramEnd"/>
            <w:r>
              <w:rPr>
                <w:rFonts w:ascii="Calibri" w:hAnsi="Calibri"/>
                <w:sz w:val="24"/>
                <w:szCs w:val="24"/>
              </w:rPr>
              <w:t>EW</w:t>
            </w:r>
          </w:p>
        </w:tc>
      </w:tr>
      <w:tr w:rsidR="004D6A8E" w:rsidRPr="00533C3D" w14:paraId="1E7565E4" w14:textId="77777777" w:rsidTr="003510BE">
        <w:trPr>
          <w:gridAfter w:val="1"/>
          <w:wAfter w:w="30" w:type="dxa"/>
          <w:cantSplit/>
        </w:trPr>
        <w:tc>
          <w:tcPr>
            <w:tcW w:w="4124" w:type="dxa"/>
            <w:gridSpan w:val="7"/>
            <w:vMerge/>
            <w:tcBorders>
              <w:bottom w:val="single" w:sz="4" w:space="0" w:color="auto"/>
            </w:tcBorders>
          </w:tcPr>
          <w:p w14:paraId="78643210" w14:textId="77777777" w:rsidR="004D6A8E" w:rsidRPr="00533C3D" w:rsidRDefault="004D6A8E">
            <w:pPr>
              <w:pStyle w:val="DefaultText"/>
              <w:rPr>
                <w:rFonts w:ascii="Calibri" w:hAnsi="Calibri"/>
                <w:sz w:val="24"/>
                <w:szCs w:val="24"/>
              </w:rPr>
            </w:pPr>
          </w:p>
        </w:tc>
        <w:tc>
          <w:tcPr>
            <w:tcW w:w="1456" w:type="dxa"/>
            <w:gridSpan w:val="2"/>
          </w:tcPr>
          <w:p w14:paraId="36E1999B"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07CEAAA6" w14:textId="77777777" w:rsidR="004D6A8E" w:rsidRPr="00533C3D" w:rsidRDefault="004D6A8E">
            <w:pPr>
              <w:pStyle w:val="DefaultText"/>
              <w:rPr>
                <w:rFonts w:ascii="Calibri" w:hAnsi="Calibri"/>
                <w:sz w:val="24"/>
                <w:szCs w:val="24"/>
              </w:rPr>
            </w:pPr>
          </w:p>
        </w:tc>
      </w:tr>
      <w:tr w:rsidR="004D6A8E" w:rsidRPr="00533C3D" w14:paraId="21B7AF51" w14:textId="77777777" w:rsidTr="003510BE">
        <w:trPr>
          <w:gridAfter w:val="1"/>
          <w:wAfter w:w="30" w:type="dxa"/>
          <w:cantSplit/>
        </w:trPr>
        <w:tc>
          <w:tcPr>
            <w:tcW w:w="4124" w:type="dxa"/>
            <w:gridSpan w:val="7"/>
            <w:vMerge/>
            <w:tcBorders>
              <w:bottom w:val="single" w:sz="4" w:space="0" w:color="auto"/>
            </w:tcBorders>
          </w:tcPr>
          <w:p w14:paraId="18D2AF87" w14:textId="77777777" w:rsidR="004D6A8E" w:rsidRPr="00533C3D" w:rsidRDefault="004D6A8E">
            <w:pPr>
              <w:pStyle w:val="DefaultText"/>
              <w:rPr>
                <w:rFonts w:ascii="Calibri" w:hAnsi="Calibri"/>
                <w:sz w:val="24"/>
                <w:szCs w:val="24"/>
              </w:rPr>
            </w:pPr>
          </w:p>
        </w:tc>
        <w:tc>
          <w:tcPr>
            <w:tcW w:w="1456" w:type="dxa"/>
            <w:gridSpan w:val="2"/>
          </w:tcPr>
          <w:p w14:paraId="65A47D65"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726B8419" w14:textId="77777777" w:rsidR="004D6A8E" w:rsidRPr="00533C3D" w:rsidRDefault="004D6A8E">
            <w:pPr>
              <w:pStyle w:val="DefaultText"/>
              <w:rPr>
                <w:rFonts w:ascii="Calibri" w:hAnsi="Calibri"/>
                <w:sz w:val="24"/>
                <w:szCs w:val="24"/>
              </w:rPr>
            </w:pPr>
          </w:p>
        </w:tc>
      </w:tr>
      <w:tr w:rsidR="004D6A8E" w:rsidRPr="00533C3D" w14:paraId="1D5C1626" w14:textId="77777777" w:rsidTr="003510BE">
        <w:trPr>
          <w:gridAfter w:val="1"/>
          <w:wAfter w:w="30" w:type="dxa"/>
          <w:cantSplit/>
        </w:trPr>
        <w:tc>
          <w:tcPr>
            <w:tcW w:w="4124" w:type="dxa"/>
            <w:gridSpan w:val="7"/>
            <w:vMerge/>
            <w:tcBorders>
              <w:bottom w:val="single" w:sz="4" w:space="0" w:color="auto"/>
            </w:tcBorders>
          </w:tcPr>
          <w:p w14:paraId="1ECD7033" w14:textId="77777777" w:rsidR="004D6A8E" w:rsidRPr="00533C3D" w:rsidRDefault="004D6A8E">
            <w:pPr>
              <w:pStyle w:val="DefaultText"/>
              <w:rPr>
                <w:rFonts w:ascii="Calibri" w:hAnsi="Calibri"/>
                <w:sz w:val="24"/>
                <w:szCs w:val="24"/>
              </w:rPr>
            </w:pPr>
          </w:p>
        </w:tc>
        <w:tc>
          <w:tcPr>
            <w:tcW w:w="1456" w:type="dxa"/>
            <w:gridSpan w:val="2"/>
          </w:tcPr>
          <w:p w14:paraId="4A5609BA"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61BFFD0F" w14:textId="77777777" w:rsidR="004D6A8E" w:rsidRPr="00533C3D" w:rsidRDefault="004D6A8E">
            <w:pPr>
              <w:pStyle w:val="DefaultText"/>
              <w:rPr>
                <w:rFonts w:ascii="Calibri" w:hAnsi="Calibri"/>
                <w:sz w:val="24"/>
                <w:szCs w:val="24"/>
              </w:rPr>
            </w:pPr>
          </w:p>
        </w:tc>
      </w:tr>
      <w:tr w:rsidR="004D6A8E" w:rsidRPr="00533C3D" w14:paraId="5822A3A3" w14:textId="77777777" w:rsidTr="003510BE">
        <w:trPr>
          <w:gridAfter w:val="1"/>
          <w:wAfter w:w="30" w:type="dxa"/>
          <w:cantSplit/>
        </w:trPr>
        <w:tc>
          <w:tcPr>
            <w:tcW w:w="4124" w:type="dxa"/>
            <w:gridSpan w:val="7"/>
            <w:vMerge/>
            <w:tcBorders>
              <w:bottom w:val="single" w:sz="4" w:space="0" w:color="auto"/>
            </w:tcBorders>
          </w:tcPr>
          <w:p w14:paraId="70CA6048" w14:textId="77777777" w:rsidR="004D6A8E" w:rsidRPr="00533C3D" w:rsidRDefault="004D6A8E">
            <w:pPr>
              <w:pStyle w:val="DefaultText"/>
              <w:rPr>
                <w:rFonts w:ascii="Calibri" w:hAnsi="Calibri"/>
                <w:sz w:val="24"/>
                <w:szCs w:val="24"/>
              </w:rPr>
            </w:pPr>
          </w:p>
        </w:tc>
        <w:tc>
          <w:tcPr>
            <w:tcW w:w="1456" w:type="dxa"/>
            <w:gridSpan w:val="2"/>
            <w:tcBorders>
              <w:bottom w:val="single" w:sz="6" w:space="0" w:color="auto"/>
            </w:tcBorders>
          </w:tcPr>
          <w:p w14:paraId="1EDC9801"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0FC01CEF" w14:textId="77777777" w:rsidR="004D6A8E" w:rsidRPr="00533C3D" w:rsidRDefault="004D6A8E">
            <w:pPr>
              <w:pStyle w:val="DefaultText"/>
              <w:rPr>
                <w:rFonts w:ascii="Calibri" w:hAnsi="Calibri"/>
                <w:sz w:val="24"/>
                <w:szCs w:val="24"/>
              </w:rPr>
            </w:pPr>
          </w:p>
        </w:tc>
      </w:tr>
      <w:tr w:rsidR="004D6A8E" w:rsidRPr="00533C3D" w14:paraId="11870B34" w14:textId="77777777" w:rsidTr="003510BE">
        <w:trPr>
          <w:gridAfter w:val="2"/>
          <w:wAfter w:w="290" w:type="dxa"/>
          <w:cantSplit/>
        </w:trPr>
        <w:tc>
          <w:tcPr>
            <w:tcW w:w="3494" w:type="dxa"/>
            <w:gridSpan w:val="6"/>
          </w:tcPr>
          <w:p w14:paraId="6330EAC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7"/>
          </w:tcPr>
          <w:p w14:paraId="66ACE2D6" w14:textId="0347C8B2" w:rsidR="004D6A8E" w:rsidRPr="00533C3D" w:rsidRDefault="00F86DD3">
            <w:pPr>
              <w:rPr>
                <w:rFonts w:ascii="Calibri" w:hAnsi="Calibri"/>
                <w:sz w:val="24"/>
                <w:szCs w:val="24"/>
              </w:rPr>
            </w:pPr>
            <w:r>
              <w:rPr>
                <w:rFonts w:ascii="Calibri" w:hAnsi="Calibri"/>
                <w:sz w:val="24"/>
                <w:szCs w:val="24"/>
              </w:rPr>
              <w:t>Use of caravan for residential purposes.</w:t>
            </w:r>
          </w:p>
        </w:tc>
      </w:tr>
      <w:tr w:rsidR="004D6A8E" w:rsidRPr="00533C3D" w14:paraId="37573EB8" w14:textId="77777777" w:rsidTr="003510BE">
        <w:trPr>
          <w:gridAfter w:val="2"/>
          <w:wAfter w:w="290" w:type="dxa"/>
          <w:cantSplit/>
        </w:trPr>
        <w:tc>
          <w:tcPr>
            <w:tcW w:w="841" w:type="dxa"/>
            <w:gridSpan w:val="2"/>
          </w:tcPr>
          <w:p w14:paraId="04C58D1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11"/>
          </w:tcPr>
          <w:p w14:paraId="29C2F5AA" w14:textId="17C43FDD" w:rsidR="004D6A8E" w:rsidRPr="00533C3D" w:rsidRDefault="00F86DD3">
            <w:pPr>
              <w:rPr>
                <w:rFonts w:ascii="Calibri" w:hAnsi="Calibri"/>
                <w:sz w:val="24"/>
                <w:szCs w:val="24"/>
              </w:rPr>
            </w:pPr>
            <w:r>
              <w:rPr>
                <w:rFonts w:ascii="Calibri" w:hAnsi="Calibri"/>
                <w:sz w:val="24"/>
                <w:szCs w:val="24"/>
              </w:rPr>
              <w:t>Quarry Bank Abbott Brow Mellor BB2 7HU</w:t>
            </w:r>
          </w:p>
        </w:tc>
      </w:tr>
      <w:tr w:rsidR="004D6A8E" w:rsidRPr="00533C3D" w14:paraId="15B125EF" w14:textId="77777777" w:rsidTr="003510BE">
        <w:trPr>
          <w:gridAfter w:val="2"/>
          <w:wAfter w:w="290" w:type="dxa"/>
          <w:cantSplit/>
        </w:trPr>
        <w:tc>
          <w:tcPr>
            <w:tcW w:w="10156" w:type="dxa"/>
            <w:gridSpan w:val="13"/>
          </w:tcPr>
          <w:p w14:paraId="61971C2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90DE905" w14:textId="77777777" w:rsidR="003510BE" w:rsidRPr="00533C3D" w:rsidRDefault="003510BE">
            <w:pPr>
              <w:rPr>
                <w:rFonts w:ascii="Calibri" w:hAnsi="Calibri"/>
                <w:sz w:val="24"/>
                <w:szCs w:val="24"/>
              </w:rPr>
            </w:pPr>
          </w:p>
        </w:tc>
      </w:tr>
      <w:tr w:rsidR="004D6A8E" w:rsidRPr="00533C3D" w14:paraId="7FAF51F7" w14:textId="77777777" w:rsidTr="003510BE">
        <w:trPr>
          <w:gridAfter w:val="2"/>
          <w:wAfter w:w="290" w:type="dxa"/>
          <w:cantSplit/>
        </w:trPr>
        <w:tc>
          <w:tcPr>
            <w:tcW w:w="993" w:type="dxa"/>
            <w:gridSpan w:val="3"/>
          </w:tcPr>
          <w:p w14:paraId="4808EF61" w14:textId="0C4EA666" w:rsidR="004D6A8E" w:rsidRPr="00533C3D" w:rsidRDefault="00F86DD3">
            <w:pPr>
              <w:rPr>
                <w:rFonts w:ascii="Calibri" w:hAnsi="Calibri"/>
                <w:sz w:val="24"/>
                <w:szCs w:val="24"/>
              </w:rPr>
            </w:pPr>
            <w:bookmarkStart w:id="0" w:name="Reasons" w:colFirst="0" w:colLast="1"/>
            <w:r>
              <w:rPr>
                <w:rFonts w:ascii="Calibri" w:hAnsi="Calibri"/>
                <w:sz w:val="24"/>
                <w:szCs w:val="24"/>
              </w:rPr>
              <w:t>1</w:t>
            </w:r>
          </w:p>
        </w:tc>
        <w:tc>
          <w:tcPr>
            <w:tcW w:w="9163" w:type="dxa"/>
            <w:gridSpan w:val="10"/>
          </w:tcPr>
          <w:p w14:paraId="507CC05F" w14:textId="77777777" w:rsidR="004D6A8E" w:rsidRDefault="001411D2">
            <w:pPr>
              <w:rPr>
                <w:rFonts w:ascii="Calibri" w:hAnsi="Calibri"/>
                <w:sz w:val="24"/>
                <w:szCs w:val="24"/>
              </w:rPr>
            </w:pPr>
            <w:r w:rsidRPr="001411D2">
              <w:rPr>
                <w:rFonts w:ascii="Calibri" w:hAnsi="Calibri"/>
                <w:sz w:val="24"/>
                <w:szCs w:val="24"/>
              </w:rPr>
              <w:t xml:space="preserve">The proposal is contrary to Key Statements DS1, DS2, and Policies DMG2 and DMH3 of the Ribble Valley Core Strategy 2008 – 2028 insofar that an existing residential use has not been established on the site and therefore approval would lead to the creation of a 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 In </w:t>
            </w:r>
            <w:proofErr w:type="gramStart"/>
            <w:r w:rsidRPr="001411D2">
              <w:rPr>
                <w:rFonts w:ascii="Calibri" w:hAnsi="Calibri"/>
                <w:sz w:val="24"/>
                <w:szCs w:val="24"/>
              </w:rPr>
              <w:t>addition</w:t>
            </w:r>
            <w:proofErr w:type="gramEnd"/>
            <w:r w:rsidRPr="001411D2">
              <w:rPr>
                <w:rFonts w:ascii="Calibri" w:hAnsi="Calibri"/>
                <w:sz w:val="24"/>
                <w:szCs w:val="24"/>
              </w:rPr>
              <w:t xml:space="preserve"> no exceptional case has been demonstrated to justify approving a development contrary to the development plan.</w:t>
            </w:r>
          </w:p>
          <w:p w14:paraId="19D446DD" w14:textId="5E78C873" w:rsidR="003510BE" w:rsidRPr="00533C3D" w:rsidRDefault="003510BE">
            <w:pPr>
              <w:rPr>
                <w:rFonts w:ascii="Calibri" w:hAnsi="Calibri"/>
                <w:sz w:val="24"/>
                <w:szCs w:val="24"/>
              </w:rPr>
            </w:pPr>
          </w:p>
        </w:tc>
      </w:tr>
      <w:tr w:rsidR="004D6A8E" w:rsidRPr="00533C3D" w14:paraId="1195D38E" w14:textId="77777777" w:rsidTr="003510BE">
        <w:trPr>
          <w:gridAfter w:val="2"/>
          <w:wAfter w:w="290" w:type="dxa"/>
          <w:cantSplit/>
        </w:trPr>
        <w:tc>
          <w:tcPr>
            <w:tcW w:w="993" w:type="dxa"/>
            <w:gridSpan w:val="3"/>
          </w:tcPr>
          <w:p w14:paraId="03E86E17" w14:textId="405240DD" w:rsidR="004D6A8E" w:rsidRPr="00533C3D" w:rsidRDefault="00F86DD3">
            <w:pPr>
              <w:rPr>
                <w:rFonts w:ascii="Calibri" w:hAnsi="Calibri"/>
                <w:sz w:val="24"/>
                <w:szCs w:val="24"/>
              </w:rPr>
            </w:pPr>
            <w:r>
              <w:rPr>
                <w:rFonts w:ascii="Calibri" w:hAnsi="Calibri"/>
                <w:sz w:val="24"/>
                <w:szCs w:val="24"/>
              </w:rPr>
              <w:t>2</w:t>
            </w:r>
          </w:p>
        </w:tc>
        <w:tc>
          <w:tcPr>
            <w:tcW w:w="9163" w:type="dxa"/>
            <w:gridSpan w:val="10"/>
          </w:tcPr>
          <w:p w14:paraId="07B0EC4C" w14:textId="77777777" w:rsidR="004D6A8E" w:rsidRDefault="001411D2">
            <w:pPr>
              <w:rPr>
                <w:rFonts w:ascii="Calibri" w:hAnsi="Calibri"/>
                <w:sz w:val="24"/>
                <w:szCs w:val="24"/>
              </w:rPr>
            </w:pPr>
            <w:r w:rsidRPr="001411D2">
              <w:rPr>
                <w:rFonts w:ascii="Calibri" w:hAnsi="Calibri"/>
                <w:sz w:val="24"/>
                <w:szCs w:val="24"/>
              </w:rPr>
              <w:t xml:space="preserve">The proposal would lead to an unsustainable pattern of development, without sufficient or adequate justification, insofar that occupants of the new residential dwelling would fail to benefit from adequate walkable access to local services or facilities, placing further reliance on the private motor-vehicle contrary to the aims and objectives of Key Statement DMI2 and Policy DMG3 of the </w:t>
            </w:r>
            <w:r w:rsidR="00DC608B" w:rsidRPr="001411D2">
              <w:rPr>
                <w:rFonts w:ascii="Calibri" w:hAnsi="Calibri"/>
                <w:sz w:val="24"/>
                <w:szCs w:val="24"/>
              </w:rPr>
              <w:t xml:space="preserve">Ribble Valley Core Strategy 2008 – 2028 </w:t>
            </w:r>
            <w:r w:rsidRPr="001411D2">
              <w:rPr>
                <w:rFonts w:ascii="Calibri" w:hAnsi="Calibri"/>
                <w:sz w:val="24"/>
                <w:szCs w:val="24"/>
              </w:rPr>
              <w:t>and the National Planning Policy Framework which seeks to ensure sustainable development.</w:t>
            </w:r>
          </w:p>
          <w:p w14:paraId="06D4177D" w14:textId="066B9CF7" w:rsidR="003510BE" w:rsidRPr="00533C3D" w:rsidRDefault="003510BE">
            <w:pPr>
              <w:rPr>
                <w:rFonts w:ascii="Calibri" w:hAnsi="Calibri"/>
                <w:sz w:val="24"/>
                <w:szCs w:val="24"/>
              </w:rPr>
            </w:pPr>
          </w:p>
        </w:tc>
      </w:tr>
      <w:tr w:rsidR="00DC608B" w:rsidRPr="00533C3D" w14:paraId="2036A30E" w14:textId="77777777" w:rsidTr="003510BE">
        <w:trPr>
          <w:gridAfter w:val="2"/>
          <w:wAfter w:w="290" w:type="dxa"/>
          <w:cantSplit/>
        </w:trPr>
        <w:tc>
          <w:tcPr>
            <w:tcW w:w="993" w:type="dxa"/>
            <w:gridSpan w:val="3"/>
          </w:tcPr>
          <w:p w14:paraId="3CA55562" w14:textId="286B7B9A" w:rsidR="00DC608B" w:rsidRDefault="00DC608B">
            <w:pPr>
              <w:rPr>
                <w:rFonts w:ascii="Calibri" w:hAnsi="Calibri"/>
                <w:sz w:val="24"/>
                <w:szCs w:val="24"/>
              </w:rPr>
            </w:pPr>
            <w:r>
              <w:rPr>
                <w:rFonts w:ascii="Calibri" w:hAnsi="Calibri"/>
                <w:sz w:val="24"/>
                <w:szCs w:val="24"/>
              </w:rPr>
              <w:t>3</w:t>
            </w:r>
          </w:p>
        </w:tc>
        <w:tc>
          <w:tcPr>
            <w:tcW w:w="9163" w:type="dxa"/>
            <w:gridSpan w:val="10"/>
          </w:tcPr>
          <w:p w14:paraId="2DC957B6" w14:textId="40A99AE3" w:rsidR="00DC608B" w:rsidRPr="001411D2" w:rsidRDefault="00DC608B">
            <w:pPr>
              <w:rPr>
                <w:rFonts w:ascii="Calibri" w:hAnsi="Calibri"/>
                <w:sz w:val="24"/>
                <w:szCs w:val="24"/>
              </w:rPr>
            </w:pPr>
            <w:r w:rsidRPr="00DC608B">
              <w:rPr>
                <w:rFonts w:ascii="Calibri" w:hAnsi="Calibri"/>
                <w:sz w:val="24"/>
                <w:szCs w:val="24"/>
              </w:rPr>
              <w:t>The proposal in concert with the exiting dilapidated strictures on site is considered to result in urbanisation and encroachment of development into the countryside, resulting in harm to the visual amenity of the area, contrary to policies DMG1 and DMG2</w:t>
            </w:r>
            <w:r w:rsidRPr="001411D2">
              <w:rPr>
                <w:rFonts w:ascii="Calibri" w:hAnsi="Calibri"/>
                <w:sz w:val="24"/>
                <w:szCs w:val="24"/>
              </w:rPr>
              <w:t xml:space="preserve"> of the Ribble Valley Core Strategy 2008 – 2028</w:t>
            </w:r>
            <w:r w:rsidRPr="00DC608B">
              <w:rPr>
                <w:rFonts w:ascii="Calibri" w:hAnsi="Calibri"/>
                <w:sz w:val="24"/>
                <w:szCs w:val="24"/>
              </w:rPr>
              <w:t>.</w:t>
            </w:r>
          </w:p>
        </w:tc>
      </w:tr>
      <w:tr w:rsidR="00BF7ED8" w:rsidRPr="00533C3D" w14:paraId="6760EF30" w14:textId="77777777" w:rsidTr="003510BE">
        <w:trPr>
          <w:gridAfter w:val="2"/>
          <w:wAfter w:w="290" w:type="dxa"/>
          <w:cantSplit/>
        </w:trPr>
        <w:tc>
          <w:tcPr>
            <w:tcW w:w="993" w:type="dxa"/>
            <w:gridSpan w:val="3"/>
          </w:tcPr>
          <w:p w14:paraId="3BE1AA74" w14:textId="77777777" w:rsidR="00BF7ED8" w:rsidRPr="00533C3D" w:rsidRDefault="00BF7ED8">
            <w:pPr>
              <w:rPr>
                <w:rFonts w:ascii="Calibri" w:hAnsi="Calibri"/>
                <w:sz w:val="24"/>
                <w:szCs w:val="24"/>
              </w:rPr>
            </w:pPr>
          </w:p>
        </w:tc>
        <w:tc>
          <w:tcPr>
            <w:tcW w:w="9163" w:type="dxa"/>
            <w:gridSpan w:val="10"/>
          </w:tcPr>
          <w:p w14:paraId="5B550300" w14:textId="133C4849" w:rsidR="00BF7ED8" w:rsidRPr="00533C3D" w:rsidRDefault="003510BE" w:rsidP="003510BE">
            <w:pPr>
              <w:jc w:val="right"/>
              <w:rPr>
                <w:rFonts w:ascii="Calibri" w:hAnsi="Calibri"/>
                <w:sz w:val="24"/>
                <w:szCs w:val="24"/>
              </w:rPr>
            </w:pPr>
            <w:r>
              <w:rPr>
                <w:rFonts w:ascii="Calibri" w:hAnsi="Calibri"/>
                <w:sz w:val="24"/>
                <w:szCs w:val="24"/>
              </w:rPr>
              <w:t>P.T.O.</w:t>
            </w:r>
          </w:p>
        </w:tc>
      </w:tr>
      <w:bookmarkEnd w:id="0"/>
      <w:tr w:rsidR="004D6A8E" w:rsidRPr="00533C3D" w14:paraId="03BFAF76" w14:textId="77777777" w:rsidTr="003510BE">
        <w:trPr>
          <w:gridAfter w:val="2"/>
          <w:wAfter w:w="290" w:type="dxa"/>
          <w:cantSplit/>
        </w:trPr>
        <w:tc>
          <w:tcPr>
            <w:tcW w:w="993" w:type="dxa"/>
            <w:gridSpan w:val="3"/>
          </w:tcPr>
          <w:p w14:paraId="3FB24300"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34C13E2E" w14:textId="77777777" w:rsidR="004D6A8E" w:rsidRPr="00533C3D" w:rsidRDefault="004D6A8E">
            <w:pPr>
              <w:rPr>
                <w:rFonts w:ascii="Calibri" w:hAnsi="Calibri"/>
                <w:sz w:val="24"/>
                <w:szCs w:val="24"/>
              </w:rPr>
            </w:pPr>
          </w:p>
        </w:tc>
        <w:tc>
          <w:tcPr>
            <w:tcW w:w="1187" w:type="dxa"/>
            <w:gridSpan w:val="2"/>
          </w:tcPr>
          <w:p w14:paraId="747B39C2" w14:textId="77777777" w:rsidR="004D6A8E" w:rsidRPr="00533C3D" w:rsidRDefault="004D6A8E">
            <w:pPr>
              <w:rPr>
                <w:rFonts w:ascii="Calibri" w:hAnsi="Calibri"/>
                <w:sz w:val="24"/>
                <w:szCs w:val="24"/>
              </w:rPr>
            </w:pPr>
          </w:p>
        </w:tc>
        <w:tc>
          <w:tcPr>
            <w:tcW w:w="1466" w:type="dxa"/>
            <w:gridSpan w:val="2"/>
          </w:tcPr>
          <w:p w14:paraId="3663B985" w14:textId="77777777" w:rsidR="004D6A8E" w:rsidRPr="00533C3D" w:rsidRDefault="004D6A8E">
            <w:pPr>
              <w:rPr>
                <w:rFonts w:ascii="Calibri" w:hAnsi="Calibri"/>
                <w:sz w:val="24"/>
                <w:szCs w:val="24"/>
              </w:rPr>
            </w:pPr>
          </w:p>
        </w:tc>
        <w:tc>
          <w:tcPr>
            <w:tcW w:w="1466" w:type="dxa"/>
            <w:gridSpan w:val="2"/>
          </w:tcPr>
          <w:p w14:paraId="2AD0E87A" w14:textId="77777777" w:rsidR="004D6A8E" w:rsidRPr="00533C3D" w:rsidRDefault="004D6A8E">
            <w:pPr>
              <w:rPr>
                <w:rFonts w:ascii="Calibri" w:hAnsi="Calibri"/>
                <w:sz w:val="24"/>
                <w:szCs w:val="24"/>
              </w:rPr>
            </w:pPr>
          </w:p>
        </w:tc>
        <w:tc>
          <w:tcPr>
            <w:tcW w:w="3730" w:type="dxa"/>
            <w:gridSpan w:val="3"/>
          </w:tcPr>
          <w:p w14:paraId="2B735CE6" w14:textId="77777777" w:rsidR="004D6A8E" w:rsidRPr="00533C3D" w:rsidRDefault="004D6A8E">
            <w:pPr>
              <w:rPr>
                <w:rFonts w:ascii="Calibri" w:hAnsi="Calibri"/>
                <w:sz w:val="24"/>
                <w:szCs w:val="24"/>
              </w:rPr>
            </w:pPr>
          </w:p>
        </w:tc>
      </w:tr>
      <w:tr w:rsidR="004D6A8E" w:rsidRPr="00533C3D" w14:paraId="057504F7" w14:textId="77777777" w:rsidTr="003510BE">
        <w:trPr>
          <w:gridAfter w:val="2"/>
          <w:wAfter w:w="290" w:type="dxa"/>
          <w:cantSplit/>
        </w:trPr>
        <w:tc>
          <w:tcPr>
            <w:tcW w:w="993" w:type="dxa"/>
            <w:gridSpan w:val="3"/>
          </w:tcPr>
          <w:p w14:paraId="6BBAF56A" w14:textId="77777777" w:rsidR="004D6A8E" w:rsidRDefault="004D6A8E">
            <w:pPr>
              <w:rPr>
                <w:rFonts w:ascii="Calibri" w:hAnsi="Calibri"/>
                <w:sz w:val="24"/>
                <w:szCs w:val="24"/>
              </w:rPr>
            </w:pPr>
            <w:r w:rsidRPr="00533C3D">
              <w:rPr>
                <w:rFonts w:ascii="Calibri" w:hAnsi="Calibri"/>
                <w:sz w:val="24"/>
                <w:szCs w:val="24"/>
              </w:rPr>
              <w:t>1</w:t>
            </w:r>
          </w:p>
          <w:p w14:paraId="7E65E282" w14:textId="77777777" w:rsidR="00F81553" w:rsidRDefault="00F81553">
            <w:pPr>
              <w:rPr>
                <w:rFonts w:ascii="Calibri" w:hAnsi="Calibri"/>
                <w:sz w:val="24"/>
                <w:szCs w:val="24"/>
              </w:rPr>
            </w:pPr>
          </w:p>
          <w:p w14:paraId="25AF90EF" w14:textId="77777777" w:rsidR="00F81553" w:rsidRDefault="00F81553">
            <w:pPr>
              <w:rPr>
                <w:rFonts w:ascii="Calibri" w:hAnsi="Calibri"/>
                <w:sz w:val="24"/>
                <w:szCs w:val="24"/>
              </w:rPr>
            </w:pPr>
          </w:p>
          <w:p w14:paraId="5B57F677" w14:textId="77777777" w:rsidR="00F81553" w:rsidRDefault="00F81553">
            <w:pPr>
              <w:rPr>
                <w:rFonts w:ascii="Calibri" w:hAnsi="Calibri"/>
                <w:sz w:val="24"/>
                <w:szCs w:val="24"/>
              </w:rPr>
            </w:pPr>
          </w:p>
          <w:p w14:paraId="589724AC" w14:textId="77777777" w:rsidR="00F81553" w:rsidRDefault="00F81553">
            <w:pPr>
              <w:rPr>
                <w:rFonts w:ascii="Calibri" w:hAnsi="Calibri"/>
                <w:sz w:val="24"/>
                <w:szCs w:val="24"/>
              </w:rPr>
            </w:pPr>
          </w:p>
          <w:p w14:paraId="3966B479" w14:textId="77777777" w:rsidR="00F81553" w:rsidRDefault="00F81553">
            <w:pPr>
              <w:rPr>
                <w:rFonts w:ascii="Calibri" w:hAnsi="Calibri"/>
                <w:sz w:val="24"/>
                <w:szCs w:val="24"/>
              </w:rPr>
            </w:pPr>
            <w:r>
              <w:rPr>
                <w:rFonts w:ascii="Calibri" w:hAnsi="Calibri"/>
                <w:sz w:val="24"/>
                <w:szCs w:val="24"/>
              </w:rPr>
              <w:t>2</w:t>
            </w:r>
          </w:p>
          <w:p w14:paraId="34266591" w14:textId="77777777" w:rsidR="00F81553" w:rsidRDefault="00F81553">
            <w:pPr>
              <w:rPr>
                <w:rFonts w:ascii="Calibri" w:hAnsi="Calibri"/>
                <w:sz w:val="24"/>
                <w:szCs w:val="24"/>
              </w:rPr>
            </w:pPr>
          </w:p>
          <w:p w14:paraId="40133CD3" w14:textId="77777777" w:rsidR="00F81553" w:rsidRDefault="00F81553">
            <w:pPr>
              <w:rPr>
                <w:rFonts w:ascii="Calibri" w:hAnsi="Calibri"/>
                <w:sz w:val="24"/>
                <w:szCs w:val="24"/>
              </w:rPr>
            </w:pPr>
          </w:p>
          <w:p w14:paraId="3D1139A1"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10"/>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B51FB90" w14:textId="77777777" w:rsidTr="00F81553">
              <w:trPr>
                <w:cantSplit/>
                <w:trHeight w:val="2496"/>
              </w:trPr>
              <w:tc>
                <w:tcPr>
                  <w:tcW w:w="9163" w:type="dxa"/>
                  <w:hideMark/>
                </w:tcPr>
                <w:p w14:paraId="58DC9A32"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2145FA9" w14:textId="77777777" w:rsidR="00793BBA" w:rsidRPr="000043C6" w:rsidRDefault="00793BBA" w:rsidP="00793BBA">
                  <w:pPr>
                    <w:rPr>
                      <w:rFonts w:ascii="Calibri" w:hAnsi="Calibri" w:cs="Calibri"/>
                    </w:rPr>
                  </w:pPr>
                </w:p>
                <w:p w14:paraId="02A694A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BA1EF0F" w14:textId="77777777" w:rsidR="00793BBA" w:rsidRDefault="00793BBA" w:rsidP="00793BBA"/>
                <w:p w14:paraId="1E5D0039"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70DE5928" w14:textId="77777777" w:rsidR="00F81553" w:rsidRPr="00793BBA" w:rsidRDefault="00F81553" w:rsidP="00793BBA"/>
                <w:p w14:paraId="1D0F3431" w14:textId="77777777" w:rsidR="00793BBA" w:rsidRDefault="00793BBA" w:rsidP="00793BBA">
                  <w:pPr>
                    <w:rPr>
                      <w:rFonts w:ascii="Calibri" w:hAnsi="Calibri"/>
                      <w:sz w:val="24"/>
                      <w:szCs w:val="24"/>
                    </w:rPr>
                  </w:pPr>
                </w:p>
              </w:tc>
            </w:tr>
            <w:tr w:rsidR="00793BBA" w14:paraId="24E5ACD7" w14:textId="77777777" w:rsidTr="00793BBA">
              <w:trPr>
                <w:cantSplit/>
              </w:trPr>
              <w:tc>
                <w:tcPr>
                  <w:tcW w:w="9163" w:type="dxa"/>
                </w:tcPr>
                <w:p w14:paraId="432CB341" w14:textId="77777777" w:rsidR="00793BBA" w:rsidRDefault="00793BBA" w:rsidP="00793BBA">
                  <w:pPr>
                    <w:rPr>
                      <w:rFonts w:ascii="Calibri" w:hAnsi="Calibri"/>
                      <w:sz w:val="24"/>
                      <w:szCs w:val="24"/>
                    </w:rPr>
                  </w:pPr>
                </w:p>
              </w:tc>
            </w:tr>
          </w:tbl>
          <w:p w14:paraId="1A2480FC" w14:textId="77777777" w:rsidR="004D6A8E" w:rsidRPr="00533C3D" w:rsidRDefault="004D6A8E">
            <w:pPr>
              <w:rPr>
                <w:rFonts w:ascii="Calibri" w:hAnsi="Calibri"/>
                <w:sz w:val="24"/>
                <w:szCs w:val="24"/>
              </w:rPr>
            </w:pPr>
          </w:p>
        </w:tc>
      </w:tr>
      <w:tr w:rsidR="00BD6012" w14:paraId="7AD30177" w14:textId="77777777" w:rsidTr="003510BE">
        <w:trPr>
          <w:gridBefore w:val="1"/>
          <w:wBefore w:w="43" w:type="dxa"/>
          <w:cantSplit/>
        </w:trPr>
        <w:tc>
          <w:tcPr>
            <w:tcW w:w="10403" w:type="dxa"/>
            <w:gridSpan w:val="14"/>
          </w:tcPr>
          <w:p w14:paraId="34F03BC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F31A99D" w14:textId="77777777" w:rsidR="00C85FCA" w:rsidRDefault="00C85FCA" w:rsidP="00C85FCA">
            <w:pPr>
              <w:rPr>
                <w:rFonts w:ascii="Arial" w:hAnsi="Arial" w:cs="Arial"/>
              </w:rPr>
            </w:pPr>
          </w:p>
          <w:p w14:paraId="2F44DCF4" w14:textId="77777777" w:rsidR="00C85FCA" w:rsidRDefault="00C85FCA" w:rsidP="00C85FCA">
            <w:pPr>
              <w:rPr>
                <w:rFonts w:ascii="Arial" w:hAnsi="Arial" w:cs="Arial"/>
              </w:rPr>
            </w:pPr>
          </w:p>
          <w:p w14:paraId="7FDD4C49" w14:textId="77777777" w:rsidR="00C85FCA" w:rsidRDefault="00C85FCA" w:rsidP="00C85FCA">
            <w:pPr>
              <w:rPr>
                <w:rFonts w:ascii="Arial" w:hAnsi="Arial" w:cs="Arial"/>
              </w:rPr>
            </w:pPr>
            <w:r>
              <w:rPr>
                <w:rFonts w:ascii="Arial" w:hAnsi="Arial" w:cs="Arial"/>
              </w:rPr>
              <w:t>NICOLA HOPKINS</w:t>
            </w:r>
          </w:p>
          <w:p w14:paraId="67C48FF1"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F86DD3" w14:paraId="43DB09DF" w14:textId="77777777" w:rsidTr="003510BE">
        <w:trPr>
          <w:gridBefore w:val="1"/>
          <w:wBefore w:w="43" w:type="dxa"/>
          <w:cantSplit/>
        </w:trPr>
        <w:tc>
          <w:tcPr>
            <w:tcW w:w="10403" w:type="dxa"/>
            <w:gridSpan w:val="14"/>
          </w:tcPr>
          <w:p w14:paraId="05F284BD" w14:textId="77777777" w:rsidR="00F86DD3" w:rsidRDefault="00F86DD3" w:rsidP="00C85FCA">
            <w:pPr>
              <w:rPr>
                <w:rFonts w:ascii="Brush Script MT" w:hAnsi="Brush Script MT"/>
                <w:sz w:val="44"/>
                <w:szCs w:val="44"/>
              </w:rPr>
            </w:pPr>
          </w:p>
        </w:tc>
      </w:tr>
    </w:tbl>
    <w:p w14:paraId="0BEC282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DCDCFDC" w14:textId="77777777" w:rsidR="005327E5" w:rsidRDefault="005327E5" w:rsidP="005327E5">
      <w:pPr>
        <w:pStyle w:val="TableText"/>
        <w:rPr>
          <w:rFonts w:ascii="Calibri" w:hAnsi="Calibri" w:cs="Calibri"/>
        </w:rPr>
      </w:pPr>
    </w:p>
    <w:p w14:paraId="5BAC2DBF"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763D7EB" w14:textId="77777777" w:rsidR="001E50F1" w:rsidRDefault="001E50F1" w:rsidP="001E50F1">
      <w:pPr>
        <w:rPr>
          <w:rFonts w:ascii="Calibri" w:hAnsi="Calibri" w:cs="Calibri"/>
          <w:b/>
          <w:bCs/>
          <w:szCs w:val="22"/>
        </w:rPr>
      </w:pPr>
    </w:p>
    <w:p w14:paraId="4C5F42E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96DE4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FD935E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F50A0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8E69BC" w14:textId="77777777" w:rsidR="001E50F1" w:rsidRDefault="001E50F1" w:rsidP="001E50F1">
      <w:pPr>
        <w:rPr>
          <w:rFonts w:ascii="Calibri" w:hAnsi="Calibri" w:cs="Calibri"/>
          <w:szCs w:val="22"/>
        </w:rPr>
      </w:pPr>
    </w:p>
    <w:p w14:paraId="537B3E5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szCs w:val="22"/>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A128E48" w14:textId="77777777" w:rsidR="001E50F1" w:rsidRDefault="001E50F1" w:rsidP="001E50F1">
      <w:pPr>
        <w:rPr>
          <w:rFonts w:ascii="Calibri" w:hAnsi="Calibri" w:cs="Calibri"/>
          <w:szCs w:val="22"/>
        </w:rPr>
      </w:pPr>
    </w:p>
    <w:p w14:paraId="74E9265C"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F719F3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F4F9B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16B5" w14:textId="77777777" w:rsidR="00F86DD3" w:rsidRDefault="00F86DD3">
      <w:r>
        <w:separator/>
      </w:r>
    </w:p>
  </w:endnote>
  <w:endnote w:type="continuationSeparator" w:id="0">
    <w:p w14:paraId="3DC9A3C8" w14:textId="77777777" w:rsidR="00F86DD3" w:rsidRDefault="00F8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81C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D634" w14:textId="77777777" w:rsidR="00F86DD3" w:rsidRDefault="00F86DD3">
      <w:r>
        <w:separator/>
      </w:r>
    </w:p>
  </w:footnote>
  <w:footnote w:type="continuationSeparator" w:id="0">
    <w:p w14:paraId="73F739AD" w14:textId="77777777" w:rsidR="00F86DD3" w:rsidRDefault="00F8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05E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E86EFB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9A66C03" w14:textId="77777777" w:rsidR="004D6A8E" w:rsidRPr="00533C3D" w:rsidRDefault="004D6A8E">
    <w:pPr>
      <w:pStyle w:val="DefaultText"/>
      <w:rPr>
        <w:rFonts w:ascii="Calibri" w:hAnsi="Calibri"/>
        <w:sz w:val="24"/>
        <w:szCs w:val="24"/>
      </w:rPr>
    </w:pPr>
  </w:p>
  <w:p w14:paraId="108A7BBF" w14:textId="40ADFEB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86DD3">
      <w:rPr>
        <w:rFonts w:ascii="Calibri" w:hAnsi="Calibri"/>
        <w:b/>
        <w:sz w:val="24"/>
        <w:szCs w:val="24"/>
      </w:rPr>
      <w:t>3/2023/0517</w:t>
    </w:r>
    <w:r w:rsidRPr="00533C3D">
      <w:rPr>
        <w:rFonts w:ascii="Calibri" w:hAnsi="Calibri"/>
        <w:b/>
        <w:sz w:val="24"/>
        <w:szCs w:val="24"/>
      </w:rPr>
      <w:t xml:space="preserve">                       DECISION DATE:</w:t>
    </w:r>
    <w:r w:rsidR="003510BE">
      <w:rPr>
        <w:rFonts w:ascii="Calibri" w:hAnsi="Calibri"/>
        <w:b/>
        <w:sz w:val="24"/>
        <w:szCs w:val="24"/>
      </w:rPr>
      <w:t xml:space="preserve">  8 December 2023</w:t>
    </w:r>
  </w:p>
  <w:p w14:paraId="2BB9FAE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D3"/>
    <w:rsid w:val="000043C6"/>
    <w:rsid w:val="000B583D"/>
    <w:rsid w:val="000B5AE4"/>
    <w:rsid w:val="001411D2"/>
    <w:rsid w:val="001E50F1"/>
    <w:rsid w:val="00280C79"/>
    <w:rsid w:val="002B298C"/>
    <w:rsid w:val="003116C7"/>
    <w:rsid w:val="003510BE"/>
    <w:rsid w:val="004D6A8E"/>
    <w:rsid w:val="005327E5"/>
    <w:rsid w:val="00533C3D"/>
    <w:rsid w:val="007448F2"/>
    <w:rsid w:val="00793BBA"/>
    <w:rsid w:val="008001EE"/>
    <w:rsid w:val="00860E79"/>
    <w:rsid w:val="008B1E49"/>
    <w:rsid w:val="008C2A1A"/>
    <w:rsid w:val="008E5B94"/>
    <w:rsid w:val="00947DA1"/>
    <w:rsid w:val="009D443A"/>
    <w:rsid w:val="009F4657"/>
    <w:rsid w:val="00A226C1"/>
    <w:rsid w:val="00AB36DC"/>
    <w:rsid w:val="00B676C4"/>
    <w:rsid w:val="00B70E27"/>
    <w:rsid w:val="00BD6012"/>
    <w:rsid w:val="00BF398E"/>
    <w:rsid w:val="00BF7ED8"/>
    <w:rsid w:val="00C85FCA"/>
    <w:rsid w:val="00DC608B"/>
    <w:rsid w:val="00E61BAB"/>
    <w:rsid w:val="00F81553"/>
    <w:rsid w:val="00F86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98187"/>
  <w15:chartTrackingRefBased/>
  <w15:docId w15:val="{AFE754CE-476D-49AE-A9EA-34AA27F4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1051</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6841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2023-12-08T15:59:00Z</cp:lastPrinted>
  <dcterms:created xsi:type="dcterms:W3CDTF">2023-12-08T16:01:00Z</dcterms:created>
  <dcterms:modified xsi:type="dcterms:W3CDTF">2023-12-08T16:01:00Z</dcterms:modified>
</cp:coreProperties>
</file>