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77"/>
        <w:gridCol w:w="498"/>
        <w:gridCol w:w="699"/>
        <w:gridCol w:w="579"/>
        <w:gridCol w:w="752"/>
        <w:gridCol w:w="1134"/>
        <w:gridCol w:w="1249"/>
      </w:tblGrid>
      <w:tr w:rsidR="004A5EA9" w:rsidRPr="00D2449B" w14:paraId="230E00AF" w14:textId="77777777" w:rsidTr="00732D25">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32D25">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27CE5CD8" w:rsidR="00837F4F" w:rsidRPr="00D2449B" w:rsidRDefault="00D42CEF" w:rsidP="00D2449B">
            <w:pPr>
              <w:jc w:val="center"/>
              <w:rPr>
                <w:rFonts w:ascii="Calibri" w:hAnsi="Calibri"/>
                <w:b/>
                <w:szCs w:val="22"/>
              </w:rPr>
            </w:pPr>
            <w:r>
              <w:rPr>
                <w:rFonts w:ascii="Calibri" w:hAnsi="Calibri"/>
                <w:b/>
                <w:szCs w:val="22"/>
              </w:rPr>
              <w:t>LW</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2E399A27" w:rsidR="00837F4F" w:rsidRPr="00D2449B" w:rsidRDefault="00226A09" w:rsidP="00D2449B">
            <w:pPr>
              <w:jc w:val="center"/>
              <w:rPr>
                <w:rFonts w:ascii="Calibri" w:hAnsi="Calibri"/>
                <w:b/>
                <w:szCs w:val="22"/>
              </w:rPr>
            </w:pPr>
            <w:r>
              <w:rPr>
                <w:rFonts w:ascii="Calibri" w:hAnsi="Calibri"/>
                <w:b/>
                <w:szCs w:val="22"/>
              </w:rPr>
              <w:t>13</w:t>
            </w:r>
            <w:r w:rsidR="003D5B56">
              <w:rPr>
                <w:rFonts w:ascii="Calibri" w:hAnsi="Calibri"/>
                <w:b/>
                <w:szCs w:val="22"/>
              </w:rPr>
              <w:t>/09/23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7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49DD3B18" w:rsidR="00837F4F" w:rsidRPr="00D2449B" w:rsidRDefault="00732D25" w:rsidP="00D2449B">
            <w:pPr>
              <w:jc w:val="center"/>
              <w:rPr>
                <w:rFonts w:ascii="Calibri" w:hAnsi="Calibri"/>
                <w:b/>
                <w:szCs w:val="22"/>
              </w:rPr>
            </w:pPr>
            <w:r>
              <w:rPr>
                <w:rFonts w:ascii="Calibri" w:hAnsi="Calibri"/>
                <w:b/>
                <w:szCs w:val="22"/>
              </w:rPr>
              <w:t>KH</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2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34518199" w:rsidR="00837F4F" w:rsidRPr="00D2449B" w:rsidRDefault="00732D25" w:rsidP="00D2449B">
            <w:pPr>
              <w:jc w:val="center"/>
              <w:rPr>
                <w:rFonts w:ascii="Calibri" w:hAnsi="Calibri"/>
                <w:b/>
                <w:szCs w:val="22"/>
              </w:rPr>
            </w:pPr>
            <w:r>
              <w:rPr>
                <w:rFonts w:ascii="Calibri" w:hAnsi="Calibri"/>
                <w:b/>
                <w:szCs w:val="22"/>
              </w:rPr>
              <w:t>14/09/23</w:t>
            </w:r>
          </w:p>
        </w:tc>
      </w:tr>
      <w:tr w:rsidR="004A5EA9" w:rsidRPr="00D2449B" w14:paraId="2094A164" w14:textId="77777777" w:rsidTr="00732D25">
        <w:trPr>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32D25">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5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6AB41810" w:rsidR="004A5EA9" w:rsidRPr="00D42CEF" w:rsidRDefault="00D42CEF" w:rsidP="008542DE">
            <w:pPr>
              <w:rPr>
                <w:rFonts w:ascii="Calibri" w:hAnsi="Calibri"/>
                <w:szCs w:val="22"/>
              </w:rPr>
            </w:pPr>
            <w:r>
              <w:rPr>
                <w:rFonts w:ascii="Calibri" w:hAnsi="Calibri"/>
                <w:szCs w:val="22"/>
              </w:rPr>
              <w:t>3/2023/0518</w:t>
            </w:r>
          </w:p>
        </w:tc>
        <w:tc>
          <w:tcPr>
            <w:tcW w:w="3714"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32D25">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6929E020" w:rsidR="00824DB6" w:rsidRPr="00C0704D" w:rsidRDefault="00D42CEF" w:rsidP="002C6277">
            <w:pPr>
              <w:rPr>
                <w:rFonts w:ascii="Calibri" w:hAnsi="Calibri"/>
                <w:szCs w:val="22"/>
              </w:rPr>
            </w:pPr>
            <w:r>
              <w:rPr>
                <w:rFonts w:ascii="Calibri" w:hAnsi="Calibri"/>
                <w:szCs w:val="22"/>
              </w:rPr>
              <w:t>28/07/23</w:t>
            </w:r>
          </w:p>
        </w:tc>
        <w:tc>
          <w:tcPr>
            <w:tcW w:w="130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274E5A04" w:rsidR="00824DB6" w:rsidRPr="00C0704D" w:rsidRDefault="00D42CEF" w:rsidP="002C6277">
            <w:pPr>
              <w:rPr>
                <w:rFonts w:ascii="Calibri" w:hAnsi="Calibri"/>
                <w:szCs w:val="22"/>
              </w:rPr>
            </w:pPr>
            <w:r>
              <w:rPr>
                <w:rFonts w:ascii="Calibri" w:hAnsi="Calibri"/>
                <w:szCs w:val="22"/>
              </w:rPr>
              <w:t>N/A</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32D25">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5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18A7F5AB" w:rsidR="004A5EA9" w:rsidRPr="00F6122C" w:rsidRDefault="00F6122C" w:rsidP="00811771">
            <w:pPr>
              <w:rPr>
                <w:rFonts w:ascii="Calibri" w:hAnsi="Calibri"/>
                <w:szCs w:val="22"/>
              </w:rPr>
            </w:pPr>
            <w:r>
              <w:rPr>
                <w:rFonts w:ascii="Calibri" w:hAnsi="Calibri"/>
                <w:szCs w:val="22"/>
              </w:rPr>
              <w:t>LW</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32D25">
        <w:trPr>
          <w:jc w:val="center"/>
        </w:trPr>
        <w:tc>
          <w:tcPr>
            <w:tcW w:w="5894"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71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32D25">
        <w:trPr>
          <w:trHeight w:hRule="exact" w:val="170"/>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32D25">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5D75409E" w:rsidR="004A5EA9" w:rsidRPr="002C6277" w:rsidRDefault="00F6122C">
            <w:pPr>
              <w:rPr>
                <w:rFonts w:ascii="Calibri" w:hAnsi="Calibri"/>
                <w:szCs w:val="22"/>
              </w:rPr>
            </w:pPr>
            <w:r>
              <w:rPr>
                <w:rFonts w:ascii="Calibri" w:hAnsi="Calibri"/>
                <w:szCs w:val="22"/>
              </w:rPr>
              <w:t xml:space="preserve">Advertisement consent for non-illuminated hanging sign, fascia sign and window manifestation. </w:t>
            </w:r>
          </w:p>
        </w:tc>
      </w:tr>
      <w:tr w:rsidR="002A01CF" w:rsidRPr="00D2449B" w14:paraId="52988241" w14:textId="77777777" w:rsidTr="00732D25">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0F4F4A77" w:rsidR="002A01CF" w:rsidRPr="002C6277" w:rsidRDefault="00F6122C" w:rsidP="00A42E82">
            <w:pPr>
              <w:rPr>
                <w:rFonts w:ascii="Calibri" w:hAnsi="Calibri"/>
                <w:szCs w:val="22"/>
              </w:rPr>
            </w:pPr>
            <w:r>
              <w:rPr>
                <w:rFonts w:ascii="Calibri" w:hAnsi="Calibri"/>
                <w:szCs w:val="22"/>
              </w:rPr>
              <w:t>12 Moor Lane, Clitheroe, BB7 3NA</w:t>
            </w:r>
          </w:p>
        </w:tc>
      </w:tr>
      <w:tr w:rsidR="00A95D89" w:rsidRPr="00D2449B" w14:paraId="3FB99B2E" w14:textId="77777777" w:rsidTr="00732D25">
        <w:trPr>
          <w:trHeight w:hRule="exact" w:val="170"/>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32D25">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32D25">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123103C1" w:rsidR="002A01CF" w:rsidRPr="00F6122C" w:rsidRDefault="00F6122C">
            <w:pPr>
              <w:rPr>
                <w:rFonts w:ascii="Calibri" w:hAnsi="Calibri"/>
                <w:bCs/>
                <w:szCs w:val="22"/>
              </w:rPr>
            </w:pPr>
            <w:r>
              <w:rPr>
                <w:rFonts w:ascii="Calibri" w:hAnsi="Calibri"/>
                <w:bCs/>
                <w:szCs w:val="22"/>
              </w:rPr>
              <w:t xml:space="preserve">No objections. </w:t>
            </w:r>
          </w:p>
        </w:tc>
      </w:tr>
      <w:tr w:rsidR="00C618DB" w:rsidRPr="00D2449B" w14:paraId="639E958B" w14:textId="77777777" w:rsidTr="00732D25">
        <w:trPr>
          <w:trHeight w:hRule="exact" w:val="170"/>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32D25">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732D25">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5132D435" w:rsidR="002A01CF" w:rsidRPr="00F6122C" w:rsidRDefault="00F6122C">
            <w:pPr>
              <w:rPr>
                <w:rFonts w:ascii="Calibri" w:hAnsi="Calibri"/>
                <w:bCs/>
                <w:szCs w:val="22"/>
              </w:rPr>
            </w:pPr>
            <w:r>
              <w:rPr>
                <w:rFonts w:ascii="Calibri" w:hAnsi="Calibri"/>
                <w:bCs/>
                <w:szCs w:val="22"/>
              </w:rPr>
              <w:t>N/A</w:t>
            </w:r>
          </w:p>
        </w:tc>
      </w:tr>
      <w:tr w:rsidR="00C0704D" w:rsidRPr="00D2449B" w14:paraId="62663AAF" w14:textId="77777777" w:rsidTr="00732D25">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732D25">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32D25">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3A540F45" w:rsidR="00C0704D" w:rsidRPr="00C0704D" w:rsidRDefault="00F6122C" w:rsidP="00692B60">
            <w:pPr>
              <w:rPr>
                <w:rFonts w:ascii="Calibri" w:hAnsi="Calibri"/>
                <w:szCs w:val="22"/>
              </w:rPr>
            </w:pPr>
            <w:r>
              <w:rPr>
                <w:rFonts w:ascii="Calibri" w:hAnsi="Calibri"/>
                <w:szCs w:val="22"/>
              </w:rPr>
              <w:t xml:space="preserve">No </w:t>
            </w:r>
            <w:r w:rsidR="00DC2A6D">
              <w:rPr>
                <w:rFonts w:ascii="Calibri" w:hAnsi="Calibri"/>
                <w:szCs w:val="22"/>
              </w:rPr>
              <w:t xml:space="preserve">representations received in relation to the proposal. </w:t>
            </w:r>
            <w:r>
              <w:rPr>
                <w:rFonts w:ascii="Calibri" w:hAnsi="Calibri"/>
                <w:szCs w:val="22"/>
              </w:rPr>
              <w:t xml:space="preserve"> </w:t>
            </w:r>
          </w:p>
        </w:tc>
      </w:tr>
      <w:tr w:rsidR="00C0704D" w:rsidRPr="00D2449B" w14:paraId="1CDFA4C3" w14:textId="77777777" w:rsidTr="00732D25">
        <w:trPr>
          <w:trHeight w:hRule="exact" w:val="170"/>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32D25">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32D25">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4ECF738" w:rsidR="008542DE" w:rsidRPr="00C618DB" w:rsidRDefault="008542DE" w:rsidP="008542DE">
            <w:pPr>
              <w:pStyle w:val="PLANNING"/>
              <w:rPr>
                <w:rFonts w:ascii="Calibri" w:hAnsi="Calibri"/>
                <w:szCs w:val="22"/>
              </w:rPr>
            </w:pPr>
            <w:r w:rsidRPr="00C618DB">
              <w:rPr>
                <w:rFonts w:ascii="Calibri" w:hAnsi="Calibri"/>
                <w:szCs w:val="22"/>
              </w:rPr>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315469AB" w14:textId="1292807A" w:rsidR="00F056A7" w:rsidRDefault="008542DE" w:rsidP="008542DE">
            <w:pPr>
              <w:pStyle w:val="PLANNING"/>
              <w:rPr>
                <w:rFonts w:ascii="Calibri" w:hAnsi="Calibri"/>
                <w:szCs w:val="22"/>
              </w:rPr>
            </w:pPr>
            <w:r w:rsidRPr="00C618DB">
              <w:rPr>
                <w:rFonts w:ascii="Calibri" w:hAnsi="Calibri"/>
                <w:szCs w:val="22"/>
              </w:rPr>
              <w:t>Key Statement DS2</w:t>
            </w:r>
            <w:r w:rsidR="00F056A7">
              <w:rPr>
                <w:rFonts w:ascii="Calibri" w:hAnsi="Calibri"/>
                <w:szCs w:val="22"/>
              </w:rPr>
              <w:t xml:space="preserve">: </w:t>
            </w:r>
            <w:r w:rsidR="00F056A7">
              <w:rPr>
                <w:rFonts w:ascii="Calibri" w:hAnsi="Calibri"/>
                <w:szCs w:val="22"/>
              </w:rPr>
              <w:tab/>
            </w:r>
            <w:r w:rsidRPr="00C618DB">
              <w:rPr>
                <w:rFonts w:ascii="Calibri" w:hAnsi="Calibri"/>
                <w:szCs w:val="22"/>
              </w:rPr>
              <w:t>Sustainable Development</w:t>
            </w:r>
          </w:p>
          <w:p w14:paraId="4A77E8F9" w14:textId="1AC09D57" w:rsidR="00F056A7" w:rsidRDefault="00F056A7" w:rsidP="008542DE">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4CF76C47" w14:textId="77777777" w:rsidR="0046548C" w:rsidRPr="00C618DB" w:rsidRDefault="0046548C" w:rsidP="008542DE">
            <w:pPr>
              <w:pStyle w:val="PLANNING"/>
              <w:rPr>
                <w:rFonts w:ascii="Calibri" w:hAnsi="Calibri"/>
                <w:szCs w:val="22"/>
              </w:rPr>
            </w:pPr>
          </w:p>
          <w:p w14:paraId="1636F1D2" w14:textId="7E41133F"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Pr="00C618DB"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5CF21779" w14:textId="765B9768" w:rsidR="008542DE" w:rsidRPr="00C618DB" w:rsidRDefault="008542DE" w:rsidP="008542DE">
            <w:pPr>
              <w:pStyle w:val="PLANNING"/>
              <w:rPr>
                <w:rFonts w:ascii="Calibri" w:hAnsi="Calibri"/>
                <w:szCs w:val="22"/>
              </w:rPr>
            </w:pPr>
            <w:r w:rsidRPr="00C618DB">
              <w:rPr>
                <w:rFonts w:ascii="Calibri" w:hAnsi="Calibri"/>
                <w:szCs w:val="22"/>
              </w:rPr>
              <w:t>Policy DMG3</w:t>
            </w:r>
            <w:r w:rsidR="00F056A7">
              <w:rPr>
                <w:rFonts w:ascii="Calibri" w:hAnsi="Calibri"/>
                <w:szCs w:val="22"/>
              </w:rPr>
              <w:t>:</w:t>
            </w:r>
            <w:r w:rsidR="00F056A7">
              <w:rPr>
                <w:rFonts w:ascii="Calibri" w:hAnsi="Calibri"/>
                <w:szCs w:val="22"/>
              </w:rPr>
              <w:tab/>
            </w:r>
            <w:r w:rsidRPr="00C618DB">
              <w:rPr>
                <w:rFonts w:ascii="Calibri" w:hAnsi="Calibri"/>
                <w:szCs w:val="22"/>
              </w:rPr>
              <w:t>Transport &amp; Mobility</w:t>
            </w:r>
          </w:p>
          <w:p w14:paraId="0561C8CC" w14:textId="2C5A18EC" w:rsidR="008542DE" w:rsidRDefault="008542DE" w:rsidP="008542DE">
            <w:pPr>
              <w:pStyle w:val="PLANNING"/>
              <w:rPr>
                <w:rFonts w:ascii="Calibri" w:hAnsi="Calibri"/>
                <w:szCs w:val="22"/>
              </w:rPr>
            </w:pPr>
            <w:r w:rsidRPr="00C618DB">
              <w:rPr>
                <w:rFonts w:ascii="Calibri" w:hAnsi="Calibri"/>
                <w:szCs w:val="22"/>
              </w:rPr>
              <w:t>Policy DME2</w:t>
            </w:r>
            <w:r w:rsidR="00F056A7">
              <w:rPr>
                <w:rFonts w:ascii="Calibri" w:hAnsi="Calibri"/>
                <w:szCs w:val="22"/>
              </w:rPr>
              <w:t>:</w:t>
            </w:r>
            <w:r w:rsidR="00F056A7">
              <w:rPr>
                <w:rFonts w:ascii="Calibri" w:hAnsi="Calibri"/>
                <w:szCs w:val="22"/>
              </w:rPr>
              <w:tab/>
            </w:r>
            <w:r w:rsidRPr="00C618DB">
              <w:rPr>
                <w:rFonts w:ascii="Calibri" w:hAnsi="Calibri"/>
                <w:szCs w:val="22"/>
              </w:rPr>
              <w:t>Landscape &amp; Townscape Protection</w:t>
            </w:r>
          </w:p>
          <w:p w14:paraId="60A75D09" w14:textId="6EDDF90C" w:rsidR="00F056A7" w:rsidRPr="00C618DB"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4:</w:t>
            </w:r>
            <w:r>
              <w:rPr>
                <w:rFonts w:ascii="Calibri" w:hAnsi="Calibri"/>
                <w:szCs w:val="22"/>
              </w:rPr>
              <w:tab/>
              <w:t>Protecting Heritage Assets</w:t>
            </w:r>
          </w:p>
          <w:p w14:paraId="1360EE56" w14:textId="77777777" w:rsidR="008542DE" w:rsidRDefault="008542DE" w:rsidP="008542DE">
            <w:pPr>
              <w:pStyle w:val="PLANNING"/>
              <w:rPr>
                <w:rFonts w:ascii="Calibri" w:hAnsi="Calibri"/>
                <w:szCs w:val="22"/>
              </w:rPr>
            </w:pPr>
          </w:p>
          <w:p w14:paraId="08A423E0" w14:textId="77777777" w:rsidR="008542DE" w:rsidRPr="00C618DB" w:rsidRDefault="008542DE" w:rsidP="008542DE">
            <w:pPr>
              <w:pStyle w:val="PLANNING"/>
              <w:rPr>
                <w:rFonts w:ascii="Calibri" w:hAnsi="Calibri"/>
                <w:szCs w:val="22"/>
              </w:rPr>
            </w:pPr>
            <w:r w:rsidRPr="00D11007">
              <w:rPr>
                <w:rFonts w:ascii="Calibri" w:hAnsi="Calibri"/>
                <w:szCs w:val="22"/>
              </w:rPr>
              <w:t>Planning (Listed Buildings and Conservation Areas) Act</w:t>
            </w: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0289912B" w14:textId="3488C8C4" w:rsidR="002F63C8" w:rsidRDefault="002F63C8" w:rsidP="008542DE">
            <w:pPr>
              <w:rPr>
                <w:rFonts w:ascii="Calibri" w:hAnsi="Calibri"/>
                <w:szCs w:val="22"/>
              </w:rPr>
            </w:pPr>
            <w:r>
              <w:rPr>
                <w:rFonts w:ascii="Calibri" w:hAnsi="Calibri"/>
                <w:szCs w:val="22"/>
              </w:rPr>
              <w:t>Clitheroe Conservation Area Appraisal (2005)</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732D25">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3F619CFC" w14:textId="77777777" w:rsidR="00F6122C" w:rsidRPr="00F6122C" w:rsidRDefault="00F6122C" w:rsidP="00F6122C">
            <w:pPr>
              <w:rPr>
                <w:rFonts w:asciiTheme="minorHAnsi" w:hAnsiTheme="minorHAnsi" w:cstheme="minorHAnsi"/>
              </w:rPr>
            </w:pPr>
            <w:r w:rsidRPr="00F6122C">
              <w:rPr>
                <w:rFonts w:asciiTheme="minorHAnsi" w:hAnsiTheme="minorHAnsi" w:cstheme="minorHAnsi"/>
              </w:rPr>
              <w:t>3/2000/0855: Front entrance door moved forward and widened to give 1000 clear opening between frame (Approved)</w:t>
            </w:r>
          </w:p>
          <w:p w14:paraId="1ED03D8D" w14:textId="77777777" w:rsidR="00F6122C" w:rsidRPr="00F6122C" w:rsidRDefault="00F6122C" w:rsidP="00F6122C">
            <w:pPr>
              <w:rPr>
                <w:rFonts w:asciiTheme="minorHAnsi" w:hAnsiTheme="minorHAnsi" w:cstheme="minorHAnsi"/>
              </w:rPr>
            </w:pPr>
          </w:p>
          <w:p w14:paraId="35D60112" w14:textId="77777777" w:rsidR="00F6122C" w:rsidRPr="00F6122C" w:rsidRDefault="00F6122C" w:rsidP="00F6122C">
            <w:pPr>
              <w:rPr>
                <w:rFonts w:asciiTheme="minorHAnsi" w:hAnsiTheme="minorHAnsi" w:cstheme="minorHAnsi"/>
              </w:rPr>
            </w:pPr>
            <w:r w:rsidRPr="00F6122C">
              <w:rPr>
                <w:rFonts w:asciiTheme="minorHAnsi" w:hAnsiTheme="minorHAnsi" w:cstheme="minorHAnsi"/>
              </w:rPr>
              <w:t>3/1990/0895: New shopfront (Approved)</w:t>
            </w:r>
          </w:p>
          <w:p w14:paraId="6DF3E7E1" w14:textId="77777777" w:rsidR="00F6122C" w:rsidRPr="00F6122C" w:rsidRDefault="00F6122C" w:rsidP="00F6122C">
            <w:pPr>
              <w:rPr>
                <w:rFonts w:asciiTheme="minorHAnsi" w:hAnsiTheme="minorHAnsi" w:cstheme="minorHAnsi"/>
              </w:rPr>
            </w:pPr>
          </w:p>
          <w:p w14:paraId="4113827F" w14:textId="7B7A94C2" w:rsidR="00F6122C" w:rsidRPr="008906E0" w:rsidRDefault="00F6122C" w:rsidP="00F6122C">
            <w:pPr>
              <w:rPr>
                <w:rFonts w:asciiTheme="minorHAnsi" w:hAnsiTheme="minorHAnsi" w:cstheme="minorHAnsi"/>
              </w:rPr>
            </w:pPr>
            <w:r w:rsidRPr="008906E0">
              <w:rPr>
                <w:rFonts w:asciiTheme="minorHAnsi" w:hAnsiTheme="minorHAnsi" w:cstheme="minorHAnsi"/>
              </w:rPr>
              <w:t>3/1987/0628:</w:t>
            </w:r>
            <w:r w:rsidR="0064035E" w:rsidRPr="008906E0">
              <w:rPr>
                <w:rFonts w:asciiTheme="minorHAnsi" w:hAnsiTheme="minorHAnsi" w:cstheme="minorHAnsi"/>
              </w:rPr>
              <w:t xml:space="preserve"> </w:t>
            </w:r>
            <w:r w:rsidR="008906E0" w:rsidRPr="008906E0">
              <w:rPr>
                <w:rFonts w:asciiTheme="minorHAnsi" w:hAnsiTheme="minorHAnsi" w:cstheme="minorHAnsi"/>
              </w:rPr>
              <w:t>Single storey flat roof extension (Approved)</w:t>
            </w:r>
          </w:p>
          <w:p w14:paraId="2482215F" w14:textId="77777777" w:rsidR="00F6122C" w:rsidRPr="008906E0" w:rsidRDefault="00F6122C" w:rsidP="00F6122C">
            <w:pPr>
              <w:rPr>
                <w:rFonts w:asciiTheme="minorHAnsi" w:hAnsiTheme="minorHAnsi" w:cstheme="minorHAnsi"/>
              </w:rPr>
            </w:pPr>
          </w:p>
          <w:p w14:paraId="2F470E2F" w14:textId="692D6777" w:rsidR="00F6122C" w:rsidRPr="008906E0" w:rsidRDefault="00F6122C" w:rsidP="00F6122C">
            <w:pPr>
              <w:rPr>
                <w:rFonts w:asciiTheme="minorHAnsi" w:hAnsiTheme="minorHAnsi" w:cstheme="minorHAnsi"/>
              </w:rPr>
            </w:pPr>
            <w:r w:rsidRPr="008906E0">
              <w:rPr>
                <w:rFonts w:asciiTheme="minorHAnsi" w:hAnsiTheme="minorHAnsi" w:cstheme="minorHAnsi"/>
              </w:rPr>
              <w:lastRenderedPageBreak/>
              <w:t>3/1985/0049:</w:t>
            </w:r>
            <w:r w:rsidR="008906E0" w:rsidRPr="008906E0">
              <w:rPr>
                <w:rFonts w:asciiTheme="minorHAnsi" w:hAnsiTheme="minorHAnsi" w:cstheme="minorHAnsi"/>
              </w:rPr>
              <w:t xml:space="preserve"> Canopy blind (Refused and appeal dismissed)</w:t>
            </w:r>
          </w:p>
          <w:p w14:paraId="114B4E5F" w14:textId="77777777" w:rsidR="00F6122C" w:rsidRPr="00F6122C" w:rsidRDefault="00F6122C" w:rsidP="00F6122C">
            <w:pPr>
              <w:rPr>
                <w:rFonts w:asciiTheme="minorHAnsi" w:hAnsiTheme="minorHAnsi" w:cstheme="minorHAnsi"/>
                <w:color w:val="FF0000"/>
              </w:rPr>
            </w:pPr>
          </w:p>
          <w:p w14:paraId="110A44B8" w14:textId="78F4EA82" w:rsidR="00F6122C" w:rsidRPr="008906E0" w:rsidRDefault="00F6122C" w:rsidP="00F6122C">
            <w:pPr>
              <w:rPr>
                <w:rFonts w:asciiTheme="minorHAnsi" w:hAnsiTheme="minorHAnsi" w:cstheme="minorHAnsi"/>
              </w:rPr>
            </w:pPr>
            <w:r w:rsidRPr="008906E0">
              <w:rPr>
                <w:rFonts w:asciiTheme="minorHAnsi" w:hAnsiTheme="minorHAnsi" w:cstheme="minorHAnsi"/>
              </w:rPr>
              <w:t>3/1984/0564:</w:t>
            </w:r>
            <w:r w:rsidR="008906E0" w:rsidRPr="008906E0">
              <w:rPr>
                <w:rFonts w:asciiTheme="minorHAnsi" w:hAnsiTheme="minorHAnsi" w:cstheme="minorHAnsi"/>
              </w:rPr>
              <w:t xml:space="preserve"> Change of use of premises at first floor level to flat (Approved)</w:t>
            </w:r>
          </w:p>
          <w:p w14:paraId="51FAEEC8" w14:textId="77777777" w:rsidR="00F6122C" w:rsidRPr="00F6122C" w:rsidRDefault="00F6122C" w:rsidP="00F6122C">
            <w:pPr>
              <w:rPr>
                <w:rFonts w:asciiTheme="minorHAnsi" w:hAnsiTheme="minorHAnsi" w:cstheme="minorHAnsi"/>
                <w:color w:val="FF0000"/>
              </w:rPr>
            </w:pPr>
          </w:p>
          <w:p w14:paraId="22A74161" w14:textId="3722724B" w:rsidR="00F6122C" w:rsidRPr="008906E0" w:rsidRDefault="00F6122C" w:rsidP="00F6122C">
            <w:pPr>
              <w:rPr>
                <w:rFonts w:asciiTheme="minorHAnsi" w:hAnsiTheme="minorHAnsi" w:cstheme="minorHAnsi"/>
              </w:rPr>
            </w:pPr>
            <w:r w:rsidRPr="008906E0">
              <w:rPr>
                <w:rFonts w:asciiTheme="minorHAnsi" w:hAnsiTheme="minorHAnsi" w:cstheme="minorHAnsi"/>
              </w:rPr>
              <w:t>3/1977/0641:</w:t>
            </w:r>
            <w:r w:rsidR="008906E0" w:rsidRPr="008906E0">
              <w:rPr>
                <w:rFonts w:asciiTheme="minorHAnsi" w:hAnsiTheme="minorHAnsi" w:cstheme="minorHAnsi"/>
              </w:rPr>
              <w:t xml:space="preserve"> Convert first floor area above retail shop into flat (Approved)</w:t>
            </w:r>
          </w:p>
          <w:p w14:paraId="0583EE19" w14:textId="77777777" w:rsidR="00F6122C" w:rsidRPr="00F6122C" w:rsidRDefault="00F6122C" w:rsidP="00F6122C">
            <w:pPr>
              <w:rPr>
                <w:rFonts w:asciiTheme="minorHAnsi" w:hAnsiTheme="minorHAnsi" w:cstheme="minorHAnsi"/>
                <w:color w:val="FF0000"/>
              </w:rPr>
            </w:pPr>
          </w:p>
          <w:p w14:paraId="0E12E4A3" w14:textId="155A577B" w:rsidR="0046548C" w:rsidRPr="008906E0" w:rsidRDefault="00F6122C" w:rsidP="00F6122C">
            <w:pPr>
              <w:rPr>
                <w:rFonts w:asciiTheme="minorHAnsi" w:hAnsiTheme="minorHAnsi" w:cstheme="minorHAnsi"/>
              </w:rPr>
            </w:pPr>
            <w:r w:rsidRPr="008906E0">
              <w:rPr>
                <w:rFonts w:asciiTheme="minorHAnsi" w:hAnsiTheme="minorHAnsi" w:cstheme="minorHAnsi"/>
              </w:rPr>
              <w:t>3/1977/0588:</w:t>
            </w:r>
            <w:r w:rsidR="008906E0" w:rsidRPr="008906E0">
              <w:rPr>
                <w:rFonts w:asciiTheme="minorHAnsi" w:hAnsiTheme="minorHAnsi" w:cstheme="minorHAnsi"/>
              </w:rPr>
              <w:t xml:space="preserve"> Proposed new shop front and conversion of first floor area to residential flat at no.10 and no.12 Moor Lane (Approved)</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732D25">
        <w:trPr>
          <w:trHeight w:hRule="exact" w:val="170"/>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32D25">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32D25">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38BBDF30" w14:textId="2B16DB1A" w:rsidR="00EF7B95" w:rsidRDefault="00F6122C" w:rsidP="00371637">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 commercial property </w:t>
            </w:r>
            <w:r w:rsidR="007710E6">
              <w:rPr>
                <w:rFonts w:ascii="Calibri" w:hAnsi="Calibri"/>
                <w:bCs/>
                <w:szCs w:val="22"/>
              </w:rPr>
              <w:t xml:space="preserve">at no.12 Moor Lane </w:t>
            </w:r>
            <w:r w:rsidR="00371637">
              <w:rPr>
                <w:rFonts w:ascii="Calibri" w:hAnsi="Calibri"/>
                <w:bCs/>
                <w:szCs w:val="22"/>
              </w:rPr>
              <w:t>within the defined settlement area of</w:t>
            </w:r>
            <w:r w:rsidR="007710E6">
              <w:rPr>
                <w:rFonts w:ascii="Calibri" w:hAnsi="Calibri"/>
                <w:bCs/>
                <w:szCs w:val="22"/>
              </w:rPr>
              <w:t xml:space="preserve"> Clitheroe</w:t>
            </w:r>
            <w:r w:rsidR="00371637">
              <w:rPr>
                <w:rFonts w:ascii="Calibri" w:hAnsi="Calibri"/>
                <w:bCs/>
                <w:szCs w:val="22"/>
              </w:rPr>
              <w:t>. The property occupies a mid-terrace plot on the western side of Moor Lane</w:t>
            </w:r>
            <w:r w:rsidR="00C43F49">
              <w:rPr>
                <w:rFonts w:ascii="Calibri" w:hAnsi="Calibri"/>
                <w:bCs/>
                <w:szCs w:val="22"/>
              </w:rPr>
              <w:t xml:space="preserve">. </w:t>
            </w:r>
            <w:r w:rsidR="00EF7B95">
              <w:rPr>
                <w:rFonts w:ascii="Calibri" w:hAnsi="Calibri"/>
                <w:bCs/>
                <w:szCs w:val="22"/>
              </w:rPr>
              <w:t xml:space="preserve">The front elevation of the commercial premises comprises of a timber shop frontage at ground floor level, with a centrally recessed doorway. </w:t>
            </w:r>
            <w:r w:rsidR="00C43F49">
              <w:rPr>
                <w:rFonts w:ascii="Calibri" w:hAnsi="Calibri"/>
                <w:bCs/>
                <w:szCs w:val="22"/>
              </w:rPr>
              <w:t xml:space="preserve">The premises is currently vacant but was </w:t>
            </w:r>
            <w:r w:rsidR="00CC5D0E">
              <w:rPr>
                <w:rFonts w:ascii="Calibri" w:hAnsi="Calibri"/>
                <w:bCs/>
                <w:szCs w:val="22"/>
              </w:rPr>
              <w:t>previously</w:t>
            </w:r>
            <w:r w:rsidR="00C43F49">
              <w:rPr>
                <w:rFonts w:ascii="Calibri" w:hAnsi="Calibri"/>
                <w:bCs/>
                <w:szCs w:val="22"/>
              </w:rPr>
              <w:t xml:space="preserve"> occupied by Martin Berry Optician with the associated fascia sign remaining in situ to the front elevation of the commercial unit, facing onto Moor Lane.</w:t>
            </w:r>
            <w:r w:rsidR="000E3E72">
              <w:rPr>
                <w:rFonts w:ascii="Calibri" w:hAnsi="Calibri"/>
                <w:bCs/>
                <w:szCs w:val="22"/>
              </w:rPr>
              <w:t xml:space="preserve"> The premises is soon to occupied by Castle Financial LLP, which currently occupies no.41 Moor Lane but is set to relocate to the application property. </w:t>
            </w:r>
          </w:p>
          <w:p w14:paraId="0BE722CE" w14:textId="77777777" w:rsidR="00EF7B95" w:rsidRDefault="00EF7B95" w:rsidP="00371637">
            <w:pPr>
              <w:pStyle w:val="Header"/>
              <w:tabs>
                <w:tab w:val="clear" w:pos="4153"/>
                <w:tab w:val="clear" w:pos="8306"/>
              </w:tabs>
              <w:contextualSpacing/>
              <w:jc w:val="both"/>
              <w:rPr>
                <w:rFonts w:ascii="Calibri" w:hAnsi="Calibri"/>
                <w:bCs/>
                <w:szCs w:val="22"/>
              </w:rPr>
            </w:pPr>
          </w:p>
          <w:p w14:paraId="6E012DC1" w14:textId="77777777" w:rsidR="00371637" w:rsidRDefault="00371637" w:rsidP="00CC5D0E">
            <w:pPr>
              <w:pStyle w:val="Header"/>
              <w:tabs>
                <w:tab w:val="clear" w:pos="4153"/>
                <w:tab w:val="clear" w:pos="8306"/>
              </w:tabs>
              <w:contextualSpacing/>
              <w:jc w:val="both"/>
              <w:rPr>
                <w:rFonts w:ascii="Calibri" w:hAnsi="Calibri"/>
                <w:bCs/>
                <w:szCs w:val="22"/>
              </w:rPr>
            </w:pPr>
            <w:r>
              <w:rPr>
                <w:rFonts w:ascii="Calibri" w:hAnsi="Calibri"/>
                <w:bCs/>
                <w:szCs w:val="22"/>
              </w:rPr>
              <w:t>The site to which the application relates is located within the main centre boundary of Clitheroe, as well as the designated Clitheroe Conservation Area</w:t>
            </w:r>
            <w:r w:rsidR="00CC5D0E">
              <w:rPr>
                <w:rFonts w:ascii="Calibri" w:hAnsi="Calibri"/>
                <w:bCs/>
                <w:szCs w:val="22"/>
              </w:rPr>
              <w:t xml:space="preserve">, with the property itself being identified as a Building of Townscape Merit within the Clitheroe Conservation Area Appraisal. The surrounding area is predominantly commercial in character. </w:t>
            </w:r>
          </w:p>
          <w:p w14:paraId="62370E9F" w14:textId="5E5CD04F" w:rsidR="00CC5D0E" w:rsidRPr="006C2BFA" w:rsidRDefault="00CC5D0E" w:rsidP="00CC5D0E">
            <w:pPr>
              <w:pStyle w:val="Header"/>
              <w:tabs>
                <w:tab w:val="clear" w:pos="4153"/>
                <w:tab w:val="clear" w:pos="8306"/>
              </w:tabs>
              <w:contextualSpacing/>
              <w:jc w:val="both"/>
              <w:rPr>
                <w:rFonts w:ascii="Calibri" w:hAnsi="Calibri"/>
                <w:bCs/>
                <w:szCs w:val="22"/>
              </w:rPr>
            </w:pPr>
          </w:p>
        </w:tc>
      </w:tr>
      <w:tr w:rsidR="00C0704D" w:rsidRPr="00D2449B" w14:paraId="408C6380" w14:textId="77777777" w:rsidTr="00732D25">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000E5FB8" w14:textId="787399DF" w:rsidR="00226A09" w:rsidRDefault="00371637" w:rsidP="00440CB6">
            <w:pPr>
              <w:pStyle w:val="Header"/>
              <w:tabs>
                <w:tab w:val="clear" w:pos="4153"/>
                <w:tab w:val="clear" w:pos="8306"/>
              </w:tabs>
              <w:jc w:val="both"/>
              <w:rPr>
                <w:rFonts w:ascii="Calibri" w:hAnsi="Calibri"/>
                <w:bCs/>
                <w:szCs w:val="22"/>
              </w:rPr>
            </w:pPr>
            <w:r>
              <w:rPr>
                <w:rFonts w:ascii="Calibri" w:hAnsi="Calibri"/>
                <w:bCs/>
                <w:szCs w:val="22"/>
              </w:rPr>
              <w:t xml:space="preserve">Consent is sought for </w:t>
            </w:r>
            <w:r w:rsidR="0012793C">
              <w:rPr>
                <w:rFonts w:ascii="Calibri" w:hAnsi="Calibri"/>
                <w:bCs/>
                <w:szCs w:val="22"/>
              </w:rPr>
              <w:t>the installation of a</w:t>
            </w:r>
            <w:r w:rsidR="008F7CE1">
              <w:rPr>
                <w:rFonts w:ascii="Calibri" w:hAnsi="Calibri"/>
                <w:bCs/>
                <w:szCs w:val="22"/>
              </w:rPr>
              <w:t xml:space="preserve"> non-illuminated hanging </w:t>
            </w:r>
            <w:r w:rsidR="00226A09">
              <w:rPr>
                <w:rFonts w:ascii="Calibri" w:hAnsi="Calibri"/>
                <w:bCs/>
                <w:szCs w:val="22"/>
              </w:rPr>
              <w:t xml:space="preserve">sign, non-illuminated fascia sign and window manifestation to both windows of the shop frontage. </w:t>
            </w:r>
          </w:p>
          <w:p w14:paraId="78EC5E98" w14:textId="77777777" w:rsidR="00226A09" w:rsidRDefault="00226A09" w:rsidP="00440CB6">
            <w:pPr>
              <w:pStyle w:val="Header"/>
              <w:tabs>
                <w:tab w:val="clear" w:pos="4153"/>
                <w:tab w:val="clear" w:pos="8306"/>
              </w:tabs>
              <w:jc w:val="both"/>
              <w:rPr>
                <w:rFonts w:ascii="Calibri" w:hAnsi="Calibri"/>
                <w:bCs/>
                <w:szCs w:val="22"/>
              </w:rPr>
            </w:pPr>
          </w:p>
          <w:p w14:paraId="58076392" w14:textId="2900D9E5" w:rsidR="00226A09" w:rsidRDefault="00226A09" w:rsidP="00440CB6">
            <w:pPr>
              <w:pStyle w:val="Header"/>
              <w:tabs>
                <w:tab w:val="clear" w:pos="4153"/>
                <w:tab w:val="clear" w:pos="8306"/>
              </w:tabs>
              <w:jc w:val="both"/>
              <w:rPr>
                <w:rFonts w:ascii="Calibri" w:hAnsi="Calibri"/>
                <w:bCs/>
                <w:szCs w:val="22"/>
              </w:rPr>
            </w:pPr>
            <w:r>
              <w:rPr>
                <w:rFonts w:ascii="Calibri" w:hAnsi="Calibri"/>
                <w:bCs/>
                <w:szCs w:val="22"/>
              </w:rPr>
              <w:t xml:space="preserve">The proposed signage would be installed to the front elevation of the commercial premises, facing on to Moor Lane. The proposed fascia sign is to comprise of 5mm laser cut acrylic lettering mounted on 20mm stand-off locators in Pantone Cool Grey 3C (RAL 7047) and Pantone 1505C (RAL 2017), whilst the proposed 600mm x 600mm hanging sign would comprise of a </w:t>
            </w:r>
            <w:r w:rsidRPr="008C49A0">
              <w:rPr>
                <w:rFonts w:ascii="Calibri" w:hAnsi="Calibri"/>
                <w:bCs/>
                <w:szCs w:val="22"/>
              </w:rPr>
              <w:t>powder coated 5mm aluminium sheet</w:t>
            </w:r>
            <w:r w:rsidR="00D8677D" w:rsidRPr="008C49A0">
              <w:rPr>
                <w:rFonts w:ascii="Calibri" w:hAnsi="Calibri"/>
                <w:bCs/>
                <w:szCs w:val="22"/>
              </w:rPr>
              <w:t xml:space="preserve"> </w:t>
            </w:r>
            <w:r w:rsidR="00D8677D">
              <w:rPr>
                <w:rFonts w:ascii="Calibri" w:hAnsi="Calibri"/>
                <w:bCs/>
                <w:szCs w:val="22"/>
              </w:rPr>
              <w:t xml:space="preserve">set 50mm from the wall and projecting a total of 700mm. The window manifestation would also incorporate frosted etch vinyl and </w:t>
            </w:r>
            <w:proofErr w:type="spellStart"/>
            <w:r w:rsidR="00D8677D">
              <w:rPr>
                <w:rFonts w:ascii="Calibri" w:hAnsi="Calibri"/>
                <w:bCs/>
                <w:szCs w:val="22"/>
              </w:rPr>
              <w:t>Patone</w:t>
            </w:r>
            <w:proofErr w:type="spellEnd"/>
            <w:r w:rsidR="00D8677D">
              <w:rPr>
                <w:rFonts w:ascii="Calibri" w:hAnsi="Calibri"/>
                <w:bCs/>
                <w:szCs w:val="22"/>
              </w:rPr>
              <w:t xml:space="preserve"> 1505C (Ral 2017) vinyl lettering applied to the glass. </w:t>
            </w:r>
          </w:p>
          <w:p w14:paraId="1B20488F" w14:textId="77777777" w:rsidR="00C0704D" w:rsidRPr="00D54E67" w:rsidRDefault="00C0704D" w:rsidP="00D8677D">
            <w:pPr>
              <w:pStyle w:val="Header"/>
              <w:tabs>
                <w:tab w:val="clear" w:pos="4153"/>
                <w:tab w:val="clear" w:pos="8306"/>
              </w:tabs>
              <w:jc w:val="both"/>
              <w:rPr>
                <w:rFonts w:ascii="Calibri" w:hAnsi="Calibri"/>
                <w:szCs w:val="22"/>
              </w:rPr>
            </w:pPr>
          </w:p>
        </w:tc>
      </w:tr>
      <w:tr w:rsidR="0046548C" w:rsidRPr="00D2449B" w14:paraId="06BBE02F" w14:textId="77777777" w:rsidTr="00732D25">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411915AD" w14:textId="682E4A2B" w:rsidR="00C43F49" w:rsidRDefault="0012793C" w:rsidP="008542DE">
            <w:pPr>
              <w:pStyle w:val="Header"/>
              <w:tabs>
                <w:tab w:val="clear" w:pos="4153"/>
                <w:tab w:val="clear" w:pos="8306"/>
              </w:tabs>
              <w:contextualSpacing/>
              <w:jc w:val="both"/>
              <w:rPr>
                <w:rFonts w:ascii="Calibri" w:hAnsi="Calibri"/>
                <w:bCs/>
                <w:szCs w:val="22"/>
              </w:rPr>
            </w:pPr>
            <w:r>
              <w:rPr>
                <w:rFonts w:ascii="Calibri" w:hAnsi="Calibri"/>
                <w:bCs/>
                <w:szCs w:val="22"/>
              </w:rPr>
              <w:t xml:space="preserve">The </w:t>
            </w:r>
            <w:r w:rsidR="00C43F49">
              <w:rPr>
                <w:rFonts w:ascii="Calibri" w:hAnsi="Calibri"/>
                <w:bCs/>
                <w:szCs w:val="22"/>
              </w:rPr>
              <w:t xml:space="preserve">principle of advertising is acceptable subject to an assessment of the material planning considerations. </w:t>
            </w:r>
          </w:p>
          <w:p w14:paraId="01EE637C" w14:textId="77777777" w:rsidR="00C43F49" w:rsidRDefault="00C43F49" w:rsidP="008542DE">
            <w:pPr>
              <w:pStyle w:val="Header"/>
              <w:tabs>
                <w:tab w:val="clear" w:pos="4153"/>
                <w:tab w:val="clear" w:pos="8306"/>
              </w:tabs>
              <w:contextualSpacing/>
              <w:jc w:val="both"/>
              <w:rPr>
                <w:rFonts w:ascii="Calibri" w:hAnsi="Calibri"/>
                <w:bCs/>
                <w:szCs w:val="22"/>
              </w:rPr>
            </w:pPr>
          </w:p>
          <w:p w14:paraId="686E2C57" w14:textId="52E04CC8" w:rsidR="0012793C" w:rsidRPr="0012793C" w:rsidRDefault="0012793C" w:rsidP="008542DE">
            <w:pPr>
              <w:pStyle w:val="Header"/>
              <w:tabs>
                <w:tab w:val="clear" w:pos="4153"/>
                <w:tab w:val="clear" w:pos="8306"/>
              </w:tabs>
              <w:contextualSpacing/>
              <w:jc w:val="both"/>
              <w:rPr>
                <w:rFonts w:ascii="Calibri" w:hAnsi="Calibri"/>
                <w:bCs/>
                <w:szCs w:val="22"/>
              </w:rPr>
            </w:pPr>
            <w:r>
              <w:rPr>
                <w:rFonts w:ascii="Calibri" w:hAnsi="Calibri"/>
                <w:bCs/>
                <w:szCs w:val="22"/>
              </w:rPr>
              <w:t>The proposal is</w:t>
            </w:r>
            <w:r w:rsidR="0067665C">
              <w:rPr>
                <w:rFonts w:ascii="Calibri" w:hAnsi="Calibri"/>
                <w:bCs/>
                <w:szCs w:val="22"/>
              </w:rPr>
              <w:t xml:space="preserve"> also</w:t>
            </w:r>
            <w:r>
              <w:rPr>
                <w:rFonts w:ascii="Calibri" w:hAnsi="Calibri"/>
                <w:bCs/>
                <w:szCs w:val="22"/>
              </w:rPr>
              <w:t xml:space="preserve"> situated within the designated Clitheroe Conservation Area and therefore consideration will also be given towards the effect of the proposal on the historic character of the surrounding area. </w:t>
            </w:r>
          </w:p>
          <w:p w14:paraId="07A958AF" w14:textId="2F6670FE" w:rsidR="0046548C" w:rsidRDefault="0046548C" w:rsidP="008542DE">
            <w:pPr>
              <w:pStyle w:val="Header"/>
              <w:tabs>
                <w:tab w:val="clear" w:pos="4153"/>
                <w:tab w:val="clear" w:pos="8306"/>
              </w:tabs>
              <w:contextualSpacing/>
              <w:jc w:val="both"/>
              <w:rPr>
                <w:rFonts w:ascii="Calibri" w:hAnsi="Calibri"/>
                <w:b/>
                <w:szCs w:val="22"/>
              </w:rPr>
            </w:pPr>
          </w:p>
        </w:tc>
      </w:tr>
      <w:tr w:rsidR="008542DE" w:rsidRPr="00D2449B" w14:paraId="31994184" w14:textId="77777777" w:rsidTr="00732D25">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E9E797" w14:textId="3C4C415A" w:rsidR="008542DE" w:rsidRDefault="008542DE" w:rsidP="004679C5">
            <w:pPr>
              <w:pStyle w:val="Header"/>
              <w:tabs>
                <w:tab w:val="clear" w:pos="4153"/>
                <w:tab w:val="clear" w:pos="8306"/>
              </w:tabs>
              <w:contextualSpacing/>
              <w:jc w:val="both"/>
              <w:rPr>
                <w:rFonts w:ascii="Calibri" w:hAnsi="Calibri"/>
                <w:b/>
                <w:szCs w:val="22"/>
              </w:rPr>
            </w:pPr>
            <w:r>
              <w:rPr>
                <w:rFonts w:ascii="Calibri" w:hAnsi="Calibri"/>
                <w:b/>
                <w:szCs w:val="22"/>
              </w:rPr>
              <w:t>Impact upon Character/appearance of Conservations Area</w:t>
            </w:r>
            <w:r w:rsidR="0046548C">
              <w:rPr>
                <w:rFonts w:ascii="Calibri" w:hAnsi="Calibri"/>
                <w:b/>
                <w:szCs w:val="22"/>
              </w:rPr>
              <w:t xml:space="preserve"> (Where Applicable)</w:t>
            </w:r>
            <w:r>
              <w:rPr>
                <w:rFonts w:ascii="Calibri" w:hAnsi="Calibri"/>
                <w:b/>
                <w:szCs w:val="22"/>
              </w:rPr>
              <w:t>:</w:t>
            </w:r>
          </w:p>
          <w:p w14:paraId="3C664B9F" w14:textId="77777777" w:rsidR="008542DE" w:rsidRDefault="008542DE" w:rsidP="004679C5">
            <w:pPr>
              <w:pStyle w:val="Header"/>
              <w:tabs>
                <w:tab w:val="clear" w:pos="4153"/>
                <w:tab w:val="clear" w:pos="8306"/>
              </w:tabs>
              <w:contextualSpacing/>
              <w:jc w:val="both"/>
              <w:rPr>
                <w:rFonts w:ascii="Calibri" w:hAnsi="Calibri"/>
                <w:b/>
                <w:szCs w:val="22"/>
              </w:rPr>
            </w:pPr>
          </w:p>
          <w:p w14:paraId="5095C08F" w14:textId="77777777" w:rsidR="008542DE" w:rsidRDefault="001178DD" w:rsidP="004679C5">
            <w:pPr>
              <w:contextualSpacing/>
              <w:jc w:val="both"/>
              <w:rPr>
                <w:rFonts w:ascii="Calibri" w:hAnsi="Calibri"/>
                <w:bCs/>
                <w:szCs w:val="22"/>
              </w:rPr>
            </w:pPr>
            <w:r>
              <w:rPr>
                <w:rFonts w:ascii="Calibri" w:hAnsi="Calibri"/>
                <w:bCs/>
                <w:szCs w:val="22"/>
              </w:rPr>
              <w:t xml:space="preserve">The key consideration in the determination of this application is the impact of the proposed development may have upon the character, setting and visual amenities of the Clitheroe Conservation Area. As such, Key Statement EN5 and Policy DME4 of the Ribble Valley Core Strategy are primarily, but not solely, engaged for the purposes of assessing the proposal. </w:t>
            </w:r>
          </w:p>
          <w:p w14:paraId="212F058C" w14:textId="77777777" w:rsidR="001178DD" w:rsidRDefault="001178DD" w:rsidP="004679C5">
            <w:pPr>
              <w:contextualSpacing/>
              <w:jc w:val="both"/>
              <w:rPr>
                <w:rFonts w:ascii="Calibri" w:hAnsi="Calibri"/>
                <w:bCs/>
                <w:szCs w:val="22"/>
              </w:rPr>
            </w:pPr>
          </w:p>
          <w:p w14:paraId="1CDDE37F" w14:textId="77777777" w:rsidR="001178DD" w:rsidRDefault="001178DD" w:rsidP="004679C5">
            <w:pPr>
              <w:contextualSpacing/>
              <w:jc w:val="both"/>
              <w:rPr>
                <w:rFonts w:ascii="Calibri" w:hAnsi="Calibri"/>
                <w:bCs/>
                <w:i/>
                <w:iCs/>
                <w:szCs w:val="22"/>
              </w:rPr>
            </w:pPr>
            <w:r>
              <w:rPr>
                <w:rFonts w:ascii="Calibri" w:hAnsi="Calibri"/>
                <w:bCs/>
                <w:szCs w:val="22"/>
              </w:rPr>
              <w:t>Key Statement EN5 states that ‘</w:t>
            </w:r>
            <w:r>
              <w:rPr>
                <w:rFonts w:ascii="Calibri" w:hAnsi="Calibri"/>
                <w:bCs/>
                <w:i/>
                <w:iCs/>
                <w:szCs w:val="22"/>
              </w:rPr>
              <w:t xml:space="preserve">the historic environment and its heritage assets and their setting will be conserved and enhanced’, </w:t>
            </w:r>
            <w:r>
              <w:rPr>
                <w:rFonts w:ascii="Calibri" w:hAnsi="Calibri"/>
                <w:bCs/>
                <w:szCs w:val="22"/>
              </w:rPr>
              <w:t>whilst Policy DME4 states that ‘</w:t>
            </w:r>
            <w:r>
              <w:rPr>
                <w:rFonts w:ascii="Calibri" w:hAnsi="Calibri"/>
                <w:bCs/>
                <w:i/>
                <w:iCs/>
                <w:szCs w:val="22"/>
              </w:rPr>
              <w:t xml:space="preserve">the Council will make a presumption in favour of the conservation and enhancement of heritage assets and their setting’. </w:t>
            </w:r>
            <w:r>
              <w:rPr>
                <w:rFonts w:ascii="Calibri" w:hAnsi="Calibri"/>
                <w:bCs/>
                <w:szCs w:val="22"/>
              </w:rPr>
              <w:t>Policy DMG1 is also engaged in concert with Key Statement EN5 and Policy DME4 insofar that the policy sets out general development management considerations and states that ‘</w:t>
            </w:r>
            <w:r>
              <w:rPr>
                <w:rFonts w:ascii="Calibri" w:hAnsi="Calibri"/>
                <w:bCs/>
                <w:i/>
                <w:iCs/>
                <w:szCs w:val="22"/>
              </w:rPr>
              <w:t xml:space="preserve">in determining planning applications, all development must protect and enhance heritage assets and their setting’. </w:t>
            </w:r>
          </w:p>
          <w:p w14:paraId="276D82FE" w14:textId="77777777" w:rsidR="00521733" w:rsidRDefault="00521733" w:rsidP="004679C5">
            <w:pPr>
              <w:contextualSpacing/>
              <w:jc w:val="both"/>
              <w:rPr>
                <w:rFonts w:ascii="Calibri" w:hAnsi="Calibri"/>
                <w:bCs/>
                <w:i/>
                <w:iCs/>
                <w:szCs w:val="22"/>
              </w:rPr>
            </w:pPr>
          </w:p>
          <w:p w14:paraId="549ADCBA" w14:textId="7F258CC3" w:rsidR="00521733" w:rsidRDefault="00521733" w:rsidP="004679C5">
            <w:pPr>
              <w:contextualSpacing/>
              <w:jc w:val="both"/>
              <w:rPr>
                <w:rFonts w:ascii="Calibri" w:hAnsi="Calibri"/>
                <w:bCs/>
                <w:szCs w:val="22"/>
              </w:rPr>
            </w:pPr>
            <w:r>
              <w:rPr>
                <w:rFonts w:ascii="Calibri" w:hAnsi="Calibri"/>
                <w:bCs/>
                <w:szCs w:val="22"/>
              </w:rPr>
              <w:t xml:space="preserve">In addition to this, the application property is identified as a Building of Townscape </w:t>
            </w:r>
            <w:r w:rsidR="00311405">
              <w:rPr>
                <w:rFonts w:ascii="Calibri" w:hAnsi="Calibri"/>
                <w:bCs/>
                <w:szCs w:val="22"/>
              </w:rPr>
              <w:t xml:space="preserve">Merit within the Clitheroe Conservation Area Appraisal and is therefore considered to be a non-designated heritage asset. Section 72 </w:t>
            </w:r>
            <w:r w:rsidR="00CC5D0E">
              <w:rPr>
                <w:rFonts w:ascii="Calibri" w:hAnsi="Calibri"/>
                <w:bCs/>
                <w:szCs w:val="22"/>
              </w:rPr>
              <w:t>o</w:t>
            </w:r>
            <w:r w:rsidR="00311405">
              <w:rPr>
                <w:rFonts w:ascii="Calibri" w:hAnsi="Calibri"/>
                <w:bCs/>
                <w:szCs w:val="22"/>
              </w:rPr>
              <w:t xml:space="preserve">f the Town and Country Planning (Listed Buildings and Conservation Areas) Act 1990 states that the Local Planning Authority should pay special attention to the desirability of preserving or enhancing the character or appearance of a conservation area when considering the proposed development. </w:t>
            </w:r>
          </w:p>
          <w:p w14:paraId="33D24D73" w14:textId="77777777" w:rsidR="00311405" w:rsidRDefault="00311405" w:rsidP="004679C5">
            <w:pPr>
              <w:contextualSpacing/>
              <w:jc w:val="both"/>
              <w:rPr>
                <w:rFonts w:ascii="Calibri" w:hAnsi="Calibri"/>
                <w:bCs/>
                <w:szCs w:val="22"/>
              </w:rPr>
            </w:pPr>
          </w:p>
          <w:p w14:paraId="63C401A8" w14:textId="5E8030ED" w:rsidR="008C49A0" w:rsidRDefault="00311405" w:rsidP="00DC148D">
            <w:pPr>
              <w:contextualSpacing/>
              <w:jc w:val="both"/>
              <w:rPr>
                <w:rFonts w:ascii="Calibri" w:hAnsi="Calibri"/>
                <w:bCs/>
                <w:szCs w:val="22"/>
              </w:rPr>
            </w:pPr>
            <w:r>
              <w:rPr>
                <w:rFonts w:ascii="Calibri" w:hAnsi="Calibri"/>
                <w:bCs/>
                <w:szCs w:val="22"/>
              </w:rPr>
              <w:t xml:space="preserve">Whilst the </w:t>
            </w:r>
            <w:r w:rsidR="00DC148D">
              <w:rPr>
                <w:rFonts w:ascii="Calibri" w:hAnsi="Calibri"/>
                <w:bCs/>
                <w:szCs w:val="22"/>
              </w:rPr>
              <w:t>property</w:t>
            </w:r>
            <w:r>
              <w:rPr>
                <w:rFonts w:ascii="Calibri" w:hAnsi="Calibri"/>
                <w:bCs/>
                <w:szCs w:val="22"/>
              </w:rPr>
              <w:t xml:space="preserve"> is currently vacant, the </w:t>
            </w:r>
            <w:r w:rsidR="00DC148D">
              <w:rPr>
                <w:rFonts w:ascii="Calibri" w:hAnsi="Calibri"/>
                <w:bCs/>
                <w:szCs w:val="22"/>
              </w:rPr>
              <w:t>commercial premises</w:t>
            </w:r>
            <w:r w:rsidR="004679C5">
              <w:rPr>
                <w:rFonts w:ascii="Calibri" w:hAnsi="Calibri"/>
                <w:bCs/>
                <w:szCs w:val="22"/>
              </w:rPr>
              <w:t xml:space="preserve"> </w:t>
            </w:r>
            <w:r>
              <w:rPr>
                <w:rFonts w:ascii="Calibri" w:hAnsi="Calibri"/>
                <w:bCs/>
                <w:szCs w:val="22"/>
              </w:rPr>
              <w:t xml:space="preserve">was previously occupied </w:t>
            </w:r>
            <w:r w:rsidR="00EF7B95">
              <w:rPr>
                <w:rFonts w:ascii="Calibri" w:hAnsi="Calibri"/>
                <w:bCs/>
                <w:szCs w:val="22"/>
              </w:rPr>
              <w:t xml:space="preserve">by </w:t>
            </w:r>
            <w:r w:rsidR="00A5088E">
              <w:rPr>
                <w:rFonts w:ascii="Calibri" w:hAnsi="Calibri"/>
                <w:bCs/>
                <w:szCs w:val="22"/>
              </w:rPr>
              <w:t>Martin Berry</w:t>
            </w:r>
            <w:r w:rsidR="00EF7B95">
              <w:rPr>
                <w:rFonts w:ascii="Calibri" w:hAnsi="Calibri"/>
                <w:bCs/>
                <w:szCs w:val="22"/>
              </w:rPr>
              <w:t xml:space="preserve"> </w:t>
            </w:r>
            <w:r w:rsidR="00CC5D0E">
              <w:rPr>
                <w:rFonts w:ascii="Calibri" w:hAnsi="Calibri"/>
                <w:bCs/>
                <w:szCs w:val="22"/>
              </w:rPr>
              <w:t>O</w:t>
            </w:r>
            <w:r w:rsidR="00EF7B95">
              <w:rPr>
                <w:rFonts w:ascii="Calibri" w:hAnsi="Calibri"/>
                <w:bCs/>
                <w:szCs w:val="22"/>
              </w:rPr>
              <w:t>ptician, with the associated fascia signage having been retained to the front elevation. Given that the proposed fascia sign</w:t>
            </w:r>
            <w:r w:rsidR="00DC7C03">
              <w:rPr>
                <w:rFonts w:ascii="Calibri" w:hAnsi="Calibri"/>
                <w:bCs/>
                <w:szCs w:val="22"/>
              </w:rPr>
              <w:t xml:space="preserve"> </w:t>
            </w:r>
            <w:r w:rsidR="00D8677D">
              <w:rPr>
                <w:rFonts w:ascii="Calibri" w:hAnsi="Calibri"/>
                <w:bCs/>
                <w:szCs w:val="22"/>
              </w:rPr>
              <w:t xml:space="preserve">would replace the existing signage and would be non-illuminated, comprising of laser cut acrylic lettering mounted on stand-off locators, it is not considered that the proposed advertisement would be of significant detriment to the visual amenities or character of the conservation area. </w:t>
            </w:r>
            <w:proofErr w:type="gramStart"/>
            <w:r w:rsidR="00D8677D">
              <w:rPr>
                <w:rFonts w:ascii="Calibri" w:hAnsi="Calibri"/>
                <w:bCs/>
                <w:szCs w:val="22"/>
              </w:rPr>
              <w:t>In regard to</w:t>
            </w:r>
            <w:proofErr w:type="gramEnd"/>
            <w:r w:rsidR="00D8677D">
              <w:rPr>
                <w:rFonts w:ascii="Calibri" w:hAnsi="Calibri"/>
                <w:bCs/>
                <w:szCs w:val="22"/>
              </w:rPr>
              <w:t xml:space="preserve"> the proposed hanging sign, this would</w:t>
            </w:r>
            <w:r w:rsidR="002B5E73">
              <w:rPr>
                <w:rFonts w:ascii="Calibri" w:hAnsi="Calibri"/>
                <w:bCs/>
                <w:szCs w:val="22"/>
              </w:rPr>
              <w:t xml:space="preserve"> utilise a traditional metal hanging bracket with a black painted finish and would be</w:t>
            </w:r>
            <w:r w:rsidR="00D8677D">
              <w:rPr>
                <w:rFonts w:ascii="Calibri" w:hAnsi="Calibri"/>
                <w:bCs/>
                <w:szCs w:val="22"/>
              </w:rPr>
              <w:t xml:space="preserve"> installed close to the wall and in line with the existing hanging signs along Moor Lane</w:t>
            </w:r>
            <w:r w:rsidR="002B5E73">
              <w:rPr>
                <w:rFonts w:ascii="Calibri" w:hAnsi="Calibri"/>
                <w:bCs/>
                <w:szCs w:val="22"/>
              </w:rPr>
              <w:t xml:space="preserve">. Furthermore, whilst the proposed window manifestation would incorporate vinyl lettering, </w:t>
            </w:r>
            <w:r w:rsidR="008C49A0">
              <w:rPr>
                <w:rFonts w:ascii="Calibri" w:hAnsi="Calibri"/>
                <w:bCs/>
                <w:szCs w:val="22"/>
              </w:rPr>
              <w:t>this would be applied directly to the glass and</w:t>
            </w:r>
            <w:r w:rsidR="002B5E73">
              <w:rPr>
                <w:rFonts w:ascii="Calibri" w:hAnsi="Calibri"/>
                <w:bCs/>
                <w:szCs w:val="22"/>
              </w:rPr>
              <w:t xml:space="preserve"> would not </w:t>
            </w:r>
            <w:r w:rsidR="008C49A0">
              <w:rPr>
                <w:rFonts w:ascii="Calibri" w:hAnsi="Calibri"/>
                <w:bCs/>
                <w:szCs w:val="22"/>
              </w:rPr>
              <w:t>incorporate</w:t>
            </w:r>
            <w:r w:rsidR="002B5E73">
              <w:rPr>
                <w:rFonts w:ascii="Calibri" w:hAnsi="Calibri"/>
                <w:bCs/>
                <w:szCs w:val="22"/>
              </w:rPr>
              <w:t xml:space="preserve"> an opaque covering to the entire window</w:t>
            </w:r>
            <w:r w:rsidR="008C49A0">
              <w:rPr>
                <w:rFonts w:ascii="Calibri" w:hAnsi="Calibri"/>
                <w:bCs/>
                <w:szCs w:val="22"/>
              </w:rPr>
              <w:t xml:space="preserve">, therefore remaining similar in appearance to the window manifestations featured to other existing commercial premises along Moor Lane. As such, when viewed in the context of the existing town centre retail frontages and associated signage, it is not considered that the proposed advertisement would result in any significant harm upon the inherent character of the application property or the Clitheroe Conservation Area that would warrant the refusal of the application. </w:t>
            </w:r>
          </w:p>
          <w:p w14:paraId="4D64DDAE" w14:textId="5080B808" w:rsidR="00DC148D" w:rsidRPr="001178DD" w:rsidRDefault="00DC148D" w:rsidP="008C49A0">
            <w:pPr>
              <w:contextualSpacing/>
              <w:jc w:val="both"/>
              <w:rPr>
                <w:rFonts w:ascii="Calibri" w:hAnsi="Calibri"/>
                <w:bCs/>
                <w:szCs w:val="22"/>
              </w:rPr>
            </w:pPr>
          </w:p>
        </w:tc>
      </w:tr>
      <w:tr w:rsidR="00C0704D" w:rsidRPr="00D2449B" w14:paraId="617768FF" w14:textId="77777777" w:rsidTr="00732D25">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4F65CC62" w14:textId="1235D0FA" w:rsidR="004679C5" w:rsidRPr="004679C5" w:rsidRDefault="00DC7C03"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Taking account of the nature of the proposed development and the relationship of the existing commercial premises with nearby residential receptors, it is not anticipated that the proposed development would result in any significant detrimental impact upon any nearby residential amenities. </w:t>
            </w:r>
          </w:p>
          <w:p w14:paraId="0DB485A3" w14:textId="77777777" w:rsidR="00ED00B7" w:rsidRPr="00C0704D" w:rsidRDefault="00ED00B7" w:rsidP="00C0704D">
            <w:pPr>
              <w:contextualSpacing/>
              <w:rPr>
                <w:rFonts w:ascii="Calibri" w:hAnsi="Calibri"/>
                <w:szCs w:val="22"/>
              </w:rPr>
            </w:pPr>
            <w:r>
              <w:rPr>
                <w:rFonts w:ascii="Calibri" w:hAnsi="Calibri"/>
                <w:szCs w:val="22"/>
              </w:rPr>
              <w:t xml:space="preserve"> </w:t>
            </w:r>
          </w:p>
        </w:tc>
      </w:tr>
      <w:tr w:rsidR="00824DB6" w:rsidRPr="00D2449B" w14:paraId="673C0DDB" w14:textId="77777777" w:rsidTr="00732D25">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25C262C2" w14:textId="5AEFDDE3" w:rsidR="00DC7C03" w:rsidRPr="00DC7C03" w:rsidRDefault="00DC7C03"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The proposed </w:t>
            </w:r>
            <w:r w:rsidR="008C49A0">
              <w:rPr>
                <w:rFonts w:ascii="Calibri" w:hAnsi="Calibri"/>
                <w:bCs/>
                <w:szCs w:val="22"/>
              </w:rPr>
              <w:t xml:space="preserve">fascia </w:t>
            </w:r>
            <w:r>
              <w:rPr>
                <w:rFonts w:ascii="Calibri" w:hAnsi="Calibri"/>
                <w:bCs/>
                <w:szCs w:val="22"/>
              </w:rPr>
              <w:t>signage would replace the existing signage featured to the external elevation of the commercial premises and would be non-illuminated.</w:t>
            </w:r>
            <w:r w:rsidR="008C49A0">
              <w:rPr>
                <w:rFonts w:ascii="Calibri" w:hAnsi="Calibri"/>
                <w:bCs/>
                <w:szCs w:val="22"/>
              </w:rPr>
              <w:t xml:space="preserve"> The proposed hanging sign would also be installed above the existing fascia and would align with the other hanging signs along Moor Lane.</w:t>
            </w:r>
            <w:r>
              <w:rPr>
                <w:rFonts w:ascii="Calibri" w:hAnsi="Calibri"/>
                <w:bCs/>
                <w:szCs w:val="22"/>
              </w:rPr>
              <w:t xml:space="preserve"> It is therefore not </w:t>
            </w:r>
            <w:r w:rsidR="00C43F49">
              <w:rPr>
                <w:rFonts w:ascii="Calibri" w:hAnsi="Calibri"/>
                <w:bCs/>
                <w:szCs w:val="22"/>
              </w:rPr>
              <w:t>anticipated</w:t>
            </w:r>
            <w:r>
              <w:rPr>
                <w:rFonts w:ascii="Calibri" w:hAnsi="Calibri"/>
                <w:bCs/>
                <w:szCs w:val="22"/>
              </w:rPr>
              <w:t xml:space="preserve"> that the proposed installation would result in any significant impact upon highway safety</w:t>
            </w:r>
            <w:r w:rsidR="00C43F49">
              <w:rPr>
                <w:rFonts w:ascii="Calibri" w:hAnsi="Calibri"/>
                <w:bCs/>
                <w:szCs w:val="22"/>
              </w:rPr>
              <w:t xml:space="preserve"> </w:t>
            </w:r>
            <w:proofErr w:type="gramStart"/>
            <w:r w:rsidR="00C43F49">
              <w:rPr>
                <w:rFonts w:ascii="Calibri" w:hAnsi="Calibri"/>
                <w:bCs/>
                <w:szCs w:val="22"/>
              </w:rPr>
              <w:t>in regard to</w:t>
            </w:r>
            <w:proofErr w:type="gramEnd"/>
            <w:r w:rsidR="00C43F49">
              <w:rPr>
                <w:rFonts w:ascii="Calibri" w:hAnsi="Calibri"/>
                <w:bCs/>
                <w:szCs w:val="22"/>
              </w:rPr>
              <w:t xml:space="preserve"> obstruction or distraction to motorists. </w:t>
            </w:r>
            <w:r>
              <w:rPr>
                <w:rFonts w:ascii="Calibri" w:hAnsi="Calibri"/>
                <w:bCs/>
                <w:szCs w:val="22"/>
              </w:rPr>
              <w:t xml:space="preserve"> </w:t>
            </w:r>
          </w:p>
          <w:p w14:paraId="337694ED" w14:textId="04BBF706" w:rsidR="00824DB6" w:rsidRDefault="00824DB6"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732D25">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599EAF70" w14:textId="77777777" w:rsidR="00C0704D" w:rsidRDefault="00DC7C03" w:rsidP="00E46243">
            <w:pPr>
              <w:contextualSpacing/>
              <w:rPr>
                <w:rFonts w:ascii="Calibri" w:hAnsi="Calibri"/>
                <w:bCs/>
                <w:szCs w:val="22"/>
              </w:rPr>
            </w:pPr>
            <w:r>
              <w:rPr>
                <w:rFonts w:ascii="Calibri" w:hAnsi="Calibri"/>
                <w:bCs/>
                <w:szCs w:val="22"/>
              </w:rPr>
              <w:t xml:space="preserve">No ecological constraints were identified in relation to the proposal. </w:t>
            </w:r>
          </w:p>
          <w:p w14:paraId="6337C4D8" w14:textId="4DB1135E" w:rsidR="00DC7C03" w:rsidRPr="00DC7C03" w:rsidRDefault="00DC7C03" w:rsidP="00E46243">
            <w:pPr>
              <w:contextualSpacing/>
              <w:rPr>
                <w:rFonts w:ascii="Calibri" w:hAnsi="Calibri"/>
                <w:bCs/>
                <w:szCs w:val="22"/>
              </w:rPr>
            </w:pPr>
          </w:p>
        </w:tc>
      </w:tr>
      <w:tr w:rsidR="00C0704D" w:rsidRPr="00D2449B" w14:paraId="0A9D02B4" w14:textId="77777777" w:rsidTr="00732D25">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6E2D6E9B" w14:textId="73E92816" w:rsidR="00DC7C03" w:rsidRDefault="00DC7C03" w:rsidP="00DD62F6">
            <w:pPr>
              <w:pStyle w:val="Header"/>
              <w:tabs>
                <w:tab w:val="clear" w:pos="4153"/>
                <w:tab w:val="clear" w:pos="8306"/>
              </w:tabs>
              <w:contextualSpacing/>
              <w:jc w:val="both"/>
              <w:rPr>
                <w:rFonts w:ascii="Calibri" w:hAnsi="Calibri"/>
                <w:bCs/>
                <w:szCs w:val="22"/>
              </w:rPr>
            </w:pPr>
            <w:r>
              <w:rPr>
                <w:rFonts w:ascii="Calibri" w:hAnsi="Calibri"/>
                <w:bCs/>
                <w:szCs w:val="22"/>
              </w:rPr>
              <w:t xml:space="preserve">The proposed signage </w:t>
            </w:r>
            <w:r w:rsidR="002B5E73">
              <w:rPr>
                <w:rFonts w:ascii="Calibri" w:hAnsi="Calibri"/>
                <w:bCs/>
                <w:szCs w:val="22"/>
              </w:rPr>
              <w:t xml:space="preserve">to the existing commercial premises </w:t>
            </w:r>
            <w:r>
              <w:rPr>
                <w:rFonts w:ascii="Calibri" w:hAnsi="Calibri"/>
                <w:bCs/>
                <w:szCs w:val="22"/>
              </w:rPr>
              <w:t xml:space="preserve">would not result in a detrimental impact upon the visual amenities of the area, nor would it </w:t>
            </w:r>
            <w:r w:rsidR="00732D25">
              <w:rPr>
                <w:rFonts w:ascii="Calibri" w:hAnsi="Calibri"/>
                <w:bCs/>
                <w:szCs w:val="22"/>
              </w:rPr>
              <w:t xml:space="preserve">result in harm to </w:t>
            </w:r>
            <w:r>
              <w:rPr>
                <w:rFonts w:ascii="Calibri" w:hAnsi="Calibri"/>
                <w:bCs/>
                <w:szCs w:val="22"/>
              </w:rPr>
              <w:t>the conversation of Clitheroe’s historic and architectural character</w:t>
            </w:r>
            <w:r w:rsidR="002B5E73">
              <w:rPr>
                <w:rFonts w:ascii="Calibri" w:hAnsi="Calibri"/>
                <w:bCs/>
                <w:szCs w:val="22"/>
              </w:rPr>
              <w:t xml:space="preserve"> to </w:t>
            </w:r>
            <w:r w:rsidR="00732D25">
              <w:rPr>
                <w:rFonts w:ascii="Calibri" w:hAnsi="Calibri"/>
                <w:bCs/>
                <w:szCs w:val="22"/>
              </w:rPr>
              <w:t xml:space="preserve">such a </w:t>
            </w:r>
            <w:r w:rsidR="002B5E73">
              <w:rPr>
                <w:rFonts w:ascii="Calibri" w:hAnsi="Calibri"/>
                <w:bCs/>
                <w:szCs w:val="22"/>
              </w:rPr>
              <w:t xml:space="preserve">degree that would warrant the refusal </w:t>
            </w:r>
            <w:r w:rsidR="00732D25">
              <w:rPr>
                <w:rFonts w:ascii="Calibri" w:hAnsi="Calibri"/>
                <w:bCs/>
                <w:szCs w:val="22"/>
              </w:rPr>
              <w:t xml:space="preserve">of </w:t>
            </w:r>
            <w:r w:rsidR="002B5E73">
              <w:rPr>
                <w:rFonts w:ascii="Calibri" w:hAnsi="Calibri"/>
                <w:bCs/>
                <w:szCs w:val="22"/>
              </w:rPr>
              <w:t xml:space="preserve">advertisement consent. </w:t>
            </w:r>
          </w:p>
          <w:p w14:paraId="733A609E" w14:textId="77777777" w:rsidR="00DC7C03" w:rsidRDefault="00DC7C03" w:rsidP="00DD62F6">
            <w:pPr>
              <w:pStyle w:val="Header"/>
              <w:tabs>
                <w:tab w:val="clear" w:pos="4153"/>
                <w:tab w:val="clear" w:pos="8306"/>
              </w:tabs>
              <w:contextualSpacing/>
              <w:jc w:val="both"/>
              <w:rPr>
                <w:rFonts w:ascii="Calibri" w:hAnsi="Calibri"/>
                <w:bCs/>
                <w:szCs w:val="22"/>
              </w:rPr>
            </w:pPr>
          </w:p>
          <w:p w14:paraId="5A1F5F94" w14:textId="5FF91F80"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lastRenderedPageBreak/>
              <w:t>As such, for the above reasons and having regard to all material considerations and matters raised</w:t>
            </w:r>
            <w:r w:rsidR="00DC7C03">
              <w:rPr>
                <w:rFonts w:ascii="Calibri" w:hAnsi="Calibri"/>
                <w:bCs/>
                <w:szCs w:val="22"/>
              </w:rPr>
              <w:t xml:space="preserve">, </w:t>
            </w:r>
            <w:r w:rsidRPr="009F4443">
              <w:rPr>
                <w:rFonts w:ascii="Calibri" w:hAnsi="Calibri"/>
                <w:bCs/>
                <w:szCs w:val="22"/>
              </w:rPr>
              <w:t xml:space="preserve">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DC7C03" w:rsidRPr="00D2449B" w14:paraId="507FC89B" w14:textId="77777777" w:rsidTr="00732D25">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DC7C03" w:rsidRPr="00D2449B" w:rsidRDefault="00DC7C03" w:rsidP="00DC7C03">
            <w:pPr>
              <w:rPr>
                <w:rFonts w:ascii="Calibri" w:hAnsi="Calibri"/>
                <w:b/>
                <w:bCs/>
                <w:szCs w:val="22"/>
              </w:rPr>
            </w:pPr>
            <w:r w:rsidRPr="00D2449B">
              <w:rPr>
                <w:rFonts w:ascii="Calibri" w:hAnsi="Calibri"/>
                <w:b/>
                <w:szCs w:val="22"/>
              </w:rPr>
              <w:lastRenderedPageBreak/>
              <w:t>RECOMMENDATION</w:t>
            </w:r>
            <w:r w:rsidRPr="00D2449B">
              <w:rPr>
                <w:rFonts w:ascii="Calibri" w:hAnsi="Calibri"/>
                <w:szCs w:val="22"/>
              </w:rPr>
              <w:t>:</w:t>
            </w:r>
          </w:p>
        </w:tc>
        <w:tc>
          <w:tcPr>
            <w:tcW w:w="7409"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B96F86F" w:rsidR="00DC7C03" w:rsidRPr="00D2449B" w:rsidRDefault="00DC7C03" w:rsidP="00DC7C03">
            <w:pPr>
              <w:rPr>
                <w:rFonts w:ascii="Calibri" w:hAnsi="Calibri"/>
                <w:bCs/>
                <w:szCs w:val="22"/>
              </w:rPr>
            </w:pPr>
            <w:r w:rsidRPr="009F4443">
              <w:rPr>
                <w:rFonts w:asciiTheme="minorHAnsi" w:hAnsiTheme="minorHAnsi"/>
                <w:bCs/>
                <w:szCs w:val="22"/>
              </w:rPr>
              <w:t xml:space="preserve">That </w:t>
            </w:r>
            <w:r w:rsidR="00C43F49">
              <w:rPr>
                <w:rFonts w:asciiTheme="minorHAnsi" w:hAnsiTheme="minorHAnsi"/>
                <w:bCs/>
                <w:szCs w:val="22"/>
              </w:rPr>
              <w:t>advertisement</w:t>
            </w:r>
            <w:r w:rsidRPr="009F4443">
              <w:rPr>
                <w:rFonts w:asciiTheme="minorHAnsi" w:hAnsiTheme="minorHAnsi"/>
                <w:bCs/>
                <w:szCs w:val="22"/>
              </w:rPr>
              <w:t xml:space="preserve"> consent be </w:t>
            </w:r>
            <w:r>
              <w:rPr>
                <w:rFonts w:asciiTheme="minorHAnsi" w:hAnsiTheme="minorHAnsi"/>
                <w:bCs/>
                <w:szCs w:val="22"/>
              </w:rPr>
              <w:t>granted subject to the imposition of conditions.</w:t>
            </w:r>
          </w:p>
        </w:tc>
      </w:tr>
    </w:tbl>
    <w:p w14:paraId="513FB541" w14:textId="77777777" w:rsidR="0072299C" w:rsidRPr="00D2449B" w:rsidRDefault="0072299C">
      <w:pPr>
        <w:rPr>
          <w:rFonts w:ascii="Calibri" w:hAnsi="Calibri"/>
          <w:szCs w:val="22"/>
        </w:rPr>
      </w:pPr>
    </w:p>
    <w:sectPr w:rsidR="0072299C"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B5CB5"/>
    <w:rsid w:val="000E3E72"/>
    <w:rsid w:val="001178DD"/>
    <w:rsid w:val="0012793C"/>
    <w:rsid w:val="00130035"/>
    <w:rsid w:val="00145DC5"/>
    <w:rsid w:val="001B2164"/>
    <w:rsid w:val="001D4F7A"/>
    <w:rsid w:val="00226A09"/>
    <w:rsid w:val="00250879"/>
    <w:rsid w:val="00282E3A"/>
    <w:rsid w:val="0029334A"/>
    <w:rsid w:val="002954E5"/>
    <w:rsid w:val="002A01CF"/>
    <w:rsid w:val="002B5E73"/>
    <w:rsid w:val="002C6277"/>
    <w:rsid w:val="002F2580"/>
    <w:rsid w:val="002F63C8"/>
    <w:rsid w:val="003016BB"/>
    <w:rsid w:val="00311405"/>
    <w:rsid w:val="00321B6E"/>
    <w:rsid w:val="00331150"/>
    <w:rsid w:val="00371637"/>
    <w:rsid w:val="003D5B56"/>
    <w:rsid w:val="00440CB6"/>
    <w:rsid w:val="0046548C"/>
    <w:rsid w:val="004679C5"/>
    <w:rsid w:val="004947BB"/>
    <w:rsid w:val="00497407"/>
    <w:rsid w:val="004A5EA9"/>
    <w:rsid w:val="004C2434"/>
    <w:rsid w:val="004F0649"/>
    <w:rsid w:val="00510FA2"/>
    <w:rsid w:val="00521733"/>
    <w:rsid w:val="0052747D"/>
    <w:rsid w:val="00556ECD"/>
    <w:rsid w:val="005E1C6C"/>
    <w:rsid w:val="005E65DF"/>
    <w:rsid w:val="0064035E"/>
    <w:rsid w:val="0067665C"/>
    <w:rsid w:val="00692B60"/>
    <w:rsid w:val="006A71AD"/>
    <w:rsid w:val="006C2BFA"/>
    <w:rsid w:val="006F6849"/>
    <w:rsid w:val="0070054B"/>
    <w:rsid w:val="007146E1"/>
    <w:rsid w:val="0072299C"/>
    <w:rsid w:val="00732D25"/>
    <w:rsid w:val="00761D2C"/>
    <w:rsid w:val="007674AD"/>
    <w:rsid w:val="007710E6"/>
    <w:rsid w:val="00773A66"/>
    <w:rsid w:val="00776AE2"/>
    <w:rsid w:val="007C791C"/>
    <w:rsid w:val="007D7DF4"/>
    <w:rsid w:val="007E0D23"/>
    <w:rsid w:val="007F16D6"/>
    <w:rsid w:val="00811771"/>
    <w:rsid w:val="00824DB6"/>
    <w:rsid w:val="00837F4F"/>
    <w:rsid w:val="008542DE"/>
    <w:rsid w:val="008906E0"/>
    <w:rsid w:val="008A28C8"/>
    <w:rsid w:val="008C49A0"/>
    <w:rsid w:val="008F7CE1"/>
    <w:rsid w:val="00924774"/>
    <w:rsid w:val="009F4443"/>
    <w:rsid w:val="00A42E82"/>
    <w:rsid w:val="00A5088E"/>
    <w:rsid w:val="00A579BB"/>
    <w:rsid w:val="00A63D55"/>
    <w:rsid w:val="00A95D89"/>
    <w:rsid w:val="00B93EB5"/>
    <w:rsid w:val="00BC7806"/>
    <w:rsid w:val="00BD3F03"/>
    <w:rsid w:val="00C0704D"/>
    <w:rsid w:val="00C25722"/>
    <w:rsid w:val="00C43F49"/>
    <w:rsid w:val="00C618DB"/>
    <w:rsid w:val="00CC5D0E"/>
    <w:rsid w:val="00CE207E"/>
    <w:rsid w:val="00D11007"/>
    <w:rsid w:val="00D17EB1"/>
    <w:rsid w:val="00D2449B"/>
    <w:rsid w:val="00D42CEF"/>
    <w:rsid w:val="00D54E67"/>
    <w:rsid w:val="00D8677D"/>
    <w:rsid w:val="00DC148D"/>
    <w:rsid w:val="00DC2A6D"/>
    <w:rsid w:val="00DC7C03"/>
    <w:rsid w:val="00DD62F6"/>
    <w:rsid w:val="00E46243"/>
    <w:rsid w:val="00E66534"/>
    <w:rsid w:val="00E72F6C"/>
    <w:rsid w:val="00EA09F9"/>
    <w:rsid w:val="00EC23C7"/>
    <w:rsid w:val="00ED00B7"/>
    <w:rsid w:val="00EF44E6"/>
    <w:rsid w:val="00EF7B95"/>
    <w:rsid w:val="00F056A7"/>
    <w:rsid w:val="00F6122C"/>
    <w:rsid w:val="00FC2CC1"/>
    <w:rsid w:val="00FC7E70"/>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1276</Words>
  <Characters>7278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2016-01-04T13:03:00Z</cp:lastPrinted>
  <dcterms:created xsi:type="dcterms:W3CDTF">2023-09-14T15:20:00Z</dcterms:created>
  <dcterms:modified xsi:type="dcterms:W3CDTF">2023-09-14T15:20:00Z</dcterms:modified>
</cp:coreProperties>
</file>