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75"/>
        <w:gridCol w:w="672"/>
        <w:gridCol w:w="197"/>
        <w:gridCol w:w="419"/>
        <w:gridCol w:w="723"/>
        <w:gridCol w:w="577"/>
        <w:gridCol w:w="498"/>
        <w:gridCol w:w="699"/>
        <w:gridCol w:w="579"/>
        <w:gridCol w:w="767"/>
        <w:gridCol w:w="1293"/>
        <w:gridCol w:w="1111"/>
      </w:tblGrid>
      <w:tr w:rsidR="004A5EA9" w:rsidRPr="00D2449B" w14:paraId="230E00AF"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3E67FA">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4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5A967F7B" w:rsidR="00837F4F" w:rsidRPr="00D2449B" w:rsidRDefault="00EF6B72" w:rsidP="00D2449B">
            <w:pPr>
              <w:jc w:val="center"/>
              <w:rPr>
                <w:rFonts w:ascii="Calibri" w:hAnsi="Calibri"/>
                <w:b/>
                <w:szCs w:val="22"/>
              </w:rPr>
            </w:pPr>
            <w:r>
              <w:rPr>
                <w:rFonts w:ascii="Calibri" w:hAnsi="Calibri"/>
                <w:b/>
                <w:szCs w:val="22"/>
              </w:rPr>
              <w:t>LW</w:t>
            </w:r>
          </w:p>
        </w:tc>
        <w:tc>
          <w:tcPr>
            <w:tcW w:w="114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0E0144F5" w:rsidR="00837F4F" w:rsidRPr="00D2449B" w:rsidRDefault="00050F8C" w:rsidP="00D2449B">
            <w:pPr>
              <w:jc w:val="center"/>
              <w:rPr>
                <w:rFonts w:ascii="Calibri" w:hAnsi="Calibri"/>
                <w:b/>
                <w:szCs w:val="22"/>
              </w:rPr>
            </w:pPr>
            <w:r>
              <w:rPr>
                <w:rFonts w:ascii="Calibri" w:hAnsi="Calibri"/>
                <w:b/>
                <w:szCs w:val="22"/>
              </w:rPr>
              <w:t>1</w:t>
            </w:r>
            <w:r w:rsidR="004350F1">
              <w:rPr>
                <w:rFonts w:ascii="Calibri" w:hAnsi="Calibri"/>
                <w:b/>
                <w:szCs w:val="22"/>
              </w:rPr>
              <w:t>3</w:t>
            </w:r>
            <w:r>
              <w:rPr>
                <w:rFonts w:ascii="Calibri" w:hAnsi="Calibri"/>
                <w:b/>
                <w:szCs w:val="22"/>
              </w:rPr>
              <w:t>/10/23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7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4B87203D" w:rsidR="00837F4F" w:rsidRPr="00D2449B" w:rsidRDefault="003E67FA" w:rsidP="00D2449B">
            <w:pPr>
              <w:jc w:val="center"/>
              <w:rPr>
                <w:rFonts w:ascii="Calibri" w:hAnsi="Calibri"/>
                <w:b/>
                <w:szCs w:val="22"/>
              </w:rPr>
            </w:pPr>
            <w:r>
              <w:rPr>
                <w:rFonts w:ascii="Calibri" w:hAnsi="Calibri"/>
                <w:b/>
                <w:szCs w:val="22"/>
              </w:rPr>
              <w:t>KH</w:t>
            </w:r>
          </w:p>
        </w:tc>
        <w:tc>
          <w:tcPr>
            <w:tcW w:w="12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41A2C96D" w:rsidR="00837F4F" w:rsidRPr="00D2449B" w:rsidRDefault="003E67FA" w:rsidP="00D2449B">
            <w:pPr>
              <w:jc w:val="center"/>
              <w:rPr>
                <w:rFonts w:ascii="Calibri" w:hAnsi="Calibri"/>
                <w:b/>
                <w:szCs w:val="22"/>
              </w:rPr>
            </w:pPr>
            <w:r>
              <w:rPr>
                <w:rFonts w:ascii="Calibri" w:hAnsi="Calibri"/>
                <w:b/>
                <w:szCs w:val="22"/>
              </w:rPr>
              <w:t>1</w:t>
            </w:r>
            <w:r w:rsidR="00586D01">
              <w:rPr>
                <w:rFonts w:ascii="Calibri" w:hAnsi="Calibri"/>
                <w:b/>
                <w:szCs w:val="22"/>
              </w:rPr>
              <w:t>7</w:t>
            </w:r>
            <w:r>
              <w:rPr>
                <w:rFonts w:ascii="Calibri" w:hAnsi="Calibri"/>
                <w:b/>
                <w:szCs w:val="22"/>
              </w:rPr>
              <w:t>/10/23</w:t>
            </w:r>
          </w:p>
        </w:tc>
      </w:tr>
      <w:tr w:rsidR="004A5EA9" w:rsidRPr="00D2449B" w14:paraId="2094A164" w14:textId="77777777" w:rsidTr="003E67FA">
        <w:trPr>
          <w:jc w:val="center"/>
        </w:trPr>
        <w:tc>
          <w:tcPr>
            <w:tcW w:w="9734"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3E67FA">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78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328A641" w:rsidR="004A5EA9" w:rsidRPr="00EF6B72" w:rsidRDefault="00EF6B72" w:rsidP="008542DE">
            <w:pPr>
              <w:rPr>
                <w:rFonts w:ascii="Calibri" w:hAnsi="Calibri"/>
                <w:szCs w:val="22"/>
              </w:rPr>
            </w:pPr>
            <w:r>
              <w:rPr>
                <w:rFonts w:ascii="Calibri" w:hAnsi="Calibri"/>
                <w:szCs w:val="22"/>
              </w:rPr>
              <w:t>3/2023/0522</w:t>
            </w:r>
          </w:p>
        </w:tc>
        <w:tc>
          <w:tcPr>
            <w:tcW w:w="371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3E67FA">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28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4371672" w:rsidR="00824DB6" w:rsidRPr="00C0704D" w:rsidRDefault="00EF6B72" w:rsidP="002C6277">
            <w:pPr>
              <w:rPr>
                <w:rFonts w:ascii="Calibri" w:hAnsi="Calibri"/>
                <w:szCs w:val="22"/>
              </w:rPr>
            </w:pPr>
            <w:r>
              <w:rPr>
                <w:rFonts w:ascii="Calibri" w:hAnsi="Calibri"/>
                <w:szCs w:val="22"/>
              </w:rPr>
              <w:t>14/09/2023</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29A60F89" w:rsidR="00824DB6" w:rsidRPr="00C0704D" w:rsidRDefault="00EF6B72" w:rsidP="002C6277">
            <w:pPr>
              <w:rPr>
                <w:rFonts w:ascii="Calibri" w:hAnsi="Calibri"/>
                <w:szCs w:val="22"/>
              </w:rPr>
            </w:pPr>
            <w:r>
              <w:rPr>
                <w:rFonts w:ascii="Calibri" w:hAnsi="Calibri"/>
                <w:szCs w:val="22"/>
              </w:rPr>
              <w:t>N/A</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3E67FA">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8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0D38CD2D" w:rsidR="004A5EA9" w:rsidRPr="00EF6B72" w:rsidRDefault="00EF6B72" w:rsidP="00811771">
            <w:pPr>
              <w:rPr>
                <w:rFonts w:ascii="Calibri" w:hAnsi="Calibri"/>
                <w:szCs w:val="22"/>
              </w:rPr>
            </w:pPr>
            <w:r>
              <w:rPr>
                <w:rFonts w:ascii="Calibri" w:hAnsi="Calibri"/>
                <w:szCs w:val="22"/>
              </w:rPr>
              <w:t>LW</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3E67FA">
        <w:trPr>
          <w:jc w:val="center"/>
        </w:trPr>
        <w:tc>
          <w:tcPr>
            <w:tcW w:w="602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3E67FA">
        <w:trPr>
          <w:trHeight w:hRule="exact" w:val="170"/>
          <w:jc w:val="center"/>
        </w:trPr>
        <w:tc>
          <w:tcPr>
            <w:tcW w:w="9734"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3E67FA">
        <w:trPr>
          <w:jc w:val="center"/>
        </w:trPr>
        <w:tc>
          <w:tcPr>
            <w:tcW w:w="290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8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FBF6D3F" w:rsidR="004A5EA9" w:rsidRPr="002C6277" w:rsidRDefault="00EF6B72">
            <w:pPr>
              <w:rPr>
                <w:rFonts w:ascii="Calibri" w:hAnsi="Calibri"/>
                <w:szCs w:val="22"/>
              </w:rPr>
            </w:pPr>
            <w:r>
              <w:rPr>
                <w:rFonts w:ascii="Calibri" w:hAnsi="Calibri"/>
                <w:szCs w:val="22"/>
              </w:rPr>
              <w:t>Proposed change of use of the ground floor retail premises</w:t>
            </w:r>
            <w:r w:rsidR="003E67FA">
              <w:rPr>
                <w:rFonts w:ascii="Calibri" w:hAnsi="Calibri"/>
                <w:szCs w:val="22"/>
              </w:rPr>
              <w:t xml:space="preserve"> of No. 45 only</w:t>
            </w:r>
            <w:r>
              <w:rPr>
                <w:rFonts w:ascii="Calibri" w:hAnsi="Calibri"/>
                <w:szCs w:val="22"/>
              </w:rPr>
              <w:t xml:space="preserve"> to retail use and education facility (private tuition classes).</w:t>
            </w:r>
            <w:r w:rsidR="003E67FA">
              <w:rPr>
                <w:rFonts w:ascii="Calibri" w:hAnsi="Calibri"/>
                <w:szCs w:val="22"/>
              </w:rPr>
              <w:t xml:space="preserve"> No external changes proposed as part of this application.</w:t>
            </w:r>
            <w:r>
              <w:rPr>
                <w:rFonts w:ascii="Calibri" w:hAnsi="Calibri"/>
                <w:szCs w:val="22"/>
              </w:rPr>
              <w:t xml:space="preserve"> </w:t>
            </w:r>
          </w:p>
        </w:tc>
      </w:tr>
      <w:tr w:rsidR="002A01CF" w:rsidRPr="00D2449B" w14:paraId="52988241" w14:textId="77777777" w:rsidTr="003E67FA">
        <w:trPr>
          <w:jc w:val="center"/>
        </w:trPr>
        <w:tc>
          <w:tcPr>
            <w:tcW w:w="290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8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E6C4131" w:rsidR="002A01CF" w:rsidRPr="002C6277" w:rsidRDefault="00EF6B72" w:rsidP="00A42E82">
            <w:pPr>
              <w:rPr>
                <w:rFonts w:ascii="Calibri" w:hAnsi="Calibri"/>
                <w:szCs w:val="22"/>
              </w:rPr>
            </w:pPr>
            <w:r>
              <w:rPr>
                <w:rFonts w:ascii="Calibri" w:hAnsi="Calibri"/>
                <w:szCs w:val="22"/>
              </w:rPr>
              <w:t>45 Moor Lane, Clitheroe, BB7 1BE</w:t>
            </w:r>
          </w:p>
        </w:tc>
      </w:tr>
      <w:tr w:rsidR="00A95D89" w:rsidRPr="00D2449B" w14:paraId="3FB99B2E" w14:textId="77777777" w:rsidTr="003E67FA">
        <w:trPr>
          <w:trHeight w:hRule="exact" w:val="170"/>
          <w:jc w:val="center"/>
        </w:trPr>
        <w:tc>
          <w:tcPr>
            <w:tcW w:w="9734"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3E67FA">
        <w:trPr>
          <w:jc w:val="center"/>
        </w:trPr>
        <w:tc>
          <w:tcPr>
            <w:tcW w:w="290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8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4D7C7005" w:rsidR="002A01CF" w:rsidRPr="00B704F7" w:rsidRDefault="00B704F7">
            <w:pPr>
              <w:rPr>
                <w:rFonts w:ascii="Calibri" w:hAnsi="Calibri"/>
                <w:bCs/>
                <w:szCs w:val="22"/>
              </w:rPr>
            </w:pPr>
            <w:r>
              <w:rPr>
                <w:rFonts w:ascii="Calibri" w:hAnsi="Calibri"/>
                <w:bCs/>
                <w:szCs w:val="22"/>
              </w:rPr>
              <w:t xml:space="preserve">Clitheroe Town Council have no objections in respect of the proposal. </w:t>
            </w:r>
          </w:p>
        </w:tc>
      </w:tr>
      <w:tr w:rsidR="00C618DB" w:rsidRPr="00D2449B" w14:paraId="639E958B" w14:textId="77777777" w:rsidTr="003E67FA">
        <w:trPr>
          <w:trHeight w:hRule="exact" w:val="170"/>
          <w:jc w:val="center"/>
        </w:trPr>
        <w:tc>
          <w:tcPr>
            <w:tcW w:w="9734"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3E67FA">
        <w:trPr>
          <w:jc w:val="center"/>
        </w:trPr>
        <w:tc>
          <w:tcPr>
            <w:tcW w:w="290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8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3E67FA">
        <w:trPr>
          <w:jc w:val="center"/>
        </w:trPr>
        <w:tc>
          <w:tcPr>
            <w:tcW w:w="290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8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E82C651" w:rsidR="00B704F7" w:rsidRPr="00B704F7" w:rsidRDefault="00B704F7">
            <w:pPr>
              <w:rPr>
                <w:rFonts w:ascii="Calibri" w:hAnsi="Calibri"/>
                <w:bCs/>
                <w:szCs w:val="22"/>
              </w:rPr>
            </w:pPr>
            <w:r>
              <w:rPr>
                <w:rFonts w:ascii="Calibri" w:hAnsi="Calibri"/>
                <w:bCs/>
                <w:szCs w:val="22"/>
              </w:rPr>
              <w:t xml:space="preserve">Accept the shortfall in parking and have no objection to the proposal. </w:t>
            </w:r>
          </w:p>
        </w:tc>
      </w:tr>
      <w:tr w:rsidR="00C0704D" w:rsidRPr="00D2449B" w14:paraId="62663AAF"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3E67FA">
        <w:trPr>
          <w:jc w:val="center"/>
        </w:trPr>
        <w:tc>
          <w:tcPr>
            <w:tcW w:w="290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8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6CCD7731" w:rsidR="00C0704D" w:rsidRPr="00C0704D" w:rsidRDefault="00B704F7" w:rsidP="00692B60">
            <w:pPr>
              <w:rPr>
                <w:rFonts w:ascii="Calibri" w:hAnsi="Calibri"/>
                <w:szCs w:val="22"/>
              </w:rPr>
            </w:pPr>
            <w:r>
              <w:rPr>
                <w:rFonts w:ascii="Calibri" w:hAnsi="Calibri"/>
                <w:szCs w:val="22"/>
              </w:rPr>
              <w:t xml:space="preserve">No additional representations received. </w:t>
            </w:r>
          </w:p>
        </w:tc>
      </w:tr>
      <w:tr w:rsidR="00C0704D" w:rsidRPr="00D2449B" w14:paraId="1CDFA4C3" w14:textId="77777777" w:rsidTr="003E67FA">
        <w:trPr>
          <w:trHeight w:hRule="exact" w:val="170"/>
          <w:jc w:val="center"/>
        </w:trPr>
        <w:tc>
          <w:tcPr>
            <w:tcW w:w="9734"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6C968DA6" w14:textId="288CE997" w:rsidR="00F056A7" w:rsidRDefault="00F056A7" w:rsidP="008542DE">
            <w:pPr>
              <w:pStyle w:val="PLANNING"/>
              <w:rPr>
                <w:rFonts w:ascii="Calibri" w:hAnsi="Calibri"/>
                <w:szCs w:val="22"/>
              </w:rPr>
            </w:pPr>
            <w:r>
              <w:rPr>
                <w:rFonts w:ascii="Calibri" w:hAnsi="Calibri"/>
                <w:szCs w:val="22"/>
              </w:rPr>
              <w:t>Key Statement EC1:</w:t>
            </w:r>
            <w:r>
              <w:rPr>
                <w:rFonts w:ascii="Calibri" w:hAnsi="Calibri"/>
                <w:szCs w:val="22"/>
              </w:rPr>
              <w:tab/>
              <w:t>Business and Employment Development</w:t>
            </w:r>
          </w:p>
          <w:p w14:paraId="624B830D" w14:textId="34AABC7D" w:rsidR="00F056A7" w:rsidRDefault="00F056A7" w:rsidP="00F056A7">
            <w:pPr>
              <w:pStyle w:val="PLANNING"/>
              <w:rPr>
                <w:rFonts w:ascii="Calibri" w:hAnsi="Calibri"/>
                <w:szCs w:val="22"/>
              </w:rPr>
            </w:pPr>
            <w:r>
              <w:rPr>
                <w:rFonts w:ascii="Calibri" w:hAnsi="Calibri"/>
                <w:szCs w:val="22"/>
              </w:rPr>
              <w:t>Key Statement EC2:</w:t>
            </w:r>
            <w:r>
              <w:rPr>
                <w:rFonts w:ascii="Calibri" w:hAnsi="Calibri"/>
                <w:szCs w:val="22"/>
              </w:rPr>
              <w:tab/>
              <w:t>Development of Retail, Shops and Community Facilities</w:t>
            </w:r>
          </w:p>
          <w:p w14:paraId="1DDE8FAF" w14:textId="0B62C449" w:rsidR="00F056A7" w:rsidRDefault="00F056A7" w:rsidP="00F056A7">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5CC2ACE9" w14:textId="1BE8A66D"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60A75D09" w14:textId="21627F13" w:rsidR="00F056A7" w:rsidRPr="00C618DB"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B1:</w:t>
            </w:r>
            <w:r>
              <w:rPr>
                <w:rFonts w:ascii="Calibri" w:hAnsi="Calibri"/>
                <w:szCs w:val="22"/>
              </w:rPr>
              <w:tab/>
              <w:t>Supporting Business Growth and the Local Economy</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21158965" w14:textId="661FF729" w:rsidR="00B704F7" w:rsidRPr="00B704F7" w:rsidRDefault="00B704F7" w:rsidP="00C0704D">
            <w:pPr>
              <w:pStyle w:val="PLANNING"/>
              <w:rPr>
                <w:rFonts w:ascii="Calibri" w:hAnsi="Calibri"/>
                <w:szCs w:val="22"/>
              </w:rPr>
            </w:pPr>
            <w:r w:rsidRPr="00B704F7">
              <w:rPr>
                <w:rFonts w:ascii="Calibri" w:hAnsi="Calibri"/>
                <w:szCs w:val="22"/>
              </w:rPr>
              <w:t xml:space="preserve">3/2023/0256: </w:t>
            </w:r>
            <w:r>
              <w:rPr>
                <w:rFonts w:ascii="Calibri" w:hAnsi="Calibri"/>
                <w:szCs w:val="22"/>
              </w:rPr>
              <w:t>Proposed change of use to create new retail store and an office unit (off Moor Lane), with offices over at first floor and 2 x Nailbar Units (off Lowergate). Associated fenestration alterations and building enhancements including replacement of existing concrete roof tiles with natural slate. (Resubmission of approved application 3/2022/0056 with use changes).</w:t>
            </w:r>
          </w:p>
          <w:p w14:paraId="26AEF836" w14:textId="77777777" w:rsidR="00B704F7" w:rsidRDefault="00B704F7" w:rsidP="00B704F7">
            <w:pPr>
              <w:pStyle w:val="PLANNING"/>
              <w:rPr>
                <w:rFonts w:ascii="Calibri" w:hAnsi="Calibri"/>
                <w:szCs w:val="22"/>
              </w:rPr>
            </w:pPr>
          </w:p>
          <w:p w14:paraId="27F90085" w14:textId="33C84FED" w:rsidR="00B704F7" w:rsidRDefault="00B704F7" w:rsidP="00B704F7">
            <w:pPr>
              <w:pStyle w:val="PLANNING"/>
              <w:rPr>
                <w:rFonts w:ascii="Calibri" w:hAnsi="Calibri"/>
                <w:szCs w:val="22"/>
              </w:rPr>
            </w:pPr>
            <w:r>
              <w:rPr>
                <w:rFonts w:ascii="Calibri" w:hAnsi="Calibri"/>
                <w:szCs w:val="22"/>
              </w:rPr>
              <w:t xml:space="preserve">3/2022/1126: Variation of condition 2 (Plans) of planning application 3/2022/0056 to include fenestration alterations required for the 2 x </w:t>
            </w:r>
            <w:proofErr w:type="spellStart"/>
            <w:r>
              <w:rPr>
                <w:rFonts w:ascii="Calibri" w:hAnsi="Calibri"/>
                <w:szCs w:val="22"/>
              </w:rPr>
              <w:t>nailbar</w:t>
            </w:r>
            <w:proofErr w:type="spellEnd"/>
            <w:r>
              <w:rPr>
                <w:rFonts w:ascii="Calibri" w:hAnsi="Calibri"/>
                <w:szCs w:val="22"/>
              </w:rPr>
              <w:t xml:space="preserve"> units (Refused) </w:t>
            </w:r>
          </w:p>
          <w:p w14:paraId="1695A937" w14:textId="77777777" w:rsidR="00B704F7" w:rsidRDefault="00B704F7" w:rsidP="00B704F7">
            <w:pPr>
              <w:pStyle w:val="PLANNING"/>
              <w:rPr>
                <w:rFonts w:ascii="Calibri" w:hAnsi="Calibri"/>
                <w:szCs w:val="22"/>
              </w:rPr>
            </w:pPr>
          </w:p>
          <w:p w14:paraId="06894D9E" w14:textId="77777777" w:rsidR="00B704F7" w:rsidRDefault="00B704F7" w:rsidP="00B704F7">
            <w:pPr>
              <w:pStyle w:val="PLANNING"/>
              <w:rPr>
                <w:rFonts w:asciiTheme="minorHAnsi" w:hAnsiTheme="minorHAnsi" w:cstheme="minorHAnsi"/>
                <w:color w:val="333333"/>
                <w:szCs w:val="22"/>
                <w:shd w:val="clear" w:color="auto" w:fill="FFFFFF"/>
              </w:rPr>
            </w:pPr>
            <w:r>
              <w:rPr>
                <w:rFonts w:ascii="Calibri" w:hAnsi="Calibri"/>
                <w:szCs w:val="22"/>
              </w:rPr>
              <w:t xml:space="preserve">3/2022/0056: </w:t>
            </w:r>
            <w:r w:rsidRPr="00260A8E">
              <w:rPr>
                <w:rFonts w:asciiTheme="minorHAnsi" w:hAnsiTheme="minorHAnsi" w:cstheme="minorHAnsi"/>
                <w:color w:val="333333"/>
                <w:szCs w:val="22"/>
                <w:shd w:val="clear" w:color="auto" w:fill="FFFFFF"/>
              </w:rPr>
              <w:t>Proposed change of use to create a new retail store (off Moor Lane), 2 x Nailbar Units (off Lowergate) and a self-contained two-bedroom first floor apartment. Associated fenestration alterations and building enhancements including replacement of existing concrete roof tiles with natural slate. Resubmission of application 3/2021/0940</w:t>
            </w:r>
            <w:r>
              <w:rPr>
                <w:rFonts w:asciiTheme="minorHAnsi" w:hAnsiTheme="minorHAnsi" w:cstheme="minorHAnsi"/>
                <w:color w:val="333333"/>
                <w:szCs w:val="22"/>
                <w:shd w:val="clear" w:color="auto" w:fill="FFFFFF"/>
              </w:rPr>
              <w:t xml:space="preserve"> (Approved)</w:t>
            </w:r>
          </w:p>
          <w:p w14:paraId="5C73676F" w14:textId="77777777" w:rsidR="00B704F7" w:rsidRDefault="00B704F7" w:rsidP="00B704F7">
            <w:pPr>
              <w:pStyle w:val="PLANNING"/>
              <w:rPr>
                <w:rFonts w:asciiTheme="minorHAnsi" w:hAnsiTheme="minorHAnsi" w:cstheme="minorHAnsi"/>
                <w:sz w:val="28"/>
                <w:szCs w:val="28"/>
              </w:rPr>
            </w:pPr>
          </w:p>
          <w:p w14:paraId="525400A3" w14:textId="77777777" w:rsidR="00B704F7" w:rsidRPr="00260A8E" w:rsidRDefault="00B704F7" w:rsidP="00B704F7">
            <w:pPr>
              <w:pStyle w:val="PLANNING"/>
              <w:rPr>
                <w:rFonts w:asciiTheme="minorHAnsi" w:hAnsiTheme="minorHAnsi" w:cstheme="minorHAnsi"/>
                <w:sz w:val="28"/>
                <w:szCs w:val="28"/>
              </w:rPr>
            </w:pPr>
            <w:r>
              <w:rPr>
                <w:rFonts w:asciiTheme="minorHAnsi" w:hAnsiTheme="minorHAnsi" w:cstheme="minorHAnsi"/>
                <w:szCs w:val="22"/>
              </w:rPr>
              <w:t xml:space="preserve">3/2021/0940: </w:t>
            </w:r>
            <w:r w:rsidRPr="00260A8E">
              <w:rPr>
                <w:rFonts w:asciiTheme="minorHAnsi" w:hAnsiTheme="minorHAnsi" w:cstheme="minorHAnsi"/>
                <w:color w:val="333333"/>
                <w:szCs w:val="22"/>
                <w:shd w:val="clear" w:color="auto" w:fill="FFFFFF"/>
              </w:rPr>
              <w:t>Proposed change of use to create a new retail store (off Moor Lane), 2 x Nailbar Units (off Lowergate) and a self-contained two-bedroom first floor apartment. Associated fenestration alterations and building enhancements including replacement of existing concrete roof tiles with natural slate</w:t>
            </w:r>
            <w:r>
              <w:rPr>
                <w:rFonts w:asciiTheme="minorHAnsi" w:hAnsiTheme="minorHAnsi" w:cstheme="minorHAnsi"/>
                <w:color w:val="333333"/>
                <w:szCs w:val="22"/>
                <w:shd w:val="clear" w:color="auto" w:fill="FFFFFF"/>
              </w:rPr>
              <w:t xml:space="preserve"> (Withdrawn)</w:t>
            </w:r>
          </w:p>
          <w:p w14:paraId="7BA95BF5" w14:textId="77777777" w:rsidR="00B704F7" w:rsidRDefault="00B704F7" w:rsidP="00B704F7">
            <w:pPr>
              <w:pStyle w:val="PLANNING"/>
              <w:rPr>
                <w:rFonts w:ascii="Calibri" w:hAnsi="Calibri"/>
                <w:b/>
                <w:bCs/>
                <w:szCs w:val="22"/>
              </w:rPr>
            </w:pPr>
          </w:p>
          <w:p w14:paraId="2B39B1AD" w14:textId="77777777" w:rsidR="00B704F7" w:rsidRDefault="00B704F7" w:rsidP="00B704F7">
            <w:pPr>
              <w:pStyle w:val="PLANNING"/>
              <w:rPr>
                <w:rFonts w:asciiTheme="minorHAnsi" w:hAnsiTheme="minorHAnsi" w:cstheme="minorHAnsi"/>
                <w:bCs/>
                <w:szCs w:val="22"/>
              </w:rPr>
            </w:pPr>
            <w:r w:rsidRPr="00395064">
              <w:rPr>
                <w:rFonts w:asciiTheme="minorHAnsi" w:hAnsiTheme="minorHAnsi" w:cstheme="minorHAnsi"/>
                <w:bCs/>
                <w:szCs w:val="22"/>
              </w:rPr>
              <w:t>3</w:t>
            </w:r>
            <w:r>
              <w:rPr>
                <w:rFonts w:asciiTheme="minorHAnsi" w:hAnsiTheme="minorHAnsi" w:cstheme="minorHAnsi"/>
                <w:bCs/>
                <w:szCs w:val="22"/>
              </w:rPr>
              <w:t>/1989/0601: Signage at 136 Lowergate.</w:t>
            </w:r>
          </w:p>
          <w:p w14:paraId="5F62146F" w14:textId="77777777" w:rsidR="00B704F7" w:rsidRDefault="00B704F7" w:rsidP="00B704F7">
            <w:pPr>
              <w:pStyle w:val="PLANNING"/>
              <w:rPr>
                <w:rFonts w:ascii="Calibri" w:hAnsi="Calibri"/>
                <w:b/>
                <w:bCs/>
                <w:szCs w:val="22"/>
              </w:rPr>
            </w:pPr>
          </w:p>
          <w:p w14:paraId="50B6D751" w14:textId="77777777" w:rsidR="00B704F7" w:rsidRDefault="00B704F7" w:rsidP="00B704F7">
            <w:pPr>
              <w:pStyle w:val="PLANNING"/>
              <w:rPr>
                <w:rFonts w:ascii="Calibri" w:hAnsi="Calibri"/>
                <w:szCs w:val="22"/>
              </w:rPr>
            </w:pPr>
            <w:r>
              <w:rPr>
                <w:rFonts w:ascii="Calibri" w:hAnsi="Calibri"/>
                <w:szCs w:val="22"/>
              </w:rPr>
              <w:t>3/1989/0602: Change of use to interior design A1 at 136 Lowergate (Approved)</w:t>
            </w:r>
          </w:p>
          <w:p w14:paraId="116F14F9" w14:textId="77777777" w:rsidR="00B704F7" w:rsidRDefault="00B704F7" w:rsidP="00B704F7">
            <w:pPr>
              <w:pStyle w:val="PLANNING"/>
              <w:rPr>
                <w:rFonts w:ascii="Calibri" w:hAnsi="Calibri"/>
                <w:szCs w:val="22"/>
              </w:rPr>
            </w:pPr>
          </w:p>
          <w:p w14:paraId="6D844010" w14:textId="77777777" w:rsidR="00B704F7" w:rsidRDefault="00B704F7" w:rsidP="00B704F7">
            <w:pPr>
              <w:pStyle w:val="PLANNING"/>
              <w:rPr>
                <w:rFonts w:ascii="Calibri" w:hAnsi="Calibri"/>
                <w:szCs w:val="22"/>
              </w:rPr>
            </w:pPr>
            <w:r>
              <w:rPr>
                <w:rFonts w:ascii="Calibri" w:hAnsi="Calibri"/>
                <w:szCs w:val="22"/>
              </w:rPr>
              <w:t>6/2/888: Change of use to betting office at 136 Lowergate (Approved)</w:t>
            </w:r>
          </w:p>
          <w:p w14:paraId="059A9B14" w14:textId="77777777" w:rsidR="00B704F7" w:rsidRDefault="00B704F7" w:rsidP="00B704F7">
            <w:pPr>
              <w:pStyle w:val="PLANNING"/>
              <w:rPr>
                <w:rFonts w:ascii="Calibri" w:hAnsi="Calibri"/>
                <w:szCs w:val="22"/>
              </w:rPr>
            </w:pPr>
          </w:p>
          <w:p w14:paraId="21B0EA50" w14:textId="107A02C1" w:rsidR="0046548C" w:rsidRPr="00B704F7" w:rsidRDefault="00B704F7" w:rsidP="00C0704D">
            <w:pPr>
              <w:pStyle w:val="PLANNING"/>
              <w:rPr>
                <w:rFonts w:ascii="Calibri" w:hAnsi="Calibri"/>
                <w:szCs w:val="22"/>
              </w:rPr>
            </w:pPr>
            <w:r>
              <w:rPr>
                <w:rFonts w:ascii="Calibri" w:hAnsi="Calibri"/>
                <w:szCs w:val="22"/>
              </w:rPr>
              <w:t>3/1982/0559: Sign at 136 Lowergate (Approved)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3E67FA">
        <w:trPr>
          <w:trHeight w:hRule="exact" w:val="170"/>
          <w:jc w:val="center"/>
        </w:trPr>
        <w:tc>
          <w:tcPr>
            <w:tcW w:w="9734"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38734595" w14:textId="6DFA6956" w:rsidR="00B704F7" w:rsidRDefault="00B704F7" w:rsidP="00B704F7">
            <w:pPr>
              <w:pStyle w:val="Header"/>
              <w:tabs>
                <w:tab w:val="clear" w:pos="4153"/>
                <w:tab w:val="clear" w:pos="8306"/>
              </w:tabs>
              <w:contextualSpacing/>
              <w:jc w:val="both"/>
              <w:rPr>
                <w:rFonts w:ascii="Calibri" w:hAnsi="Calibri"/>
                <w:bCs/>
                <w:szCs w:val="22"/>
              </w:rPr>
            </w:pPr>
            <w:r>
              <w:rPr>
                <w:rFonts w:ascii="Calibri" w:hAnsi="Calibri"/>
                <w:bCs/>
                <w:szCs w:val="22"/>
              </w:rPr>
              <w:t xml:space="preserve">Nos. 45 and 47 Moor Lane are prominently sited historic buildings constructed in 1822-1842. The property is located to the south end of Moor Lane, close to the intersection with Lowergate, with the front elevation of the building facing north-west on to Moor Lane and the rear elevation facing south-east on to Lowergate. The Moor Lane elevation is two-storey and rendered, whilst the Lowergate elevation is three-storey and constructed from natural stone. </w:t>
            </w:r>
          </w:p>
          <w:p w14:paraId="39412C16" w14:textId="77777777" w:rsidR="00B704F7" w:rsidRDefault="00B704F7" w:rsidP="00B704F7">
            <w:pPr>
              <w:pStyle w:val="Header"/>
              <w:tabs>
                <w:tab w:val="clear" w:pos="4153"/>
                <w:tab w:val="clear" w:pos="8306"/>
              </w:tabs>
              <w:contextualSpacing/>
              <w:jc w:val="both"/>
              <w:rPr>
                <w:rFonts w:ascii="Calibri" w:hAnsi="Calibri"/>
                <w:bCs/>
                <w:szCs w:val="22"/>
              </w:rPr>
            </w:pPr>
          </w:p>
          <w:p w14:paraId="7F17B1D9" w14:textId="3AA80C0B" w:rsidR="00B704F7" w:rsidRDefault="00B704F7" w:rsidP="00811771">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site is located within the designated Clitheroe Conservation Area and within the setting of The National Buildings, 32-36 Moor Lane, premises occupied by Ribble Valley Borough Council in the grounds of Clitheroe Castle and the Clitheroe Castle Historic Park and Garden which are all Grade II listed. Nos. 45 and 47 are also identified as Buildings of Townscape Merit and all non-listed buildings which adjoin or face the site on Moor Lane, Lowergate or Highfield Road are also Buildings of Townscape Merit. </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3B94C589" w14:textId="204CCB26" w:rsidR="00C0704D" w:rsidRDefault="00B704F7" w:rsidP="002F2580">
            <w:pPr>
              <w:rPr>
                <w:rFonts w:ascii="Calibri" w:hAnsi="Calibri"/>
                <w:szCs w:val="22"/>
              </w:rPr>
            </w:pPr>
            <w:r>
              <w:rPr>
                <w:rFonts w:ascii="Calibri" w:hAnsi="Calibri"/>
                <w:szCs w:val="22"/>
              </w:rPr>
              <w:t xml:space="preserve">Consent is sought for the proposed change of use of the ground floor retail premises </w:t>
            </w:r>
            <w:r w:rsidR="003E67FA">
              <w:rPr>
                <w:rFonts w:ascii="Calibri" w:hAnsi="Calibri"/>
                <w:szCs w:val="22"/>
              </w:rPr>
              <w:t xml:space="preserve">only </w:t>
            </w:r>
            <w:r>
              <w:rPr>
                <w:rFonts w:ascii="Calibri" w:hAnsi="Calibri"/>
                <w:szCs w:val="22"/>
              </w:rPr>
              <w:t xml:space="preserve">at no.45 Moor Lane to dual use, including retail and an education facility to provide private tuition classes. </w:t>
            </w:r>
            <w:r w:rsidR="002B062D">
              <w:rPr>
                <w:rFonts w:ascii="Calibri" w:hAnsi="Calibri"/>
                <w:szCs w:val="22"/>
              </w:rPr>
              <w:t xml:space="preserve">The retail unit would be operational between the hours of 11:00 and 16:00 Monday to Saturday, whilst the proposed education facility would be operational between 16:00 and 20:00 Monday to Thursday and 09:00 and 11:00 Saturday. </w:t>
            </w:r>
          </w:p>
          <w:p w14:paraId="12FB4E16" w14:textId="77777777" w:rsidR="00B704F7" w:rsidRDefault="00B704F7" w:rsidP="002F2580">
            <w:pPr>
              <w:rPr>
                <w:rFonts w:ascii="Calibri" w:hAnsi="Calibri"/>
                <w:szCs w:val="22"/>
              </w:rPr>
            </w:pPr>
          </w:p>
          <w:p w14:paraId="738EB8AA" w14:textId="46789011" w:rsidR="00B704F7" w:rsidRDefault="0085052B" w:rsidP="002F2580">
            <w:pPr>
              <w:rPr>
                <w:rFonts w:ascii="Calibri" w:hAnsi="Calibri"/>
                <w:szCs w:val="22"/>
              </w:rPr>
            </w:pPr>
            <w:r>
              <w:rPr>
                <w:rFonts w:ascii="Calibri" w:hAnsi="Calibri"/>
                <w:szCs w:val="22"/>
              </w:rPr>
              <w:t xml:space="preserve">The application relates solely to the change of use, with no external alterations being proposed. </w:t>
            </w:r>
          </w:p>
          <w:p w14:paraId="1B20488F" w14:textId="2A23C861" w:rsidR="00B704F7" w:rsidRPr="00D54E67" w:rsidRDefault="00B704F7" w:rsidP="002F2580">
            <w:pPr>
              <w:rPr>
                <w:rFonts w:ascii="Calibri" w:hAnsi="Calibri"/>
                <w:szCs w:val="22"/>
              </w:rPr>
            </w:pPr>
          </w:p>
        </w:tc>
      </w:tr>
      <w:tr w:rsidR="0046548C" w:rsidRPr="00D2449B" w14:paraId="06BBE02F"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2662CA09" w14:textId="77777777" w:rsidR="0085052B" w:rsidRDefault="0085052B" w:rsidP="0085052B">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proposal site is located within the defined settlement area of Clitheroe. Policy DMG2 outlines the Council’s spatial vision with regards to development and states: </w:t>
            </w:r>
          </w:p>
          <w:p w14:paraId="36ED90C3" w14:textId="77777777" w:rsidR="0085052B" w:rsidRDefault="0085052B" w:rsidP="0085052B">
            <w:pPr>
              <w:pStyle w:val="Header"/>
              <w:tabs>
                <w:tab w:val="clear" w:pos="4153"/>
                <w:tab w:val="clear" w:pos="8306"/>
              </w:tabs>
              <w:contextualSpacing/>
              <w:jc w:val="both"/>
              <w:rPr>
                <w:rFonts w:ascii="Calibri" w:hAnsi="Calibri"/>
                <w:bCs/>
                <w:szCs w:val="22"/>
              </w:rPr>
            </w:pPr>
          </w:p>
          <w:p w14:paraId="52D76C58" w14:textId="77777777" w:rsidR="0085052B" w:rsidRDefault="0085052B" w:rsidP="0085052B">
            <w:pPr>
              <w:pStyle w:val="Header"/>
              <w:tabs>
                <w:tab w:val="clear" w:pos="4153"/>
                <w:tab w:val="clear" w:pos="8306"/>
              </w:tabs>
              <w:contextualSpacing/>
              <w:jc w:val="both"/>
              <w:rPr>
                <w:rFonts w:ascii="Calibri" w:hAnsi="Calibri"/>
                <w:bCs/>
                <w:i/>
                <w:iCs/>
                <w:szCs w:val="22"/>
              </w:rPr>
            </w:pPr>
            <w:r>
              <w:rPr>
                <w:rFonts w:ascii="Calibri" w:hAnsi="Calibri"/>
                <w:bCs/>
                <w:szCs w:val="22"/>
              </w:rPr>
              <w:lastRenderedPageBreak/>
              <w:t>“</w:t>
            </w:r>
            <w:r>
              <w:rPr>
                <w:rFonts w:ascii="Calibri" w:hAnsi="Calibri"/>
                <w:bCs/>
                <w:i/>
                <w:iCs/>
                <w:szCs w:val="22"/>
              </w:rPr>
              <w:t>Development proposals in the principal settlements of Clitheroe, Longridge and Whalley and the Tier 1 villages should consolidate, expand or round-off development so that it is closely related to the main built-up areas, ensuring that is appropriate to the scale of, and in keeping with, the existing settlement.”</w:t>
            </w:r>
          </w:p>
          <w:p w14:paraId="2D644E34" w14:textId="77777777" w:rsidR="0085052B" w:rsidRDefault="0085052B" w:rsidP="0085052B">
            <w:pPr>
              <w:pStyle w:val="Header"/>
              <w:tabs>
                <w:tab w:val="clear" w:pos="4153"/>
                <w:tab w:val="clear" w:pos="8306"/>
              </w:tabs>
              <w:contextualSpacing/>
              <w:jc w:val="both"/>
              <w:rPr>
                <w:rFonts w:ascii="Calibri" w:hAnsi="Calibri"/>
                <w:bCs/>
                <w:i/>
                <w:iCs/>
                <w:szCs w:val="22"/>
              </w:rPr>
            </w:pPr>
          </w:p>
          <w:p w14:paraId="7C18D962" w14:textId="77777777" w:rsidR="0085052B" w:rsidRDefault="0085052B" w:rsidP="0085052B">
            <w:pPr>
              <w:pStyle w:val="Header"/>
              <w:tabs>
                <w:tab w:val="clear" w:pos="4153"/>
                <w:tab w:val="clear" w:pos="8306"/>
              </w:tabs>
              <w:contextualSpacing/>
              <w:jc w:val="both"/>
              <w:rPr>
                <w:rFonts w:ascii="Calibri" w:hAnsi="Calibri"/>
                <w:bCs/>
                <w:szCs w:val="22"/>
              </w:rPr>
            </w:pPr>
            <w:r>
              <w:rPr>
                <w:rFonts w:ascii="Calibri" w:hAnsi="Calibri"/>
                <w:bCs/>
                <w:szCs w:val="22"/>
              </w:rPr>
              <w:t xml:space="preserve">Key statement EC2 of the Ribble Valley Borough Council Core Strategy seeks to support the development of retail, shops and community facilities and services within the principal settlements of Clitheroe, Longridge and Whalley whilst Policy DMB1 generally seeks to support business growth and the local economy. </w:t>
            </w:r>
          </w:p>
          <w:p w14:paraId="0236D86F" w14:textId="77777777" w:rsidR="0046548C" w:rsidRDefault="0046548C" w:rsidP="008542DE">
            <w:pPr>
              <w:pStyle w:val="Header"/>
              <w:tabs>
                <w:tab w:val="clear" w:pos="4153"/>
                <w:tab w:val="clear" w:pos="8306"/>
              </w:tabs>
              <w:contextualSpacing/>
              <w:jc w:val="both"/>
              <w:rPr>
                <w:rFonts w:ascii="Calibri" w:hAnsi="Calibri"/>
                <w:b/>
                <w:szCs w:val="22"/>
              </w:rPr>
            </w:pPr>
          </w:p>
          <w:p w14:paraId="2FB17D67" w14:textId="0B0B811E" w:rsidR="0085052B" w:rsidRPr="0085052B" w:rsidRDefault="0085052B" w:rsidP="008542DE">
            <w:pPr>
              <w:pStyle w:val="Header"/>
              <w:tabs>
                <w:tab w:val="clear" w:pos="4153"/>
                <w:tab w:val="clear" w:pos="8306"/>
              </w:tabs>
              <w:contextualSpacing/>
              <w:jc w:val="both"/>
              <w:rPr>
                <w:rFonts w:ascii="Calibri" w:hAnsi="Calibri"/>
                <w:bCs/>
                <w:szCs w:val="22"/>
              </w:rPr>
            </w:pPr>
            <w:r>
              <w:rPr>
                <w:rFonts w:ascii="Calibri" w:hAnsi="Calibri"/>
                <w:bCs/>
                <w:szCs w:val="22"/>
              </w:rPr>
              <w:t>The application seeks consent for the dual use of the existing ground floor retail premises at no.45 Moor Lane to also include the use as a</w:t>
            </w:r>
            <w:r w:rsidR="00553ABE">
              <w:rPr>
                <w:rFonts w:ascii="Calibri" w:hAnsi="Calibri"/>
                <w:bCs/>
                <w:szCs w:val="22"/>
              </w:rPr>
              <w:t xml:space="preserve">n </w:t>
            </w:r>
            <w:r>
              <w:rPr>
                <w:rFonts w:ascii="Calibri" w:hAnsi="Calibri"/>
                <w:bCs/>
                <w:szCs w:val="22"/>
              </w:rPr>
              <w:t xml:space="preserve">educational facility to provide private tuition classes between the hours of 16:00 to 20:00 Monday to Thursday and 9:00 to 11:00 Saturdays in the name of Northern Sky Education Ltd. The classes would offer specialist dyslexia provision as well as support for students between KS2 and KS5 in English and Maths. No additional external alterations are proposed as part of this application, and therefore the proposal would have no greater impact upon the existing built environment along Moor Lane and Lowergate than the existing retail use. In view of this, the proposed development is considered to be acceptable in principle in as much that the proposed change of use would be compliant with Key Statement EC2 and Policies DMB1 and DMG2 of the Ribble Valley Core Strategy. </w:t>
            </w:r>
          </w:p>
          <w:p w14:paraId="07A958AF" w14:textId="2F6670FE" w:rsidR="0085052B" w:rsidRDefault="0085052B" w:rsidP="008542DE">
            <w:pPr>
              <w:pStyle w:val="Header"/>
              <w:tabs>
                <w:tab w:val="clear" w:pos="4153"/>
                <w:tab w:val="clear" w:pos="8306"/>
              </w:tabs>
              <w:contextualSpacing/>
              <w:jc w:val="both"/>
              <w:rPr>
                <w:rFonts w:ascii="Calibri" w:hAnsi="Calibri"/>
                <w:b/>
                <w:szCs w:val="22"/>
              </w:rPr>
            </w:pPr>
          </w:p>
        </w:tc>
      </w:tr>
      <w:tr w:rsidR="00553ABE" w:rsidRPr="00D2449B" w14:paraId="2540EE5C"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22E229" w14:textId="77777777" w:rsidR="00553ABE" w:rsidRDefault="00553ABE" w:rsidP="00553ABE">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Character/appearance of Conservations Area and Setting of Listed Building(s) (Where Applicable):</w:t>
            </w:r>
          </w:p>
          <w:p w14:paraId="3E4B32CF" w14:textId="77777777" w:rsidR="00553ABE" w:rsidRDefault="00553ABE" w:rsidP="00553ABE">
            <w:pPr>
              <w:pStyle w:val="Header"/>
              <w:tabs>
                <w:tab w:val="clear" w:pos="4153"/>
                <w:tab w:val="clear" w:pos="8306"/>
              </w:tabs>
              <w:contextualSpacing/>
              <w:jc w:val="both"/>
              <w:rPr>
                <w:rFonts w:ascii="Calibri" w:hAnsi="Calibri"/>
                <w:b/>
                <w:szCs w:val="22"/>
              </w:rPr>
            </w:pPr>
          </w:p>
          <w:p w14:paraId="65E90909" w14:textId="77777777" w:rsidR="00553ABE" w:rsidRDefault="00553ABE" w:rsidP="00553ABE">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proposal site is situated within the Clitheroe Conservation Area. With reference to making decisions on applications for development in Conservation Areas, Section 72 of the Planning (Listed Buildings and Conservation Areas) Act 1990 states that: </w:t>
            </w:r>
          </w:p>
          <w:p w14:paraId="380C964E" w14:textId="77777777" w:rsidR="00553ABE" w:rsidRDefault="00553ABE" w:rsidP="00553ABE">
            <w:pPr>
              <w:pStyle w:val="Header"/>
              <w:tabs>
                <w:tab w:val="clear" w:pos="4153"/>
                <w:tab w:val="clear" w:pos="8306"/>
              </w:tabs>
              <w:contextualSpacing/>
              <w:jc w:val="both"/>
              <w:rPr>
                <w:rFonts w:ascii="Calibri" w:hAnsi="Calibri"/>
                <w:bCs/>
                <w:szCs w:val="22"/>
              </w:rPr>
            </w:pPr>
          </w:p>
          <w:p w14:paraId="55EF07B9" w14:textId="77777777" w:rsidR="00553ABE" w:rsidRDefault="00553ABE" w:rsidP="00553ABE">
            <w:pPr>
              <w:pStyle w:val="Header"/>
              <w:tabs>
                <w:tab w:val="clear" w:pos="4153"/>
                <w:tab w:val="clear" w:pos="8306"/>
              </w:tabs>
              <w:contextualSpacing/>
              <w:jc w:val="both"/>
              <w:rPr>
                <w:rFonts w:ascii="Calibri" w:hAnsi="Calibri"/>
                <w:bCs/>
                <w:i/>
                <w:iCs/>
                <w:szCs w:val="22"/>
              </w:rPr>
            </w:pPr>
            <w:r>
              <w:rPr>
                <w:rFonts w:ascii="Calibri" w:hAnsi="Calibri"/>
                <w:bCs/>
                <w:szCs w:val="22"/>
              </w:rPr>
              <w:t>“</w:t>
            </w:r>
            <w:r>
              <w:rPr>
                <w:rFonts w:ascii="Calibri" w:hAnsi="Calibri"/>
                <w:bCs/>
                <w:i/>
                <w:iCs/>
                <w:szCs w:val="22"/>
              </w:rPr>
              <w:t xml:space="preserve">… special attention shall be paid to the desirability of preserving or enhancing the character or appearance of that area.” </w:t>
            </w:r>
          </w:p>
          <w:p w14:paraId="4E0838CB" w14:textId="77777777" w:rsidR="00553ABE" w:rsidRDefault="00553ABE" w:rsidP="00553ABE">
            <w:pPr>
              <w:pStyle w:val="Header"/>
              <w:tabs>
                <w:tab w:val="clear" w:pos="4153"/>
                <w:tab w:val="clear" w:pos="8306"/>
              </w:tabs>
              <w:contextualSpacing/>
              <w:jc w:val="both"/>
              <w:rPr>
                <w:rFonts w:ascii="Calibri" w:hAnsi="Calibri"/>
                <w:bCs/>
                <w:i/>
                <w:iCs/>
                <w:szCs w:val="22"/>
              </w:rPr>
            </w:pPr>
          </w:p>
          <w:p w14:paraId="2C77B5DD" w14:textId="77777777" w:rsidR="00553ABE" w:rsidRDefault="00553ABE" w:rsidP="00553ABE">
            <w:pPr>
              <w:pStyle w:val="Header"/>
              <w:tabs>
                <w:tab w:val="clear" w:pos="4153"/>
                <w:tab w:val="clear" w:pos="8306"/>
              </w:tabs>
              <w:contextualSpacing/>
              <w:jc w:val="both"/>
              <w:rPr>
                <w:rFonts w:ascii="Calibri" w:hAnsi="Calibri"/>
                <w:bCs/>
                <w:szCs w:val="22"/>
              </w:rPr>
            </w:pPr>
            <w:r>
              <w:rPr>
                <w:rFonts w:ascii="Calibri" w:hAnsi="Calibri"/>
                <w:bCs/>
                <w:szCs w:val="22"/>
              </w:rPr>
              <w:t xml:space="preserve">This guidance is reiterated in Key Statement EN5 of the Ribble Valley Core Strategy which stipulates that all development proposals should respect and safeguard the character, appearance, and significance of all Conservation Areas. </w:t>
            </w:r>
          </w:p>
          <w:p w14:paraId="0788AB44" w14:textId="77777777" w:rsidR="00553ABE" w:rsidRDefault="00553ABE" w:rsidP="00553ABE">
            <w:pPr>
              <w:pStyle w:val="Header"/>
              <w:tabs>
                <w:tab w:val="clear" w:pos="4153"/>
                <w:tab w:val="clear" w:pos="8306"/>
              </w:tabs>
              <w:contextualSpacing/>
              <w:jc w:val="both"/>
              <w:rPr>
                <w:rFonts w:ascii="Calibri" w:hAnsi="Calibri"/>
                <w:bCs/>
                <w:szCs w:val="22"/>
              </w:rPr>
            </w:pPr>
          </w:p>
          <w:p w14:paraId="211F0A39" w14:textId="77777777" w:rsidR="00553ABE" w:rsidRDefault="00553ABE" w:rsidP="00553ABE">
            <w:pPr>
              <w:pStyle w:val="Header"/>
              <w:tabs>
                <w:tab w:val="clear" w:pos="4153"/>
                <w:tab w:val="clear" w:pos="8306"/>
              </w:tabs>
              <w:contextualSpacing/>
              <w:jc w:val="both"/>
              <w:rPr>
                <w:rFonts w:ascii="Calibri" w:hAnsi="Calibri"/>
                <w:bCs/>
                <w:i/>
                <w:iCs/>
                <w:szCs w:val="22"/>
              </w:rPr>
            </w:pPr>
            <w:r>
              <w:rPr>
                <w:rFonts w:ascii="Calibri" w:hAnsi="Calibri"/>
                <w:bCs/>
                <w:szCs w:val="22"/>
              </w:rPr>
              <w:t>Furthermore, Policy DME4 of the Ribble Valley Core Strategy states that ‘</w:t>
            </w:r>
            <w:r>
              <w:rPr>
                <w:rFonts w:ascii="Calibri" w:hAnsi="Calibri"/>
                <w:bCs/>
                <w:i/>
                <w:iCs/>
                <w:szCs w:val="22"/>
              </w:rPr>
              <w:t>proposals within, or affecting views into and out of, or affecting the setting of a conservation area will be required to conserve and where appropriate enhance its character and appearance.’</w:t>
            </w:r>
          </w:p>
          <w:p w14:paraId="3ED8013A" w14:textId="77777777" w:rsidR="00553ABE" w:rsidRDefault="00553ABE" w:rsidP="00553ABE">
            <w:pPr>
              <w:pStyle w:val="Header"/>
              <w:tabs>
                <w:tab w:val="clear" w:pos="4153"/>
                <w:tab w:val="clear" w:pos="8306"/>
              </w:tabs>
              <w:contextualSpacing/>
              <w:jc w:val="both"/>
              <w:rPr>
                <w:rFonts w:ascii="Calibri" w:hAnsi="Calibri"/>
                <w:bCs/>
                <w:szCs w:val="22"/>
              </w:rPr>
            </w:pPr>
          </w:p>
          <w:p w14:paraId="7FB3E3B6" w14:textId="77777777" w:rsidR="00553ABE" w:rsidRDefault="00553ABE" w:rsidP="00553ABE">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site is also situated within close proximity to The National Buildings, 32-36 Moor Lane, premises occupied by Ribble Valley Borough Council in the grounds of Clitheroe Castle and the Clitheroe Castle Historic Park and Garden which are all Grade II listed. </w:t>
            </w:r>
          </w:p>
          <w:p w14:paraId="3333AE8F" w14:textId="77777777" w:rsidR="00553ABE" w:rsidRDefault="00553ABE" w:rsidP="00553ABE">
            <w:pPr>
              <w:pStyle w:val="Header"/>
              <w:tabs>
                <w:tab w:val="clear" w:pos="4153"/>
                <w:tab w:val="clear" w:pos="8306"/>
              </w:tabs>
              <w:contextualSpacing/>
              <w:jc w:val="both"/>
              <w:rPr>
                <w:rFonts w:ascii="Calibri" w:hAnsi="Calibri"/>
                <w:bCs/>
                <w:szCs w:val="22"/>
              </w:rPr>
            </w:pPr>
          </w:p>
          <w:p w14:paraId="60BC7E16" w14:textId="77777777" w:rsidR="00553ABE" w:rsidRDefault="00553ABE" w:rsidP="00553ABE">
            <w:pPr>
              <w:pStyle w:val="Header"/>
              <w:tabs>
                <w:tab w:val="clear" w:pos="4153"/>
                <w:tab w:val="clear" w:pos="8306"/>
              </w:tabs>
              <w:contextualSpacing/>
              <w:jc w:val="both"/>
              <w:rPr>
                <w:rFonts w:ascii="Calibri" w:hAnsi="Calibri"/>
                <w:bCs/>
                <w:szCs w:val="22"/>
              </w:rPr>
            </w:pPr>
            <w:r>
              <w:rPr>
                <w:rFonts w:ascii="Calibri" w:hAnsi="Calibri"/>
                <w:bCs/>
                <w:szCs w:val="22"/>
              </w:rPr>
              <w:t xml:space="preserve">With regards to proposals for development affected Listed Buildings, Section 66 of the Planning (Listed Buildings and Conservation Areas) Act 1990 states that: </w:t>
            </w:r>
          </w:p>
          <w:p w14:paraId="3A3DFF8A" w14:textId="77777777" w:rsidR="00553ABE" w:rsidRDefault="00553ABE" w:rsidP="00553ABE">
            <w:pPr>
              <w:pStyle w:val="Header"/>
              <w:tabs>
                <w:tab w:val="clear" w:pos="4153"/>
                <w:tab w:val="clear" w:pos="8306"/>
              </w:tabs>
              <w:contextualSpacing/>
              <w:jc w:val="both"/>
              <w:rPr>
                <w:rFonts w:ascii="Calibri" w:hAnsi="Calibri"/>
                <w:bCs/>
                <w:szCs w:val="22"/>
              </w:rPr>
            </w:pPr>
          </w:p>
          <w:p w14:paraId="77811A09" w14:textId="77777777" w:rsidR="00553ABE" w:rsidRDefault="00553ABE" w:rsidP="00553ABE">
            <w:pPr>
              <w:pStyle w:val="Header"/>
              <w:tabs>
                <w:tab w:val="clear" w:pos="4153"/>
                <w:tab w:val="clear" w:pos="8306"/>
              </w:tabs>
              <w:contextualSpacing/>
              <w:jc w:val="both"/>
              <w:rPr>
                <w:rFonts w:ascii="Calibri" w:hAnsi="Calibri"/>
                <w:bCs/>
                <w:i/>
                <w:iCs/>
                <w:szCs w:val="22"/>
              </w:rPr>
            </w:pPr>
            <w:r>
              <w:rPr>
                <w:rFonts w:ascii="Calibri" w:hAnsi="Calibri"/>
                <w:bCs/>
                <w:szCs w:val="22"/>
              </w:rPr>
              <w:t>“</w:t>
            </w:r>
            <w:r>
              <w:rPr>
                <w:rFonts w:ascii="Calibri" w:hAnsi="Calibri"/>
                <w:bCs/>
                <w:i/>
                <w:iCs/>
                <w:szCs w:val="22"/>
              </w:rPr>
              <w:t>In considering whether to grant planning permission for development which affects a listed building or its setting, the Local Planning Authority shall have special regard to the desirability of preserving the building or its setting or any features of special architectural or historic interest which it possesses.”</w:t>
            </w:r>
          </w:p>
          <w:p w14:paraId="2ED0C15C" w14:textId="77777777" w:rsidR="00553ABE" w:rsidRDefault="00553ABE" w:rsidP="00553ABE">
            <w:pPr>
              <w:pStyle w:val="Header"/>
              <w:tabs>
                <w:tab w:val="clear" w:pos="4153"/>
                <w:tab w:val="clear" w:pos="8306"/>
              </w:tabs>
              <w:contextualSpacing/>
              <w:jc w:val="both"/>
              <w:rPr>
                <w:rFonts w:ascii="Calibri" w:hAnsi="Calibri"/>
                <w:bCs/>
                <w:i/>
                <w:iCs/>
                <w:szCs w:val="22"/>
              </w:rPr>
            </w:pPr>
          </w:p>
          <w:p w14:paraId="1996A417" w14:textId="77777777" w:rsidR="00553ABE" w:rsidRDefault="00553ABE" w:rsidP="00553ABE">
            <w:pPr>
              <w:pStyle w:val="Header"/>
              <w:tabs>
                <w:tab w:val="clear" w:pos="4153"/>
                <w:tab w:val="clear" w:pos="8306"/>
              </w:tabs>
              <w:contextualSpacing/>
              <w:jc w:val="both"/>
              <w:rPr>
                <w:rFonts w:ascii="Calibri" w:hAnsi="Calibri"/>
                <w:bCs/>
                <w:szCs w:val="22"/>
              </w:rPr>
            </w:pPr>
            <w:r>
              <w:rPr>
                <w:rFonts w:ascii="Calibri" w:hAnsi="Calibri"/>
                <w:bCs/>
                <w:szCs w:val="22"/>
              </w:rPr>
              <w:t xml:space="preserve">In addition, Paragraph 199 of the National Planning Policy Framework states: </w:t>
            </w:r>
          </w:p>
          <w:p w14:paraId="4321CCA3" w14:textId="77777777" w:rsidR="00553ABE" w:rsidRDefault="00553ABE" w:rsidP="00553ABE">
            <w:pPr>
              <w:pStyle w:val="Header"/>
              <w:tabs>
                <w:tab w:val="clear" w:pos="4153"/>
                <w:tab w:val="clear" w:pos="8306"/>
              </w:tabs>
              <w:contextualSpacing/>
              <w:jc w:val="both"/>
              <w:rPr>
                <w:rFonts w:ascii="Calibri" w:hAnsi="Calibri"/>
                <w:bCs/>
                <w:szCs w:val="22"/>
              </w:rPr>
            </w:pPr>
          </w:p>
          <w:p w14:paraId="02B47198" w14:textId="77777777" w:rsidR="00553ABE" w:rsidRDefault="00553ABE" w:rsidP="00553ABE">
            <w:pPr>
              <w:pStyle w:val="Header"/>
              <w:tabs>
                <w:tab w:val="clear" w:pos="4153"/>
                <w:tab w:val="clear" w:pos="8306"/>
              </w:tabs>
              <w:contextualSpacing/>
              <w:jc w:val="both"/>
              <w:rPr>
                <w:rFonts w:ascii="Calibri" w:hAnsi="Calibri"/>
                <w:bCs/>
                <w:i/>
                <w:iCs/>
                <w:szCs w:val="22"/>
              </w:rPr>
            </w:pPr>
            <w:r>
              <w:rPr>
                <w:rFonts w:ascii="Calibri" w:hAnsi="Calibri"/>
                <w:bCs/>
                <w:szCs w:val="22"/>
              </w:rPr>
              <w:t>‘</w:t>
            </w:r>
            <w:r>
              <w:rPr>
                <w:rFonts w:ascii="Calibri" w:hAnsi="Calibri"/>
                <w:bCs/>
                <w:i/>
                <w:iCs/>
                <w:szCs w:val="22"/>
              </w:rPr>
              <w:t xml:space="preserve">When considered the impact of a proposed development on the significance of a designated heritage asset, great weight should be given to the asset’s conservation.’ </w:t>
            </w:r>
          </w:p>
          <w:p w14:paraId="5F7688AB" w14:textId="77777777" w:rsidR="00553ABE" w:rsidRDefault="00553ABE" w:rsidP="00553ABE">
            <w:pPr>
              <w:pStyle w:val="Header"/>
              <w:tabs>
                <w:tab w:val="clear" w:pos="4153"/>
                <w:tab w:val="clear" w:pos="8306"/>
              </w:tabs>
              <w:contextualSpacing/>
              <w:jc w:val="both"/>
              <w:rPr>
                <w:rFonts w:ascii="Calibri" w:hAnsi="Calibri"/>
                <w:bCs/>
                <w:i/>
                <w:iCs/>
                <w:szCs w:val="22"/>
              </w:rPr>
            </w:pPr>
          </w:p>
          <w:p w14:paraId="6165E7A8" w14:textId="77777777" w:rsidR="00553ABE" w:rsidRDefault="00553ABE" w:rsidP="00553ABE">
            <w:pPr>
              <w:pStyle w:val="Header"/>
              <w:tabs>
                <w:tab w:val="clear" w:pos="4153"/>
                <w:tab w:val="clear" w:pos="8306"/>
              </w:tabs>
              <w:contextualSpacing/>
              <w:jc w:val="both"/>
              <w:rPr>
                <w:rFonts w:ascii="Calibri" w:hAnsi="Calibri"/>
                <w:bCs/>
                <w:szCs w:val="22"/>
              </w:rPr>
            </w:pPr>
            <w:r>
              <w:rPr>
                <w:rFonts w:ascii="Calibri" w:hAnsi="Calibri"/>
                <w:bCs/>
                <w:szCs w:val="22"/>
              </w:rPr>
              <w:t xml:space="preserve">Furthermore, Policy DME4 of the Ribble Valley Core Strategy states: </w:t>
            </w:r>
          </w:p>
          <w:p w14:paraId="1D74F937" w14:textId="77777777" w:rsidR="00553ABE" w:rsidRDefault="00553ABE" w:rsidP="00553ABE">
            <w:pPr>
              <w:pStyle w:val="Header"/>
              <w:tabs>
                <w:tab w:val="clear" w:pos="4153"/>
                <w:tab w:val="clear" w:pos="8306"/>
              </w:tabs>
              <w:contextualSpacing/>
              <w:jc w:val="both"/>
              <w:rPr>
                <w:rFonts w:ascii="Calibri" w:hAnsi="Calibri"/>
                <w:bCs/>
                <w:szCs w:val="22"/>
              </w:rPr>
            </w:pPr>
          </w:p>
          <w:p w14:paraId="2B897D03" w14:textId="77777777" w:rsidR="00553ABE" w:rsidRDefault="00553ABE" w:rsidP="00553ABE">
            <w:pPr>
              <w:pStyle w:val="Header"/>
              <w:tabs>
                <w:tab w:val="clear" w:pos="4153"/>
                <w:tab w:val="clear" w:pos="8306"/>
              </w:tabs>
              <w:contextualSpacing/>
              <w:jc w:val="both"/>
              <w:rPr>
                <w:rFonts w:ascii="Calibri" w:hAnsi="Calibri"/>
                <w:bCs/>
                <w:i/>
                <w:iCs/>
                <w:szCs w:val="22"/>
              </w:rPr>
            </w:pPr>
            <w:r>
              <w:rPr>
                <w:rFonts w:ascii="Calibri" w:hAnsi="Calibri"/>
                <w:bCs/>
                <w:szCs w:val="22"/>
              </w:rPr>
              <w:lastRenderedPageBreak/>
              <w:t>‘</w:t>
            </w:r>
            <w:r>
              <w:rPr>
                <w:rFonts w:ascii="Calibri" w:hAnsi="Calibri"/>
                <w:bCs/>
                <w:i/>
                <w:iCs/>
                <w:szCs w:val="22"/>
              </w:rPr>
              <w:t xml:space="preserve">Alterations or extensions to listed buildings or buildings of local heritage interest, or development proposals on sites within their setting which cause harm to the significance of the heritage asset will not be supported.’ </w:t>
            </w:r>
          </w:p>
          <w:p w14:paraId="548DA13F" w14:textId="77777777" w:rsidR="00553ABE" w:rsidRDefault="00553ABE" w:rsidP="00553ABE">
            <w:pPr>
              <w:pStyle w:val="Header"/>
              <w:tabs>
                <w:tab w:val="clear" w:pos="4153"/>
                <w:tab w:val="clear" w:pos="8306"/>
              </w:tabs>
              <w:contextualSpacing/>
              <w:jc w:val="both"/>
              <w:rPr>
                <w:rFonts w:ascii="Calibri" w:hAnsi="Calibri"/>
                <w:bCs/>
                <w:i/>
                <w:iCs/>
                <w:szCs w:val="22"/>
              </w:rPr>
            </w:pPr>
          </w:p>
          <w:p w14:paraId="3FF74149" w14:textId="22781F7C" w:rsidR="00553ABE" w:rsidRDefault="00553ABE" w:rsidP="00553ABE">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proposed development would not involve any external alterations to the application property and as such, it is not considered that the proposed change of use would be of detriment to the historic character or visual amenities of </w:t>
            </w:r>
            <w:r w:rsidR="00050F8C">
              <w:rPr>
                <w:rFonts w:ascii="Calibri" w:hAnsi="Calibri"/>
                <w:bCs/>
                <w:szCs w:val="22"/>
              </w:rPr>
              <w:t>any Listed Buildings or the</w:t>
            </w:r>
            <w:r>
              <w:rPr>
                <w:rFonts w:ascii="Calibri" w:hAnsi="Calibri"/>
                <w:bCs/>
                <w:szCs w:val="22"/>
              </w:rPr>
              <w:t xml:space="preserve"> designated conservation area. </w:t>
            </w:r>
          </w:p>
          <w:p w14:paraId="632BE018" w14:textId="52217FAC" w:rsidR="00553ABE" w:rsidRPr="00FA0D9D" w:rsidRDefault="00553ABE" w:rsidP="00553ABE">
            <w:pPr>
              <w:pStyle w:val="Header"/>
              <w:tabs>
                <w:tab w:val="clear" w:pos="4153"/>
                <w:tab w:val="clear" w:pos="8306"/>
              </w:tabs>
              <w:contextualSpacing/>
              <w:jc w:val="both"/>
              <w:rPr>
                <w:rFonts w:ascii="Calibri" w:hAnsi="Calibri"/>
                <w:b/>
              </w:rPr>
            </w:pPr>
          </w:p>
        </w:tc>
      </w:tr>
      <w:tr w:rsidR="00553ABE" w:rsidRPr="00D2449B" w14:paraId="617768FF"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553ABE" w:rsidRDefault="00553ABE" w:rsidP="00553ABE">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553ABE" w:rsidRDefault="00553ABE" w:rsidP="00553ABE">
            <w:pPr>
              <w:pStyle w:val="Header"/>
              <w:tabs>
                <w:tab w:val="clear" w:pos="4153"/>
                <w:tab w:val="clear" w:pos="8306"/>
              </w:tabs>
              <w:contextualSpacing/>
              <w:jc w:val="both"/>
              <w:rPr>
                <w:rFonts w:ascii="Calibri" w:hAnsi="Calibri"/>
                <w:b/>
                <w:szCs w:val="22"/>
              </w:rPr>
            </w:pPr>
          </w:p>
          <w:p w14:paraId="15D96760" w14:textId="2C5157A9" w:rsidR="00553ABE" w:rsidRDefault="00553ABE" w:rsidP="00553ABE">
            <w:pPr>
              <w:pStyle w:val="Header"/>
              <w:tabs>
                <w:tab w:val="clear" w:pos="4153"/>
                <w:tab w:val="clear" w:pos="8306"/>
              </w:tabs>
              <w:contextualSpacing/>
              <w:jc w:val="both"/>
              <w:rPr>
                <w:rFonts w:ascii="Calibri" w:hAnsi="Calibri"/>
                <w:bCs/>
                <w:szCs w:val="22"/>
              </w:rPr>
            </w:pPr>
            <w:r>
              <w:rPr>
                <w:rFonts w:ascii="Calibri" w:hAnsi="Calibri"/>
                <w:bCs/>
                <w:szCs w:val="22"/>
              </w:rPr>
              <w:t xml:space="preserve">No external alterations are proposed as part of this application and therefore no new opportunities for overshadowing, loss of outlook or privacy are anticipated as a result of the proposed change of use. </w:t>
            </w:r>
          </w:p>
          <w:p w14:paraId="2DD4FE71" w14:textId="77777777" w:rsidR="006B2E24" w:rsidRDefault="006B2E24" w:rsidP="00850E96">
            <w:pPr>
              <w:pStyle w:val="Header"/>
              <w:tabs>
                <w:tab w:val="clear" w:pos="4153"/>
                <w:tab w:val="clear" w:pos="8306"/>
              </w:tabs>
              <w:contextualSpacing/>
              <w:jc w:val="both"/>
              <w:rPr>
                <w:rFonts w:ascii="Calibri" w:hAnsi="Calibri"/>
                <w:bCs/>
                <w:szCs w:val="22"/>
              </w:rPr>
            </w:pPr>
          </w:p>
          <w:p w14:paraId="114CE520" w14:textId="38AA0AF1" w:rsidR="00553ABE" w:rsidRDefault="006B2E24" w:rsidP="00850E96">
            <w:pPr>
              <w:pStyle w:val="Header"/>
              <w:tabs>
                <w:tab w:val="clear" w:pos="4153"/>
                <w:tab w:val="clear" w:pos="8306"/>
              </w:tabs>
              <w:contextualSpacing/>
              <w:jc w:val="both"/>
              <w:rPr>
                <w:rFonts w:ascii="Calibri" w:hAnsi="Calibri"/>
                <w:bCs/>
                <w:szCs w:val="22"/>
              </w:rPr>
            </w:pPr>
            <w:r>
              <w:rPr>
                <w:rFonts w:ascii="Calibri" w:hAnsi="Calibri"/>
                <w:bCs/>
                <w:szCs w:val="22"/>
              </w:rPr>
              <w:t>It is acknowledged that</w:t>
            </w:r>
            <w:r w:rsidR="00F87BE8">
              <w:rPr>
                <w:rFonts w:ascii="Calibri" w:hAnsi="Calibri"/>
                <w:bCs/>
                <w:szCs w:val="22"/>
              </w:rPr>
              <w:t xml:space="preserve"> the proposal would result in an extension to the </w:t>
            </w:r>
            <w:r>
              <w:rPr>
                <w:rFonts w:ascii="Calibri" w:hAnsi="Calibri"/>
                <w:bCs/>
                <w:szCs w:val="22"/>
              </w:rPr>
              <w:t xml:space="preserve">existing </w:t>
            </w:r>
            <w:r w:rsidR="00F87BE8">
              <w:rPr>
                <w:rFonts w:ascii="Calibri" w:hAnsi="Calibri"/>
                <w:bCs/>
                <w:szCs w:val="22"/>
              </w:rPr>
              <w:t>opening hours of the premises, with the retail unit having permission for use until 18:00 Monday to Saturda</w:t>
            </w:r>
            <w:r>
              <w:rPr>
                <w:rFonts w:ascii="Calibri" w:hAnsi="Calibri"/>
                <w:bCs/>
                <w:szCs w:val="22"/>
              </w:rPr>
              <w:t xml:space="preserve">y. Despite this, the </w:t>
            </w:r>
            <w:r w:rsidR="002B062D">
              <w:rPr>
                <w:rFonts w:ascii="Calibri" w:hAnsi="Calibri"/>
                <w:bCs/>
                <w:szCs w:val="22"/>
              </w:rPr>
              <w:t>application site occupies a town centre location and numerous other commercial units are present within the immediate vicinity</w:t>
            </w:r>
            <w:r>
              <w:rPr>
                <w:rFonts w:ascii="Calibri" w:hAnsi="Calibri"/>
                <w:bCs/>
                <w:szCs w:val="22"/>
              </w:rPr>
              <w:t xml:space="preserve">, </w:t>
            </w:r>
            <w:r w:rsidR="002B062D">
              <w:rPr>
                <w:rFonts w:ascii="Calibri" w:hAnsi="Calibri"/>
                <w:bCs/>
                <w:szCs w:val="22"/>
              </w:rPr>
              <w:t>including two</w:t>
            </w:r>
            <w:r w:rsidR="00F87BE8">
              <w:rPr>
                <w:rFonts w:ascii="Calibri" w:hAnsi="Calibri"/>
                <w:bCs/>
                <w:szCs w:val="22"/>
              </w:rPr>
              <w:t xml:space="preserve"> commercial</w:t>
            </w:r>
            <w:r w:rsidR="002B062D">
              <w:rPr>
                <w:rFonts w:ascii="Calibri" w:hAnsi="Calibri"/>
                <w:bCs/>
                <w:szCs w:val="22"/>
              </w:rPr>
              <w:t xml:space="preserve"> </w:t>
            </w:r>
            <w:proofErr w:type="spellStart"/>
            <w:r w:rsidR="002B062D">
              <w:rPr>
                <w:rFonts w:ascii="Calibri" w:hAnsi="Calibri"/>
                <w:bCs/>
                <w:szCs w:val="22"/>
              </w:rPr>
              <w:t>nailbar</w:t>
            </w:r>
            <w:proofErr w:type="spellEnd"/>
            <w:r w:rsidR="002B062D">
              <w:rPr>
                <w:rFonts w:ascii="Calibri" w:hAnsi="Calibri"/>
                <w:bCs/>
                <w:szCs w:val="22"/>
              </w:rPr>
              <w:t xml:space="preserve"> units</w:t>
            </w:r>
            <w:r w:rsidR="00F87BE8">
              <w:rPr>
                <w:rFonts w:ascii="Calibri" w:hAnsi="Calibri"/>
                <w:bCs/>
                <w:szCs w:val="22"/>
              </w:rPr>
              <w:t xml:space="preserve"> and an office unit which have already received planning consent at the application site itself, operational between the hours of 09:00 and 19:00 Monday to Sunday, and 09:00 and 18:00 respectively. </w:t>
            </w:r>
            <w:r w:rsidR="00850E96">
              <w:rPr>
                <w:rFonts w:ascii="Calibri" w:hAnsi="Calibri"/>
                <w:bCs/>
                <w:szCs w:val="22"/>
              </w:rPr>
              <w:t>It is therefore not anticipated that the proposed dual use of the premises as both a retail and education facility would result in any</w:t>
            </w:r>
            <w:r w:rsidR="00F87BE8">
              <w:rPr>
                <w:rFonts w:ascii="Calibri" w:hAnsi="Calibri"/>
                <w:bCs/>
                <w:szCs w:val="22"/>
              </w:rPr>
              <w:t xml:space="preserve"> </w:t>
            </w:r>
            <w:r w:rsidR="00850E96">
              <w:rPr>
                <w:rFonts w:ascii="Calibri" w:hAnsi="Calibri"/>
                <w:bCs/>
                <w:szCs w:val="22"/>
              </w:rPr>
              <w:t>measurable harm upon the existing nearby residential amenities</w:t>
            </w:r>
            <w:r w:rsidR="00050F8C">
              <w:rPr>
                <w:rFonts w:ascii="Calibri" w:hAnsi="Calibri"/>
                <w:bCs/>
                <w:szCs w:val="22"/>
              </w:rPr>
              <w:t xml:space="preserve"> that would </w:t>
            </w:r>
            <w:r w:rsidR="00F87BE8">
              <w:rPr>
                <w:rFonts w:ascii="Calibri" w:hAnsi="Calibri"/>
                <w:bCs/>
                <w:szCs w:val="22"/>
              </w:rPr>
              <w:t xml:space="preserve">significantly </w:t>
            </w:r>
            <w:r w:rsidR="00050F8C">
              <w:rPr>
                <w:rFonts w:ascii="Calibri" w:hAnsi="Calibri"/>
                <w:bCs/>
                <w:szCs w:val="22"/>
              </w:rPr>
              <w:t xml:space="preserve">exceed the existing and warrant the refusal to grant planning permission. </w:t>
            </w:r>
          </w:p>
          <w:p w14:paraId="0DB485A3" w14:textId="0EF71A8D" w:rsidR="00850E96" w:rsidRPr="00850E96" w:rsidRDefault="00850E96" w:rsidP="00850E96">
            <w:pPr>
              <w:pStyle w:val="Header"/>
              <w:tabs>
                <w:tab w:val="clear" w:pos="4153"/>
                <w:tab w:val="clear" w:pos="8306"/>
              </w:tabs>
              <w:contextualSpacing/>
              <w:jc w:val="both"/>
              <w:rPr>
                <w:rFonts w:ascii="Calibri" w:hAnsi="Calibri"/>
                <w:bCs/>
                <w:szCs w:val="22"/>
              </w:rPr>
            </w:pPr>
          </w:p>
        </w:tc>
      </w:tr>
      <w:tr w:rsidR="00553ABE" w:rsidRPr="00D2449B" w14:paraId="673C0DDB"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553ABE" w:rsidRDefault="00553ABE" w:rsidP="00553ABE">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553ABE" w:rsidRDefault="00553ABE" w:rsidP="00553ABE">
            <w:pPr>
              <w:pStyle w:val="Header"/>
              <w:tabs>
                <w:tab w:val="clear" w:pos="4153"/>
                <w:tab w:val="clear" w:pos="8306"/>
              </w:tabs>
              <w:contextualSpacing/>
              <w:jc w:val="both"/>
              <w:rPr>
                <w:rFonts w:ascii="Calibri" w:hAnsi="Calibri"/>
                <w:b/>
                <w:szCs w:val="22"/>
              </w:rPr>
            </w:pPr>
          </w:p>
          <w:p w14:paraId="2B5F4F47" w14:textId="77777777" w:rsidR="00701BCB" w:rsidRDefault="00701BCB" w:rsidP="00701BCB">
            <w:pPr>
              <w:pStyle w:val="Header"/>
              <w:tabs>
                <w:tab w:val="clear" w:pos="4153"/>
                <w:tab w:val="clear" w:pos="8306"/>
              </w:tabs>
              <w:contextualSpacing/>
              <w:jc w:val="both"/>
              <w:rPr>
                <w:rFonts w:ascii="Calibri" w:hAnsi="Calibri"/>
                <w:bCs/>
                <w:szCs w:val="22"/>
              </w:rPr>
            </w:pPr>
            <w:r>
              <w:rPr>
                <w:rFonts w:ascii="Calibri" w:hAnsi="Calibri"/>
                <w:bCs/>
                <w:szCs w:val="22"/>
              </w:rPr>
              <w:t>Lancashire County Council Highways were consulted in relation to the proposal and raised no objections.</w:t>
            </w:r>
          </w:p>
          <w:p w14:paraId="02712CF7" w14:textId="77777777" w:rsidR="00701BCB" w:rsidRDefault="00701BCB" w:rsidP="00701BCB">
            <w:pPr>
              <w:pStyle w:val="Header"/>
              <w:tabs>
                <w:tab w:val="clear" w:pos="4153"/>
                <w:tab w:val="clear" w:pos="8306"/>
              </w:tabs>
              <w:contextualSpacing/>
              <w:jc w:val="both"/>
              <w:rPr>
                <w:rFonts w:ascii="Calibri" w:hAnsi="Calibri"/>
                <w:bCs/>
                <w:szCs w:val="22"/>
              </w:rPr>
            </w:pPr>
          </w:p>
          <w:p w14:paraId="267C55A4" w14:textId="276F4A7E" w:rsidR="00850E96" w:rsidRPr="00850E96" w:rsidRDefault="00701BCB" w:rsidP="00553ABE">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proposal would not provide any vehicular facilities to serve the application premises and as such, there would be a shortfall of parking at the site. However, in this particular instance, the shortfall is considered to be acceptable due to the site being situated within a sustainable location, within the centre of Clitheroe and in walking distance of key amenities and public transport. In addition to this, the site is well served by Transport Regulation Orders which will prevent inappropriate parking from occurring outside of the application premises. Moor Lane and Lowergate also benefit from a number of short-time waiting areas and there are numerous public car parking areas located within walking distance of the site. In view of this, the LHA accept the shortfall in parking and have no objection to the proposal. </w:t>
            </w:r>
          </w:p>
          <w:p w14:paraId="337694ED" w14:textId="04BBF706" w:rsidR="00553ABE" w:rsidRDefault="00553ABE" w:rsidP="00553ABE">
            <w:pPr>
              <w:pStyle w:val="Header"/>
              <w:tabs>
                <w:tab w:val="clear" w:pos="4153"/>
                <w:tab w:val="clear" w:pos="8306"/>
              </w:tabs>
              <w:contextualSpacing/>
              <w:jc w:val="both"/>
              <w:rPr>
                <w:rFonts w:ascii="Calibri" w:hAnsi="Calibri"/>
                <w:b/>
                <w:szCs w:val="22"/>
              </w:rPr>
            </w:pPr>
          </w:p>
        </w:tc>
      </w:tr>
      <w:tr w:rsidR="00553ABE" w:rsidRPr="00D2449B" w14:paraId="6D877C31"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553ABE" w:rsidRDefault="00553ABE" w:rsidP="00553ABE">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553ABE" w:rsidRDefault="00553ABE" w:rsidP="00553ABE">
            <w:pPr>
              <w:pStyle w:val="Header"/>
              <w:tabs>
                <w:tab w:val="clear" w:pos="4153"/>
                <w:tab w:val="clear" w:pos="8306"/>
              </w:tabs>
              <w:contextualSpacing/>
              <w:jc w:val="both"/>
              <w:rPr>
                <w:rFonts w:ascii="Calibri" w:hAnsi="Calibri"/>
                <w:b/>
                <w:szCs w:val="22"/>
              </w:rPr>
            </w:pPr>
          </w:p>
          <w:p w14:paraId="7F62595F" w14:textId="4E03176E" w:rsidR="00701BCB" w:rsidRPr="00701BCB" w:rsidRDefault="00701BCB" w:rsidP="00553ABE">
            <w:pPr>
              <w:pStyle w:val="Header"/>
              <w:tabs>
                <w:tab w:val="clear" w:pos="4153"/>
                <w:tab w:val="clear" w:pos="8306"/>
              </w:tabs>
              <w:contextualSpacing/>
              <w:jc w:val="both"/>
              <w:rPr>
                <w:rFonts w:ascii="Calibri" w:hAnsi="Calibri"/>
                <w:bCs/>
                <w:szCs w:val="22"/>
              </w:rPr>
            </w:pPr>
            <w:r>
              <w:rPr>
                <w:rFonts w:ascii="Calibri" w:hAnsi="Calibri"/>
                <w:bCs/>
                <w:szCs w:val="22"/>
              </w:rPr>
              <w:t>No ecological constraints have been identified in relation to the propo</w:t>
            </w:r>
            <w:r w:rsidR="003E67FA">
              <w:rPr>
                <w:rFonts w:ascii="Calibri" w:hAnsi="Calibri"/>
                <w:bCs/>
                <w:szCs w:val="22"/>
              </w:rPr>
              <w:t>sed changes of use.</w:t>
            </w:r>
          </w:p>
          <w:p w14:paraId="6337C4D8" w14:textId="77777777" w:rsidR="00553ABE" w:rsidRDefault="00553ABE" w:rsidP="00553ABE">
            <w:pPr>
              <w:contextualSpacing/>
              <w:rPr>
                <w:rFonts w:ascii="Calibri" w:hAnsi="Calibri"/>
                <w:b/>
                <w:szCs w:val="22"/>
              </w:rPr>
            </w:pPr>
          </w:p>
        </w:tc>
      </w:tr>
      <w:tr w:rsidR="00553ABE" w:rsidRPr="00D2449B" w14:paraId="0A9D02B4" w14:textId="77777777" w:rsidTr="003E67FA">
        <w:trPr>
          <w:jc w:val="center"/>
        </w:trPr>
        <w:tc>
          <w:tcPr>
            <w:tcW w:w="9734"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553ABE" w:rsidRDefault="00553ABE" w:rsidP="00553ABE">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553ABE" w:rsidRPr="00DD62F6" w:rsidRDefault="00553ABE" w:rsidP="00553ABE">
            <w:pPr>
              <w:contextualSpacing/>
              <w:rPr>
                <w:rFonts w:ascii="Calibri" w:hAnsi="Calibri"/>
                <w:bCs/>
                <w:color w:val="548DD4" w:themeColor="text2" w:themeTint="99"/>
                <w:szCs w:val="22"/>
              </w:rPr>
            </w:pPr>
          </w:p>
          <w:p w14:paraId="43863C02" w14:textId="458FE9C5" w:rsidR="00701BCB" w:rsidRDefault="00701BCB" w:rsidP="00701BCB">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proposal would not result in any significantly detrimental impact upon the historic character or visual amenities of the designated Clitheroe Conservation Area, and no measurable harm is anticipated in relation to nearby residential amenities. </w:t>
            </w:r>
          </w:p>
          <w:p w14:paraId="0FB90440" w14:textId="77777777" w:rsidR="00701BCB" w:rsidRDefault="00701BCB" w:rsidP="00701BCB">
            <w:pPr>
              <w:pStyle w:val="Header"/>
              <w:tabs>
                <w:tab w:val="clear" w:pos="4153"/>
                <w:tab w:val="clear" w:pos="8306"/>
              </w:tabs>
              <w:contextualSpacing/>
              <w:jc w:val="both"/>
              <w:rPr>
                <w:rFonts w:ascii="Calibri" w:hAnsi="Calibri"/>
                <w:bCs/>
                <w:szCs w:val="22"/>
              </w:rPr>
            </w:pPr>
          </w:p>
          <w:p w14:paraId="47E4D7D4" w14:textId="77777777" w:rsidR="00701BCB" w:rsidRPr="009F4443" w:rsidRDefault="00701BCB" w:rsidP="00701BCB">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w:t>
            </w:r>
            <w:r>
              <w:rPr>
                <w:rFonts w:ascii="Calibri" w:hAnsi="Calibri"/>
                <w:bCs/>
                <w:szCs w:val="22"/>
              </w:rPr>
              <w:t xml:space="preserve">, </w:t>
            </w:r>
            <w:r w:rsidRPr="009F4443">
              <w:rPr>
                <w:rFonts w:ascii="Calibri" w:hAnsi="Calibri"/>
                <w:bCs/>
                <w:szCs w:val="22"/>
              </w:rPr>
              <w:t xml:space="preserve">the application is recommended for </w:t>
            </w:r>
            <w:r>
              <w:rPr>
                <w:rFonts w:ascii="Calibri" w:hAnsi="Calibri"/>
                <w:bCs/>
                <w:szCs w:val="22"/>
              </w:rPr>
              <w:t>approval.</w:t>
            </w:r>
          </w:p>
          <w:p w14:paraId="3A4BD7A7" w14:textId="073A1409" w:rsidR="00553ABE" w:rsidRDefault="00553ABE" w:rsidP="00701BCB">
            <w:pPr>
              <w:pStyle w:val="Header"/>
              <w:tabs>
                <w:tab w:val="clear" w:pos="4153"/>
                <w:tab w:val="clear" w:pos="8306"/>
              </w:tabs>
              <w:contextualSpacing/>
              <w:jc w:val="both"/>
              <w:rPr>
                <w:rFonts w:ascii="Calibri" w:hAnsi="Calibri"/>
                <w:b/>
                <w:szCs w:val="22"/>
              </w:rPr>
            </w:pPr>
          </w:p>
        </w:tc>
      </w:tr>
      <w:tr w:rsidR="00701BCB" w:rsidRPr="00D2449B" w14:paraId="507FC89B" w14:textId="77777777" w:rsidTr="003E67FA">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701BCB" w:rsidRPr="00D2449B" w:rsidRDefault="00701BCB" w:rsidP="00701BCB">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535"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42C401EA" w:rsidR="00701BCB" w:rsidRPr="00D2449B" w:rsidRDefault="00701BCB" w:rsidP="00701BCB">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granted subject to the imposition of conditions.</w:t>
            </w:r>
          </w:p>
        </w:tc>
      </w:tr>
    </w:tbl>
    <w:p w14:paraId="513FB541" w14:textId="77777777" w:rsidR="00A31211" w:rsidRPr="00D2449B" w:rsidRDefault="00A31211">
      <w:pPr>
        <w:rPr>
          <w:rFonts w:ascii="Calibri" w:hAnsi="Calibri"/>
          <w:szCs w:val="22"/>
        </w:rPr>
      </w:pPr>
    </w:p>
    <w:sectPr w:rsidR="00A31211"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50F8C"/>
    <w:rsid w:val="000B5CB5"/>
    <w:rsid w:val="00130035"/>
    <w:rsid w:val="001D4F7A"/>
    <w:rsid w:val="00250879"/>
    <w:rsid w:val="00282E3A"/>
    <w:rsid w:val="0029334A"/>
    <w:rsid w:val="002954E5"/>
    <w:rsid w:val="002A01CF"/>
    <w:rsid w:val="002B062D"/>
    <w:rsid w:val="002C6277"/>
    <w:rsid w:val="002F2580"/>
    <w:rsid w:val="00321B6E"/>
    <w:rsid w:val="00397C16"/>
    <w:rsid w:val="003E1822"/>
    <w:rsid w:val="003E67FA"/>
    <w:rsid w:val="004350F1"/>
    <w:rsid w:val="00440CB6"/>
    <w:rsid w:val="0046548C"/>
    <w:rsid w:val="004947BB"/>
    <w:rsid w:val="00497407"/>
    <w:rsid w:val="004A5EA9"/>
    <w:rsid w:val="004C2434"/>
    <w:rsid w:val="004F0649"/>
    <w:rsid w:val="00510FA2"/>
    <w:rsid w:val="00550778"/>
    <w:rsid w:val="00553ABE"/>
    <w:rsid w:val="00556ECD"/>
    <w:rsid w:val="00586D01"/>
    <w:rsid w:val="005E1C6C"/>
    <w:rsid w:val="005E65DF"/>
    <w:rsid w:val="00692B60"/>
    <w:rsid w:val="006A71AD"/>
    <w:rsid w:val="006B2E24"/>
    <w:rsid w:val="006C2BFA"/>
    <w:rsid w:val="006F6849"/>
    <w:rsid w:val="0070054B"/>
    <w:rsid w:val="00701BCB"/>
    <w:rsid w:val="00761D2C"/>
    <w:rsid w:val="00773A66"/>
    <w:rsid w:val="00776AE2"/>
    <w:rsid w:val="007C791C"/>
    <w:rsid w:val="007D7DF4"/>
    <w:rsid w:val="007E0D23"/>
    <w:rsid w:val="007F16D6"/>
    <w:rsid w:val="00811771"/>
    <w:rsid w:val="00824DB6"/>
    <w:rsid w:val="00837F4F"/>
    <w:rsid w:val="0085052B"/>
    <w:rsid w:val="00850E96"/>
    <w:rsid w:val="008542DE"/>
    <w:rsid w:val="008A28C8"/>
    <w:rsid w:val="009F4443"/>
    <w:rsid w:val="00A31211"/>
    <w:rsid w:val="00A42E82"/>
    <w:rsid w:val="00A579BB"/>
    <w:rsid w:val="00A63D55"/>
    <w:rsid w:val="00A95D89"/>
    <w:rsid w:val="00B704F7"/>
    <w:rsid w:val="00B93EB5"/>
    <w:rsid w:val="00BD3F03"/>
    <w:rsid w:val="00C0704D"/>
    <w:rsid w:val="00C25722"/>
    <w:rsid w:val="00C618DB"/>
    <w:rsid w:val="00D11007"/>
    <w:rsid w:val="00D17EB1"/>
    <w:rsid w:val="00D2449B"/>
    <w:rsid w:val="00D54E67"/>
    <w:rsid w:val="00DD62F6"/>
    <w:rsid w:val="00E46243"/>
    <w:rsid w:val="00E66534"/>
    <w:rsid w:val="00E72F6C"/>
    <w:rsid w:val="00EA09F9"/>
    <w:rsid w:val="00EC23C7"/>
    <w:rsid w:val="00ED00B7"/>
    <w:rsid w:val="00EF44E6"/>
    <w:rsid w:val="00EF6B72"/>
    <w:rsid w:val="00F056A7"/>
    <w:rsid w:val="00F87BE8"/>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1754</Words>
  <Characters>10004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2023-10-17T15:51:00Z</cp:lastPrinted>
  <dcterms:created xsi:type="dcterms:W3CDTF">2023-10-17T15:54:00Z</dcterms:created>
  <dcterms:modified xsi:type="dcterms:W3CDTF">2023-10-17T15:54:00Z</dcterms:modified>
</cp:coreProperties>
</file>