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4B985F3" w:rsidR="00837F4F" w:rsidRPr="00D2449B" w:rsidRDefault="006D08C7"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474FCFE8" w:rsidR="00837F4F" w:rsidRPr="00D2449B" w:rsidRDefault="00556A5E" w:rsidP="00D2449B">
            <w:pPr>
              <w:jc w:val="center"/>
              <w:rPr>
                <w:rFonts w:ascii="Calibri" w:hAnsi="Calibri"/>
                <w:b/>
                <w:szCs w:val="22"/>
              </w:rPr>
            </w:pPr>
            <w:r>
              <w:rPr>
                <w:rFonts w:ascii="Calibri" w:hAnsi="Calibri"/>
                <w:b/>
                <w:szCs w:val="22"/>
              </w:rPr>
              <w:t>27/10/23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D4F1361" w:rsidR="00837F4F" w:rsidRPr="00D2449B" w:rsidRDefault="0001621B"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039908F" w:rsidR="00837F4F" w:rsidRPr="00D2449B" w:rsidRDefault="0001621B" w:rsidP="00D2449B">
            <w:pPr>
              <w:jc w:val="center"/>
              <w:rPr>
                <w:rFonts w:ascii="Calibri" w:hAnsi="Calibri"/>
                <w:b/>
                <w:szCs w:val="22"/>
              </w:rPr>
            </w:pPr>
            <w:r>
              <w:rPr>
                <w:rFonts w:ascii="Calibri" w:hAnsi="Calibri"/>
                <w:b/>
                <w:szCs w:val="22"/>
              </w:rPr>
              <w:t>3/11/23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28D0764" w:rsidR="004A5EA9" w:rsidRPr="006D08C7" w:rsidRDefault="006D08C7" w:rsidP="008542DE">
            <w:pPr>
              <w:rPr>
                <w:rFonts w:ascii="Calibri" w:hAnsi="Calibri"/>
                <w:szCs w:val="22"/>
              </w:rPr>
            </w:pPr>
            <w:r>
              <w:rPr>
                <w:rFonts w:ascii="Calibri" w:hAnsi="Calibri"/>
                <w:szCs w:val="22"/>
              </w:rPr>
              <w:t>3/2023/0546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18D26DD" w:rsidR="00824DB6" w:rsidRPr="00C0704D" w:rsidRDefault="006D08C7" w:rsidP="002C6277">
            <w:pPr>
              <w:rPr>
                <w:rFonts w:ascii="Calibri" w:hAnsi="Calibri"/>
                <w:szCs w:val="22"/>
              </w:rPr>
            </w:pPr>
            <w:r>
              <w:rPr>
                <w:rFonts w:ascii="Calibri" w:hAnsi="Calibri"/>
                <w:szCs w:val="22"/>
              </w:rPr>
              <w:t>17/08/23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74B91CA" w:rsidR="00824DB6" w:rsidRPr="00C0704D" w:rsidRDefault="006D08C7"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3707483" w:rsidR="004A5EA9" w:rsidRPr="006D08C7" w:rsidRDefault="006D08C7" w:rsidP="00811771">
            <w:pPr>
              <w:rPr>
                <w:rFonts w:ascii="Calibri" w:hAnsi="Calibri"/>
                <w:szCs w:val="22"/>
              </w:rPr>
            </w:pPr>
            <w:r>
              <w:rPr>
                <w:rFonts w:ascii="Calibri" w:hAnsi="Calibri"/>
                <w:szCs w:val="22"/>
              </w:rPr>
              <w:t>LW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A069629" w:rsidR="004A5EA9" w:rsidRPr="006D08C7" w:rsidRDefault="006D08C7">
            <w:pPr>
              <w:rPr>
                <w:rFonts w:asciiTheme="minorHAnsi" w:hAnsiTheme="minorHAnsi" w:cstheme="minorHAnsi"/>
                <w:szCs w:val="22"/>
              </w:rPr>
            </w:pPr>
            <w:r w:rsidRPr="006D08C7">
              <w:rPr>
                <w:rFonts w:asciiTheme="minorHAnsi" w:hAnsiTheme="minorHAnsi" w:cstheme="minorHAnsi"/>
                <w:color w:val="333333"/>
                <w:szCs w:val="22"/>
                <w:shd w:val="clear" w:color="auto" w:fill="FFFFFF"/>
              </w:rPr>
              <w:t>Demolition of existing single-storey side and rear extensions, and construction of two-storey extension to the side and single-storey extension to the rear.</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624B0E6" w:rsidR="002A01CF" w:rsidRPr="006D08C7" w:rsidRDefault="006D08C7" w:rsidP="006D08C7">
            <w:pPr>
              <w:overflowPunct/>
              <w:autoSpaceDE/>
              <w:autoSpaceDN/>
              <w:adjustRightInd/>
              <w:textAlignment w:val="auto"/>
              <w:rPr>
                <w:rFonts w:ascii="Calibri" w:hAnsi="Calibri" w:cs="Calibri"/>
                <w:color w:val="FF0000"/>
                <w:szCs w:val="22"/>
              </w:rPr>
            </w:pPr>
            <w:r w:rsidRPr="006D08C7">
              <w:rPr>
                <w:rFonts w:ascii="Calibri" w:hAnsi="Calibri" w:cs="Calibri"/>
                <w:szCs w:val="22"/>
              </w:rPr>
              <w:t>65 Mitton Road, Whalley, BB7 9RY</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8F1D988" w:rsidR="002A01CF" w:rsidRPr="006D08C7" w:rsidRDefault="006D08C7">
            <w:pPr>
              <w:rPr>
                <w:rFonts w:ascii="Calibri" w:hAnsi="Calibri"/>
                <w:bCs/>
                <w:szCs w:val="22"/>
              </w:rPr>
            </w:pPr>
            <w:r>
              <w:rPr>
                <w:rFonts w:ascii="Calibri" w:hAnsi="Calibri"/>
                <w:bCs/>
                <w:szCs w:val="22"/>
              </w:rPr>
              <w:t xml:space="preserve">Whalley Parish Council have raised concerns in regard to off-street parking provision.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1CCE5" w14:textId="77777777" w:rsidR="002A01CF" w:rsidRDefault="006D08C7" w:rsidP="006D08C7">
            <w:pPr>
              <w:jc w:val="both"/>
              <w:rPr>
                <w:rFonts w:ascii="Calibri" w:hAnsi="Calibri"/>
                <w:bCs/>
                <w:szCs w:val="22"/>
              </w:rPr>
            </w:pPr>
            <w:r>
              <w:rPr>
                <w:rFonts w:ascii="Calibri" w:hAnsi="Calibri"/>
                <w:bCs/>
                <w:szCs w:val="22"/>
              </w:rPr>
              <w:t>The initial consultation response from the Local Highway Authority, dated 4</w:t>
            </w:r>
            <w:r w:rsidRPr="006D08C7">
              <w:rPr>
                <w:rFonts w:ascii="Calibri" w:hAnsi="Calibri"/>
                <w:bCs/>
                <w:szCs w:val="22"/>
                <w:vertAlign w:val="superscript"/>
              </w:rPr>
              <w:t>th</w:t>
            </w:r>
            <w:r>
              <w:rPr>
                <w:rFonts w:ascii="Calibri" w:hAnsi="Calibri"/>
                <w:bCs/>
                <w:szCs w:val="22"/>
              </w:rPr>
              <w:t xml:space="preserve"> September, stated that the application as submitted did not fully assess the highway impact of the proposed development and therefore further information was required. </w:t>
            </w:r>
          </w:p>
          <w:p w14:paraId="59D81C32" w14:textId="77777777" w:rsidR="006D08C7" w:rsidRDefault="006D08C7" w:rsidP="006D08C7">
            <w:pPr>
              <w:jc w:val="both"/>
              <w:rPr>
                <w:rFonts w:ascii="Calibri" w:hAnsi="Calibri"/>
                <w:bCs/>
                <w:szCs w:val="22"/>
              </w:rPr>
            </w:pPr>
          </w:p>
          <w:p w14:paraId="1C95173E" w14:textId="5DD6A643" w:rsidR="00917F55" w:rsidRPr="006D08C7" w:rsidRDefault="00917F55" w:rsidP="00917F55">
            <w:pPr>
              <w:jc w:val="both"/>
              <w:rPr>
                <w:rFonts w:ascii="Calibri" w:hAnsi="Calibri"/>
                <w:bCs/>
                <w:szCs w:val="22"/>
              </w:rPr>
            </w:pPr>
            <w:r>
              <w:rPr>
                <w:rFonts w:ascii="Calibri" w:hAnsi="Calibri"/>
                <w:bCs/>
                <w:szCs w:val="22"/>
              </w:rPr>
              <w:t>Following amendments to the scheme LCC Highways now have no objection to the development subject to the imposition of conditions.</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B51BB34" w:rsidR="00C0704D" w:rsidRPr="00C0704D" w:rsidRDefault="00790DF2" w:rsidP="00692B60">
            <w:pPr>
              <w:rPr>
                <w:rFonts w:ascii="Calibri" w:hAnsi="Calibri"/>
                <w:szCs w:val="22"/>
              </w:rPr>
            </w:pPr>
            <w:r>
              <w:rPr>
                <w:rFonts w:ascii="Calibri" w:hAnsi="Calibri"/>
                <w:szCs w:val="22"/>
              </w:rPr>
              <w:t xml:space="preserve">No representations received in respect of the proposal. </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1360EE56" w14:textId="77777777" w:rsidR="008542DE" w:rsidRDefault="008542DE"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4DD89AB6" w:rsidR="0046548C" w:rsidRPr="00790DF2" w:rsidRDefault="00790DF2" w:rsidP="00C0704D">
            <w:pPr>
              <w:pStyle w:val="PLANNING"/>
              <w:rPr>
                <w:rFonts w:ascii="Calibri" w:hAnsi="Calibri"/>
                <w:szCs w:val="22"/>
              </w:rPr>
            </w:pPr>
            <w:r>
              <w:rPr>
                <w:rFonts w:ascii="Calibri" w:hAnsi="Calibri"/>
                <w:szCs w:val="22"/>
              </w:rPr>
              <w:t xml:space="preserve">No relevant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B1FBBC0" w14:textId="5551ADFC" w:rsidR="00C0704D" w:rsidRDefault="00790DF2"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semi-detached two-storey property at no.65 Mitton Road. The property comprises of brickwork and pebble dash to the external elevations, along with slate roof tiles and uPVC windows and doors. The application dwelling also benefits from an existing integral garage and single storey side and rear extension. The site to which the application relates is </w:t>
            </w:r>
            <w:r w:rsidR="00556A5E">
              <w:rPr>
                <w:rFonts w:ascii="Calibri" w:hAnsi="Calibri"/>
                <w:bCs/>
                <w:szCs w:val="22"/>
              </w:rPr>
              <w:t>located approximately 190m north-west of the defined settlement area of Whalley and 220m south-east of Calderstones. T</w:t>
            </w:r>
            <w:r>
              <w:rPr>
                <w:rFonts w:ascii="Calibri" w:hAnsi="Calibri"/>
                <w:bCs/>
                <w:szCs w:val="22"/>
              </w:rPr>
              <w:t xml:space="preserve">he surrounding area </w:t>
            </w:r>
            <w:r w:rsidR="00556A5E">
              <w:rPr>
                <w:rFonts w:ascii="Calibri" w:hAnsi="Calibri"/>
                <w:bCs/>
                <w:szCs w:val="22"/>
              </w:rPr>
              <w:t xml:space="preserve">is </w:t>
            </w:r>
            <w:r>
              <w:rPr>
                <w:rFonts w:ascii="Calibri" w:hAnsi="Calibri"/>
                <w:bCs/>
                <w:szCs w:val="22"/>
              </w:rPr>
              <w:t xml:space="preserve">predominantly residential in character, comprising of a variety of different house types and architectural features. </w:t>
            </w:r>
          </w:p>
          <w:p w14:paraId="62370E9F" w14:textId="14AB38EF" w:rsidR="00790DF2" w:rsidRPr="006C2BFA" w:rsidRDefault="00790DF2"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FB083C2" w14:textId="4362E3E5" w:rsidR="00790DF2" w:rsidRDefault="00790DF2" w:rsidP="00440CB6">
            <w:pPr>
              <w:pStyle w:val="Header"/>
              <w:tabs>
                <w:tab w:val="clear" w:pos="4153"/>
                <w:tab w:val="clear" w:pos="8306"/>
              </w:tabs>
              <w:jc w:val="both"/>
              <w:rPr>
                <w:rFonts w:ascii="Calibri" w:hAnsi="Calibri"/>
                <w:bCs/>
                <w:szCs w:val="22"/>
              </w:rPr>
            </w:pPr>
            <w:r>
              <w:rPr>
                <w:rFonts w:ascii="Calibri" w:hAnsi="Calibri"/>
                <w:bCs/>
                <w:szCs w:val="22"/>
              </w:rPr>
              <w:t xml:space="preserve">Consent is sought the demolition of the existing single storey side and rear extension and construction of a two-storey side and single storey rear extension. </w:t>
            </w:r>
          </w:p>
          <w:p w14:paraId="41668EBE" w14:textId="77777777" w:rsidR="00C0704D" w:rsidRDefault="00C0704D" w:rsidP="00790DF2">
            <w:pPr>
              <w:pStyle w:val="Header"/>
              <w:tabs>
                <w:tab w:val="clear" w:pos="4153"/>
                <w:tab w:val="clear" w:pos="8306"/>
              </w:tabs>
              <w:jc w:val="both"/>
              <w:rPr>
                <w:rFonts w:ascii="Calibri" w:hAnsi="Calibri"/>
                <w:szCs w:val="22"/>
              </w:rPr>
            </w:pPr>
          </w:p>
          <w:p w14:paraId="201C7C6A" w14:textId="741BD4BA" w:rsidR="00790DF2" w:rsidRDefault="00790DF2" w:rsidP="00790DF2">
            <w:pPr>
              <w:pStyle w:val="Header"/>
              <w:tabs>
                <w:tab w:val="clear" w:pos="4153"/>
                <w:tab w:val="clear" w:pos="8306"/>
              </w:tabs>
              <w:jc w:val="both"/>
              <w:rPr>
                <w:rFonts w:ascii="Calibri" w:hAnsi="Calibri"/>
                <w:szCs w:val="22"/>
              </w:rPr>
            </w:pPr>
            <w:r>
              <w:rPr>
                <w:rFonts w:ascii="Calibri" w:hAnsi="Calibri"/>
                <w:szCs w:val="22"/>
              </w:rPr>
              <w:t xml:space="preserve">The proposed two-storey side extension would project </w:t>
            </w:r>
            <w:r w:rsidR="00B37D95">
              <w:rPr>
                <w:rFonts w:ascii="Calibri" w:hAnsi="Calibri"/>
                <w:szCs w:val="22"/>
              </w:rPr>
              <w:t xml:space="preserve">approximately 3m from the south facing side elevation of the main dwellinghouse and would have a depth of 7.9m, extending the full </w:t>
            </w:r>
            <w:r w:rsidR="0055176A">
              <w:rPr>
                <w:rFonts w:ascii="Calibri" w:hAnsi="Calibri"/>
                <w:szCs w:val="22"/>
              </w:rPr>
              <w:t>depth</w:t>
            </w:r>
            <w:r w:rsidR="00B37D95">
              <w:rPr>
                <w:rFonts w:ascii="Calibri" w:hAnsi="Calibri"/>
                <w:szCs w:val="22"/>
              </w:rPr>
              <w:t xml:space="preserve"> of the application property. A hipped roof form would be featured which would measure </w:t>
            </w:r>
            <w:r w:rsidR="006E7569">
              <w:rPr>
                <w:rFonts w:ascii="Calibri" w:hAnsi="Calibri"/>
                <w:szCs w:val="22"/>
              </w:rPr>
              <w:t>7.7</w:t>
            </w:r>
            <w:r w:rsidR="00943216">
              <w:rPr>
                <w:rFonts w:ascii="Calibri" w:hAnsi="Calibri"/>
                <w:szCs w:val="22"/>
              </w:rPr>
              <w:t xml:space="preserve">m </w:t>
            </w:r>
            <w:r w:rsidR="00B37D95">
              <w:rPr>
                <w:rFonts w:ascii="Calibri" w:hAnsi="Calibri"/>
                <w:szCs w:val="22"/>
              </w:rPr>
              <w:t xml:space="preserve">to the ridge, with the eaves falling to </w:t>
            </w:r>
            <w:r w:rsidR="00943216" w:rsidRPr="00943216">
              <w:rPr>
                <w:rFonts w:ascii="Calibri" w:hAnsi="Calibri"/>
                <w:szCs w:val="22"/>
              </w:rPr>
              <w:t>5.6m</w:t>
            </w:r>
            <w:r w:rsidR="00B37D95">
              <w:rPr>
                <w:rFonts w:ascii="Calibri" w:hAnsi="Calibri"/>
                <w:szCs w:val="22"/>
              </w:rPr>
              <w:t>, and 1no. roof light would be installed to the southern roof slope. To the front elevation of the proposed development, a garage door would be featured at ground floor level along with 1no. window at first floor which would serve the proposed master bedroom, whilst to the rear elevation 1no. window would be installed at first floor level to serve the proposed ensuite. To the side elevation of the proposal, the existing landing window would be reused at first floor level, whilst the existing first floor bathroom window would be</w:t>
            </w:r>
            <w:r w:rsidR="00904911">
              <w:rPr>
                <w:rFonts w:ascii="Calibri" w:hAnsi="Calibri"/>
                <w:szCs w:val="22"/>
              </w:rPr>
              <w:t xml:space="preserve"> </w:t>
            </w:r>
            <w:r w:rsidR="00B37D95">
              <w:rPr>
                <w:rFonts w:ascii="Calibri" w:hAnsi="Calibri"/>
                <w:szCs w:val="22"/>
              </w:rPr>
              <w:t xml:space="preserve">re-located </w:t>
            </w:r>
            <w:r w:rsidR="00904911">
              <w:rPr>
                <w:rFonts w:ascii="Calibri" w:hAnsi="Calibri"/>
                <w:szCs w:val="22"/>
              </w:rPr>
              <w:t>at</w:t>
            </w:r>
            <w:r w:rsidR="00B37D95">
              <w:rPr>
                <w:rFonts w:ascii="Calibri" w:hAnsi="Calibri"/>
                <w:szCs w:val="22"/>
              </w:rPr>
              <w:t xml:space="preserve"> ground floor to serve the proposed garage. </w:t>
            </w:r>
            <w:r w:rsidR="00904911">
              <w:rPr>
                <w:rFonts w:ascii="Calibri" w:hAnsi="Calibri"/>
                <w:szCs w:val="22"/>
              </w:rPr>
              <w:t xml:space="preserve">A single door would also be installed within the side elevation. </w:t>
            </w:r>
          </w:p>
          <w:p w14:paraId="69AC3781" w14:textId="77777777" w:rsidR="00904911" w:rsidRDefault="00904911" w:rsidP="00790DF2">
            <w:pPr>
              <w:pStyle w:val="Header"/>
              <w:tabs>
                <w:tab w:val="clear" w:pos="4153"/>
                <w:tab w:val="clear" w:pos="8306"/>
              </w:tabs>
              <w:jc w:val="both"/>
              <w:rPr>
                <w:rFonts w:ascii="Calibri" w:hAnsi="Calibri"/>
                <w:szCs w:val="22"/>
              </w:rPr>
            </w:pPr>
          </w:p>
          <w:p w14:paraId="65672E91" w14:textId="6BFB407F" w:rsidR="00904911" w:rsidRDefault="00904911" w:rsidP="00790DF2">
            <w:pPr>
              <w:pStyle w:val="Header"/>
              <w:tabs>
                <w:tab w:val="clear" w:pos="4153"/>
                <w:tab w:val="clear" w:pos="8306"/>
              </w:tabs>
              <w:jc w:val="both"/>
              <w:rPr>
                <w:rFonts w:ascii="Calibri" w:hAnsi="Calibri"/>
                <w:szCs w:val="22"/>
              </w:rPr>
            </w:pPr>
            <w:r>
              <w:rPr>
                <w:rFonts w:ascii="Calibri" w:hAnsi="Calibri"/>
                <w:szCs w:val="22"/>
              </w:rPr>
              <w:t xml:space="preserve">The proposed single storey rear extension would project </w:t>
            </w:r>
            <w:r w:rsidR="0055176A">
              <w:rPr>
                <w:rFonts w:ascii="Calibri" w:hAnsi="Calibri"/>
                <w:szCs w:val="22"/>
              </w:rPr>
              <w:t xml:space="preserve">approximately </w:t>
            </w:r>
            <w:r w:rsidR="00E24D24">
              <w:rPr>
                <w:rFonts w:ascii="Calibri" w:hAnsi="Calibri"/>
                <w:szCs w:val="22"/>
              </w:rPr>
              <w:t>3.6</w:t>
            </w:r>
            <w:r>
              <w:rPr>
                <w:rFonts w:ascii="Calibri" w:hAnsi="Calibri"/>
                <w:szCs w:val="22"/>
              </w:rPr>
              <w:t xml:space="preserve">m from the rear elevation of the main dwellinghouse and would extend a width of 8.7m to align with the southern side elevation of the proposed two-storey addition. A lean-to roof design would be incorporated which would measure 2.6m to the eaves and 3.7m to the ridge and would include the installation of 3no. rooflights. The rear elevation of the proposed development would utilise the existing set of double doors and kitchen window featured to the rear and side elevation of the existing property respectively. </w:t>
            </w:r>
          </w:p>
          <w:p w14:paraId="128868A5" w14:textId="77777777" w:rsidR="00440064" w:rsidRDefault="00440064" w:rsidP="00790DF2">
            <w:pPr>
              <w:pStyle w:val="Header"/>
              <w:tabs>
                <w:tab w:val="clear" w:pos="4153"/>
                <w:tab w:val="clear" w:pos="8306"/>
              </w:tabs>
              <w:jc w:val="both"/>
              <w:rPr>
                <w:rFonts w:ascii="Calibri" w:hAnsi="Calibri"/>
                <w:szCs w:val="22"/>
              </w:rPr>
            </w:pPr>
          </w:p>
          <w:p w14:paraId="5E7D6A49" w14:textId="16A5A113" w:rsidR="00440064" w:rsidRDefault="00440064" w:rsidP="00790DF2">
            <w:pPr>
              <w:pStyle w:val="Header"/>
              <w:tabs>
                <w:tab w:val="clear" w:pos="4153"/>
                <w:tab w:val="clear" w:pos="8306"/>
              </w:tabs>
              <w:jc w:val="both"/>
              <w:rPr>
                <w:rFonts w:ascii="Calibri" w:hAnsi="Calibri"/>
                <w:szCs w:val="22"/>
              </w:rPr>
            </w:pPr>
            <w:r>
              <w:rPr>
                <w:rFonts w:ascii="Calibri" w:hAnsi="Calibri"/>
                <w:szCs w:val="22"/>
              </w:rPr>
              <w:t xml:space="preserve">A new first floor window opening would also be installed to the rear elevation of the main dwellinghouse in order to serve the existing bathroom. </w:t>
            </w:r>
          </w:p>
          <w:p w14:paraId="0B50E6EA" w14:textId="77777777" w:rsidR="00904911" w:rsidRDefault="00904911" w:rsidP="00790DF2">
            <w:pPr>
              <w:pStyle w:val="Header"/>
              <w:tabs>
                <w:tab w:val="clear" w:pos="4153"/>
                <w:tab w:val="clear" w:pos="8306"/>
              </w:tabs>
              <w:jc w:val="both"/>
              <w:rPr>
                <w:rFonts w:ascii="Calibri" w:hAnsi="Calibri"/>
                <w:szCs w:val="22"/>
              </w:rPr>
            </w:pPr>
          </w:p>
          <w:p w14:paraId="46912B7D" w14:textId="1DFD0170" w:rsidR="00904911" w:rsidRDefault="00904911" w:rsidP="00790DF2">
            <w:pPr>
              <w:pStyle w:val="Header"/>
              <w:tabs>
                <w:tab w:val="clear" w:pos="4153"/>
                <w:tab w:val="clear" w:pos="8306"/>
              </w:tabs>
              <w:jc w:val="both"/>
              <w:rPr>
                <w:rFonts w:ascii="Calibri" w:hAnsi="Calibri"/>
                <w:szCs w:val="22"/>
              </w:rPr>
            </w:pPr>
            <w:r>
              <w:rPr>
                <w:rFonts w:ascii="Calibri" w:hAnsi="Calibri"/>
                <w:szCs w:val="22"/>
              </w:rPr>
              <w:t xml:space="preserve">In regard to materiality, the proposed development would </w:t>
            </w:r>
            <w:r w:rsidR="00506502">
              <w:rPr>
                <w:rFonts w:ascii="Calibri" w:hAnsi="Calibri"/>
                <w:szCs w:val="22"/>
              </w:rPr>
              <w:t>feature a brick plinth</w:t>
            </w:r>
            <w:r w:rsidR="00E52D49">
              <w:rPr>
                <w:rFonts w:ascii="Calibri" w:hAnsi="Calibri"/>
                <w:szCs w:val="22"/>
              </w:rPr>
              <w:t>, slate roof tiles and uPVC windows</w:t>
            </w:r>
            <w:r w:rsidR="00506502">
              <w:rPr>
                <w:rFonts w:ascii="Calibri" w:hAnsi="Calibri"/>
                <w:szCs w:val="22"/>
              </w:rPr>
              <w:t xml:space="preserve"> to match the existing dwelling, along with render</w:t>
            </w:r>
            <w:r w:rsidR="00E52D49">
              <w:rPr>
                <w:rFonts w:ascii="Calibri" w:hAnsi="Calibri"/>
                <w:szCs w:val="22"/>
              </w:rPr>
              <w:t xml:space="preserve"> to the exterior elevations. As part of the overall proposal the existing pebble dash to the main dwellinghouse would also be replaced with render to all elevations to match the proposed extensions and 1no. new window opening would also be installed to the rear elevation of the property at first floor level to serve the existing bathroom. </w:t>
            </w:r>
          </w:p>
          <w:p w14:paraId="1B20488F" w14:textId="77777777" w:rsidR="00790DF2" w:rsidRPr="00D54E67" w:rsidRDefault="00790DF2" w:rsidP="00790DF2">
            <w:pPr>
              <w:pStyle w:val="Header"/>
              <w:tabs>
                <w:tab w:val="clear" w:pos="4153"/>
                <w:tab w:val="clear" w:pos="8306"/>
              </w:tabs>
              <w:jc w:val="both"/>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2345B881" w14:textId="77777777" w:rsidR="0046548C" w:rsidRDefault="00E52D49"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domestic extensions and alterations to an existing residential property and is therefore acceptable in principle subject to an assessment of the material planning considerations. </w:t>
            </w:r>
          </w:p>
          <w:p w14:paraId="07A958AF" w14:textId="2C1F3E25" w:rsidR="00E52D49" w:rsidRPr="00E52D49" w:rsidRDefault="00E52D49" w:rsidP="008542DE">
            <w:pPr>
              <w:pStyle w:val="Header"/>
              <w:tabs>
                <w:tab w:val="clear" w:pos="4153"/>
                <w:tab w:val="clear" w:pos="8306"/>
              </w:tabs>
              <w:contextualSpacing/>
              <w:jc w:val="both"/>
              <w:rPr>
                <w:rFonts w:ascii="Calibri" w:hAnsi="Calibri"/>
                <w:bCs/>
                <w:szCs w:val="22"/>
              </w:rPr>
            </w:pPr>
          </w:p>
        </w:tc>
      </w:tr>
      <w:tr w:rsidR="00E52D49"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C200D2" w14:textId="77777777" w:rsidR="00E52D49" w:rsidRDefault="00E52D49" w:rsidP="00E52D4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20A62264" w14:textId="77777777" w:rsidR="00E52D49" w:rsidRDefault="00E52D49" w:rsidP="00E52D49">
            <w:pPr>
              <w:contextualSpacing/>
              <w:jc w:val="both"/>
              <w:rPr>
                <w:rFonts w:ascii="Calibri" w:hAnsi="Calibri"/>
                <w:szCs w:val="22"/>
              </w:rPr>
            </w:pPr>
          </w:p>
          <w:p w14:paraId="7400A123" w14:textId="727AABBD" w:rsidR="000B5159" w:rsidRDefault="00E52D49" w:rsidP="00E52D49">
            <w:pPr>
              <w:contextualSpacing/>
              <w:jc w:val="both"/>
              <w:rPr>
                <w:rFonts w:ascii="Calibri" w:hAnsi="Calibri"/>
                <w:szCs w:val="22"/>
              </w:rPr>
            </w:pPr>
            <w:r>
              <w:rPr>
                <w:rFonts w:ascii="Calibri" w:hAnsi="Calibri"/>
                <w:szCs w:val="22"/>
              </w:rPr>
              <w:t>The proposed two storey extension to the property’s south facing side elevation would feature 1no. additional window to the front and rear elevation at first floor level</w:t>
            </w:r>
            <w:r w:rsidR="00440064">
              <w:rPr>
                <w:rFonts w:ascii="Calibri" w:hAnsi="Calibri"/>
                <w:szCs w:val="22"/>
              </w:rPr>
              <w:t>, whilst an additional first floor opening would also be installed to the rear elevation of the main property.</w:t>
            </w:r>
            <w:r>
              <w:rPr>
                <w:rFonts w:ascii="Calibri" w:hAnsi="Calibri"/>
                <w:szCs w:val="22"/>
              </w:rPr>
              <w:t xml:space="preserve"> Despite this, the views provided by these openings would be similar to those afforded by the existin</w:t>
            </w:r>
            <w:r w:rsidR="000849F9">
              <w:rPr>
                <w:rFonts w:ascii="Calibri" w:hAnsi="Calibri"/>
                <w:szCs w:val="22"/>
              </w:rPr>
              <w:t>g first floor window</w:t>
            </w:r>
            <w:r w:rsidR="0055176A">
              <w:rPr>
                <w:rFonts w:ascii="Calibri" w:hAnsi="Calibri"/>
                <w:szCs w:val="22"/>
              </w:rPr>
              <w:t xml:space="preserve">s </w:t>
            </w:r>
            <w:r w:rsidR="000849F9">
              <w:rPr>
                <w:rFonts w:ascii="Calibri" w:hAnsi="Calibri"/>
                <w:szCs w:val="22"/>
              </w:rPr>
              <w:t xml:space="preserve">featured to the main </w:t>
            </w:r>
            <w:r w:rsidR="000849F9">
              <w:rPr>
                <w:rFonts w:ascii="Calibri" w:hAnsi="Calibri"/>
                <w:szCs w:val="22"/>
              </w:rPr>
              <w:lastRenderedPageBreak/>
              <w:t>dwellinghouse.</w:t>
            </w:r>
            <w:r w:rsidR="0055176A">
              <w:rPr>
                <w:rFonts w:ascii="Calibri" w:hAnsi="Calibri"/>
                <w:szCs w:val="22"/>
              </w:rPr>
              <w:t xml:space="preserve"> The proposed window</w:t>
            </w:r>
            <w:r w:rsidR="00440064">
              <w:rPr>
                <w:rFonts w:ascii="Calibri" w:hAnsi="Calibri"/>
                <w:szCs w:val="22"/>
              </w:rPr>
              <w:t>s</w:t>
            </w:r>
            <w:r w:rsidR="0055176A">
              <w:rPr>
                <w:rFonts w:ascii="Calibri" w:hAnsi="Calibri"/>
                <w:szCs w:val="22"/>
              </w:rPr>
              <w:t xml:space="preserve"> to the rear </w:t>
            </w:r>
            <w:r w:rsidR="00440064">
              <w:rPr>
                <w:rFonts w:ascii="Calibri" w:hAnsi="Calibri"/>
                <w:szCs w:val="22"/>
              </w:rPr>
              <w:t>elevation</w:t>
            </w:r>
            <w:r w:rsidR="0055176A">
              <w:rPr>
                <w:rFonts w:ascii="Calibri" w:hAnsi="Calibri"/>
                <w:szCs w:val="22"/>
              </w:rPr>
              <w:t xml:space="preserve"> </w:t>
            </w:r>
            <w:r w:rsidR="00440064">
              <w:rPr>
                <w:rFonts w:ascii="Calibri" w:hAnsi="Calibri"/>
                <w:szCs w:val="22"/>
              </w:rPr>
              <w:t xml:space="preserve">are </w:t>
            </w:r>
            <w:r w:rsidR="0055176A">
              <w:rPr>
                <w:rFonts w:ascii="Calibri" w:hAnsi="Calibri"/>
                <w:szCs w:val="22"/>
              </w:rPr>
              <w:t>also shown to obscurely glazed, further reducing the impact of the proposed opening.</w:t>
            </w:r>
            <w:r w:rsidR="000849F9">
              <w:rPr>
                <w:rFonts w:ascii="Calibri" w:hAnsi="Calibri"/>
                <w:szCs w:val="22"/>
              </w:rPr>
              <w:t xml:space="preserve"> </w:t>
            </w:r>
            <w:r w:rsidR="00CC5DA5">
              <w:rPr>
                <w:rFonts w:ascii="Calibri" w:hAnsi="Calibri"/>
                <w:szCs w:val="22"/>
              </w:rPr>
              <w:t xml:space="preserve">Furthermore, whilst </w:t>
            </w:r>
            <w:r w:rsidR="000849F9">
              <w:rPr>
                <w:rFonts w:ascii="Calibri" w:hAnsi="Calibri"/>
                <w:szCs w:val="22"/>
              </w:rPr>
              <w:t>the existing</w:t>
            </w:r>
            <w:r w:rsidR="003955E5">
              <w:rPr>
                <w:rFonts w:ascii="Calibri" w:hAnsi="Calibri"/>
                <w:szCs w:val="22"/>
              </w:rPr>
              <w:t xml:space="preserve"> obscurely glazed</w:t>
            </w:r>
            <w:r w:rsidR="000849F9">
              <w:rPr>
                <w:rFonts w:ascii="Calibri" w:hAnsi="Calibri"/>
                <w:szCs w:val="22"/>
              </w:rPr>
              <w:t xml:space="preserve"> landing window within the southern facing side elevation of the main dwellinghouse, facing the adjacent property </w:t>
            </w:r>
            <w:r w:rsidR="003955E5">
              <w:rPr>
                <w:rFonts w:ascii="Calibri" w:hAnsi="Calibri"/>
                <w:szCs w:val="22"/>
              </w:rPr>
              <w:t>of</w:t>
            </w:r>
            <w:r w:rsidR="000849F9">
              <w:rPr>
                <w:rFonts w:ascii="Calibri" w:hAnsi="Calibri"/>
                <w:szCs w:val="22"/>
              </w:rPr>
              <w:t xml:space="preserve"> no.63 Mitton Road</w:t>
            </w:r>
            <w:r w:rsidR="003955E5">
              <w:rPr>
                <w:rFonts w:ascii="Calibri" w:hAnsi="Calibri"/>
                <w:szCs w:val="22"/>
              </w:rPr>
              <w:t>,</w:t>
            </w:r>
            <w:r w:rsidR="000849F9">
              <w:rPr>
                <w:rFonts w:ascii="Calibri" w:hAnsi="Calibri"/>
                <w:szCs w:val="22"/>
              </w:rPr>
              <w:t xml:space="preserve"> would be re-used</w:t>
            </w:r>
            <w:r w:rsidR="003955E5">
              <w:rPr>
                <w:rFonts w:ascii="Calibri" w:hAnsi="Calibri"/>
                <w:szCs w:val="22"/>
              </w:rPr>
              <w:t xml:space="preserve"> </w:t>
            </w:r>
            <w:r w:rsidR="000849F9">
              <w:rPr>
                <w:rFonts w:ascii="Calibri" w:hAnsi="Calibri"/>
                <w:szCs w:val="22"/>
              </w:rPr>
              <w:t>within the side elevation of the proposed extension, in a similar position to the existing</w:t>
            </w:r>
            <w:r w:rsidR="00CC5DA5">
              <w:rPr>
                <w:rFonts w:ascii="Calibri" w:hAnsi="Calibri"/>
                <w:szCs w:val="22"/>
              </w:rPr>
              <w:t xml:space="preserve">, </w:t>
            </w:r>
            <w:r w:rsidR="0055176A">
              <w:rPr>
                <w:rFonts w:ascii="Calibri" w:hAnsi="Calibri"/>
                <w:szCs w:val="22"/>
              </w:rPr>
              <w:t>this window would serve the proposed master bedroom</w:t>
            </w:r>
            <w:r w:rsidR="00CC5DA5">
              <w:rPr>
                <w:rFonts w:ascii="Calibri" w:hAnsi="Calibri"/>
                <w:szCs w:val="22"/>
              </w:rPr>
              <w:t xml:space="preserve">. This </w:t>
            </w:r>
            <w:r w:rsidR="0055176A">
              <w:rPr>
                <w:rFonts w:ascii="Calibri" w:hAnsi="Calibri"/>
                <w:szCs w:val="22"/>
              </w:rPr>
              <w:t xml:space="preserve">is a habitable </w:t>
            </w:r>
            <w:r w:rsidR="00556A5E">
              <w:rPr>
                <w:rFonts w:ascii="Calibri" w:hAnsi="Calibri"/>
                <w:szCs w:val="22"/>
              </w:rPr>
              <w:t>space,</w:t>
            </w:r>
            <w:r w:rsidR="00CC5DA5">
              <w:rPr>
                <w:rFonts w:ascii="Calibri" w:hAnsi="Calibri"/>
                <w:szCs w:val="22"/>
              </w:rPr>
              <w:t xml:space="preserve"> and the proposed opening would provide views towards the existing windows featured within the gable elevation of no.63 Mitton Road</w:t>
            </w:r>
            <w:r w:rsidR="0055176A">
              <w:rPr>
                <w:rFonts w:ascii="Calibri" w:hAnsi="Calibri"/>
                <w:szCs w:val="22"/>
              </w:rPr>
              <w:t xml:space="preserve">. It is therefore considered appropriate to attach a condition to the accompanying decision notice to ensure that the first-floor window within the southern side elevation of the two-storey addition be obscurely glazed and non-opening in order to protect the amenity of the occupiers of no.63 Mitton Road. </w:t>
            </w:r>
            <w:r w:rsidR="00CC5DA5">
              <w:rPr>
                <w:rFonts w:ascii="Calibri" w:hAnsi="Calibri"/>
                <w:szCs w:val="22"/>
              </w:rPr>
              <w:t>The proposed re-location of the existing first floor bathroom window to ground floor level and installation of a single doorway would be fully screened by the existing boundary treatmen</w:t>
            </w:r>
            <w:r w:rsidR="000B5159">
              <w:rPr>
                <w:rFonts w:ascii="Calibri" w:hAnsi="Calibri"/>
                <w:szCs w:val="22"/>
              </w:rPr>
              <w:t xml:space="preserve">t and as such, it is not anticipated that any undue harm upon existing privacy levels would be caused in this respect. </w:t>
            </w:r>
          </w:p>
          <w:p w14:paraId="525E697F" w14:textId="77777777" w:rsidR="003955E5" w:rsidRDefault="003955E5" w:rsidP="00E52D49">
            <w:pPr>
              <w:contextualSpacing/>
              <w:jc w:val="both"/>
              <w:rPr>
                <w:rFonts w:ascii="Calibri" w:hAnsi="Calibri"/>
                <w:szCs w:val="22"/>
              </w:rPr>
            </w:pPr>
          </w:p>
          <w:p w14:paraId="6AB321BB" w14:textId="1F5EE77B" w:rsidR="003955E5" w:rsidRDefault="003955E5" w:rsidP="00E52D49">
            <w:pPr>
              <w:contextualSpacing/>
              <w:jc w:val="both"/>
              <w:rPr>
                <w:rFonts w:ascii="Calibri" w:hAnsi="Calibri"/>
                <w:szCs w:val="22"/>
              </w:rPr>
            </w:pPr>
            <w:r>
              <w:rPr>
                <w:rFonts w:ascii="Calibri" w:hAnsi="Calibri"/>
                <w:szCs w:val="22"/>
              </w:rPr>
              <w:t xml:space="preserve">The openings to the rear elevation of the proposed single storey rear extension would </w:t>
            </w:r>
            <w:r w:rsidR="000B5159">
              <w:rPr>
                <w:rFonts w:ascii="Calibri" w:hAnsi="Calibri"/>
                <w:szCs w:val="22"/>
              </w:rPr>
              <w:t xml:space="preserve">also </w:t>
            </w:r>
            <w:r>
              <w:rPr>
                <w:rFonts w:ascii="Calibri" w:hAnsi="Calibri"/>
                <w:szCs w:val="22"/>
              </w:rPr>
              <w:t xml:space="preserve">provide views solely towards the rear garden area of the application property and as such, no new opportunities for direct overlooking or loss of privacy are anticipated </w:t>
            </w:r>
            <w:r w:rsidR="000B5159">
              <w:rPr>
                <w:rFonts w:ascii="Calibri" w:hAnsi="Calibri"/>
                <w:szCs w:val="22"/>
              </w:rPr>
              <w:t xml:space="preserve">as result of the works proposed. </w:t>
            </w:r>
          </w:p>
          <w:p w14:paraId="788BA3C5" w14:textId="77777777" w:rsidR="00E52D49" w:rsidRDefault="00E52D49" w:rsidP="00E52D49">
            <w:pPr>
              <w:contextualSpacing/>
              <w:jc w:val="both"/>
              <w:rPr>
                <w:rFonts w:ascii="Calibri" w:hAnsi="Calibri"/>
                <w:szCs w:val="22"/>
              </w:rPr>
            </w:pPr>
          </w:p>
          <w:p w14:paraId="18D32C7C" w14:textId="3C9D8BC0" w:rsidR="003955E5" w:rsidRPr="00917F55" w:rsidRDefault="003955E5" w:rsidP="00E52D49">
            <w:pPr>
              <w:contextualSpacing/>
              <w:jc w:val="both"/>
              <w:rPr>
                <w:rFonts w:ascii="Calibri" w:hAnsi="Calibri"/>
                <w:szCs w:val="22"/>
              </w:rPr>
            </w:pPr>
            <w:r>
              <w:rPr>
                <w:rFonts w:ascii="Calibri" w:hAnsi="Calibri"/>
                <w:szCs w:val="22"/>
              </w:rPr>
              <w:t xml:space="preserve">Furthermore, whilst the two-storey side extension would project 3m from the side elevation of the main dwellinghouse, bringing the application property closer to the northern gable elevation of no.63 Mitton Road, the proposed development would remain </w:t>
            </w:r>
            <w:r w:rsidR="00810B60">
              <w:rPr>
                <w:rFonts w:ascii="Calibri" w:hAnsi="Calibri"/>
                <w:szCs w:val="22"/>
              </w:rPr>
              <w:t>over 9m from this adjacent dwelling</w:t>
            </w:r>
            <w:r w:rsidR="00810B60" w:rsidRPr="00917F55">
              <w:rPr>
                <w:rFonts w:ascii="Calibri" w:hAnsi="Calibri"/>
                <w:szCs w:val="22"/>
              </w:rPr>
              <w:t xml:space="preserve">. It is acknowledged </w:t>
            </w:r>
            <w:r w:rsidR="00C909EC" w:rsidRPr="00917F55">
              <w:rPr>
                <w:rFonts w:ascii="Calibri" w:hAnsi="Calibri"/>
                <w:szCs w:val="22"/>
              </w:rPr>
              <w:t xml:space="preserve">that no.63 does feature 2no. first floor windows within its gable elevation, however given the separation distance and the northerly </w:t>
            </w:r>
            <w:r w:rsidR="00CC5DA5">
              <w:rPr>
                <w:rFonts w:ascii="Calibri" w:hAnsi="Calibri"/>
                <w:szCs w:val="22"/>
              </w:rPr>
              <w:t>position of the proposed development in relation to this neighbouring property</w:t>
            </w:r>
            <w:r w:rsidR="00C909EC" w:rsidRPr="00917F55">
              <w:rPr>
                <w:rFonts w:ascii="Calibri" w:hAnsi="Calibri"/>
                <w:szCs w:val="22"/>
              </w:rPr>
              <w:t xml:space="preserve">, it is not considered that the proposed development would result in any significant degree of overshadowing or loss of light that would warrant </w:t>
            </w:r>
            <w:r w:rsidR="00AC2DEF" w:rsidRPr="00917F55">
              <w:rPr>
                <w:rFonts w:ascii="Calibri" w:hAnsi="Calibri"/>
                <w:szCs w:val="22"/>
              </w:rPr>
              <w:t>the refusal of the application</w:t>
            </w:r>
            <w:r w:rsidR="00CC5DA5">
              <w:rPr>
                <w:rFonts w:ascii="Calibri" w:hAnsi="Calibri"/>
                <w:szCs w:val="22"/>
              </w:rPr>
              <w:t>.</w:t>
            </w:r>
          </w:p>
          <w:p w14:paraId="5606FCDD" w14:textId="77777777" w:rsidR="003955E5" w:rsidRDefault="003955E5" w:rsidP="00E52D49">
            <w:pPr>
              <w:contextualSpacing/>
              <w:jc w:val="both"/>
              <w:rPr>
                <w:rFonts w:ascii="Calibri" w:hAnsi="Calibri"/>
                <w:szCs w:val="22"/>
              </w:rPr>
            </w:pPr>
          </w:p>
          <w:p w14:paraId="05FE2782" w14:textId="2FD90C7E" w:rsidR="000B5159" w:rsidRDefault="00460765" w:rsidP="00E52D49">
            <w:pPr>
              <w:contextualSpacing/>
              <w:jc w:val="both"/>
              <w:rPr>
                <w:rFonts w:ascii="Calibri" w:hAnsi="Calibri"/>
                <w:szCs w:val="22"/>
              </w:rPr>
            </w:pPr>
            <w:r>
              <w:rPr>
                <w:rFonts w:ascii="Calibri" w:hAnsi="Calibri"/>
                <w:szCs w:val="22"/>
              </w:rPr>
              <w:t xml:space="preserve">In regard to the proposed single storey rear extension, </w:t>
            </w:r>
            <w:r w:rsidR="000B5159">
              <w:rPr>
                <w:rFonts w:ascii="Calibri" w:hAnsi="Calibri"/>
                <w:szCs w:val="22"/>
              </w:rPr>
              <w:t xml:space="preserve">the proposed development would project approximately 3.6m from the rear elevation of both the application dwelling and the adjoined dwelling of no.63 Mitton Road. Despite this, the proposal would be set 0.7m from the common boundary and would be adequately screened by the existing tall boundary hedging. In this context, it is not considered that the proposed works would result in any significant or measurable harm upon any existing nearby residential amenities that would warrant the refusal to grant planning permission. </w:t>
            </w:r>
          </w:p>
          <w:p w14:paraId="0DB485A3" w14:textId="44C3E270" w:rsidR="00E52D49" w:rsidRPr="00C0704D" w:rsidRDefault="00E52D49" w:rsidP="000B5159">
            <w:pPr>
              <w:contextualSpacing/>
              <w:jc w:val="both"/>
              <w:rPr>
                <w:rFonts w:ascii="Calibri" w:hAnsi="Calibri"/>
                <w:szCs w:val="22"/>
              </w:rPr>
            </w:pPr>
          </w:p>
        </w:tc>
      </w:tr>
      <w:tr w:rsidR="00AC2DEF"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EAA540" w14:textId="77777777" w:rsidR="00AC2DEF" w:rsidRDefault="00AC2DEF" w:rsidP="00AC2DEF">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2BD248C4" w14:textId="77777777" w:rsidR="00AC2DEF" w:rsidRDefault="00AC2DEF" w:rsidP="00AC2DEF">
            <w:pPr>
              <w:pStyle w:val="Header"/>
              <w:tabs>
                <w:tab w:val="clear" w:pos="4153"/>
                <w:tab w:val="clear" w:pos="8306"/>
              </w:tabs>
              <w:contextualSpacing/>
              <w:jc w:val="both"/>
              <w:rPr>
                <w:rFonts w:ascii="Calibri" w:hAnsi="Calibri"/>
                <w:bCs/>
                <w:szCs w:val="22"/>
              </w:rPr>
            </w:pPr>
          </w:p>
          <w:p w14:paraId="1ABB371A" w14:textId="59F00A0D" w:rsidR="00E23450" w:rsidRDefault="00BE7DED" w:rsidP="00AC2DEF">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two storey side </w:t>
            </w:r>
            <w:r w:rsidR="00B46027">
              <w:rPr>
                <w:rFonts w:ascii="Calibri" w:hAnsi="Calibri"/>
                <w:bCs/>
                <w:szCs w:val="22"/>
              </w:rPr>
              <w:t xml:space="preserve">extension would be set </w:t>
            </w:r>
            <w:r w:rsidR="006E7569">
              <w:rPr>
                <w:rFonts w:ascii="Calibri" w:hAnsi="Calibri"/>
                <w:bCs/>
                <w:szCs w:val="22"/>
              </w:rPr>
              <w:t xml:space="preserve">0.5m down from the main ridgeline and </w:t>
            </w:r>
            <w:r w:rsidR="00943216" w:rsidRPr="00943216">
              <w:rPr>
                <w:rFonts w:ascii="Calibri" w:hAnsi="Calibri"/>
                <w:bCs/>
                <w:szCs w:val="22"/>
              </w:rPr>
              <w:t>0.54m</w:t>
            </w:r>
            <w:r w:rsidR="00B46027" w:rsidRPr="00943216">
              <w:rPr>
                <w:rFonts w:ascii="Calibri" w:hAnsi="Calibri"/>
                <w:bCs/>
                <w:szCs w:val="22"/>
              </w:rPr>
              <w:t xml:space="preserve"> </w:t>
            </w:r>
            <w:r w:rsidR="00B46027">
              <w:rPr>
                <w:rFonts w:ascii="Calibri" w:hAnsi="Calibri"/>
                <w:bCs/>
                <w:szCs w:val="22"/>
              </w:rPr>
              <w:t xml:space="preserve">back from the principal elevation of the property at first floor level </w:t>
            </w:r>
            <w:r w:rsidR="006E7569">
              <w:rPr>
                <w:rFonts w:ascii="Calibri" w:hAnsi="Calibri"/>
                <w:bCs/>
                <w:szCs w:val="22"/>
              </w:rPr>
              <w:t xml:space="preserve">and would therefore take a subservient position is relation to main dwellinghouse. In addition to this, the proposal </w:t>
            </w:r>
            <w:r w:rsidR="00B46027">
              <w:rPr>
                <w:rFonts w:ascii="Calibri" w:hAnsi="Calibri"/>
                <w:bCs/>
                <w:szCs w:val="22"/>
              </w:rPr>
              <w:t xml:space="preserve">would </w:t>
            </w:r>
            <w:r w:rsidR="00E23450">
              <w:rPr>
                <w:rFonts w:ascii="Calibri" w:hAnsi="Calibri"/>
                <w:bCs/>
                <w:szCs w:val="22"/>
              </w:rPr>
              <w:t>comprise a footprint</w:t>
            </w:r>
            <w:r w:rsidR="00B46027">
              <w:rPr>
                <w:rFonts w:ascii="Calibri" w:hAnsi="Calibri"/>
                <w:bCs/>
                <w:szCs w:val="22"/>
              </w:rPr>
              <w:t xml:space="preserve"> appropriate to that of the </w:t>
            </w:r>
            <w:r w:rsidR="00E23450">
              <w:rPr>
                <w:rFonts w:ascii="Calibri" w:hAnsi="Calibri"/>
                <w:bCs/>
                <w:szCs w:val="22"/>
              </w:rPr>
              <w:t>primary</w:t>
            </w:r>
            <w:r w:rsidR="00B46027">
              <w:rPr>
                <w:rFonts w:ascii="Calibri" w:hAnsi="Calibri"/>
                <w:bCs/>
                <w:szCs w:val="22"/>
              </w:rPr>
              <w:t xml:space="preserve"> </w:t>
            </w:r>
            <w:r w:rsidR="00E23450">
              <w:rPr>
                <w:rFonts w:ascii="Calibri" w:hAnsi="Calibri"/>
                <w:bCs/>
                <w:szCs w:val="22"/>
              </w:rPr>
              <w:t>dwellinghouse</w:t>
            </w:r>
            <w:r w:rsidR="006E7569">
              <w:rPr>
                <w:rFonts w:ascii="Calibri" w:hAnsi="Calibri"/>
                <w:bCs/>
                <w:szCs w:val="22"/>
              </w:rPr>
              <w:t xml:space="preserve"> and </w:t>
            </w:r>
            <w:r w:rsidR="00E23450">
              <w:rPr>
                <w:rFonts w:ascii="Calibri" w:hAnsi="Calibri"/>
                <w:bCs/>
                <w:szCs w:val="22"/>
              </w:rPr>
              <w:t>would therefore not appear an overbearing or incongruous addition to the host property o</w:t>
            </w:r>
            <w:r w:rsidR="00DA457F">
              <w:rPr>
                <w:rFonts w:ascii="Calibri" w:hAnsi="Calibri"/>
                <w:bCs/>
                <w:szCs w:val="22"/>
              </w:rPr>
              <w:t>r</w:t>
            </w:r>
            <w:r w:rsidR="00E23450">
              <w:rPr>
                <w:rFonts w:ascii="Calibri" w:hAnsi="Calibri"/>
                <w:bCs/>
                <w:szCs w:val="22"/>
              </w:rPr>
              <w:t xml:space="preserve"> surrounding area. </w:t>
            </w:r>
          </w:p>
          <w:p w14:paraId="1CD009CD" w14:textId="77777777" w:rsidR="00B46027" w:rsidRDefault="00B46027" w:rsidP="00AC2DEF">
            <w:pPr>
              <w:pStyle w:val="Header"/>
              <w:tabs>
                <w:tab w:val="clear" w:pos="4153"/>
                <w:tab w:val="clear" w:pos="8306"/>
              </w:tabs>
              <w:contextualSpacing/>
              <w:jc w:val="both"/>
              <w:rPr>
                <w:rFonts w:ascii="Calibri" w:hAnsi="Calibri"/>
                <w:bCs/>
                <w:szCs w:val="22"/>
              </w:rPr>
            </w:pPr>
          </w:p>
          <w:p w14:paraId="591D08B7" w14:textId="22DD5869" w:rsidR="00B46027" w:rsidRDefault="00B46027" w:rsidP="00AC2DEF">
            <w:pPr>
              <w:pStyle w:val="Header"/>
              <w:tabs>
                <w:tab w:val="clear" w:pos="4153"/>
                <w:tab w:val="clear" w:pos="8306"/>
              </w:tabs>
              <w:contextualSpacing/>
              <w:jc w:val="both"/>
              <w:rPr>
                <w:rFonts w:ascii="Calibri" w:hAnsi="Calibri"/>
                <w:bCs/>
                <w:szCs w:val="22"/>
              </w:rPr>
            </w:pPr>
            <w:r>
              <w:rPr>
                <w:rFonts w:ascii="Calibri" w:hAnsi="Calibri"/>
                <w:bCs/>
                <w:szCs w:val="22"/>
              </w:rPr>
              <w:t xml:space="preserve">Furthermore, the proposed rear extension would have a ridge height of 3.7m with the eaves falling to 2.6m. The proposal would therefore appear wholly subordinate to the primary dwelling in terms of height and would be of a size and scale appropriate for a single storey rear extension. </w:t>
            </w:r>
            <w:r w:rsidR="00D3093D">
              <w:rPr>
                <w:rFonts w:ascii="Calibri" w:hAnsi="Calibri"/>
                <w:bCs/>
                <w:szCs w:val="22"/>
              </w:rPr>
              <w:t xml:space="preserve">The proposed addition to the rear would also be afforded limited visibility from within the public realm, being screened from view by the application dwelling itself, and therefore would have a negligible impact upon the visual amenity of the surrounding area. </w:t>
            </w:r>
          </w:p>
          <w:p w14:paraId="19085CCF" w14:textId="77777777" w:rsidR="00AC2DEF" w:rsidRDefault="00AC2DEF" w:rsidP="00AC2DEF">
            <w:pPr>
              <w:pStyle w:val="Header"/>
              <w:tabs>
                <w:tab w:val="clear" w:pos="4153"/>
                <w:tab w:val="clear" w:pos="8306"/>
              </w:tabs>
              <w:contextualSpacing/>
              <w:jc w:val="both"/>
              <w:rPr>
                <w:rFonts w:ascii="Calibri" w:hAnsi="Calibri"/>
                <w:bCs/>
                <w:szCs w:val="22"/>
              </w:rPr>
            </w:pPr>
          </w:p>
          <w:p w14:paraId="6865E9FF" w14:textId="77777777" w:rsidR="00AC2DEF" w:rsidRDefault="00AC2DEF" w:rsidP="00DA457F">
            <w:pPr>
              <w:pStyle w:val="Header"/>
              <w:tabs>
                <w:tab w:val="clear" w:pos="4153"/>
                <w:tab w:val="clear" w:pos="8306"/>
              </w:tabs>
              <w:contextualSpacing/>
              <w:jc w:val="both"/>
              <w:rPr>
                <w:rFonts w:ascii="Calibri" w:hAnsi="Calibri"/>
                <w:bCs/>
                <w:szCs w:val="22"/>
              </w:rPr>
            </w:pPr>
            <w:r>
              <w:rPr>
                <w:rFonts w:ascii="Calibri" w:hAnsi="Calibri"/>
                <w:bCs/>
                <w:szCs w:val="22"/>
              </w:rPr>
              <w:t xml:space="preserve">Whilst it is acknowledged that the incorporation of render </w:t>
            </w:r>
            <w:r w:rsidR="00BE7DED">
              <w:rPr>
                <w:rFonts w:ascii="Calibri" w:hAnsi="Calibri"/>
                <w:bCs/>
                <w:szCs w:val="22"/>
              </w:rPr>
              <w:t>to</w:t>
            </w:r>
            <w:r>
              <w:rPr>
                <w:rFonts w:ascii="Calibri" w:hAnsi="Calibri"/>
                <w:bCs/>
                <w:szCs w:val="22"/>
              </w:rPr>
              <w:t xml:space="preserve"> the proposed extensions and existing property would introduce a new material to the dwellinghouse, the surrounding area is characterised by </w:t>
            </w:r>
            <w:r w:rsidR="00BE7DED">
              <w:rPr>
                <w:rFonts w:ascii="Calibri" w:hAnsi="Calibri"/>
                <w:bCs/>
                <w:szCs w:val="22"/>
              </w:rPr>
              <w:t>a variety of</w:t>
            </w:r>
            <w:r>
              <w:rPr>
                <w:rFonts w:ascii="Calibri" w:hAnsi="Calibri"/>
                <w:bCs/>
                <w:szCs w:val="22"/>
              </w:rPr>
              <w:t xml:space="preserve"> house types</w:t>
            </w:r>
            <w:r w:rsidR="00DA457F">
              <w:rPr>
                <w:rFonts w:ascii="Calibri" w:hAnsi="Calibri"/>
                <w:bCs/>
                <w:szCs w:val="22"/>
              </w:rPr>
              <w:t xml:space="preserve"> with a mixture of </w:t>
            </w:r>
            <w:r>
              <w:rPr>
                <w:rFonts w:ascii="Calibri" w:hAnsi="Calibri"/>
                <w:bCs/>
                <w:szCs w:val="22"/>
              </w:rPr>
              <w:t xml:space="preserve">external facing materials </w:t>
            </w:r>
            <w:r w:rsidR="00BE7DED">
              <w:rPr>
                <w:rFonts w:ascii="Calibri" w:hAnsi="Calibri"/>
                <w:bCs/>
                <w:szCs w:val="22"/>
              </w:rPr>
              <w:t>and architectural features</w:t>
            </w:r>
            <w:r w:rsidR="00DA457F">
              <w:rPr>
                <w:rFonts w:ascii="Calibri" w:hAnsi="Calibri"/>
                <w:bCs/>
                <w:szCs w:val="22"/>
              </w:rPr>
              <w:t xml:space="preserve">. Render is also well established within the immediate vicinity with many of the properties along Mitton Road already benefitting from to render to their external elevations. </w:t>
            </w:r>
            <w:r w:rsidR="00BE7DED">
              <w:rPr>
                <w:rFonts w:ascii="Calibri" w:hAnsi="Calibri"/>
                <w:bCs/>
                <w:szCs w:val="22"/>
              </w:rPr>
              <w:t xml:space="preserve">The proposed rendering of the application property would therefore not appear as an anomalous or incongruous addition to the host dwelling or </w:t>
            </w:r>
            <w:r w:rsidR="00BE7DED">
              <w:rPr>
                <w:rFonts w:ascii="Calibri" w:hAnsi="Calibri"/>
                <w:bCs/>
                <w:szCs w:val="22"/>
              </w:rPr>
              <w:lastRenderedPageBreak/>
              <w:t>wider street scene. In addition to this, the existing brick plinth and painted stone surrounds to the windows would be retained, ensuring some visual similarity between the application property and the adjoined property of no.67 Mitton Road. In this respect, it is not anticipated that the proposed works would result in any undue harm upon the character of the</w:t>
            </w:r>
            <w:r w:rsidR="00DA457F">
              <w:rPr>
                <w:rFonts w:ascii="Calibri" w:hAnsi="Calibri"/>
                <w:bCs/>
                <w:szCs w:val="22"/>
              </w:rPr>
              <w:t xml:space="preserve"> host property itself or the</w:t>
            </w:r>
            <w:r w:rsidR="00BE7DED">
              <w:rPr>
                <w:rFonts w:ascii="Calibri" w:hAnsi="Calibri"/>
                <w:bCs/>
                <w:szCs w:val="22"/>
              </w:rPr>
              <w:t xml:space="preserve"> wider </w:t>
            </w:r>
            <w:r w:rsidR="00DA457F">
              <w:rPr>
                <w:rFonts w:ascii="Calibri" w:hAnsi="Calibri"/>
                <w:bCs/>
                <w:szCs w:val="22"/>
              </w:rPr>
              <w:t>street scene in general.</w:t>
            </w:r>
          </w:p>
          <w:p w14:paraId="10A3648A" w14:textId="74168666" w:rsidR="00DA457F" w:rsidRDefault="00DA457F" w:rsidP="00DA457F">
            <w:pPr>
              <w:pStyle w:val="Header"/>
              <w:tabs>
                <w:tab w:val="clear" w:pos="4153"/>
                <w:tab w:val="clear" w:pos="8306"/>
              </w:tabs>
              <w:contextualSpacing/>
              <w:jc w:val="both"/>
              <w:rPr>
                <w:rFonts w:ascii="Calibri" w:hAnsi="Calibri"/>
                <w:b/>
                <w:szCs w:val="22"/>
              </w:rPr>
            </w:pPr>
          </w:p>
        </w:tc>
      </w:tr>
      <w:tr w:rsidR="00AC2DEF"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AC2DEF" w:rsidRDefault="00AC2DEF" w:rsidP="00AC2DEF">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AC2DEF" w:rsidRDefault="00AC2DEF" w:rsidP="00AC2DEF">
            <w:pPr>
              <w:pStyle w:val="Header"/>
              <w:tabs>
                <w:tab w:val="clear" w:pos="4153"/>
                <w:tab w:val="clear" w:pos="8306"/>
              </w:tabs>
              <w:contextualSpacing/>
              <w:jc w:val="both"/>
              <w:rPr>
                <w:rFonts w:ascii="Calibri" w:hAnsi="Calibri"/>
                <w:b/>
                <w:szCs w:val="22"/>
              </w:rPr>
            </w:pPr>
          </w:p>
          <w:p w14:paraId="56170ED5" w14:textId="6C0B9215" w:rsidR="00AF4B52" w:rsidRDefault="00AF4B52" w:rsidP="00AC2DEF">
            <w:pPr>
              <w:pStyle w:val="Header"/>
              <w:tabs>
                <w:tab w:val="clear" w:pos="4153"/>
                <w:tab w:val="clear" w:pos="8306"/>
              </w:tabs>
              <w:contextualSpacing/>
              <w:jc w:val="both"/>
              <w:rPr>
                <w:rFonts w:ascii="Calibri" w:hAnsi="Calibri"/>
                <w:bCs/>
                <w:szCs w:val="22"/>
              </w:rPr>
            </w:pPr>
            <w:r>
              <w:rPr>
                <w:rFonts w:ascii="Calibri" w:hAnsi="Calibri"/>
                <w:bCs/>
                <w:szCs w:val="22"/>
              </w:rPr>
              <w:t xml:space="preserve">Following consultation with Lancashire County Council Highways, it was not considered that the proposal as submitted fully assessed the highway impact of the proposed development. The proposed development would result in an increase from a 3no. bed to a 4no. bed property at the site. For a 4no. dwelling to comply with the Local Highway Authority’s parking guidance, the LHA require </w:t>
            </w:r>
            <w:r w:rsidR="00374CA0">
              <w:rPr>
                <w:rFonts w:ascii="Calibri" w:hAnsi="Calibri"/>
                <w:bCs/>
                <w:szCs w:val="22"/>
              </w:rPr>
              <w:t>3no. off-street parking spaces to be provided on site. Whilst the existing garage would be widened as part of the proposed development, just 1no. off-street parking space would be provided which fully complies with the LHAs guidance in relation to standard dimensions, resulting in a shortfall of 2no. spaces.</w:t>
            </w:r>
          </w:p>
          <w:p w14:paraId="3A66C153" w14:textId="77777777" w:rsidR="00374CA0" w:rsidRDefault="00374CA0" w:rsidP="00AC2DEF">
            <w:pPr>
              <w:pStyle w:val="Header"/>
              <w:tabs>
                <w:tab w:val="clear" w:pos="4153"/>
                <w:tab w:val="clear" w:pos="8306"/>
              </w:tabs>
              <w:contextualSpacing/>
              <w:jc w:val="both"/>
              <w:rPr>
                <w:rFonts w:ascii="Calibri" w:hAnsi="Calibri"/>
                <w:bCs/>
                <w:szCs w:val="22"/>
              </w:rPr>
            </w:pPr>
          </w:p>
          <w:p w14:paraId="534517A4" w14:textId="08D87FE7" w:rsidR="00F23D80" w:rsidRDefault="00374CA0" w:rsidP="00917F55">
            <w:pPr>
              <w:pStyle w:val="Header"/>
              <w:tabs>
                <w:tab w:val="clear" w:pos="4153"/>
                <w:tab w:val="clear" w:pos="8306"/>
              </w:tabs>
              <w:contextualSpacing/>
              <w:jc w:val="both"/>
              <w:rPr>
                <w:rFonts w:ascii="Calibri" w:hAnsi="Calibri"/>
                <w:bCs/>
                <w:szCs w:val="22"/>
              </w:rPr>
            </w:pPr>
            <w:r>
              <w:rPr>
                <w:rFonts w:ascii="Calibri" w:hAnsi="Calibri"/>
                <w:bCs/>
                <w:szCs w:val="22"/>
              </w:rPr>
              <w:t>Following receipt of this response, revised plans have been submitted to address the shortfall in off-street parking, with the existing access and hard surfaced driveway being extended to accommodate 3no. vehicle parking spaces to the front of the property.</w:t>
            </w:r>
            <w:r w:rsidR="00917F55">
              <w:rPr>
                <w:rFonts w:ascii="Calibri" w:hAnsi="Calibri"/>
                <w:bCs/>
                <w:szCs w:val="22"/>
              </w:rPr>
              <w:t xml:space="preserve"> The Local Highway Authority therefore have no objections to the proposal and do not consider the proposed development to have any significant impact upon highway safety, </w:t>
            </w:r>
            <w:r w:rsidR="00556A5E">
              <w:rPr>
                <w:rFonts w:ascii="Calibri" w:hAnsi="Calibri"/>
                <w:bCs/>
                <w:szCs w:val="22"/>
              </w:rPr>
              <w:t>capacity,</w:t>
            </w:r>
            <w:r w:rsidR="00917F55">
              <w:rPr>
                <w:rFonts w:ascii="Calibri" w:hAnsi="Calibri"/>
                <w:bCs/>
                <w:szCs w:val="22"/>
              </w:rPr>
              <w:t xml:space="preserve"> or amenity in the immediate vicinity of the site subject to the imposition of conditions</w:t>
            </w:r>
            <w:r w:rsidR="00F23D80">
              <w:rPr>
                <w:rFonts w:ascii="Calibri" w:hAnsi="Calibri"/>
                <w:bCs/>
                <w:szCs w:val="22"/>
              </w:rPr>
              <w:t xml:space="preserve">. </w:t>
            </w:r>
          </w:p>
          <w:p w14:paraId="0A6194BF" w14:textId="77777777" w:rsidR="00F23D80" w:rsidRDefault="00F23D80" w:rsidP="00917F55">
            <w:pPr>
              <w:pStyle w:val="Header"/>
              <w:tabs>
                <w:tab w:val="clear" w:pos="4153"/>
                <w:tab w:val="clear" w:pos="8306"/>
              </w:tabs>
              <w:contextualSpacing/>
              <w:jc w:val="both"/>
              <w:rPr>
                <w:rFonts w:ascii="Calibri" w:hAnsi="Calibri"/>
                <w:bCs/>
                <w:szCs w:val="22"/>
              </w:rPr>
            </w:pPr>
          </w:p>
          <w:p w14:paraId="065E23D2" w14:textId="6490EBC1" w:rsidR="00F23D80" w:rsidRDefault="00F23D80" w:rsidP="00F23D80">
            <w:pPr>
              <w:pStyle w:val="Header"/>
              <w:tabs>
                <w:tab w:val="clear" w:pos="4153"/>
                <w:tab w:val="clear" w:pos="8306"/>
              </w:tabs>
              <w:contextualSpacing/>
              <w:jc w:val="both"/>
              <w:rPr>
                <w:rFonts w:asciiTheme="minorHAnsi" w:hAnsiTheme="minorHAnsi" w:cstheme="minorHAnsi"/>
              </w:rPr>
            </w:pPr>
            <w:r>
              <w:rPr>
                <w:rFonts w:ascii="Calibri" w:hAnsi="Calibri"/>
                <w:bCs/>
                <w:szCs w:val="22"/>
              </w:rPr>
              <w:t>Due to the gradient at the site, it was advised that additional gullies would likely be required to prevent any surface water from entering the adopted highway. A condition was therefore requested, requiring the submission of a drainage strategy prior to commencement of the development. Further details were then submitted by the agent (</w:t>
            </w:r>
            <w:r w:rsidRPr="00F23D80">
              <w:rPr>
                <w:rFonts w:asciiTheme="minorHAnsi" w:hAnsiTheme="minorHAnsi" w:cstheme="minorHAnsi"/>
              </w:rPr>
              <w:t>ACO RainDrain B125 Data Sheet</w:t>
            </w:r>
            <w:r>
              <w:rPr>
                <w:rFonts w:asciiTheme="minorHAnsi" w:hAnsiTheme="minorHAnsi" w:cstheme="minorHAnsi"/>
              </w:rPr>
              <w:t xml:space="preserve"> and </w:t>
            </w:r>
            <w:r w:rsidRPr="00F23D80">
              <w:rPr>
                <w:rFonts w:asciiTheme="minorHAnsi" w:hAnsiTheme="minorHAnsi" w:cstheme="minorHAnsi"/>
              </w:rPr>
              <w:t xml:space="preserve">ACO RainDrain B125 Channel Installation Detail Drawing </w:t>
            </w:r>
            <w:r>
              <w:rPr>
                <w:rFonts w:asciiTheme="minorHAnsi" w:hAnsiTheme="minorHAnsi" w:cstheme="minorHAnsi"/>
              </w:rPr>
              <w:t xml:space="preserve">- </w:t>
            </w:r>
            <w:r w:rsidRPr="00F23D80">
              <w:rPr>
                <w:rFonts w:asciiTheme="minorHAnsi" w:hAnsiTheme="minorHAnsi" w:cstheme="minorHAnsi"/>
              </w:rPr>
              <w:t>dwg no. 22003 Rev A)</w:t>
            </w:r>
            <w:r>
              <w:rPr>
                <w:rFonts w:asciiTheme="minorHAnsi" w:hAnsiTheme="minorHAnsi" w:cstheme="minorHAnsi"/>
              </w:rPr>
              <w:t xml:space="preserve"> and following discussions with the Highways Officer, it was confirmed that the requested pre-commencement condition could be removed from the decision notice accordingly. </w:t>
            </w:r>
          </w:p>
          <w:p w14:paraId="337694ED" w14:textId="269979EC" w:rsidR="00F23D80" w:rsidRPr="00F23D80" w:rsidRDefault="00F23D80" w:rsidP="00F23D80">
            <w:pPr>
              <w:pStyle w:val="Header"/>
              <w:tabs>
                <w:tab w:val="clear" w:pos="4153"/>
                <w:tab w:val="clear" w:pos="8306"/>
              </w:tabs>
              <w:contextualSpacing/>
              <w:jc w:val="both"/>
              <w:rPr>
                <w:rFonts w:asciiTheme="minorHAnsi" w:hAnsiTheme="minorHAnsi" w:cstheme="minorHAnsi"/>
              </w:rPr>
            </w:pPr>
          </w:p>
        </w:tc>
      </w:tr>
      <w:tr w:rsidR="00AC2DEF"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AC2DEF" w:rsidRPr="00374CA0" w:rsidRDefault="00AC2DEF" w:rsidP="00AC2DEF">
            <w:pPr>
              <w:pStyle w:val="Header"/>
              <w:tabs>
                <w:tab w:val="clear" w:pos="4153"/>
                <w:tab w:val="clear" w:pos="8306"/>
              </w:tabs>
              <w:contextualSpacing/>
              <w:jc w:val="both"/>
              <w:rPr>
                <w:rFonts w:ascii="Calibri" w:hAnsi="Calibri"/>
                <w:b/>
                <w:color w:val="FF0000"/>
                <w:szCs w:val="22"/>
              </w:rPr>
            </w:pPr>
            <w:r w:rsidRPr="00C606B0">
              <w:rPr>
                <w:rFonts w:ascii="Calibri" w:hAnsi="Calibri"/>
                <w:b/>
                <w:szCs w:val="22"/>
              </w:rPr>
              <w:t>Landscape/Ecolog</w:t>
            </w:r>
            <w:r w:rsidRPr="00F23D80">
              <w:rPr>
                <w:rFonts w:ascii="Calibri" w:hAnsi="Calibri"/>
                <w:b/>
                <w:szCs w:val="22"/>
              </w:rPr>
              <w:t>y:</w:t>
            </w:r>
          </w:p>
          <w:p w14:paraId="146AE09E" w14:textId="77777777" w:rsidR="00AC2DEF" w:rsidRDefault="00AC2DEF" w:rsidP="00AC2DEF">
            <w:pPr>
              <w:pStyle w:val="Header"/>
              <w:tabs>
                <w:tab w:val="clear" w:pos="4153"/>
                <w:tab w:val="clear" w:pos="8306"/>
              </w:tabs>
              <w:contextualSpacing/>
              <w:jc w:val="both"/>
              <w:rPr>
                <w:rFonts w:ascii="Calibri" w:hAnsi="Calibri"/>
                <w:b/>
                <w:szCs w:val="22"/>
              </w:rPr>
            </w:pPr>
          </w:p>
          <w:p w14:paraId="5A626C68" w14:textId="39D2940A" w:rsidR="007F1056" w:rsidRPr="007F1056" w:rsidRDefault="007F1056" w:rsidP="00AC2DEF">
            <w:pPr>
              <w:pStyle w:val="Header"/>
              <w:tabs>
                <w:tab w:val="clear" w:pos="4153"/>
                <w:tab w:val="clear" w:pos="8306"/>
              </w:tabs>
              <w:contextualSpacing/>
              <w:jc w:val="both"/>
              <w:rPr>
                <w:rFonts w:ascii="Calibri" w:hAnsi="Calibri"/>
                <w:bCs/>
                <w:szCs w:val="22"/>
              </w:rPr>
            </w:pPr>
            <w:r>
              <w:rPr>
                <w:rFonts w:ascii="Calibri" w:hAnsi="Calibri"/>
                <w:bCs/>
                <w:szCs w:val="22"/>
              </w:rPr>
              <w:t>A preliminary roost assessment was carried out at the application site</w:t>
            </w:r>
            <w:r w:rsidR="00DA457F">
              <w:rPr>
                <w:rFonts w:ascii="Calibri" w:hAnsi="Calibri"/>
                <w:bCs/>
                <w:szCs w:val="22"/>
              </w:rPr>
              <w:t xml:space="preserve"> on </w:t>
            </w:r>
            <w:r>
              <w:rPr>
                <w:rFonts w:ascii="Calibri" w:hAnsi="Calibri"/>
                <w:bCs/>
                <w:szCs w:val="22"/>
              </w:rPr>
              <w:t>25</w:t>
            </w:r>
            <w:r w:rsidRPr="007F1056">
              <w:rPr>
                <w:rFonts w:ascii="Calibri" w:hAnsi="Calibri"/>
                <w:bCs/>
                <w:szCs w:val="22"/>
                <w:vertAlign w:val="superscript"/>
              </w:rPr>
              <w:t>th</w:t>
            </w:r>
            <w:r>
              <w:rPr>
                <w:rFonts w:ascii="Calibri" w:hAnsi="Calibri"/>
                <w:bCs/>
                <w:szCs w:val="22"/>
              </w:rPr>
              <w:t xml:space="preserve"> July 2023. The report concluded that building is set in an area which, in general, provides low quality habitat for foraging, commuting and roosting bats. The area in general </w:t>
            </w:r>
            <w:r w:rsidR="00C606B0">
              <w:rPr>
                <w:rFonts w:ascii="Calibri" w:hAnsi="Calibri"/>
                <w:bCs/>
                <w:szCs w:val="22"/>
              </w:rPr>
              <w:t xml:space="preserve">is </w:t>
            </w:r>
            <w:r>
              <w:rPr>
                <w:rFonts w:ascii="Calibri" w:hAnsi="Calibri"/>
                <w:bCs/>
                <w:szCs w:val="22"/>
              </w:rPr>
              <w:t xml:space="preserve">fragmented by well-lit roads, traffic, noise, and other human activity. The dwelling is well maintained and in good condition, with no features externally which are suitable, or likely to be used by roosting bats, with no indication of use being present during inspection. Taking into account the habitat surrounding the site and the features present, the building </w:t>
            </w:r>
            <w:r w:rsidR="00C606B0">
              <w:rPr>
                <w:rFonts w:ascii="Calibri" w:hAnsi="Calibri"/>
                <w:bCs/>
                <w:szCs w:val="22"/>
              </w:rPr>
              <w:t>is considered to have</w:t>
            </w:r>
            <w:r>
              <w:rPr>
                <w:rFonts w:ascii="Calibri" w:hAnsi="Calibri"/>
                <w:bCs/>
                <w:szCs w:val="22"/>
              </w:rPr>
              <w:t xml:space="preserve"> negligible suitability for use by roosting bats.</w:t>
            </w:r>
            <w:r w:rsidR="00DA457F">
              <w:rPr>
                <w:rFonts w:ascii="Calibri" w:hAnsi="Calibri"/>
                <w:bCs/>
                <w:szCs w:val="22"/>
              </w:rPr>
              <w:t xml:space="preserve"> Despite this, a cautionary approach is advised, and in the unlikely event that any bats are discovered, disturbed, or harmed during the development, all work must cease </w:t>
            </w:r>
            <w:r w:rsidR="00556A5E">
              <w:rPr>
                <w:rFonts w:ascii="Calibri" w:hAnsi="Calibri"/>
                <w:bCs/>
                <w:szCs w:val="22"/>
              </w:rPr>
              <w:t>immediately,</w:t>
            </w:r>
            <w:r w:rsidR="00DA457F">
              <w:rPr>
                <w:rFonts w:ascii="Calibri" w:hAnsi="Calibri"/>
                <w:bCs/>
                <w:szCs w:val="22"/>
              </w:rPr>
              <w:t xml:space="preserve"> and further advice be sought from a licenced ecologist. </w:t>
            </w:r>
          </w:p>
          <w:p w14:paraId="6337C4D8" w14:textId="77777777" w:rsidR="00AC2DEF" w:rsidRDefault="00AC2DEF" w:rsidP="00AC2DEF">
            <w:pPr>
              <w:contextualSpacing/>
              <w:rPr>
                <w:rFonts w:ascii="Calibri" w:hAnsi="Calibri"/>
                <w:b/>
                <w:szCs w:val="22"/>
              </w:rPr>
            </w:pPr>
          </w:p>
        </w:tc>
      </w:tr>
      <w:tr w:rsidR="00AC2DEF"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3BA72AE" w14:textId="5218921F" w:rsidR="00374CA0" w:rsidRPr="00374CA0" w:rsidRDefault="00AC2DEF" w:rsidP="00374CA0">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56550130" w14:textId="77777777" w:rsidR="00374CA0" w:rsidRPr="00DD62F6" w:rsidRDefault="00374CA0" w:rsidP="00AC2DEF">
            <w:pPr>
              <w:contextualSpacing/>
              <w:rPr>
                <w:rFonts w:ascii="Calibri" w:hAnsi="Calibri"/>
                <w:bCs/>
                <w:color w:val="548DD4" w:themeColor="text2" w:themeTint="99"/>
                <w:szCs w:val="22"/>
              </w:rPr>
            </w:pPr>
          </w:p>
          <w:p w14:paraId="5A1F5F94" w14:textId="21C2F81D" w:rsidR="00AC2DEF" w:rsidRPr="009F4443" w:rsidRDefault="00AC2DEF" w:rsidP="00AC2DEF">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w:t>
            </w:r>
            <w:r w:rsidR="00374CA0">
              <w:rPr>
                <w:rFonts w:ascii="Calibri" w:hAnsi="Calibri"/>
                <w:bCs/>
                <w:szCs w:val="22"/>
              </w:rPr>
              <w:t xml:space="preserve">, </w:t>
            </w:r>
            <w:r w:rsidRPr="009F4443">
              <w:rPr>
                <w:rFonts w:ascii="Calibri" w:hAnsi="Calibri"/>
                <w:bCs/>
                <w:szCs w:val="22"/>
              </w:rPr>
              <w:t xml:space="preserve">the application is recommended for </w:t>
            </w:r>
            <w:r>
              <w:rPr>
                <w:rFonts w:ascii="Calibri" w:hAnsi="Calibri"/>
                <w:bCs/>
                <w:szCs w:val="22"/>
              </w:rPr>
              <w:t>approval.</w:t>
            </w:r>
          </w:p>
          <w:p w14:paraId="3A4BD7A7" w14:textId="073A1409" w:rsidR="00AC2DEF" w:rsidRDefault="00AC2DEF" w:rsidP="00AC2DEF">
            <w:pPr>
              <w:pStyle w:val="Header"/>
              <w:tabs>
                <w:tab w:val="clear" w:pos="4153"/>
                <w:tab w:val="clear" w:pos="8306"/>
              </w:tabs>
              <w:contextualSpacing/>
              <w:jc w:val="both"/>
              <w:rPr>
                <w:rFonts w:ascii="Calibri" w:hAnsi="Calibri"/>
                <w:b/>
                <w:szCs w:val="22"/>
              </w:rPr>
            </w:pPr>
          </w:p>
        </w:tc>
      </w:tr>
      <w:tr w:rsidR="00374CA0"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374CA0" w:rsidRPr="00D2449B" w:rsidRDefault="00374CA0" w:rsidP="00374CA0">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737A63C" w:rsidR="00374CA0" w:rsidRPr="00D2449B" w:rsidRDefault="00374CA0" w:rsidP="00374CA0">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1467B7" w:rsidRPr="00D2449B" w:rsidRDefault="001467B7">
      <w:pPr>
        <w:rPr>
          <w:rFonts w:ascii="Calibri" w:hAnsi="Calibri"/>
          <w:szCs w:val="22"/>
        </w:rPr>
      </w:pPr>
    </w:p>
    <w:sectPr w:rsidR="001467B7"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621B"/>
    <w:rsid w:val="000849F9"/>
    <w:rsid w:val="000B5159"/>
    <w:rsid w:val="000B5CB5"/>
    <w:rsid w:val="00130035"/>
    <w:rsid w:val="001467B7"/>
    <w:rsid w:val="00165667"/>
    <w:rsid w:val="001D4F7A"/>
    <w:rsid w:val="00250879"/>
    <w:rsid w:val="00282E3A"/>
    <w:rsid w:val="0029334A"/>
    <w:rsid w:val="002954E5"/>
    <w:rsid w:val="002A01CF"/>
    <w:rsid w:val="002C6277"/>
    <w:rsid w:val="002C67C5"/>
    <w:rsid w:val="002F2580"/>
    <w:rsid w:val="002F759C"/>
    <w:rsid w:val="00321B6E"/>
    <w:rsid w:val="00374CA0"/>
    <w:rsid w:val="003955E5"/>
    <w:rsid w:val="00440064"/>
    <w:rsid w:val="00440CB6"/>
    <w:rsid w:val="004506DD"/>
    <w:rsid w:val="00460765"/>
    <w:rsid w:val="0046548C"/>
    <w:rsid w:val="004947BB"/>
    <w:rsid w:val="00497407"/>
    <w:rsid w:val="004A5EA9"/>
    <w:rsid w:val="004C2434"/>
    <w:rsid w:val="004F0649"/>
    <w:rsid w:val="00506502"/>
    <w:rsid w:val="00510FA2"/>
    <w:rsid w:val="00545B09"/>
    <w:rsid w:val="0055176A"/>
    <w:rsid w:val="00556A5E"/>
    <w:rsid w:val="00556ECD"/>
    <w:rsid w:val="005E1C6C"/>
    <w:rsid w:val="005E65DF"/>
    <w:rsid w:val="0065756D"/>
    <w:rsid w:val="00692B60"/>
    <w:rsid w:val="006A71AD"/>
    <w:rsid w:val="006C2BFA"/>
    <w:rsid w:val="006D08C7"/>
    <w:rsid w:val="006E7569"/>
    <w:rsid w:val="006F6849"/>
    <w:rsid w:val="0070054B"/>
    <w:rsid w:val="00761D2C"/>
    <w:rsid w:val="00773A66"/>
    <w:rsid w:val="00776AE2"/>
    <w:rsid w:val="00790DF2"/>
    <w:rsid w:val="007C791C"/>
    <w:rsid w:val="007D7DF4"/>
    <w:rsid w:val="007E0D23"/>
    <w:rsid w:val="007F1056"/>
    <w:rsid w:val="007F16D6"/>
    <w:rsid w:val="00810B60"/>
    <w:rsid w:val="00811771"/>
    <w:rsid w:val="00824DB6"/>
    <w:rsid w:val="00837F4F"/>
    <w:rsid w:val="008542DE"/>
    <w:rsid w:val="008A28C8"/>
    <w:rsid w:val="00904911"/>
    <w:rsid w:val="00917F55"/>
    <w:rsid w:val="00943216"/>
    <w:rsid w:val="009F4443"/>
    <w:rsid w:val="00A3139B"/>
    <w:rsid w:val="00A42E82"/>
    <w:rsid w:val="00A579BB"/>
    <w:rsid w:val="00A63D55"/>
    <w:rsid w:val="00A95D89"/>
    <w:rsid w:val="00AC2DEF"/>
    <w:rsid w:val="00AF4B52"/>
    <w:rsid w:val="00B37D95"/>
    <w:rsid w:val="00B46027"/>
    <w:rsid w:val="00B93EB5"/>
    <w:rsid w:val="00BD3F03"/>
    <w:rsid w:val="00BE7DED"/>
    <w:rsid w:val="00C0704D"/>
    <w:rsid w:val="00C25722"/>
    <w:rsid w:val="00C606B0"/>
    <w:rsid w:val="00C618DB"/>
    <w:rsid w:val="00C8137D"/>
    <w:rsid w:val="00C909EC"/>
    <w:rsid w:val="00CC5DA5"/>
    <w:rsid w:val="00D11007"/>
    <w:rsid w:val="00D17EB1"/>
    <w:rsid w:val="00D2449B"/>
    <w:rsid w:val="00D3093D"/>
    <w:rsid w:val="00D54E67"/>
    <w:rsid w:val="00DA457F"/>
    <w:rsid w:val="00DD62F6"/>
    <w:rsid w:val="00E23450"/>
    <w:rsid w:val="00E24D24"/>
    <w:rsid w:val="00E46243"/>
    <w:rsid w:val="00E52D49"/>
    <w:rsid w:val="00E66534"/>
    <w:rsid w:val="00E72F6C"/>
    <w:rsid w:val="00E929F4"/>
    <w:rsid w:val="00EA09F9"/>
    <w:rsid w:val="00EC23C7"/>
    <w:rsid w:val="00ED00B7"/>
    <w:rsid w:val="00EF44E6"/>
    <w:rsid w:val="00F056A7"/>
    <w:rsid w:val="00F23D80"/>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2023-11-03T13:43:00Z</cp:lastPrinted>
  <dcterms:created xsi:type="dcterms:W3CDTF">2023-11-03T13:47:00Z</dcterms:created>
  <dcterms:modified xsi:type="dcterms:W3CDTF">2023-11-03T13:47:00Z</dcterms:modified>
</cp:coreProperties>
</file>