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DB5C8B" w:rsidRPr="00DB5C8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01F0DA4" w:rsidR="00837F4F" w:rsidRPr="00013083" w:rsidRDefault="00F02E8C" w:rsidP="00D2449B">
            <w:pPr>
              <w:jc w:val="center"/>
              <w:rPr>
                <w:rFonts w:ascii="Calibri" w:hAnsi="Calibri"/>
                <w:bCs/>
                <w:szCs w:val="22"/>
              </w:rPr>
            </w:pPr>
            <w:r>
              <w:rPr>
                <w:rFonts w:ascii="Calibri" w:hAnsi="Calibri"/>
                <w:bCs/>
                <w:szCs w:val="22"/>
              </w:rPr>
              <w:t>5</w:t>
            </w:r>
            <w:r w:rsidR="00AE2A34">
              <w:rPr>
                <w:rFonts w:ascii="Calibri" w:hAnsi="Calibri"/>
                <w:bCs/>
                <w:szCs w:val="22"/>
              </w:rPr>
              <w:t>/</w:t>
            </w:r>
            <w:r w:rsidR="00AD5B7A">
              <w:rPr>
                <w:rFonts w:ascii="Calibri" w:hAnsi="Calibri"/>
                <w:bCs/>
                <w:szCs w:val="22"/>
              </w:rPr>
              <w:t>9</w:t>
            </w:r>
            <w:r w:rsidR="00AE2A34">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F217CC3" w:rsidR="00837F4F" w:rsidRPr="000938FE" w:rsidRDefault="000938FE" w:rsidP="00D2449B">
            <w:pPr>
              <w:jc w:val="center"/>
              <w:rPr>
                <w:rFonts w:ascii="Calibri" w:hAnsi="Calibri"/>
                <w:bCs/>
                <w:szCs w:val="22"/>
              </w:rPr>
            </w:pPr>
            <w:r w:rsidRPr="000938FE">
              <w:rPr>
                <w:rFonts w:ascii="Calibri" w:hAnsi="Calibri"/>
                <w:bCs/>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305DE9E" w:rsidR="00837F4F" w:rsidRPr="000938FE" w:rsidRDefault="000938FE" w:rsidP="00D2449B">
            <w:pPr>
              <w:jc w:val="center"/>
              <w:rPr>
                <w:rFonts w:ascii="Calibri" w:hAnsi="Calibri"/>
                <w:bCs/>
                <w:szCs w:val="22"/>
              </w:rPr>
            </w:pPr>
            <w:r w:rsidRPr="000938FE">
              <w:rPr>
                <w:rFonts w:ascii="Calibri" w:hAnsi="Calibri"/>
                <w:bCs/>
                <w:szCs w:val="22"/>
              </w:rPr>
              <w:t>7/9/23</w:t>
            </w:r>
          </w:p>
        </w:tc>
      </w:tr>
      <w:tr w:rsidR="00DB5C8B" w:rsidRPr="00DB5C8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0DCF00C" w:rsidR="004A5EA9" w:rsidRPr="00DB5C8B" w:rsidRDefault="00DB5C8B" w:rsidP="008542DE">
            <w:pPr>
              <w:rPr>
                <w:rFonts w:ascii="Calibri" w:hAnsi="Calibri"/>
                <w:szCs w:val="22"/>
              </w:rPr>
            </w:pPr>
            <w:r>
              <w:rPr>
                <w:rFonts w:ascii="Calibri" w:hAnsi="Calibri"/>
                <w:szCs w:val="22"/>
              </w:rPr>
              <w:t>3/2023/0</w:t>
            </w:r>
            <w:r w:rsidR="00A70D48">
              <w:rPr>
                <w:rFonts w:ascii="Calibri" w:hAnsi="Calibri"/>
                <w:szCs w:val="22"/>
              </w:rPr>
              <w:t>55</w:t>
            </w:r>
            <w:r w:rsidR="00B10D31">
              <w:rPr>
                <w:rFonts w:ascii="Calibri" w:hAnsi="Calibri"/>
                <w:szCs w:val="22"/>
              </w:rPr>
              <w:t>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68304AD" w:rsidR="00824DB6" w:rsidRPr="00DB5C8B" w:rsidRDefault="00A70D48" w:rsidP="002C6277">
            <w:pPr>
              <w:rPr>
                <w:rFonts w:ascii="Calibri" w:hAnsi="Calibri"/>
                <w:szCs w:val="22"/>
              </w:rPr>
            </w:pPr>
            <w:r>
              <w:rPr>
                <w:rFonts w:ascii="Calibri" w:hAnsi="Calibri"/>
                <w:szCs w:val="22"/>
              </w:rPr>
              <w:t>26/7/23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40F61D5" w:rsidR="00824DB6" w:rsidRPr="00DB5C8B" w:rsidRDefault="00B10D31" w:rsidP="002C6277">
            <w:pPr>
              <w:rPr>
                <w:rFonts w:ascii="Calibri" w:hAnsi="Calibri"/>
                <w:szCs w:val="22"/>
              </w:rPr>
            </w:pPr>
            <w:r>
              <w:rPr>
                <w:rFonts w:ascii="Calibri" w:hAnsi="Calibri"/>
                <w:szCs w:val="22"/>
              </w:rPr>
              <w:t>4/8/23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E1E6709" w:rsidR="004A5EA9" w:rsidRPr="00DB5C8B" w:rsidRDefault="00692593" w:rsidP="002A01CF">
            <w:pPr>
              <w:jc w:val="center"/>
              <w:rPr>
                <w:rFonts w:ascii="Calibri" w:hAnsi="Calibri"/>
                <w:b/>
                <w:szCs w:val="22"/>
              </w:rPr>
            </w:pPr>
            <w:r>
              <w:rPr>
                <w:rFonts w:ascii="Calibri" w:hAnsi="Calibri"/>
                <w:b/>
                <w:szCs w:val="22"/>
              </w:rPr>
              <w:t>REFUSAL</w:t>
            </w:r>
          </w:p>
        </w:tc>
      </w:tr>
      <w:tr w:rsidR="00DB5C8B" w:rsidRPr="00DB5C8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FF2EA87" w:rsidR="004A5EA9" w:rsidRPr="00DB5C8B" w:rsidRDefault="00B10D31">
            <w:pPr>
              <w:rPr>
                <w:rFonts w:ascii="Calibri" w:hAnsi="Calibri"/>
                <w:szCs w:val="22"/>
              </w:rPr>
            </w:pPr>
            <w:r w:rsidRPr="00B10D31">
              <w:rPr>
                <w:rFonts w:ascii="Calibri" w:hAnsi="Calibri"/>
                <w:szCs w:val="22"/>
              </w:rPr>
              <w:t>Planning application for the proposed erection of a greenhouse.</w:t>
            </w:r>
          </w:p>
        </w:tc>
      </w:tr>
      <w:tr w:rsidR="00DB5C8B" w:rsidRPr="00DB5C8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D124FA9" w:rsidR="002A01CF" w:rsidRPr="00A70D48" w:rsidRDefault="00A70D48" w:rsidP="00A42E82">
            <w:pPr>
              <w:rPr>
                <w:rFonts w:ascii="Calibri" w:hAnsi="Calibri"/>
                <w:szCs w:val="22"/>
              </w:rPr>
            </w:pPr>
            <w:r w:rsidRPr="00A70D48">
              <w:rPr>
                <w:rFonts w:ascii="Calibri" w:hAnsi="Calibri"/>
                <w:szCs w:val="22"/>
              </w:rPr>
              <w:t>The Priory, Hellifield Road, Gisburn, BB7 4HQ.</w:t>
            </w:r>
          </w:p>
        </w:tc>
      </w:tr>
      <w:tr w:rsidR="00DB5C8B" w:rsidRPr="00DB5C8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3211799B" w:rsidR="00DB5C8B" w:rsidRPr="00DB5C8B" w:rsidRDefault="00A70D48">
            <w:pPr>
              <w:rPr>
                <w:rFonts w:ascii="Calibri" w:hAnsi="Calibri"/>
                <w:b/>
                <w:szCs w:val="22"/>
              </w:rPr>
            </w:pPr>
            <w:r>
              <w:rPr>
                <w:rFonts w:ascii="Calibri" w:hAnsi="Calibri"/>
                <w:b/>
                <w:szCs w:val="22"/>
              </w:rPr>
              <w:t>Gisburn</w:t>
            </w:r>
            <w:r w:rsidR="00D5605A" w:rsidRPr="00D5605A">
              <w:rPr>
                <w:rFonts w:ascii="Calibri" w:hAnsi="Calibri"/>
                <w:b/>
                <w:szCs w:val="22"/>
              </w:rPr>
              <w:t xml:space="preserve"> Parish Council</w:t>
            </w:r>
            <w:r w:rsidR="00D5605A">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253E8464" w:rsidR="00DB5C8B" w:rsidRPr="00D5605A" w:rsidRDefault="00D5605A">
            <w:pPr>
              <w:rPr>
                <w:rFonts w:ascii="Calibri" w:hAnsi="Calibri"/>
                <w:bCs/>
                <w:szCs w:val="22"/>
              </w:rPr>
            </w:pPr>
            <w:r w:rsidRPr="00D5605A">
              <w:rPr>
                <w:rFonts w:ascii="Calibri" w:hAnsi="Calibri"/>
                <w:bCs/>
                <w:szCs w:val="22"/>
              </w:rPr>
              <w:t xml:space="preserve">Consulted </w:t>
            </w:r>
            <w:r w:rsidR="00A70D48">
              <w:rPr>
                <w:rFonts w:ascii="Calibri" w:hAnsi="Calibri"/>
                <w:bCs/>
                <w:szCs w:val="22"/>
              </w:rPr>
              <w:t>2</w:t>
            </w:r>
            <w:r w:rsidR="00B10D31">
              <w:rPr>
                <w:rFonts w:ascii="Calibri" w:hAnsi="Calibri"/>
                <w:bCs/>
                <w:szCs w:val="22"/>
              </w:rPr>
              <w:t>6</w:t>
            </w:r>
            <w:r w:rsidRPr="00D5605A">
              <w:rPr>
                <w:rFonts w:ascii="Calibri" w:hAnsi="Calibri"/>
                <w:bCs/>
                <w:szCs w:val="22"/>
              </w:rPr>
              <w:t>/</w:t>
            </w:r>
            <w:r w:rsidR="00A70D48">
              <w:rPr>
                <w:rFonts w:ascii="Calibri" w:hAnsi="Calibri"/>
                <w:bCs/>
                <w:szCs w:val="22"/>
              </w:rPr>
              <w:t>7</w:t>
            </w:r>
            <w:r w:rsidRPr="00D5605A">
              <w:rPr>
                <w:rFonts w:ascii="Calibri" w:hAnsi="Calibri"/>
                <w:bCs/>
                <w:szCs w:val="22"/>
              </w:rPr>
              <w:t>/23 – no response.</w:t>
            </w:r>
          </w:p>
        </w:tc>
      </w:tr>
      <w:tr w:rsidR="00DB5C8B" w:rsidRPr="00DB5C8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B10D31" w:rsidRPr="00DB5C8B" w14:paraId="0539DFC0" w14:textId="77777777" w:rsidTr="00C4289A">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5CBFE0" w14:textId="2CCEDD2F" w:rsidR="00B10D31" w:rsidRPr="00B10D31" w:rsidRDefault="00B10D31" w:rsidP="00C618DB">
            <w:pPr>
              <w:rPr>
                <w:rFonts w:ascii="Calibri" w:hAnsi="Calibri"/>
                <w:bCs/>
                <w:szCs w:val="22"/>
              </w:rPr>
            </w:pPr>
            <w:r w:rsidRPr="00B10D31">
              <w:rPr>
                <w:rFonts w:ascii="Calibri" w:hAnsi="Calibri"/>
                <w:bCs/>
                <w:szCs w:val="22"/>
              </w:rPr>
              <w:t>None.</w:t>
            </w:r>
          </w:p>
        </w:tc>
      </w:tr>
      <w:tr w:rsidR="00DB5C8B" w:rsidRPr="00DB5C8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6FA61491"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00D5605A">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Pr="00DB5C8B"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Pr="00BD2322" w:rsidRDefault="00C8050F" w:rsidP="00C0704D">
            <w:pPr>
              <w:pStyle w:val="PLANNING"/>
              <w:rPr>
                <w:rFonts w:ascii="Calibri" w:hAnsi="Calibri"/>
                <w:szCs w:val="22"/>
              </w:rPr>
            </w:pPr>
          </w:p>
          <w:p w14:paraId="381FB5F6" w14:textId="77777777" w:rsidR="00683EE9" w:rsidRPr="00BD2322" w:rsidRDefault="00BD2322" w:rsidP="00A70D48">
            <w:pPr>
              <w:pStyle w:val="PLANNING"/>
              <w:rPr>
                <w:rFonts w:ascii="Calibri" w:hAnsi="Calibri"/>
                <w:b/>
                <w:bCs/>
                <w:szCs w:val="22"/>
              </w:rPr>
            </w:pPr>
            <w:r w:rsidRPr="00BD2322">
              <w:rPr>
                <w:rFonts w:ascii="Calibri" w:hAnsi="Calibri"/>
                <w:b/>
                <w:bCs/>
                <w:szCs w:val="22"/>
              </w:rPr>
              <w:t>3/2022/1057:</w:t>
            </w:r>
          </w:p>
          <w:p w14:paraId="10FAC802" w14:textId="77777777" w:rsidR="00BD2322" w:rsidRDefault="00BD2322" w:rsidP="00A70D48">
            <w:pPr>
              <w:pStyle w:val="PLANNING"/>
              <w:rPr>
                <w:rFonts w:ascii="Calibri" w:hAnsi="Calibri"/>
                <w:szCs w:val="22"/>
              </w:rPr>
            </w:pPr>
            <w:r w:rsidRPr="00BD2322">
              <w:rPr>
                <w:rFonts w:ascii="Calibri" w:hAnsi="Calibri"/>
                <w:szCs w:val="22"/>
              </w:rPr>
              <w:t>Listed Building Consent for the amelioration of unauthorised works. Proposed internal alterations. Proposed internal and external repairs/works</w:t>
            </w:r>
            <w:r>
              <w:rPr>
                <w:rFonts w:ascii="Calibri" w:hAnsi="Calibri"/>
                <w:szCs w:val="22"/>
              </w:rPr>
              <w:t xml:space="preserve"> (Approved)</w:t>
            </w:r>
          </w:p>
          <w:p w14:paraId="7E4CDAE2" w14:textId="77777777" w:rsidR="00E334DB" w:rsidRDefault="00E334DB" w:rsidP="00A70D48">
            <w:pPr>
              <w:pStyle w:val="PLANNING"/>
              <w:rPr>
                <w:rFonts w:ascii="Calibri" w:hAnsi="Calibri"/>
                <w:szCs w:val="22"/>
              </w:rPr>
            </w:pPr>
          </w:p>
          <w:p w14:paraId="7EF47FB7" w14:textId="38593C00" w:rsidR="00E334DB" w:rsidRPr="00E334DB" w:rsidRDefault="00E334DB" w:rsidP="00A70D48">
            <w:pPr>
              <w:pStyle w:val="PLANNING"/>
              <w:rPr>
                <w:rFonts w:ascii="Calibri" w:hAnsi="Calibri"/>
                <w:b/>
                <w:bCs/>
                <w:szCs w:val="22"/>
              </w:rPr>
            </w:pPr>
            <w:r w:rsidRPr="00E334DB">
              <w:rPr>
                <w:rFonts w:ascii="Calibri" w:hAnsi="Calibri"/>
                <w:b/>
                <w:bCs/>
                <w:szCs w:val="22"/>
              </w:rPr>
              <w:t>3/2022/0557:</w:t>
            </w:r>
          </w:p>
          <w:p w14:paraId="3C0DA7E5" w14:textId="233FF3B4" w:rsidR="00E334DB" w:rsidRDefault="00E334DB" w:rsidP="00A70D48">
            <w:pPr>
              <w:pStyle w:val="PLANNING"/>
              <w:rPr>
                <w:rFonts w:ascii="Calibri" w:hAnsi="Calibri"/>
                <w:szCs w:val="22"/>
              </w:rPr>
            </w:pPr>
            <w:r w:rsidRPr="00E334DB">
              <w:rPr>
                <w:rFonts w:ascii="Calibri" w:hAnsi="Calibri"/>
                <w:szCs w:val="22"/>
              </w:rPr>
              <w:t>Discharge of conditions 3 (Method Statement) and 4 (Window Specifications) from Listed Building Consent 3/2022/0410</w:t>
            </w:r>
            <w:r>
              <w:rPr>
                <w:rFonts w:ascii="Calibri" w:hAnsi="Calibri"/>
                <w:szCs w:val="22"/>
              </w:rPr>
              <w:t xml:space="preserve"> (Refused)</w:t>
            </w:r>
          </w:p>
          <w:p w14:paraId="1192EB17" w14:textId="77777777" w:rsidR="00BD2322" w:rsidRDefault="00BD2322" w:rsidP="00A70D48">
            <w:pPr>
              <w:pStyle w:val="PLANNING"/>
              <w:rPr>
                <w:rFonts w:ascii="Calibri" w:hAnsi="Calibri"/>
                <w:szCs w:val="22"/>
              </w:rPr>
            </w:pPr>
          </w:p>
          <w:p w14:paraId="6D64BC6E" w14:textId="2FDAC8AA" w:rsidR="00BD2322" w:rsidRPr="008304AA" w:rsidRDefault="008304AA" w:rsidP="00A70D48">
            <w:pPr>
              <w:pStyle w:val="PLANNING"/>
              <w:rPr>
                <w:rFonts w:ascii="Calibri" w:hAnsi="Calibri"/>
                <w:b/>
                <w:bCs/>
                <w:szCs w:val="22"/>
              </w:rPr>
            </w:pPr>
            <w:r w:rsidRPr="008304AA">
              <w:rPr>
                <w:rFonts w:ascii="Calibri" w:hAnsi="Calibri"/>
                <w:b/>
                <w:bCs/>
                <w:szCs w:val="22"/>
              </w:rPr>
              <w:t>3/2022/0410:</w:t>
            </w:r>
          </w:p>
          <w:p w14:paraId="784CB433" w14:textId="5A345755" w:rsidR="008304AA" w:rsidRDefault="008304AA" w:rsidP="00A70D48">
            <w:pPr>
              <w:pStyle w:val="PLANNING"/>
              <w:rPr>
                <w:rFonts w:ascii="Calibri" w:hAnsi="Calibri"/>
                <w:szCs w:val="22"/>
              </w:rPr>
            </w:pPr>
            <w:r w:rsidRPr="008304AA">
              <w:rPr>
                <w:rFonts w:ascii="Calibri" w:hAnsi="Calibri"/>
                <w:szCs w:val="22"/>
              </w:rPr>
              <w:t xml:space="preserve">Listed Building Consent for the removal of existing render wall finish to the west elevation. Conversion of existing boiler room to form new WC and utility room. Proposed replacement of existing floor boards to </w:t>
            </w:r>
            <w:r w:rsidRPr="008304AA">
              <w:rPr>
                <w:rFonts w:ascii="Calibri" w:hAnsi="Calibri"/>
                <w:szCs w:val="22"/>
              </w:rPr>
              <w:lastRenderedPageBreak/>
              <w:t>the ground floor with new oak floor boards. Removal of radiators to the ground floor and installation of under-floor heating. Replacement of existing window to the west elevation of the proposed entrance hallway. Renewal/upgrading of existing electrical, heating and plumbing installations. Internal re-plastering. Associated drainage works. Removal of foul drainage/waste pipes from the east elevation. Investigation into condition of existing timber joists to ground floor and removal of banked up earth below the suspended floors to the ground floor and installation of concrete bases below the level of the suspended floors to the ground floor</w:t>
            </w:r>
            <w:r>
              <w:rPr>
                <w:rFonts w:ascii="Calibri" w:hAnsi="Calibri"/>
                <w:szCs w:val="22"/>
              </w:rPr>
              <w:t xml:space="preserve"> (Approved)</w:t>
            </w:r>
          </w:p>
          <w:p w14:paraId="23E2454A" w14:textId="77777777" w:rsidR="008304AA" w:rsidRDefault="008304AA" w:rsidP="00A70D48">
            <w:pPr>
              <w:pStyle w:val="PLANNING"/>
              <w:rPr>
                <w:rFonts w:ascii="Calibri" w:hAnsi="Calibri"/>
                <w:szCs w:val="22"/>
              </w:rPr>
            </w:pPr>
          </w:p>
          <w:p w14:paraId="30C4198B" w14:textId="4305AF0C" w:rsidR="008304AA" w:rsidRPr="008304AA" w:rsidRDefault="008304AA" w:rsidP="00A70D48">
            <w:pPr>
              <w:pStyle w:val="PLANNING"/>
              <w:rPr>
                <w:rFonts w:ascii="Calibri" w:hAnsi="Calibri"/>
                <w:b/>
                <w:bCs/>
                <w:szCs w:val="22"/>
              </w:rPr>
            </w:pPr>
            <w:r w:rsidRPr="008304AA">
              <w:rPr>
                <w:rFonts w:ascii="Calibri" w:hAnsi="Calibri"/>
                <w:b/>
                <w:bCs/>
                <w:szCs w:val="22"/>
              </w:rPr>
              <w:t>3/2022/0099:</w:t>
            </w:r>
          </w:p>
          <w:p w14:paraId="7CFF3EDA" w14:textId="647F6EDD" w:rsidR="008304AA" w:rsidRDefault="008304AA" w:rsidP="00A70D48">
            <w:pPr>
              <w:pStyle w:val="PLANNING"/>
              <w:rPr>
                <w:rFonts w:ascii="Calibri" w:hAnsi="Calibri"/>
                <w:szCs w:val="22"/>
              </w:rPr>
            </w:pPr>
            <w:r w:rsidRPr="008304AA">
              <w:rPr>
                <w:rFonts w:ascii="Calibri" w:hAnsi="Calibri"/>
                <w:szCs w:val="22"/>
              </w:rPr>
              <w:t>Discharge of conditions 3 (materials) and 6 (rooflights) from planning permission 3/2021/1076</w:t>
            </w:r>
            <w:r>
              <w:rPr>
                <w:rFonts w:ascii="Calibri" w:hAnsi="Calibri"/>
                <w:szCs w:val="22"/>
              </w:rPr>
              <w:t xml:space="preserve"> (Approved)</w:t>
            </w:r>
          </w:p>
          <w:p w14:paraId="5C4B0E1F" w14:textId="77777777" w:rsidR="008304AA" w:rsidRDefault="008304AA" w:rsidP="00A70D48">
            <w:pPr>
              <w:pStyle w:val="PLANNING"/>
              <w:rPr>
                <w:rFonts w:ascii="Calibri" w:hAnsi="Calibri"/>
                <w:szCs w:val="22"/>
              </w:rPr>
            </w:pPr>
          </w:p>
          <w:p w14:paraId="5F836A56" w14:textId="32CAD60B" w:rsidR="008304AA" w:rsidRPr="008304AA" w:rsidRDefault="008304AA" w:rsidP="00A70D48">
            <w:pPr>
              <w:pStyle w:val="PLANNING"/>
              <w:rPr>
                <w:rFonts w:ascii="Calibri" w:hAnsi="Calibri"/>
                <w:b/>
                <w:bCs/>
                <w:szCs w:val="22"/>
              </w:rPr>
            </w:pPr>
            <w:r w:rsidRPr="008304AA">
              <w:rPr>
                <w:rFonts w:ascii="Calibri" w:hAnsi="Calibri"/>
                <w:b/>
                <w:bCs/>
                <w:szCs w:val="22"/>
              </w:rPr>
              <w:t>3/2021/1282:</w:t>
            </w:r>
          </w:p>
          <w:p w14:paraId="5DDC36D5" w14:textId="671B11F2" w:rsidR="008304AA" w:rsidRDefault="008304AA" w:rsidP="00A70D48">
            <w:pPr>
              <w:pStyle w:val="PLANNING"/>
              <w:rPr>
                <w:rFonts w:ascii="Calibri" w:hAnsi="Calibri"/>
                <w:szCs w:val="22"/>
              </w:rPr>
            </w:pPr>
            <w:r w:rsidRPr="008304AA">
              <w:rPr>
                <w:rFonts w:ascii="Calibri" w:hAnsi="Calibri"/>
                <w:szCs w:val="22"/>
              </w:rPr>
              <w:t>Proposed erection of single storey extension to north elevation. Alteration of existing lean-to and removal of existing render wall finish to the west elevation. Replacement of existing window to the west elevation of the proposed entrance hallway</w:t>
            </w:r>
            <w:r>
              <w:rPr>
                <w:rFonts w:ascii="Calibri" w:hAnsi="Calibri"/>
                <w:szCs w:val="22"/>
              </w:rPr>
              <w:t xml:space="preserve"> (Refused)</w:t>
            </w:r>
          </w:p>
          <w:p w14:paraId="674486F4" w14:textId="77777777" w:rsidR="008304AA" w:rsidRDefault="008304AA" w:rsidP="00A70D48">
            <w:pPr>
              <w:pStyle w:val="PLANNING"/>
              <w:rPr>
                <w:rFonts w:ascii="Calibri" w:hAnsi="Calibri"/>
                <w:szCs w:val="22"/>
              </w:rPr>
            </w:pPr>
          </w:p>
          <w:p w14:paraId="79A0A04C" w14:textId="2CE93EE5" w:rsidR="008304AA" w:rsidRPr="008304AA" w:rsidRDefault="008304AA" w:rsidP="00A70D48">
            <w:pPr>
              <w:pStyle w:val="PLANNING"/>
              <w:rPr>
                <w:rFonts w:ascii="Calibri" w:hAnsi="Calibri"/>
                <w:b/>
                <w:bCs/>
                <w:szCs w:val="22"/>
              </w:rPr>
            </w:pPr>
            <w:r w:rsidRPr="008304AA">
              <w:rPr>
                <w:rFonts w:ascii="Calibri" w:hAnsi="Calibri"/>
                <w:b/>
                <w:bCs/>
                <w:szCs w:val="22"/>
              </w:rPr>
              <w:t>3/2021/1281:</w:t>
            </w:r>
          </w:p>
          <w:p w14:paraId="2E898A7C" w14:textId="6E5A3979" w:rsidR="008304AA" w:rsidRDefault="008304AA" w:rsidP="00A70D48">
            <w:pPr>
              <w:pStyle w:val="PLANNING"/>
              <w:rPr>
                <w:rFonts w:ascii="Calibri" w:hAnsi="Calibri"/>
                <w:szCs w:val="22"/>
              </w:rPr>
            </w:pPr>
            <w:r w:rsidRPr="008304AA">
              <w:rPr>
                <w:rFonts w:ascii="Calibri" w:hAnsi="Calibri"/>
                <w:szCs w:val="22"/>
              </w:rPr>
              <w:t>Listed Building Consent for the erection of single storey extension to north elevation. Alteration of existing lean-to and removal of existing render wall finish to the west elevation. Proposed internal alterations, underfloor heating, replacement of existing window to the west elevation of the proposed entrance hallway. Renewal of existing electrical, heating and plumbing installations. Internal re-plastering. Associated drainage works. Removal of foul drainage/waste pipes from the east elevation</w:t>
            </w:r>
            <w:r>
              <w:rPr>
                <w:rFonts w:ascii="Calibri" w:hAnsi="Calibri"/>
                <w:szCs w:val="22"/>
              </w:rPr>
              <w:t xml:space="preserve"> (Refused)</w:t>
            </w:r>
          </w:p>
          <w:p w14:paraId="58EA7937" w14:textId="77777777" w:rsidR="008304AA" w:rsidRDefault="008304AA" w:rsidP="00A70D48">
            <w:pPr>
              <w:pStyle w:val="PLANNING"/>
              <w:rPr>
                <w:rFonts w:ascii="Calibri" w:hAnsi="Calibri"/>
                <w:szCs w:val="22"/>
              </w:rPr>
            </w:pPr>
          </w:p>
          <w:p w14:paraId="45EA033F" w14:textId="372574A0" w:rsidR="008304AA" w:rsidRPr="008304AA" w:rsidRDefault="008304AA" w:rsidP="00A70D48">
            <w:pPr>
              <w:pStyle w:val="PLANNING"/>
              <w:rPr>
                <w:rFonts w:ascii="Calibri" w:hAnsi="Calibri"/>
                <w:b/>
                <w:bCs/>
                <w:szCs w:val="22"/>
              </w:rPr>
            </w:pPr>
            <w:r w:rsidRPr="008304AA">
              <w:rPr>
                <w:rFonts w:ascii="Calibri" w:hAnsi="Calibri"/>
                <w:b/>
                <w:bCs/>
                <w:szCs w:val="22"/>
              </w:rPr>
              <w:t>3/2021/1076:</w:t>
            </w:r>
          </w:p>
          <w:p w14:paraId="6E04AF7F" w14:textId="54409413" w:rsidR="008304AA" w:rsidRDefault="008304AA" w:rsidP="00A70D48">
            <w:pPr>
              <w:pStyle w:val="PLANNING"/>
              <w:rPr>
                <w:rFonts w:ascii="Calibri" w:hAnsi="Calibri"/>
                <w:szCs w:val="22"/>
              </w:rPr>
            </w:pPr>
            <w:r w:rsidRPr="008304AA">
              <w:rPr>
                <w:rFonts w:ascii="Calibri" w:hAnsi="Calibri"/>
                <w:szCs w:val="22"/>
              </w:rPr>
              <w:t>Listed Building Consent for rebuilding and repairs to existing chimney stacks. Re-roofing works and repairs to all roofs, with repairs to central valley/channel gutter. Replacement of existing rainwater goods with aluminium rainwater goods. Brick plinth to wall bases to be removed and external ground levels lowered below level of internal floors, with French drains installed to building perimeter. Repairs to external windows, doors and fascia boards. Replacement of existing roof window with new conservation roof window. Existing soil/waste pipes to be replaced with aluminium/cast iron pipes</w:t>
            </w:r>
            <w:r>
              <w:rPr>
                <w:rFonts w:ascii="Calibri" w:hAnsi="Calibri"/>
                <w:szCs w:val="22"/>
              </w:rPr>
              <w:t xml:space="preserve"> (Approved)</w:t>
            </w:r>
          </w:p>
          <w:p w14:paraId="0657D0A5" w14:textId="77777777" w:rsidR="008304AA" w:rsidRDefault="008304AA" w:rsidP="00A70D48">
            <w:pPr>
              <w:pStyle w:val="PLANNING"/>
              <w:rPr>
                <w:rFonts w:ascii="Calibri" w:hAnsi="Calibri"/>
                <w:szCs w:val="22"/>
              </w:rPr>
            </w:pPr>
          </w:p>
          <w:p w14:paraId="05714308" w14:textId="01C75892" w:rsidR="008304AA" w:rsidRPr="00E334DB" w:rsidRDefault="00E334DB" w:rsidP="00A70D48">
            <w:pPr>
              <w:pStyle w:val="PLANNING"/>
              <w:rPr>
                <w:rFonts w:ascii="Calibri" w:hAnsi="Calibri"/>
                <w:b/>
                <w:bCs/>
                <w:szCs w:val="22"/>
              </w:rPr>
            </w:pPr>
            <w:r w:rsidRPr="00E334DB">
              <w:rPr>
                <w:rFonts w:ascii="Calibri" w:hAnsi="Calibri"/>
                <w:b/>
                <w:bCs/>
                <w:szCs w:val="22"/>
              </w:rPr>
              <w:t>3/2016/0158:</w:t>
            </w:r>
          </w:p>
          <w:p w14:paraId="51585ECF" w14:textId="6533C092" w:rsidR="00E334DB" w:rsidRDefault="00E334DB" w:rsidP="00A70D48">
            <w:pPr>
              <w:pStyle w:val="PLANNING"/>
              <w:rPr>
                <w:rFonts w:ascii="Calibri" w:hAnsi="Calibri"/>
                <w:szCs w:val="22"/>
              </w:rPr>
            </w:pPr>
            <w:r w:rsidRPr="00E334DB">
              <w:rPr>
                <w:rFonts w:ascii="Calibri" w:hAnsi="Calibri"/>
                <w:szCs w:val="22"/>
              </w:rPr>
              <w:t>Installation of new central heating system, boiler and 125mm flue projecting approximately 600mm above the slates</w:t>
            </w:r>
            <w:r>
              <w:rPr>
                <w:rFonts w:ascii="Calibri" w:hAnsi="Calibri"/>
                <w:szCs w:val="22"/>
              </w:rPr>
              <w:t xml:space="preserve"> (Approved)</w:t>
            </w:r>
          </w:p>
          <w:p w14:paraId="17147D50" w14:textId="64D0E12B" w:rsidR="00BD2322" w:rsidRPr="00BD2322" w:rsidRDefault="00BD2322" w:rsidP="00A70D48">
            <w:pPr>
              <w:pStyle w:val="PLANNING"/>
              <w:rPr>
                <w:rFonts w:ascii="Calibri" w:hAnsi="Calibri"/>
                <w:szCs w:val="22"/>
              </w:rPr>
            </w:pPr>
          </w:p>
        </w:tc>
      </w:tr>
      <w:tr w:rsidR="00DB5C8B" w:rsidRPr="00DB5C8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51820CF" w14:textId="67274BAD" w:rsidR="00FE3911" w:rsidRDefault="004B076D"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property in Gisburn. The property </w:t>
            </w:r>
            <w:r w:rsidR="002F6119">
              <w:rPr>
                <w:rFonts w:ascii="Calibri" w:hAnsi="Calibri"/>
                <w:bCs/>
                <w:szCs w:val="22"/>
              </w:rPr>
              <w:t xml:space="preserve">consists of a slated roof, timber doors and windows and </w:t>
            </w:r>
            <w:r>
              <w:rPr>
                <w:rFonts w:ascii="Calibri" w:hAnsi="Calibri"/>
                <w:bCs/>
                <w:szCs w:val="22"/>
              </w:rPr>
              <w:t xml:space="preserve">stone elevations </w:t>
            </w:r>
            <w:r w:rsidR="002F6119">
              <w:rPr>
                <w:rFonts w:ascii="Calibri" w:hAnsi="Calibri"/>
                <w:bCs/>
                <w:szCs w:val="22"/>
              </w:rPr>
              <w:t xml:space="preserve">painted in white </w:t>
            </w:r>
            <w:r>
              <w:rPr>
                <w:rFonts w:ascii="Calibri" w:hAnsi="Calibri"/>
                <w:bCs/>
                <w:szCs w:val="22"/>
              </w:rPr>
              <w:t xml:space="preserve">with a rendered finish to the Western elevation of the property. </w:t>
            </w:r>
            <w:r w:rsidR="002F6119">
              <w:rPr>
                <w:rFonts w:ascii="Calibri" w:hAnsi="Calibri"/>
                <w:bCs/>
                <w:szCs w:val="22"/>
              </w:rPr>
              <w:t xml:space="preserve">The property comprises an inverted ‘T’ shaped footprint topped with a split level </w:t>
            </w:r>
            <w:r w:rsidR="00D739AD">
              <w:rPr>
                <w:rFonts w:ascii="Calibri" w:hAnsi="Calibri"/>
                <w:bCs/>
                <w:szCs w:val="22"/>
              </w:rPr>
              <w:t xml:space="preserve">overhanging </w:t>
            </w:r>
            <w:r w:rsidR="002F6119">
              <w:rPr>
                <w:rFonts w:ascii="Calibri" w:hAnsi="Calibri"/>
                <w:bCs/>
                <w:szCs w:val="22"/>
              </w:rPr>
              <w:t xml:space="preserve">hipped roof </w:t>
            </w:r>
            <w:r w:rsidR="0056740E">
              <w:rPr>
                <w:rFonts w:ascii="Calibri" w:hAnsi="Calibri"/>
                <w:bCs/>
                <w:szCs w:val="22"/>
              </w:rPr>
              <w:t xml:space="preserve">profile </w:t>
            </w:r>
            <w:r w:rsidR="002F6119">
              <w:rPr>
                <w:rFonts w:ascii="Calibri" w:hAnsi="Calibri"/>
                <w:bCs/>
                <w:szCs w:val="22"/>
              </w:rPr>
              <w:t xml:space="preserve">with the Northernmost </w:t>
            </w:r>
            <w:r w:rsidR="00B24443">
              <w:rPr>
                <w:rFonts w:ascii="Calibri" w:hAnsi="Calibri"/>
                <w:bCs/>
                <w:szCs w:val="22"/>
              </w:rPr>
              <w:t>element</w:t>
            </w:r>
            <w:r w:rsidR="002F6119">
              <w:rPr>
                <w:rFonts w:ascii="Calibri" w:hAnsi="Calibri"/>
                <w:bCs/>
                <w:szCs w:val="22"/>
              </w:rPr>
              <w:t xml:space="preserve"> of the property </w:t>
            </w:r>
            <w:r w:rsidR="00B24443">
              <w:rPr>
                <w:rFonts w:ascii="Calibri" w:hAnsi="Calibri"/>
                <w:bCs/>
                <w:szCs w:val="22"/>
              </w:rPr>
              <w:t>accommodating</w:t>
            </w:r>
            <w:r w:rsidR="002F6119">
              <w:rPr>
                <w:rFonts w:ascii="Calibri" w:hAnsi="Calibri"/>
                <w:bCs/>
                <w:szCs w:val="22"/>
              </w:rPr>
              <w:t xml:space="preserve"> the lower of the building’s two hipped roof elements.</w:t>
            </w:r>
            <w:r w:rsidR="00B75233">
              <w:rPr>
                <w:rFonts w:ascii="Calibri" w:hAnsi="Calibri"/>
                <w:bCs/>
                <w:szCs w:val="22"/>
              </w:rPr>
              <w:t xml:space="preserve"> The property comprises a single storey mono pitched </w:t>
            </w:r>
            <w:r w:rsidR="00AA0A04">
              <w:rPr>
                <w:rFonts w:ascii="Calibri" w:hAnsi="Calibri"/>
                <w:bCs/>
                <w:szCs w:val="22"/>
              </w:rPr>
              <w:t xml:space="preserve">element (a former dairy) which straddles the South-western and North-western elevations of the property’s internal hallway and entrance respectively. Access to the property is from Hellifield Road via a single track vehicle access which also serves the adjacent neighbouring properties of Kirk Close and The Old Vicarage. The Grade II* Listed Building of St. Mary’s Church and its associated grounds lie just to the South-west with the defined settlement area of Gisburn lying slightly further away to the South and East. </w:t>
            </w:r>
            <w:r w:rsidR="003330FB">
              <w:rPr>
                <w:rFonts w:ascii="Calibri" w:hAnsi="Calibri"/>
                <w:bCs/>
                <w:szCs w:val="22"/>
              </w:rPr>
              <w:t>The historic park and garden of Gisburne Park (Grade II Listed) abuts the Northern perimeter of the property’s curtilage with additional open countryside sited further away to the North.</w:t>
            </w:r>
          </w:p>
          <w:p w14:paraId="6885118A" w14:textId="77777777" w:rsidR="00E433A9" w:rsidRDefault="00E433A9" w:rsidP="00E433A9">
            <w:pPr>
              <w:pStyle w:val="Header"/>
              <w:tabs>
                <w:tab w:val="clear" w:pos="4153"/>
                <w:tab w:val="clear" w:pos="8306"/>
              </w:tabs>
              <w:contextualSpacing/>
              <w:jc w:val="both"/>
              <w:rPr>
                <w:rFonts w:ascii="Calibri" w:hAnsi="Calibri"/>
                <w:bCs/>
                <w:szCs w:val="22"/>
              </w:rPr>
            </w:pPr>
          </w:p>
          <w:p w14:paraId="380F538F" w14:textId="609A2A5E" w:rsidR="00E433A9" w:rsidRDefault="003330FB" w:rsidP="00E433A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property holds Grade II Listed Building status. </w:t>
            </w:r>
            <w:r w:rsidR="00E433A9" w:rsidRPr="00E433A9">
              <w:rPr>
                <w:rFonts w:ascii="Calibri" w:hAnsi="Calibri"/>
                <w:bCs/>
                <w:szCs w:val="22"/>
              </w:rPr>
              <w:t xml:space="preserve">The official Historic England listing description for </w:t>
            </w:r>
            <w:r w:rsidR="00FE3911">
              <w:rPr>
                <w:rFonts w:ascii="Calibri" w:hAnsi="Calibri"/>
                <w:bCs/>
                <w:szCs w:val="22"/>
              </w:rPr>
              <w:t>The Priory</w:t>
            </w:r>
            <w:r w:rsidR="00E433A9">
              <w:rPr>
                <w:rFonts w:ascii="Calibri" w:hAnsi="Calibri"/>
                <w:bCs/>
                <w:szCs w:val="22"/>
              </w:rPr>
              <w:t xml:space="preserve"> </w:t>
            </w:r>
            <w:r w:rsidR="00E433A9" w:rsidRPr="00E433A9">
              <w:rPr>
                <w:rFonts w:ascii="Calibri" w:hAnsi="Calibri"/>
                <w:bCs/>
                <w:szCs w:val="22"/>
              </w:rPr>
              <w:t xml:space="preserve">reads as follows: </w:t>
            </w:r>
          </w:p>
          <w:p w14:paraId="779BB960" w14:textId="77777777" w:rsidR="003330FB" w:rsidRDefault="003330FB" w:rsidP="00E433A9">
            <w:pPr>
              <w:pStyle w:val="Header"/>
              <w:tabs>
                <w:tab w:val="clear" w:pos="4153"/>
                <w:tab w:val="clear" w:pos="8306"/>
              </w:tabs>
              <w:contextualSpacing/>
              <w:jc w:val="both"/>
              <w:rPr>
                <w:rFonts w:ascii="Calibri" w:hAnsi="Calibri"/>
                <w:bCs/>
                <w:szCs w:val="22"/>
              </w:rPr>
            </w:pPr>
          </w:p>
          <w:p w14:paraId="6B4937B3" w14:textId="1ED41B7D" w:rsidR="003330FB" w:rsidRPr="00B24443" w:rsidRDefault="00B24443" w:rsidP="00E433A9">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B24443">
              <w:rPr>
                <w:rFonts w:ascii="Calibri" w:hAnsi="Calibri"/>
                <w:bCs/>
                <w:i/>
                <w:iCs/>
                <w:szCs w:val="22"/>
              </w:rPr>
              <w:t>House, early C19th. Slobbered rubble with hipped slate roof overhanging at eaves. 2 storeys. Windows sashed with glazing bars which intersect at their heads. The plain stone surrounds have pointed heads on the ground floor and hoods on the 1st floor. The central chimney has 3 diagonal caps. The east wall is of one bay and has a 1st floor window similar to those to the south. The door below on the ground floor has a plain stone surround with pointed head. On the north side, against part of the rear wall, is an outshut. In its east wall it has a door with plain stone surround having a pointed head above a flat lintel. The space between the lintel and the arch is glazed with intersecting glazing bars. Adjoining the outshut at the north is a wing with separate hipped roof. It is of one bay towards the east and has mullioned windows with elliptical heads to the lights, and hoods. The ground floor one is of 4 lights, the 1st floor one of 2 lights. On the north side is a chimney with 2 diagonal caps.</w:t>
            </w:r>
            <w:r>
              <w:rPr>
                <w:rFonts w:ascii="Calibri" w:hAnsi="Calibri"/>
                <w:bCs/>
                <w:i/>
                <w:iCs/>
                <w:szCs w:val="22"/>
              </w:rPr>
              <w:t>’</w:t>
            </w:r>
          </w:p>
          <w:p w14:paraId="62370E9F" w14:textId="79377F17" w:rsidR="00473A4D" w:rsidRPr="00DB5C8B" w:rsidRDefault="00473A4D" w:rsidP="004B076D">
            <w:pPr>
              <w:pStyle w:val="Header"/>
              <w:tabs>
                <w:tab w:val="clear" w:pos="4153"/>
                <w:tab w:val="clear" w:pos="8306"/>
              </w:tabs>
              <w:contextualSpacing/>
              <w:jc w:val="both"/>
              <w:rPr>
                <w:rFonts w:ascii="Calibri" w:hAnsi="Calibri"/>
                <w:bCs/>
                <w:szCs w:val="22"/>
              </w:rPr>
            </w:pPr>
          </w:p>
        </w:tc>
      </w:tr>
      <w:tr w:rsidR="00DB5C8B" w:rsidRPr="00DB5C8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lastRenderedPageBreak/>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3FEE3E27" w14:textId="31BA3417" w:rsidR="00B24443" w:rsidRDefault="00F50E56" w:rsidP="00F50E56">
            <w:pPr>
              <w:rPr>
                <w:rFonts w:ascii="Calibri" w:hAnsi="Calibri"/>
                <w:szCs w:val="22"/>
              </w:rPr>
            </w:pPr>
            <w:r>
              <w:rPr>
                <w:rFonts w:ascii="Calibri" w:hAnsi="Calibri"/>
                <w:szCs w:val="22"/>
              </w:rPr>
              <w:t xml:space="preserve">Planning consent is sought for the </w:t>
            </w:r>
            <w:r w:rsidR="00B10D31">
              <w:rPr>
                <w:rFonts w:ascii="Calibri" w:hAnsi="Calibri"/>
                <w:szCs w:val="22"/>
              </w:rPr>
              <w:t>erection of a greenhouse. The proposed greenhouse would be sited approximately 15 metres to the North of the host property within the property’s domestic curtilage area.</w:t>
            </w:r>
          </w:p>
          <w:p w14:paraId="1B20488F" w14:textId="4A2F3A4A" w:rsidR="00F50E56" w:rsidRPr="00DB5C8B" w:rsidRDefault="00F50E56" w:rsidP="00F50E56">
            <w:pPr>
              <w:rPr>
                <w:rFonts w:ascii="Calibri" w:hAnsi="Calibri"/>
                <w:szCs w:val="22"/>
              </w:rPr>
            </w:pPr>
          </w:p>
        </w:tc>
      </w:tr>
      <w:tr w:rsidR="009373D9" w:rsidRPr="00DB5C8B" w14:paraId="492C2E58"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7ADBB7" w14:textId="77777777" w:rsidR="009373D9" w:rsidRDefault="009373D9" w:rsidP="008542DE">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615AA6EF" w14:textId="77777777" w:rsidR="009373D9" w:rsidRDefault="009373D9" w:rsidP="008542DE">
            <w:pPr>
              <w:pStyle w:val="Header"/>
              <w:tabs>
                <w:tab w:val="clear" w:pos="4153"/>
                <w:tab w:val="clear" w:pos="8306"/>
              </w:tabs>
              <w:contextualSpacing/>
              <w:jc w:val="both"/>
              <w:rPr>
                <w:rFonts w:ascii="Calibri" w:hAnsi="Calibri"/>
                <w:b/>
                <w:szCs w:val="22"/>
              </w:rPr>
            </w:pPr>
          </w:p>
          <w:p w14:paraId="11BB3E44" w14:textId="60F68730" w:rsidR="009373D9" w:rsidRDefault="00EB5B0F" w:rsidP="008542DE">
            <w:pPr>
              <w:pStyle w:val="Header"/>
              <w:tabs>
                <w:tab w:val="clear" w:pos="4153"/>
                <w:tab w:val="clear" w:pos="8306"/>
              </w:tabs>
              <w:contextualSpacing/>
              <w:jc w:val="both"/>
              <w:rPr>
                <w:rFonts w:ascii="Calibri" w:hAnsi="Calibri"/>
                <w:bCs/>
                <w:szCs w:val="22"/>
              </w:rPr>
            </w:pPr>
            <w:r>
              <w:rPr>
                <w:rFonts w:ascii="Calibri" w:hAnsi="Calibri"/>
                <w:bCs/>
                <w:szCs w:val="22"/>
              </w:rPr>
              <w:t>The proposed greenhouse structure would be utilised for small scale domestic recreational use with the greenhouse structure sited well away from the nearest residential receptors to the West. As such, it is not considered that the proposal would have any undue impact upon the amenity of any neighbouring residents.</w:t>
            </w:r>
          </w:p>
          <w:p w14:paraId="76AF9676" w14:textId="789279EE" w:rsidR="007F0E02" w:rsidRPr="00DB5C8B" w:rsidRDefault="007F0E02" w:rsidP="008542DE">
            <w:pPr>
              <w:pStyle w:val="Header"/>
              <w:tabs>
                <w:tab w:val="clear" w:pos="4153"/>
                <w:tab w:val="clear" w:pos="8306"/>
              </w:tabs>
              <w:contextualSpacing/>
              <w:jc w:val="both"/>
              <w:rPr>
                <w:rFonts w:ascii="Calibri" w:hAnsi="Calibri"/>
                <w:b/>
                <w:szCs w:val="22"/>
              </w:rPr>
            </w:pPr>
          </w:p>
        </w:tc>
      </w:tr>
      <w:tr w:rsidR="009373D9" w:rsidRPr="00DB5C8B" w14:paraId="333A67F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F8FF7F" w14:textId="6839F1B3" w:rsidR="009373D9" w:rsidRPr="009373D9" w:rsidRDefault="009373D9" w:rsidP="009373D9">
            <w:pPr>
              <w:pStyle w:val="Header"/>
              <w:rPr>
                <w:rFonts w:ascii="Calibri" w:hAnsi="Calibri"/>
                <w:b/>
                <w:bCs/>
                <w:szCs w:val="22"/>
              </w:rPr>
            </w:pPr>
            <w:r w:rsidRPr="009373D9">
              <w:rPr>
                <w:rFonts w:ascii="Calibri" w:hAnsi="Calibri"/>
                <w:b/>
                <w:bCs/>
                <w:szCs w:val="22"/>
              </w:rPr>
              <w:t>Visual Amenity/External Appearance</w:t>
            </w:r>
            <w:r w:rsidR="000938FE">
              <w:rPr>
                <w:rFonts w:ascii="Calibri" w:hAnsi="Calibri"/>
                <w:b/>
                <w:bCs/>
                <w:szCs w:val="22"/>
              </w:rPr>
              <w:t>/Impact on Listed Building</w:t>
            </w:r>
            <w:r w:rsidRPr="009373D9">
              <w:rPr>
                <w:rFonts w:ascii="Calibri" w:hAnsi="Calibri"/>
                <w:b/>
                <w:bCs/>
                <w:szCs w:val="22"/>
              </w:rPr>
              <w:t>:</w:t>
            </w:r>
          </w:p>
          <w:p w14:paraId="02510412" w14:textId="77777777" w:rsidR="005F18ED" w:rsidRDefault="005F18ED" w:rsidP="008542DE">
            <w:pPr>
              <w:pStyle w:val="Header"/>
              <w:tabs>
                <w:tab w:val="clear" w:pos="4153"/>
                <w:tab w:val="clear" w:pos="8306"/>
              </w:tabs>
              <w:contextualSpacing/>
              <w:jc w:val="both"/>
              <w:rPr>
                <w:rFonts w:ascii="Calibri" w:hAnsi="Calibri"/>
                <w:b/>
                <w:szCs w:val="22"/>
              </w:rPr>
            </w:pPr>
          </w:p>
          <w:p w14:paraId="18E3820F" w14:textId="77777777" w:rsidR="005F18ED" w:rsidRPr="005F18ED" w:rsidRDefault="005F18ED" w:rsidP="005F18ED">
            <w:pPr>
              <w:pStyle w:val="Header"/>
              <w:tabs>
                <w:tab w:val="clear" w:pos="4153"/>
                <w:tab w:val="clear" w:pos="8306"/>
              </w:tabs>
              <w:contextualSpacing/>
              <w:rPr>
                <w:rFonts w:ascii="Calibri" w:hAnsi="Calibri"/>
                <w:bCs/>
                <w:szCs w:val="22"/>
              </w:rPr>
            </w:pPr>
            <w:r w:rsidRPr="005F18ED">
              <w:rPr>
                <w:rFonts w:ascii="Calibri" w:hAnsi="Calibri"/>
                <w:bCs/>
                <w:szCs w:val="22"/>
              </w:rPr>
              <w:t>Paragraph 130 of the NPPF states:</w:t>
            </w:r>
          </w:p>
          <w:p w14:paraId="6B013BC2" w14:textId="77777777" w:rsidR="005F18ED" w:rsidRPr="005F18ED" w:rsidRDefault="005F18ED" w:rsidP="005F18ED">
            <w:pPr>
              <w:pStyle w:val="Header"/>
              <w:tabs>
                <w:tab w:val="clear" w:pos="4153"/>
                <w:tab w:val="clear" w:pos="8306"/>
              </w:tabs>
              <w:contextualSpacing/>
              <w:rPr>
                <w:rFonts w:ascii="Calibri" w:hAnsi="Calibri"/>
                <w:bCs/>
                <w:szCs w:val="22"/>
              </w:rPr>
            </w:pPr>
          </w:p>
          <w:p w14:paraId="295E782A" w14:textId="77777777" w:rsidR="005F18ED" w:rsidRPr="005F18ED" w:rsidRDefault="005F18ED" w:rsidP="005F18ED">
            <w:pPr>
              <w:pStyle w:val="Header"/>
              <w:tabs>
                <w:tab w:val="clear" w:pos="4153"/>
                <w:tab w:val="clear" w:pos="8306"/>
              </w:tabs>
              <w:contextualSpacing/>
              <w:rPr>
                <w:rFonts w:ascii="Calibri" w:hAnsi="Calibri"/>
                <w:bCs/>
                <w:i/>
                <w:iCs/>
                <w:szCs w:val="22"/>
              </w:rPr>
            </w:pPr>
            <w:r w:rsidRPr="005F18ED">
              <w:rPr>
                <w:rFonts w:ascii="Calibri" w:hAnsi="Calibri"/>
                <w:bCs/>
                <w:i/>
                <w:iCs/>
                <w:szCs w:val="22"/>
              </w:rPr>
              <w:t>‘Planning policies and decisions should ensure that developments are sympathetic to local character and history, including the surrounding built environment and landscape setting’.</w:t>
            </w:r>
          </w:p>
          <w:p w14:paraId="2834B24F" w14:textId="77777777" w:rsidR="005F18ED" w:rsidRPr="005F18ED" w:rsidRDefault="005F18ED" w:rsidP="005F18ED">
            <w:pPr>
              <w:pStyle w:val="Header"/>
              <w:tabs>
                <w:tab w:val="clear" w:pos="4153"/>
                <w:tab w:val="clear" w:pos="8306"/>
              </w:tabs>
              <w:contextualSpacing/>
              <w:rPr>
                <w:rFonts w:ascii="Calibri" w:hAnsi="Calibri"/>
                <w:b/>
                <w:bCs/>
                <w:szCs w:val="22"/>
              </w:rPr>
            </w:pPr>
          </w:p>
          <w:p w14:paraId="08A94C61" w14:textId="77777777" w:rsidR="005F18ED" w:rsidRPr="005F18ED" w:rsidRDefault="005F18ED" w:rsidP="005F18ED">
            <w:pPr>
              <w:pStyle w:val="Header"/>
              <w:tabs>
                <w:tab w:val="clear" w:pos="4153"/>
                <w:tab w:val="clear" w:pos="8306"/>
              </w:tabs>
              <w:contextualSpacing/>
              <w:rPr>
                <w:rFonts w:ascii="Calibri" w:hAnsi="Calibri"/>
                <w:bCs/>
                <w:szCs w:val="22"/>
              </w:rPr>
            </w:pPr>
            <w:r w:rsidRPr="005F18ED">
              <w:rPr>
                <w:rFonts w:ascii="Calibri" w:hAnsi="Calibri"/>
                <w:bCs/>
                <w:szCs w:val="22"/>
              </w:rPr>
              <w:t>In addition, Policy DMG1 of the Ribble Valley Core Strategy states:</w:t>
            </w:r>
          </w:p>
          <w:p w14:paraId="61E3EA3F" w14:textId="77777777" w:rsidR="005F18ED" w:rsidRPr="005F18ED" w:rsidRDefault="005F18ED" w:rsidP="005F18ED">
            <w:pPr>
              <w:pStyle w:val="Header"/>
              <w:tabs>
                <w:tab w:val="clear" w:pos="4153"/>
                <w:tab w:val="clear" w:pos="8306"/>
              </w:tabs>
              <w:contextualSpacing/>
              <w:rPr>
                <w:rFonts w:ascii="Calibri" w:hAnsi="Calibri"/>
                <w:bCs/>
                <w:szCs w:val="22"/>
              </w:rPr>
            </w:pPr>
          </w:p>
          <w:p w14:paraId="7F9E57E3" w14:textId="77777777" w:rsidR="005F18ED" w:rsidRPr="005F18ED" w:rsidRDefault="005F18ED" w:rsidP="005F18ED">
            <w:pPr>
              <w:pStyle w:val="Header"/>
              <w:tabs>
                <w:tab w:val="clear" w:pos="4153"/>
                <w:tab w:val="clear" w:pos="8306"/>
              </w:tabs>
              <w:contextualSpacing/>
              <w:rPr>
                <w:rFonts w:ascii="Calibri" w:hAnsi="Calibri"/>
                <w:bCs/>
                <w:i/>
                <w:szCs w:val="22"/>
              </w:rPr>
            </w:pPr>
            <w:r w:rsidRPr="005F18ED">
              <w:rPr>
                <w:rFonts w:ascii="Calibri" w:hAnsi="Calibri"/>
                <w:bCs/>
                <w:i/>
                <w:iCs/>
                <w:szCs w:val="22"/>
              </w:rPr>
              <w:t>‘All</w:t>
            </w:r>
            <w:r w:rsidRPr="005F18ED">
              <w:rPr>
                <w:rFonts w:ascii="Calibri" w:hAnsi="Calibri"/>
                <w:bCs/>
                <w:szCs w:val="22"/>
              </w:rPr>
              <w:t xml:space="preserve"> </w:t>
            </w:r>
            <w:r w:rsidRPr="005F18ED">
              <w:rPr>
                <w:rFonts w:ascii="Calibri" w:hAnsi="Calibri"/>
                <w:bCs/>
                <w:i/>
                <w:iCs/>
                <w:szCs w:val="22"/>
              </w:rPr>
              <w:t>development must</w:t>
            </w:r>
            <w:r w:rsidRPr="005F18ED">
              <w:rPr>
                <w:rFonts w:ascii="Calibri" w:hAnsi="Calibri"/>
                <w:bCs/>
                <w:szCs w:val="22"/>
              </w:rPr>
              <w:t xml:space="preserve"> </w:t>
            </w:r>
            <w:r w:rsidRPr="005F18ED">
              <w:rPr>
                <w:rFonts w:ascii="Calibri" w:hAnsi="Calibri"/>
                <w:bCs/>
                <w:i/>
                <w:szCs w:val="22"/>
              </w:rPr>
              <w:t>be sympathetic to existing and proposed land uses in terms of its size, intensity and nature as well as scale, massing and style…</w:t>
            </w:r>
            <w:r w:rsidRPr="005F18ED">
              <w:rPr>
                <w:rFonts w:ascii="Calibri" w:hAnsi="Calibri"/>
                <w:bCs/>
                <w:i/>
                <w:iCs/>
                <w:szCs w:val="22"/>
              </w:rPr>
              <w:t>particular emphasis will be placed on visual appearance and the relationship to surroundings, including impact on landscape character.’</w:t>
            </w:r>
          </w:p>
          <w:p w14:paraId="0CA098B0" w14:textId="77777777" w:rsidR="005F18ED" w:rsidRPr="005F18ED" w:rsidRDefault="005F18ED" w:rsidP="005F18ED">
            <w:pPr>
              <w:pStyle w:val="Header"/>
              <w:tabs>
                <w:tab w:val="clear" w:pos="4153"/>
                <w:tab w:val="clear" w:pos="8306"/>
              </w:tabs>
              <w:contextualSpacing/>
              <w:rPr>
                <w:rFonts w:ascii="Calibri" w:hAnsi="Calibri"/>
                <w:szCs w:val="22"/>
              </w:rPr>
            </w:pPr>
          </w:p>
          <w:p w14:paraId="080E4F50" w14:textId="76ECF2B0" w:rsidR="005F18ED" w:rsidRPr="005F18ED" w:rsidRDefault="00DB6621" w:rsidP="005F18ED">
            <w:pPr>
              <w:pStyle w:val="Header"/>
              <w:tabs>
                <w:tab w:val="clear" w:pos="4153"/>
                <w:tab w:val="clear" w:pos="8306"/>
              </w:tabs>
              <w:contextualSpacing/>
              <w:rPr>
                <w:rFonts w:ascii="Calibri" w:hAnsi="Calibri"/>
                <w:bCs/>
                <w:iCs/>
                <w:szCs w:val="22"/>
              </w:rPr>
            </w:pPr>
            <w:r>
              <w:rPr>
                <w:rFonts w:ascii="Calibri" w:hAnsi="Calibri"/>
                <w:szCs w:val="22"/>
              </w:rPr>
              <w:t>Furthermore</w:t>
            </w:r>
            <w:r w:rsidR="005F18ED" w:rsidRPr="005F18ED">
              <w:rPr>
                <w:rFonts w:ascii="Calibri" w:hAnsi="Calibri"/>
                <w:szCs w:val="22"/>
              </w:rPr>
              <w:t xml:space="preserve">, </w:t>
            </w:r>
            <w:r w:rsidR="005F18ED" w:rsidRPr="005F18ED">
              <w:rPr>
                <w:rFonts w:ascii="Calibri" w:hAnsi="Calibri"/>
                <w:bCs/>
                <w:iCs/>
                <w:szCs w:val="22"/>
              </w:rPr>
              <w:t xml:space="preserve">Policy DME4 of the Core Strategy states: </w:t>
            </w:r>
          </w:p>
          <w:p w14:paraId="28056C75" w14:textId="77777777" w:rsidR="005F18ED" w:rsidRPr="005F18ED" w:rsidRDefault="005F18ED" w:rsidP="005F18ED">
            <w:pPr>
              <w:pStyle w:val="Header"/>
              <w:tabs>
                <w:tab w:val="clear" w:pos="4153"/>
                <w:tab w:val="clear" w:pos="8306"/>
              </w:tabs>
              <w:contextualSpacing/>
              <w:rPr>
                <w:rFonts w:ascii="Calibri" w:hAnsi="Calibri"/>
                <w:bCs/>
                <w:i/>
                <w:iCs/>
                <w:szCs w:val="22"/>
              </w:rPr>
            </w:pPr>
          </w:p>
          <w:p w14:paraId="731E8769" w14:textId="77777777" w:rsidR="005F18ED" w:rsidRDefault="005F18ED" w:rsidP="005F18ED">
            <w:pPr>
              <w:pStyle w:val="Header"/>
              <w:tabs>
                <w:tab w:val="clear" w:pos="4153"/>
                <w:tab w:val="clear" w:pos="8306"/>
              </w:tabs>
              <w:contextualSpacing/>
              <w:rPr>
                <w:rFonts w:ascii="Calibri" w:hAnsi="Calibri"/>
                <w:bCs/>
                <w:i/>
                <w:iCs/>
                <w:szCs w:val="22"/>
              </w:rPr>
            </w:pPr>
            <w:r w:rsidRPr="005F18ED">
              <w:rPr>
                <w:rFonts w:ascii="Calibri" w:hAnsi="Calibri"/>
                <w:bCs/>
                <w:i/>
                <w:iCs/>
                <w:szCs w:val="22"/>
              </w:rPr>
              <w:t xml:space="preserve">‘Alterations or extensions to Listed Buildings or buildings of local heritage interest, or development proposals on sites within their setting which cause harm to the significance of the heritage asset will not be supported.’ </w:t>
            </w:r>
          </w:p>
          <w:p w14:paraId="2C03C808" w14:textId="77777777" w:rsidR="00DB6621" w:rsidRDefault="00DB6621" w:rsidP="005F18ED">
            <w:pPr>
              <w:pStyle w:val="Header"/>
              <w:tabs>
                <w:tab w:val="clear" w:pos="4153"/>
                <w:tab w:val="clear" w:pos="8306"/>
              </w:tabs>
              <w:contextualSpacing/>
              <w:rPr>
                <w:rFonts w:ascii="Calibri" w:hAnsi="Calibri"/>
                <w:bCs/>
                <w:i/>
                <w:iCs/>
                <w:szCs w:val="22"/>
              </w:rPr>
            </w:pPr>
          </w:p>
          <w:p w14:paraId="1638DA3C" w14:textId="45A00D11" w:rsidR="00DB6621" w:rsidRDefault="00DB6621" w:rsidP="005F18ED">
            <w:pPr>
              <w:pStyle w:val="Header"/>
              <w:tabs>
                <w:tab w:val="clear" w:pos="4153"/>
                <w:tab w:val="clear" w:pos="8306"/>
              </w:tabs>
              <w:contextualSpacing/>
              <w:rPr>
                <w:rFonts w:ascii="Calibri" w:hAnsi="Calibri"/>
                <w:bCs/>
                <w:szCs w:val="22"/>
              </w:rPr>
            </w:pPr>
            <w:r w:rsidRPr="00DB6621">
              <w:rPr>
                <w:rFonts w:ascii="Calibri" w:hAnsi="Calibri"/>
                <w:bCs/>
                <w:szCs w:val="22"/>
              </w:rPr>
              <w:t>Moreover</w:t>
            </w:r>
            <w:r>
              <w:rPr>
                <w:rFonts w:ascii="Calibri" w:hAnsi="Calibri"/>
                <w:bCs/>
                <w:i/>
                <w:iCs/>
                <w:szCs w:val="22"/>
              </w:rPr>
              <w:t xml:space="preserve">, </w:t>
            </w:r>
            <w:r>
              <w:rPr>
                <w:rFonts w:ascii="Calibri" w:hAnsi="Calibri"/>
                <w:bCs/>
                <w:szCs w:val="22"/>
              </w:rPr>
              <w:t xml:space="preserve">the </w:t>
            </w:r>
            <w:r w:rsidRPr="00DB6621">
              <w:rPr>
                <w:rFonts w:ascii="Calibri" w:hAnsi="Calibri"/>
                <w:bCs/>
                <w:i/>
                <w:iCs/>
                <w:szCs w:val="22"/>
              </w:rPr>
              <w:t>Institute Of Historic Building Conservation (2021)</w:t>
            </w:r>
            <w:r>
              <w:rPr>
                <w:rFonts w:ascii="Calibri" w:hAnsi="Calibri"/>
                <w:bCs/>
                <w:szCs w:val="22"/>
              </w:rPr>
              <w:t xml:space="preserve"> advises:</w:t>
            </w:r>
          </w:p>
          <w:p w14:paraId="6C44F476" w14:textId="77777777" w:rsidR="00DB6621" w:rsidRDefault="00DB6621" w:rsidP="005F18ED">
            <w:pPr>
              <w:pStyle w:val="Header"/>
              <w:tabs>
                <w:tab w:val="clear" w:pos="4153"/>
                <w:tab w:val="clear" w:pos="8306"/>
              </w:tabs>
              <w:contextualSpacing/>
              <w:rPr>
                <w:rFonts w:ascii="Calibri" w:hAnsi="Calibri"/>
                <w:bCs/>
                <w:szCs w:val="22"/>
              </w:rPr>
            </w:pPr>
          </w:p>
          <w:p w14:paraId="783A7982" w14:textId="4A9A7B0C" w:rsidR="00DB6621" w:rsidRDefault="00DB6621" w:rsidP="005F18ED">
            <w:pPr>
              <w:pStyle w:val="Header"/>
              <w:tabs>
                <w:tab w:val="clear" w:pos="4153"/>
                <w:tab w:val="clear" w:pos="8306"/>
              </w:tabs>
              <w:contextualSpacing/>
              <w:rPr>
                <w:rFonts w:ascii="Calibri" w:hAnsi="Calibri"/>
                <w:bCs/>
                <w:i/>
                <w:iCs/>
                <w:szCs w:val="22"/>
              </w:rPr>
            </w:pPr>
            <w:r>
              <w:rPr>
                <w:rFonts w:ascii="Calibri" w:hAnsi="Calibri"/>
                <w:bCs/>
                <w:i/>
                <w:iCs/>
                <w:szCs w:val="22"/>
              </w:rPr>
              <w:t>‘</w:t>
            </w:r>
            <w:r w:rsidRPr="00DB6621">
              <w:rPr>
                <w:rFonts w:ascii="Calibri" w:hAnsi="Calibri"/>
                <w:bCs/>
                <w:i/>
                <w:iCs/>
                <w:szCs w:val="22"/>
              </w:rPr>
              <w:t>The design of new elements intended to stand alongside historic fabric needs to be very carefully considered and to be successful should respect the setting and the fundamental architectural principles of scale, height, massing, alignment, and use of appropriate materials.</w:t>
            </w:r>
            <w:r>
              <w:rPr>
                <w:rFonts w:ascii="Calibri" w:hAnsi="Calibri"/>
                <w:bCs/>
                <w:i/>
                <w:iCs/>
                <w:szCs w:val="22"/>
              </w:rPr>
              <w:t>’</w:t>
            </w:r>
          </w:p>
          <w:p w14:paraId="3F4DA7B8" w14:textId="77777777" w:rsidR="00DB6621" w:rsidRPr="00DB6621" w:rsidRDefault="00DB6621" w:rsidP="005F18ED">
            <w:pPr>
              <w:pStyle w:val="Header"/>
              <w:tabs>
                <w:tab w:val="clear" w:pos="4153"/>
                <w:tab w:val="clear" w:pos="8306"/>
              </w:tabs>
              <w:contextualSpacing/>
              <w:rPr>
                <w:rFonts w:ascii="Calibri" w:hAnsi="Calibri"/>
                <w:bCs/>
                <w:szCs w:val="22"/>
              </w:rPr>
            </w:pPr>
          </w:p>
          <w:p w14:paraId="4DFFF375" w14:textId="77777777" w:rsidR="00FF52D4" w:rsidRDefault="00FF52D4" w:rsidP="00F4666B">
            <w:pPr>
              <w:pStyle w:val="Header"/>
              <w:tabs>
                <w:tab w:val="clear" w:pos="4153"/>
                <w:tab w:val="clear" w:pos="8306"/>
              </w:tabs>
              <w:contextualSpacing/>
              <w:jc w:val="both"/>
              <w:rPr>
                <w:rFonts w:ascii="Calibri" w:hAnsi="Calibri"/>
                <w:bCs/>
                <w:szCs w:val="22"/>
              </w:rPr>
            </w:pPr>
            <w:r>
              <w:rPr>
                <w:rFonts w:ascii="Calibri" w:hAnsi="Calibri"/>
                <w:szCs w:val="22"/>
              </w:rPr>
              <w:lastRenderedPageBreak/>
              <w:t>In this instance</w:t>
            </w:r>
            <w:r w:rsidR="00C8545F">
              <w:rPr>
                <w:rFonts w:ascii="Calibri" w:hAnsi="Calibri"/>
                <w:szCs w:val="22"/>
              </w:rPr>
              <w:t xml:space="preserve">, the proposed greenhouse building would comprise </w:t>
            </w:r>
            <w:r w:rsidR="00CF25C8">
              <w:rPr>
                <w:rFonts w:ascii="Calibri" w:hAnsi="Calibri"/>
                <w:szCs w:val="22"/>
              </w:rPr>
              <w:t xml:space="preserve">a </w:t>
            </w:r>
            <w:r>
              <w:rPr>
                <w:rFonts w:ascii="Calibri" w:hAnsi="Calibri"/>
                <w:szCs w:val="22"/>
              </w:rPr>
              <w:t>mock period</w:t>
            </w:r>
            <w:r w:rsidR="00CF25C8">
              <w:rPr>
                <w:rFonts w:ascii="Calibri" w:hAnsi="Calibri"/>
                <w:szCs w:val="22"/>
              </w:rPr>
              <w:t xml:space="preserve"> design consisting of </w:t>
            </w:r>
            <w:r w:rsidR="00C8545F">
              <w:rPr>
                <w:rFonts w:ascii="Calibri" w:hAnsi="Calibri"/>
                <w:szCs w:val="22"/>
              </w:rPr>
              <w:t>a powder coated aluminium framework detailed in an olive green finish</w:t>
            </w:r>
            <w:r w:rsidR="008C19BA">
              <w:rPr>
                <w:rFonts w:ascii="Calibri" w:hAnsi="Calibri"/>
                <w:szCs w:val="22"/>
              </w:rPr>
              <w:t xml:space="preserve"> with aluminium guttering to match. The frame of the structure would </w:t>
            </w:r>
            <w:r w:rsidR="00CF25C8">
              <w:rPr>
                <w:rFonts w:ascii="Calibri" w:hAnsi="Calibri"/>
                <w:szCs w:val="22"/>
              </w:rPr>
              <w:t xml:space="preserve">comprise a ‘T’ shaped footprint with a projecting front gable feature </w:t>
            </w:r>
            <w:r w:rsidR="008C19BA">
              <w:rPr>
                <w:rFonts w:ascii="Calibri" w:hAnsi="Calibri"/>
                <w:szCs w:val="22"/>
              </w:rPr>
              <w:t xml:space="preserve">set on top of a brick based dwarf wall with the upper section of the greenhouse incorporating a cross gabled roof profile detailed with </w:t>
            </w:r>
            <w:r w:rsidR="008C19BA" w:rsidRPr="008C19BA">
              <w:rPr>
                <w:rFonts w:ascii="Calibri" w:hAnsi="Calibri"/>
                <w:bCs/>
                <w:szCs w:val="22"/>
              </w:rPr>
              <w:t>ridge finials</w:t>
            </w:r>
            <w:r w:rsidR="008C19BA">
              <w:rPr>
                <w:rFonts w:ascii="Calibri" w:hAnsi="Calibri"/>
                <w:bCs/>
                <w:szCs w:val="22"/>
              </w:rPr>
              <w:t xml:space="preserve">. </w:t>
            </w:r>
            <w:r w:rsidR="00CF25C8">
              <w:rPr>
                <w:rFonts w:ascii="Calibri" w:hAnsi="Calibri"/>
                <w:bCs/>
                <w:szCs w:val="22"/>
              </w:rPr>
              <w:t>Th</w:t>
            </w:r>
            <w:r w:rsidR="001C145B">
              <w:rPr>
                <w:rFonts w:ascii="Calibri" w:hAnsi="Calibri"/>
                <w:bCs/>
                <w:szCs w:val="22"/>
              </w:rPr>
              <w:t xml:space="preserve">e land adjoining the Northern perimeter of the application site and adjacent neighbouring properties comprises open fields (forming part of Gisburne Park) with the rear garden area of the application property and adjacent neighbouring properties being equally void of </w:t>
            </w:r>
            <w:r w:rsidR="000C78CA">
              <w:rPr>
                <w:rFonts w:ascii="Calibri" w:hAnsi="Calibri"/>
                <w:bCs/>
                <w:szCs w:val="22"/>
              </w:rPr>
              <w:t xml:space="preserve">any </w:t>
            </w:r>
            <w:r w:rsidR="001C145B">
              <w:rPr>
                <w:rFonts w:ascii="Calibri" w:hAnsi="Calibri"/>
                <w:bCs/>
                <w:szCs w:val="22"/>
              </w:rPr>
              <w:t xml:space="preserve">domestic paraphernalia. </w:t>
            </w:r>
          </w:p>
          <w:p w14:paraId="78518F0B" w14:textId="77777777" w:rsidR="00FF52D4" w:rsidRDefault="00FF52D4" w:rsidP="00F4666B">
            <w:pPr>
              <w:pStyle w:val="Header"/>
              <w:tabs>
                <w:tab w:val="clear" w:pos="4153"/>
                <w:tab w:val="clear" w:pos="8306"/>
              </w:tabs>
              <w:contextualSpacing/>
              <w:jc w:val="both"/>
              <w:rPr>
                <w:rFonts w:ascii="Calibri" w:hAnsi="Calibri"/>
                <w:bCs/>
                <w:szCs w:val="22"/>
              </w:rPr>
            </w:pPr>
          </w:p>
          <w:p w14:paraId="43339303" w14:textId="3525C673" w:rsidR="00DE5053" w:rsidRDefault="00281B7F" w:rsidP="00F4666B">
            <w:pPr>
              <w:pStyle w:val="Header"/>
              <w:tabs>
                <w:tab w:val="clear" w:pos="4153"/>
                <w:tab w:val="clear" w:pos="8306"/>
              </w:tabs>
              <w:contextualSpacing/>
              <w:jc w:val="both"/>
              <w:rPr>
                <w:rFonts w:ascii="Calibri" w:hAnsi="Calibri"/>
                <w:bCs/>
                <w:szCs w:val="22"/>
              </w:rPr>
            </w:pPr>
            <w:r w:rsidRPr="00281B7F">
              <w:rPr>
                <w:rFonts w:ascii="Calibri" w:hAnsi="Calibri"/>
                <w:bCs/>
                <w:szCs w:val="22"/>
              </w:rPr>
              <w:t xml:space="preserve">It is reasonable to expect the presence of additional small, ancillary structures within the garden curtilage of listed buildings </w:t>
            </w:r>
            <w:r w:rsidR="00AD5B7A">
              <w:rPr>
                <w:rFonts w:ascii="Calibri" w:hAnsi="Calibri"/>
                <w:bCs/>
                <w:szCs w:val="22"/>
              </w:rPr>
              <w:t>however</w:t>
            </w:r>
            <w:r>
              <w:rPr>
                <w:rFonts w:ascii="Calibri" w:hAnsi="Calibri"/>
                <w:bCs/>
                <w:szCs w:val="22"/>
              </w:rPr>
              <w:t xml:space="preserve"> in this instance</w:t>
            </w:r>
            <w:r w:rsidR="00AD5B7A">
              <w:rPr>
                <w:rFonts w:ascii="Calibri" w:hAnsi="Calibri"/>
                <w:bCs/>
                <w:szCs w:val="22"/>
              </w:rPr>
              <w:t xml:space="preserve"> </w:t>
            </w:r>
            <w:r w:rsidR="00D80443">
              <w:rPr>
                <w:rFonts w:ascii="Calibri" w:hAnsi="Calibri"/>
                <w:bCs/>
                <w:szCs w:val="22"/>
              </w:rPr>
              <w:t xml:space="preserve">the proposed greenhouse </w:t>
            </w:r>
            <w:r w:rsidR="00CF25C8">
              <w:rPr>
                <w:rFonts w:ascii="Calibri" w:hAnsi="Calibri"/>
                <w:bCs/>
                <w:szCs w:val="22"/>
              </w:rPr>
              <w:t>structure</w:t>
            </w:r>
            <w:r>
              <w:rPr>
                <w:rFonts w:ascii="Calibri" w:hAnsi="Calibri"/>
                <w:bCs/>
                <w:szCs w:val="22"/>
              </w:rPr>
              <w:t>, by virtue of its</w:t>
            </w:r>
            <w:r w:rsidR="00D80443">
              <w:rPr>
                <w:rFonts w:ascii="Calibri" w:hAnsi="Calibri"/>
                <w:bCs/>
                <w:szCs w:val="22"/>
              </w:rPr>
              <w:t xml:space="preserve"> </w:t>
            </w:r>
            <w:r w:rsidR="00DE5053">
              <w:rPr>
                <w:rFonts w:ascii="Calibri" w:hAnsi="Calibri"/>
                <w:bCs/>
                <w:szCs w:val="22"/>
              </w:rPr>
              <w:t>over</w:t>
            </w:r>
            <w:r w:rsidR="00FF52D4">
              <w:rPr>
                <w:rFonts w:ascii="Calibri" w:hAnsi="Calibri"/>
                <w:bCs/>
                <w:szCs w:val="22"/>
              </w:rPr>
              <w:t>t</w:t>
            </w:r>
            <w:r w:rsidR="00DE5053">
              <w:rPr>
                <w:rFonts w:ascii="Calibri" w:hAnsi="Calibri"/>
                <w:bCs/>
                <w:szCs w:val="22"/>
              </w:rPr>
              <w:t>ly convoluted</w:t>
            </w:r>
            <w:r>
              <w:rPr>
                <w:rFonts w:ascii="Calibri" w:hAnsi="Calibri"/>
                <w:bCs/>
                <w:szCs w:val="22"/>
              </w:rPr>
              <w:t xml:space="preserve"> design, </w:t>
            </w:r>
            <w:r w:rsidR="00D80443">
              <w:rPr>
                <w:rFonts w:ascii="Calibri" w:hAnsi="Calibri"/>
                <w:bCs/>
                <w:szCs w:val="22"/>
              </w:rPr>
              <w:t xml:space="preserve">would read as </w:t>
            </w:r>
            <w:r w:rsidR="001C145B">
              <w:rPr>
                <w:rFonts w:ascii="Calibri" w:hAnsi="Calibri"/>
                <w:bCs/>
                <w:szCs w:val="22"/>
              </w:rPr>
              <w:t xml:space="preserve">a </w:t>
            </w:r>
            <w:r w:rsidR="00DE5053">
              <w:rPr>
                <w:rFonts w:ascii="Calibri" w:hAnsi="Calibri"/>
                <w:bCs/>
                <w:szCs w:val="22"/>
              </w:rPr>
              <w:t xml:space="preserve">conspicuous and </w:t>
            </w:r>
            <w:r w:rsidR="001C145B">
              <w:rPr>
                <w:rFonts w:ascii="Calibri" w:hAnsi="Calibri"/>
                <w:bCs/>
                <w:szCs w:val="22"/>
              </w:rPr>
              <w:t>alien addition to the proposal sit</w:t>
            </w:r>
            <w:r>
              <w:rPr>
                <w:rFonts w:ascii="Calibri" w:hAnsi="Calibri"/>
                <w:bCs/>
                <w:szCs w:val="22"/>
              </w:rPr>
              <w:t>e</w:t>
            </w:r>
            <w:r w:rsidR="00DE5053">
              <w:rPr>
                <w:rFonts w:ascii="Calibri" w:hAnsi="Calibri"/>
                <w:bCs/>
                <w:szCs w:val="22"/>
              </w:rPr>
              <w:t>,</w:t>
            </w:r>
            <w:r>
              <w:rPr>
                <w:rFonts w:ascii="Calibri" w:hAnsi="Calibri"/>
                <w:bCs/>
                <w:szCs w:val="22"/>
              </w:rPr>
              <w:t xml:space="preserve"> with</w:t>
            </w:r>
            <w:r w:rsidR="001C145B">
              <w:rPr>
                <w:rFonts w:ascii="Calibri" w:hAnsi="Calibri"/>
                <w:bCs/>
                <w:szCs w:val="22"/>
              </w:rPr>
              <w:t xml:space="preserve"> the greenhouse </w:t>
            </w:r>
            <w:r>
              <w:rPr>
                <w:rFonts w:ascii="Calibri" w:hAnsi="Calibri"/>
                <w:bCs/>
                <w:szCs w:val="22"/>
              </w:rPr>
              <w:t>being</w:t>
            </w:r>
            <w:r w:rsidR="001C145B">
              <w:rPr>
                <w:rFonts w:ascii="Calibri" w:hAnsi="Calibri"/>
                <w:bCs/>
                <w:szCs w:val="22"/>
              </w:rPr>
              <w:t xml:space="preserve"> read in contrast against </w:t>
            </w:r>
            <w:r w:rsidR="000938FE">
              <w:rPr>
                <w:rFonts w:ascii="Calibri" w:hAnsi="Calibri"/>
                <w:bCs/>
                <w:szCs w:val="22"/>
              </w:rPr>
              <w:t xml:space="preserve">– and drawing the eye away from - </w:t>
            </w:r>
            <w:r w:rsidR="001C145B">
              <w:rPr>
                <w:rFonts w:ascii="Calibri" w:hAnsi="Calibri"/>
                <w:bCs/>
                <w:szCs w:val="22"/>
              </w:rPr>
              <w:t xml:space="preserve">the </w:t>
            </w:r>
            <w:r w:rsidR="00FF52D4">
              <w:rPr>
                <w:rFonts w:ascii="Calibri" w:hAnsi="Calibri"/>
                <w:bCs/>
                <w:szCs w:val="22"/>
              </w:rPr>
              <w:t>historic Northern and Eastern</w:t>
            </w:r>
            <w:r w:rsidR="00E84E33" w:rsidRPr="00E84E33">
              <w:rPr>
                <w:rFonts w:ascii="Calibri" w:hAnsi="Calibri"/>
                <w:bCs/>
                <w:szCs w:val="22"/>
              </w:rPr>
              <w:t xml:space="preserve"> </w:t>
            </w:r>
            <w:r w:rsidR="00FF52D4">
              <w:rPr>
                <w:rFonts w:ascii="Calibri" w:hAnsi="Calibri"/>
                <w:bCs/>
                <w:szCs w:val="22"/>
              </w:rPr>
              <w:t>elevations</w:t>
            </w:r>
            <w:r w:rsidR="00E84E33" w:rsidRPr="00E84E33">
              <w:rPr>
                <w:rFonts w:ascii="Calibri" w:hAnsi="Calibri"/>
                <w:bCs/>
                <w:szCs w:val="22"/>
              </w:rPr>
              <w:t xml:space="preserve"> of the host property</w:t>
            </w:r>
            <w:r w:rsidR="001C145B">
              <w:rPr>
                <w:rFonts w:ascii="Calibri" w:hAnsi="Calibri"/>
                <w:bCs/>
                <w:szCs w:val="22"/>
              </w:rPr>
              <w:t xml:space="preserve">. </w:t>
            </w:r>
          </w:p>
          <w:p w14:paraId="6B8C2C0E" w14:textId="77777777" w:rsidR="00DE5053" w:rsidRDefault="00DE5053" w:rsidP="00F4666B">
            <w:pPr>
              <w:pStyle w:val="Header"/>
              <w:tabs>
                <w:tab w:val="clear" w:pos="4153"/>
                <w:tab w:val="clear" w:pos="8306"/>
              </w:tabs>
              <w:contextualSpacing/>
              <w:jc w:val="both"/>
              <w:rPr>
                <w:rFonts w:ascii="Calibri" w:hAnsi="Calibri"/>
                <w:bCs/>
                <w:szCs w:val="22"/>
              </w:rPr>
            </w:pPr>
          </w:p>
          <w:p w14:paraId="6B621141" w14:textId="77777777" w:rsidR="00DE5053" w:rsidRDefault="008C19BA" w:rsidP="00F4666B">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the greenhouse structure would be sited on the </w:t>
            </w:r>
            <w:r w:rsidRPr="008C19BA">
              <w:rPr>
                <w:rFonts w:ascii="Calibri" w:hAnsi="Calibri"/>
                <w:bCs/>
                <w:szCs w:val="22"/>
              </w:rPr>
              <w:t>elevated topography of the host property’s rear garden area</w:t>
            </w:r>
            <w:r w:rsidR="00A32A62">
              <w:rPr>
                <w:rFonts w:ascii="Calibri" w:hAnsi="Calibri"/>
                <w:bCs/>
                <w:szCs w:val="22"/>
              </w:rPr>
              <w:t xml:space="preserve"> whereby the primary ridgeline of the structure would roughly align with the eaves height of the host property</w:t>
            </w:r>
            <w:r w:rsidR="00E84E33">
              <w:rPr>
                <w:rFonts w:ascii="Calibri" w:hAnsi="Calibri"/>
                <w:bCs/>
                <w:szCs w:val="22"/>
              </w:rPr>
              <w:t xml:space="preserve"> therefore the greenhouse would </w:t>
            </w:r>
            <w:r w:rsidR="00CF25C8">
              <w:rPr>
                <w:rFonts w:ascii="Calibri" w:hAnsi="Calibri"/>
                <w:bCs/>
                <w:szCs w:val="22"/>
              </w:rPr>
              <w:t xml:space="preserve">fail to read as a subservient </w:t>
            </w:r>
            <w:r w:rsidR="001C145B">
              <w:rPr>
                <w:rFonts w:ascii="Calibri" w:hAnsi="Calibri"/>
                <w:bCs/>
                <w:szCs w:val="22"/>
              </w:rPr>
              <w:t xml:space="preserve">and incidental </w:t>
            </w:r>
            <w:r w:rsidR="00CF25C8">
              <w:rPr>
                <w:rFonts w:ascii="Calibri" w:hAnsi="Calibri"/>
                <w:bCs/>
                <w:szCs w:val="22"/>
              </w:rPr>
              <w:t>addition to</w:t>
            </w:r>
            <w:r w:rsidR="00E84E33" w:rsidRPr="00E84E33">
              <w:rPr>
                <w:rFonts w:ascii="Calibri" w:hAnsi="Calibri"/>
                <w:bCs/>
                <w:szCs w:val="22"/>
              </w:rPr>
              <w:t xml:space="preserve"> the </w:t>
            </w:r>
            <w:r w:rsidR="001C145B">
              <w:rPr>
                <w:rFonts w:ascii="Calibri" w:hAnsi="Calibri"/>
                <w:bCs/>
                <w:szCs w:val="22"/>
              </w:rPr>
              <w:t>proposal site</w:t>
            </w:r>
            <w:r w:rsidR="00E84E33" w:rsidRPr="00E84E33">
              <w:rPr>
                <w:rFonts w:ascii="Calibri" w:hAnsi="Calibri"/>
                <w:bCs/>
                <w:szCs w:val="22"/>
              </w:rPr>
              <w:t xml:space="preserve"> </w:t>
            </w:r>
            <w:r w:rsidR="00E84E33">
              <w:rPr>
                <w:rFonts w:ascii="Calibri" w:hAnsi="Calibri"/>
                <w:bCs/>
                <w:szCs w:val="22"/>
              </w:rPr>
              <w:t xml:space="preserve">by virtue of its height and elevated siting. </w:t>
            </w:r>
          </w:p>
          <w:p w14:paraId="37DB27BE" w14:textId="77777777" w:rsidR="00DE5053" w:rsidRDefault="00DE5053" w:rsidP="00F4666B">
            <w:pPr>
              <w:pStyle w:val="Header"/>
              <w:tabs>
                <w:tab w:val="clear" w:pos="4153"/>
                <w:tab w:val="clear" w:pos="8306"/>
              </w:tabs>
              <w:contextualSpacing/>
              <w:jc w:val="both"/>
              <w:rPr>
                <w:rFonts w:ascii="Calibri" w:hAnsi="Calibri"/>
                <w:bCs/>
                <w:szCs w:val="22"/>
              </w:rPr>
            </w:pPr>
          </w:p>
          <w:p w14:paraId="7EC3D59A" w14:textId="2C3CE99E" w:rsidR="00A32A62" w:rsidRDefault="00E84E33" w:rsidP="00F4666B">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t>
            </w:r>
            <w:r w:rsidR="00281B7F">
              <w:rPr>
                <w:rFonts w:ascii="Calibri" w:hAnsi="Calibri"/>
                <w:bCs/>
                <w:szCs w:val="22"/>
              </w:rPr>
              <w:t xml:space="preserve">as stated previously, </w:t>
            </w:r>
            <w:r w:rsidR="00CF25C8">
              <w:rPr>
                <w:rFonts w:ascii="Calibri" w:hAnsi="Calibri"/>
                <w:bCs/>
                <w:szCs w:val="22"/>
              </w:rPr>
              <w:t xml:space="preserve">the </w:t>
            </w:r>
            <w:r>
              <w:rPr>
                <w:rFonts w:ascii="Calibri" w:hAnsi="Calibri"/>
                <w:bCs/>
                <w:szCs w:val="22"/>
              </w:rPr>
              <w:t>greenhouse</w:t>
            </w:r>
            <w:r w:rsidR="00CF25C8">
              <w:rPr>
                <w:rFonts w:ascii="Calibri" w:hAnsi="Calibri"/>
                <w:bCs/>
                <w:szCs w:val="22"/>
              </w:rPr>
              <w:t xml:space="preserve"> would be publicly visible </w:t>
            </w:r>
            <w:r>
              <w:rPr>
                <w:rFonts w:ascii="Calibri" w:hAnsi="Calibri"/>
                <w:bCs/>
                <w:szCs w:val="22"/>
              </w:rPr>
              <w:t xml:space="preserve">by virtue of the property’s rear garden area being </w:t>
            </w:r>
            <w:r w:rsidR="001C145B">
              <w:rPr>
                <w:rFonts w:ascii="Calibri" w:hAnsi="Calibri"/>
                <w:bCs/>
                <w:szCs w:val="22"/>
              </w:rPr>
              <w:t xml:space="preserve">visible from Hellifield Road </w:t>
            </w:r>
            <w:r>
              <w:rPr>
                <w:rFonts w:ascii="Calibri" w:hAnsi="Calibri"/>
                <w:bCs/>
                <w:szCs w:val="22"/>
              </w:rPr>
              <w:t xml:space="preserve">therefore the proposal would have a discernible visual impact. </w:t>
            </w:r>
          </w:p>
          <w:p w14:paraId="18B24B03" w14:textId="77777777" w:rsidR="00E84E33" w:rsidRDefault="00E84E33" w:rsidP="009475F0">
            <w:pPr>
              <w:pStyle w:val="Header"/>
              <w:tabs>
                <w:tab w:val="clear" w:pos="4153"/>
                <w:tab w:val="clear" w:pos="8306"/>
              </w:tabs>
              <w:contextualSpacing/>
              <w:rPr>
                <w:rFonts w:ascii="Calibri" w:hAnsi="Calibri"/>
                <w:bCs/>
                <w:iCs/>
                <w:szCs w:val="22"/>
              </w:rPr>
            </w:pPr>
          </w:p>
          <w:p w14:paraId="116637FD" w14:textId="159F50D7" w:rsidR="00FF52D4" w:rsidRDefault="00E84E33" w:rsidP="009475F0">
            <w:pPr>
              <w:pStyle w:val="Header"/>
              <w:tabs>
                <w:tab w:val="clear" w:pos="4153"/>
                <w:tab w:val="clear" w:pos="8306"/>
              </w:tabs>
              <w:contextualSpacing/>
              <w:rPr>
                <w:rFonts w:ascii="Calibri" w:hAnsi="Calibri"/>
                <w:bCs/>
                <w:iCs/>
                <w:szCs w:val="22"/>
              </w:rPr>
            </w:pPr>
            <w:r w:rsidRPr="00E84E33">
              <w:rPr>
                <w:rFonts w:ascii="Calibri" w:hAnsi="Calibri"/>
                <w:bCs/>
                <w:iCs/>
                <w:szCs w:val="22"/>
              </w:rPr>
              <w:t xml:space="preserve">Accordingly, the proposed </w:t>
            </w:r>
            <w:r>
              <w:rPr>
                <w:rFonts w:ascii="Calibri" w:hAnsi="Calibri"/>
                <w:bCs/>
                <w:iCs/>
                <w:szCs w:val="22"/>
              </w:rPr>
              <w:t>greenhouse building</w:t>
            </w:r>
            <w:r w:rsidRPr="00E84E33">
              <w:rPr>
                <w:rFonts w:ascii="Calibri" w:hAnsi="Calibri"/>
                <w:bCs/>
                <w:iCs/>
                <w:szCs w:val="22"/>
              </w:rPr>
              <w:t xml:space="preserve">, by virtue of </w:t>
            </w:r>
            <w:r w:rsidR="007706BA" w:rsidRPr="007E63FA">
              <w:rPr>
                <w:rFonts w:ascii="Calibri" w:hAnsi="Calibri"/>
                <w:bCs/>
                <w:iCs/>
                <w:szCs w:val="22"/>
              </w:rPr>
              <w:t xml:space="preserve">its </w:t>
            </w:r>
            <w:r w:rsidR="000C78CA">
              <w:rPr>
                <w:rFonts w:ascii="Calibri" w:hAnsi="Calibri"/>
                <w:bCs/>
                <w:iCs/>
                <w:szCs w:val="22"/>
              </w:rPr>
              <w:t>design,</w:t>
            </w:r>
            <w:r w:rsidR="00DE5053">
              <w:rPr>
                <w:rFonts w:ascii="Calibri" w:hAnsi="Calibri"/>
                <w:bCs/>
                <w:iCs/>
                <w:szCs w:val="22"/>
              </w:rPr>
              <w:t xml:space="preserve"> </w:t>
            </w:r>
            <w:r w:rsidR="007706BA" w:rsidRPr="007E63FA">
              <w:rPr>
                <w:rFonts w:ascii="Calibri" w:hAnsi="Calibri"/>
                <w:bCs/>
                <w:iCs/>
                <w:szCs w:val="22"/>
              </w:rPr>
              <w:t xml:space="preserve">height, elevated siting and visibility, </w:t>
            </w:r>
            <w:r w:rsidRPr="00E84E33">
              <w:rPr>
                <w:rFonts w:ascii="Calibri" w:hAnsi="Calibri"/>
                <w:bCs/>
                <w:iCs/>
                <w:szCs w:val="22"/>
              </w:rPr>
              <w:t>would read as an incongruous</w:t>
            </w:r>
            <w:r w:rsidR="007706BA">
              <w:rPr>
                <w:rFonts w:ascii="Calibri" w:hAnsi="Calibri"/>
                <w:bCs/>
                <w:iCs/>
                <w:szCs w:val="22"/>
              </w:rPr>
              <w:t xml:space="preserve"> and over dominant </w:t>
            </w:r>
            <w:r w:rsidRPr="00E84E33">
              <w:rPr>
                <w:rFonts w:ascii="Calibri" w:hAnsi="Calibri"/>
                <w:bCs/>
                <w:iCs/>
                <w:szCs w:val="22"/>
              </w:rPr>
              <w:t>addition to the property</w:t>
            </w:r>
            <w:r w:rsidR="007706BA">
              <w:rPr>
                <w:rFonts w:ascii="Calibri" w:hAnsi="Calibri"/>
                <w:bCs/>
                <w:iCs/>
                <w:szCs w:val="22"/>
              </w:rPr>
              <w:t>’s curtilage</w:t>
            </w:r>
            <w:r w:rsidRPr="00E84E33">
              <w:rPr>
                <w:rFonts w:ascii="Calibri" w:hAnsi="Calibri"/>
                <w:bCs/>
                <w:iCs/>
                <w:szCs w:val="22"/>
              </w:rPr>
              <w:t xml:space="preserve">, with the </w:t>
            </w:r>
            <w:r w:rsidR="007706BA">
              <w:rPr>
                <w:rFonts w:ascii="Calibri" w:hAnsi="Calibri"/>
                <w:bCs/>
                <w:iCs/>
                <w:szCs w:val="22"/>
              </w:rPr>
              <w:t>greenhouse structure</w:t>
            </w:r>
            <w:r w:rsidRPr="00E84E33">
              <w:rPr>
                <w:rFonts w:ascii="Calibri" w:hAnsi="Calibri"/>
                <w:bCs/>
                <w:iCs/>
                <w:szCs w:val="22"/>
              </w:rPr>
              <w:t xml:space="preserve"> detracting from the historic character of the host dwelling.</w:t>
            </w:r>
            <w:r w:rsidR="007706BA">
              <w:rPr>
                <w:rFonts w:ascii="Calibri" w:hAnsi="Calibri"/>
                <w:bCs/>
                <w:iCs/>
                <w:szCs w:val="22"/>
              </w:rPr>
              <w:t xml:space="preserve"> </w:t>
            </w:r>
          </w:p>
          <w:p w14:paraId="2C85B326" w14:textId="77777777" w:rsidR="00FF52D4" w:rsidRDefault="00FF52D4" w:rsidP="009475F0">
            <w:pPr>
              <w:pStyle w:val="Header"/>
              <w:tabs>
                <w:tab w:val="clear" w:pos="4153"/>
                <w:tab w:val="clear" w:pos="8306"/>
              </w:tabs>
              <w:contextualSpacing/>
              <w:rPr>
                <w:rFonts w:ascii="Calibri" w:hAnsi="Calibri"/>
                <w:bCs/>
                <w:iCs/>
                <w:szCs w:val="22"/>
              </w:rPr>
            </w:pPr>
          </w:p>
          <w:p w14:paraId="54480011" w14:textId="16DF58BC" w:rsidR="009475F0" w:rsidRPr="009475F0" w:rsidRDefault="00E84E33" w:rsidP="009475F0">
            <w:pPr>
              <w:pStyle w:val="Header"/>
              <w:tabs>
                <w:tab w:val="clear" w:pos="4153"/>
                <w:tab w:val="clear" w:pos="8306"/>
              </w:tabs>
              <w:contextualSpacing/>
              <w:rPr>
                <w:rFonts w:ascii="Calibri" w:hAnsi="Calibri"/>
                <w:bCs/>
                <w:iCs/>
                <w:szCs w:val="22"/>
              </w:rPr>
            </w:pPr>
            <w:r>
              <w:rPr>
                <w:rFonts w:ascii="Calibri" w:hAnsi="Calibri"/>
                <w:bCs/>
                <w:iCs/>
                <w:szCs w:val="22"/>
              </w:rPr>
              <w:t>As such</w:t>
            </w:r>
            <w:r w:rsidR="009475F0" w:rsidRPr="009475F0">
              <w:rPr>
                <w:rFonts w:ascii="Calibri" w:hAnsi="Calibri"/>
                <w:bCs/>
                <w:iCs/>
                <w:szCs w:val="22"/>
              </w:rPr>
              <w:t xml:space="preserve">, the proposed development would </w:t>
            </w:r>
            <w:r w:rsidR="00BB19B0">
              <w:rPr>
                <w:rFonts w:ascii="Calibri" w:hAnsi="Calibri"/>
                <w:bCs/>
                <w:iCs/>
                <w:szCs w:val="22"/>
              </w:rPr>
              <w:t xml:space="preserve">fail to accord </w:t>
            </w:r>
            <w:r w:rsidR="007706BA">
              <w:rPr>
                <w:rFonts w:ascii="Calibri" w:hAnsi="Calibri"/>
                <w:bCs/>
                <w:iCs/>
                <w:szCs w:val="22"/>
              </w:rPr>
              <w:t xml:space="preserve">with the above referenced heritage guidance and </w:t>
            </w:r>
            <w:r w:rsidR="00BB19B0">
              <w:rPr>
                <w:rFonts w:ascii="Calibri" w:hAnsi="Calibri"/>
                <w:bCs/>
                <w:iCs/>
                <w:szCs w:val="22"/>
              </w:rPr>
              <w:t>aims and objectives</w:t>
            </w:r>
            <w:r w:rsidR="009475F0" w:rsidRPr="009475F0">
              <w:rPr>
                <w:rFonts w:ascii="Calibri" w:hAnsi="Calibri"/>
                <w:bCs/>
                <w:iCs/>
                <w:szCs w:val="22"/>
              </w:rPr>
              <w:t xml:space="preserve"> of Paragraphs 130</w:t>
            </w:r>
            <w:r w:rsidR="00BB19B0">
              <w:rPr>
                <w:rFonts w:ascii="Calibri" w:hAnsi="Calibri"/>
                <w:bCs/>
                <w:iCs/>
                <w:szCs w:val="22"/>
              </w:rPr>
              <w:t xml:space="preserve"> </w:t>
            </w:r>
            <w:r w:rsidR="009475F0" w:rsidRPr="009475F0">
              <w:rPr>
                <w:rFonts w:ascii="Calibri" w:hAnsi="Calibri"/>
                <w:bCs/>
                <w:iCs/>
                <w:szCs w:val="22"/>
              </w:rPr>
              <w:t>of the NPPF and Policies DMG1 and DM</w:t>
            </w:r>
            <w:r w:rsidR="00BB19B0">
              <w:rPr>
                <w:rFonts w:ascii="Calibri" w:hAnsi="Calibri"/>
                <w:bCs/>
                <w:iCs/>
                <w:szCs w:val="22"/>
              </w:rPr>
              <w:t>E</w:t>
            </w:r>
            <w:r w:rsidR="009475F0" w:rsidRPr="009475F0">
              <w:rPr>
                <w:rFonts w:ascii="Calibri" w:hAnsi="Calibri"/>
                <w:bCs/>
                <w:iCs/>
                <w:szCs w:val="22"/>
              </w:rPr>
              <w:t>4 of the Core Strategy.</w:t>
            </w:r>
          </w:p>
          <w:p w14:paraId="48E5CEC6" w14:textId="6633C611" w:rsidR="005F18ED" w:rsidRDefault="005F18ED" w:rsidP="00F4666B">
            <w:pPr>
              <w:pStyle w:val="Header"/>
              <w:tabs>
                <w:tab w:val="clear" w:pos="4153"/>
                <w:tab w:val="clear" w:pos="8306"/>
              </w:tabs>
              <w:contextualSpacing/>
              <w:jc w:val="both"/>
              <w:rPr>
                <w:rFonts w:ascii="Calibri" w:hAnsi="Calibri"/>
                <w:b/>
                <w:szCs w:val="22"/>
              </w:rPr>
            </w:pPr>
          </w:p>
        </w:tc>
      </w:tr>
      <w:tr w:rsidR="00FF52D4" w:rsidRPr="00DB5C8B" w14:paraId="169D971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800969" w14:textId="77777777" w:rsidR="00FF52D4" w:rsidRDefault="00FF52D4" w:rsidP="00FF52D4">
            <w:pPr>
              <w:pStyle w:val="Header"/>
              <w:tabs>
                <w:tab w:val="clear" w:pos="4153"/>
                <w:tab w:val="clear" w:pos="8306"/>
              </w:tabs>
              <w:contextualSpacing/>
              <w:jc w:val="both"/>
              <w:rPr>
                <w:rFonts w:ascii="Calibri" w:hAnsi="Calibri"/>
                <w:b/>
                <w:bCs/>
                <w:szCs w:val="22"/>
              </w:rPr>
            </w:pPr>
            <w:r w:rsidRPr="008A499D">
              <w:rPr>
                <w:rFonts w:ascii="Calibri" w:hAnsi="Calibri"/>
                <w:b/>
                <w:bCs/>
                <w:szCs w:val="22"/>
              </w:rPr>
              <w:lastRenderedPageBreak/>
              <w:t>Impact upon Character/appearance of Conservation Area</w:t>
            </w:r>
            <w:r>
              <w:rPr>
                <w:rFonts w:ascii="Calibri" w:hAnsi="Calibri"/>
                <w:b/>
                <w:bCs/>
                <w:szCs w:val="22"/>
              </w:rPr>
              <w:t>:</w:t>
            </w:r>
          </w:p>
          <w:p w14:paraId="23F5BBD1" w14:textId="77777777" w:rsidR="00FF52D4" w:rsidRPr="008A499D" w:rsidRDefault="00FF52D4" w:rsidP="00FF52D4">
            <w:pPr>
              <w:pStyle w:val="Header"/>
              <w:tabs>
                <w:tab w:val="clear" w:pos="4153"/>
                <w:tab w:val="clear" w:pos="8306"/>
              </w:tabs>
              <w:contextualSpacing/>
              <w:jc w:val="both"/>
              <w:rPr>
                <w:rFonts w:ascii="Calibri" w:hAnsi="Calibri"/>
                <w:b/>
                <w:bCs/>
                <w:szCs w:val="22"/>
              </w:rPr>
            </w:pPr>
          </w:p>
          <w:p w14:paraId="2532FD05" w14:textId="77777777" w:rsidR="00FF52D4" w:rsidRPr="00C5049E" w:rsidRDefault="00FF52D4" w:rsidP="00FF52D4">
            <w:pPr>
              <w:pStyle w:val="Header"/>
              <w:tabs>
                <w:tab w:val="clear" w:pos="4153"/>
                <w:tab w:val="clear" w:pos="8306"/>
              </w:tabs>
              <w:contextualSpacing/>
              <w:jc w:val="both"/>
              <w:rPr>
                <w:rFonts w:ascii="Calibri" w:hAnsi="Calibri"/>
                <w:bCs/>
                <w:szCs w:val="22"/>
              </w:rPr>
            </w:pPr>
            <w:r w:rsidRPr="00C5049E">
              <w:rPr>
                <w:rFonts w:ascii="Calibri" w:hAnsi="Calibri"/>
                <w:bCs/>
                <w:szCs w:val="22"/>
              </w:rPr>
              <w:t xml:space="preserve">The proposal site is situated within the Gisburn Conservation Area. With reference to making decisions on applications for development in Conservation Areas, Section 72 of the Planning (Listed Buildings and Conservation Areas) Act 1990 states that: </w:t>
            </w:r>
          </w:p>
          <w:p w14:paraId="30217638" w14:textId="77777777" w:rsidR="00FF52D4" w:rsidRPr="00C5049E" w:rsidRDefault="00FF52D4" w:rsidP="00FF52D4">
            <w:pPr>
              <w:pStyle w:val="Header"/>
              <w:tabs>
                <w:tab w:val="clear" w:pos="4153"/>
                <w:tab w:val="clear" w:pos="8306"/>
              </w:tabs>
              <w:contextualSpacing/>
              <w:jc w:val="both"/>
              <w:rPr>
                <w:rFonts w:ascii="Calibri" w:hAnsi="Calibri"/>
                <w:bCs/>
                <w:i/>
                <w:szCs w:val="22"/>
              </w:rPr>
            </w:pPr>
          </w:p>
          <w:p w14:paraId="0EC10E2D" w14:textId="77777777" w:rsidR="00FF52D4" w:rsidRPr="00C5049E" w:rsidRDefault="00FF52D4" w:rsidP="00FF52D4">
            <w:pPr>
              <w:pStyle w:val="Header"/>
              <w:tabs>
                <w:tab w:val="clear" w:pos="4153"/>
                <w:tab w:val="clear" w:pos="8306"/>
              </w:tabs>
              <w:contextualSpacing/>
              <w:jc w:val="both"/>
              <w:rPr>
                <w:rFonts w:ascii="Calibri" w:hAnsi="Calibri"/>
                <w:bCs/>
                <w:szCs w:val="22"/>
              </w:rPr>
            </w:pPr>
            <w:r w:rsidRPr="00C5049E">
              <w:rPr>
                <w:rFonts w:ascii="Calibri" w:hAnsi="Calibri"/>
                <w:bCs/>
                <w:i/>
                <w:szCs w:val="22"/>
              </w:rPr>
              <w:t>“...special attention shall be paid to the desirability of preserving or enhancing the character or appearance of that area.”</w:t>
            </w:r>
            <w:r w:rsidRPr="00C5049E">
              <w:rPr>
                <w:rFonts w:ascii="Calibri" w:hAnsi="Calibri"/>
                <w:bCs/>
                <w:szCs w:val="22"/>
              </w:rPr>
              <w:t xml:space="preserve"> </w:t>
            </w:r>
          </w:p>
          <w:p w14:paraId="1F4980EF" w14:textId="77777777" w:rsidR="00FF52D4" w:rsidRPr="00C5049E" w:rsidRDefault="00FF52D4" w:rsidP="00FF52D4">
            <w:pPr>
              <w:pStyle w:val="Header"/>
              <w:tabs>
                <w:tab w:val="clear" w:pos="4153"/>
                <w:tab w:val="clear" w:pos="8306"/>
              </w:tabs>
              <w:contextualSpacing/>
              <w:jc w:val="both"/>
              <w:rPr>
                <w:rFonts w:ascii="Calibri" w:hAnsi="Calibri"/>
                <w:bCs/>
                <w:szCs w:val="22"/>
              </w:rPr>
            </w:pPr>
          </w:p>
          <w:p w14:paraId="61E40738" w14:textId="77777777" w:rsidR="00FF52D4" w:rsidRPr="00C5049E" w:rsidRDefault="00FF52D4" w:rsidP="00FF52D4">
            <w:pPr>
              <w:pStyle w:val="Header"/>
              <w:tabs>
                <w:tab w:val="clear" w:pos="4153"/>
                <w:tab w:val="clear" w:pos="8306"/>
              </w:tabs>
              <w:contextualSpacing/>
              <w:jc w:val="both"/>
              <w:rPr>
                <w:rFonts w:ascii="Calibri" w:hAnsi="Calibri"/>
                <w:bCs/>
                <w:szCs w:val="22"/>
              </w:rPr>
            </w:pPr>
            <w:r w:rsidRPr="00C5049E">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03F5EA9B" w14:textId="77777777" w:rsidR="00FF52D4" w:rsidRPr="00C5049E" w:rsidRDefault="00FF52D4" w:rsidP="00FF52D4">
            <w:pPr>
              <w:pStyle w:val="Header"/>
              <w:tabs>
                <w:tab w:val="clear" w:pos="4153"/>
                <w:tab w:val="clear" w:pos="8306"/>
              </w:tabs>
              <w:contextualSpacing/>
              <w:jc w:val="both"/>
              <w:rPr>
                <w:rFonts w:ascii="Calibri" w:hAnsi="Calibri"/>
                <w:bCs/>
                <w:szCs w:val="22"/>
              </w:rPr>
            </w:pPr>
          </w:p>
          <w:p w14:paraId="0C35E812" w14:textId="77777777" w:rsidR="00FF52D4" w:rsidRPr="00C5049E" w:rsidRDefault="00FF52D4" w:rsidP="00FF52D4">
            <w:pPr>
              <w:pStyle w:val="Header"/>
              <w:tabs>
                <w:tab w:val="clear" w:pos="4153"/>
                <w:tab w:val="clear" w:pos="8306"/>
              </w:tabs>
              <w:contextualSpacing/>
              <w:jc w:val="both"/>
              <w:rPr>
                <w:rFonts w:ascii="Calibri" w:hAnsi="Calibri"/>
                <w:bCs/>
                <w:szCs w:val="22"/>
              </w:rPr>
            </w:pPr>
            <w:r w:rsidRPr="00C5049E">
              <w:rPr>
                <w:rFonts w:ascii="Calibri" w:hAnsi="Calibri"/>
                <w:bCs/>
                <w:szCs w:val="22"/>
              </w:rPr>
              <w:t xml:space="preserve">The </w:t>
            </w:r>
            <w:r w:rsidRPr="00C5049E">
              <w:rPr>
                <w:rFonts w:ascii="Calibri" w:hAnsi="Calibri"/>
                <w:bCs/>
                <w:i/>
                <w:iCs/>
                <w:szCs w:val="22"/>
              </w:rPr>
              <w:t>Gisburn</w:t>
            </w:r>
            <w:r w:rsidRPr="00C5049E">
              <w:rPr>
                <w:rFonts w:ascii="Calibri" w:hAnsi="Calibri"/>
                <w:bCs/>
                <w:szCs w:val="22"/>
              </w:rPr>
              <w:t xml:space="preserve"> </w:t>
            </w:r>
            <w:r w:rsidRPr="00C5049E">
              <w:rPr>
                <w:rFonts w:ascii="Calibri" w:hAnsi="Calibri"/>
                <w:bCs/>
                <w:i/>
                <w:iCs/>
                <w:szCs w:val="22"/>
              </w:rPr>
              <w:t>Conservation Area Appraisal (2005)</w:t>
            </w:r>
            <w:r w:rsidRPr="00C5049E">
              <w:rPr>
                <w:rFonts w:ascii="Calibri" w:hAnsi="Calibri"/>
                <w:bCs/>
                <w:szCs w:val="22"/>
              </w:rPr>
              <w:t xml:space="preserve"> identifies the following elements as contributing to the Conservation Area’s special interest:</w:t>
            </w:r>
          </w:p>
          <w:p w14:paraId="0B14B104" w14:textId="77777777" w:rsidR="00FF52D4" w:rsidRPr="00C5049E" w:rsidRDefault="00FF52D4" w:rsidP="00FF52D4">
            <w:pPr>
              <w:pStyle w:val="Header"/>
              <w:tabs>
                <w:tab w:val="clear" w:pos="4153"/>
                <w:tab w:val="clear" w:pos="8306"/>
              </w:tabs>
              <w:contextualSpacing/>
              <w:jc w:val="both"/>
              <w:rPr>
                <w:rFonts w:ascii="Calibri" w:hAnsi="Calibri"/>
                <w:bCs/>
                <w:szCs w:val="22"/>
              </w:rPr>
            </w:pPr>
          </w:p>
          <w:p w14:paraId="33D79BF4" w14:textId="77777777" w:rsidR="00FF52D4" w:rsidRPr="00C5049E" w:rsidRDefault="00FF52D4" w:rsidP="00FF52D4">
            <w:pPr>
              <w:pStyle w:val="Header"/>
              <w:numPr>
                <w:ilvl w:val="0"/>
                <w:numId w:val="2"/>
              </w:numPr>
              <w:contextualSpacing/>
              <w:jc w:val="both"/>
              <w:rPr>
                <w:rFonts w:ascii="Calibri" w:hAnsi="Calibri"/>
                <w:bCs/>
                <w:szCs w:val="22"/>
              </w:rPr>
            </w:pPr>
            <w:r w:rsidRPr="00C5049E">
              <w:rPr>
                <w:rFonts w:ascii="Calibri" w:hAnsi="Calibri"/>
                <w:bCs/>
                <w:szCs w:val="22"/>
              </w:rPr>
              <w:t>The absence of 20th-century development along the Main Street, with its attractive mix of 17th, 18th and 19th-century houses, and its high proportion of listed and visually striking buildings;</w:t>
            </w:r>
          </w:p>
          <w:p w14:paraId="7186ADA3" w14:textId="77777777" w:rsidR="00FF52D4" w:rsidRPr="00C5049E" w:rsidRDefault="00FF52D4" w:rsidP="00FF52D4">
            <w:pPr>
              <w:pStyle w:val="Header"/>
              <w:contextualSpacing/>
              <w:jc w:val="both"/>
              <w:rPr>
                <w:rFonts w:ascii="Calibri" w:hAnsi="Calibri"/>
                <w:bCs/>
                <w:szCs w:val="22"/>
              </w:rPr>
            </w:pPr>
          </w:p>
          <w:p w14:paraId="56C049CA" w14:textId="77777777" w:rsidR="00FF52D4" w:rsidRPr="00C5049E" w:rsidRDefault="00FF52D4" w:rsidP="00FF52D4">
            <w:pPr>
              <w:pStyle w:val="Header"/>
              <w:numPr>
                <w:ilvl w:val="0"/>
                <w:numId w:val="2"/>
              </w:numPr>
              <w:contextualSpacing/>
              <w:jc w:val="both"/>
              <w:rPr>
                <w:rFonts w:ascii="Calibri" w:hAnsi="Calibri"/>
                <w:bCs/>
                <w:szCs w:val="22"/>
              </w:rPr>
            </w:pPr>
            <w:r w:rsidRPr="00C5049E">
              <w:rPr>
                <w:rFonts w:ascii="Calibri" w:hAnsi="Calibri"/>
                <w:bCs/>
                <w:szCs w:val="22"/>
              </w:rPr>
              <w:t>Medieval church and churchyard</w:t>
            </w:r>
            <w:r>
              <w:rPr>
                <w:rFonts w:ascii="Calibri" w:hAnsi="Calibri"/>
                <w:bCs/>
                <w:szCs w:val="22"/>
              </w:rPr>
              <w:t xml:space="preserve"> (Grade II* Listed)</w:t>
            </w:r>
          </w:p>
          <w:p w14:paraId="29DBA2BA" w14:textId="77777777" w:rsidR="00FF52D4" w:rsidRPr="00C5049E" w:rsidRDefault="00FF52D4" w:rsidP="00FF52D4">
            <w:pPr>
              <w:pStyle w:val="Header"/>
              <w:contextualSpacing/>
              <w:jc w:val="both"/>
              <w:rPr>
                <w:rFonts w:ascii="Calibri" w:hAnsi="Calibri"/>
                <w:bCs/>
                <w:szCs w:val="22"/>
              </w:rPr>
            </w:pPr>
          </w:p>
          <w:p w14:paraId="69FE72F7" w14:textId="77777777" w:rsidR="00FF52D4" w:rsidRPr="00C5049E" w:rsidRDefault="00FF52D4" w:rsidP="00FF52D4">
            <w:pPr>
              <w:pStyle w:val="Header"/>
              <w:numPr>
                <w:ilvl w:val="0"/>
                <w:numId w:val="2"/>
              </w:numPr>
              <w:contextualSpacing/>
              <w:jc w:val="both"/>
              <w:rPr>
                <w:rFonts w:ascii="Calibri" w:hAnsi="Calibri"/>
                <w:bCs/>
                <w:szCs w:val="22"/>
              </w:rPr>
            </w:pPr>
            <w:r w:rsidRPr="00C5049E">
              <w:rPr>
                <w:rFonts w:ascii="Calibri" w:hAnsi="Calibri"/>
                <w:bCs/>
                <w:szCs w:val="22"/>
              </w:rPr>
              <w:lastRenderedPageBreak/>
              <w:t>The S-shaped curves of the Main Street, which present different vistas to travellers passing through the village;</w:t>
            </w:r>
          </w:p>
          <w:p w14:paraId="618D4CD0" w14:textId="77777777" w:rsidR="00FF52D4" w:rsidRPr="00C5049E" w:rsidRDefault="00FF52D4" w:rsidP="00FF52D4">
            <w:pPr>
              <w:pStyle w:val="Header"/>
              <w:contextualSpacing/>
              <w:jc w:val="both"/>
              <w:rPr>
                <w:rFonts w:ascii="Calibri" w:hAnsi="Calibri"/>
                <w:bCs/>
                <w:szCs w:val="22"/>
              </w:rPr>
            </w:pPr>
          </w:p>
          <w:p w14:paraId="04C8B4A9" w14:textId="77777777" w:rsidR="00FF52D4" w:rsidRPr="00C5049E" w:rsidRDefault="00FF52D4" w:rsidP="00FF52D4">
            <w:pPr>
              <w:pStyle w:val="Header"/>
              <w:numPr>
                <w:ilvl w:val="0"/>
                <w:numId w:val="2"/>
              </w:numPr>
              <w:contextualSpacing/>
              <w:jc w:val="both"/>
              <w:rPr>
                <w:rFonts w:ascii="Calibri" w:hAnsi="Calibri"/>
                <w:bCs/>
                <w:szCs w:val="22"/>
              </w:rPr>
            </w:pPr>
            <w:r w:rsidRPr="00C5049E">
              <w:rPr>
                <w:rFonts w:ascii="Calibri" w:hAnsi="Calibri"/>
                <w:bCs/>
                <w:szCs w:val="22"/>
              </w:rPr>
              <w:t>The setting of houses along the main street well back from the road and fronted by large areas of cobbled pavement or set up on terraces with retaining walls and steps to the front doors;</w:t>
            </w:r>
          </w:p>
          <w:p w14:paraId="22C77CDB" w14:textId="77777777" w:rsidR="00FF52D4" w:rsidRPr="00C5049E" w:rsidRDefault="00FF52D4" w:rsidP="00FF52D4">
            <w:pPr>
              <w:pStyle w:val="Header"/>
              <w:contextualSpacing/>
              <w:jc w:val="both"/>
              <w:rPr>
                <w:rFonts w:ascii="Calibri" w:hAnsi="Calibri"/>
                <w:bCs/>
                <w:szCs w:val="22"/>
              </w:rPr>
            </w:pPr>
          </w:p>
          <w:p w14:paraId="5A0D9FA5" w14:textId="77777777" w:rsidR="00FF52D4" w:rsidRDefault="00FF52D4" w:rsidP="00FF52D4">
            <w:pPr>
              <w:pStyle w:val="Header"/>
              <w:numPr>
                <w:ilvl w:val="0"/>
                <w:numId w:val="2"/>
              </w:numPr>
              <w:contextualSpacing/>
              <w:jc w:val="both"/>
              <w:rPr>
                <w:rFonts w:ascii="Calibri" w:hAnsi="Calibri"/>
                <w:bCs/>
                <w:szCs w:val="22"/>
              </w:rPr>
            </w:pPr>
            <w:r w:rsidRPr="00C5049E">
              <w:rPr>
                <w:rFonts w:ascii="Calibri" w:hAnsi="Calibri"/>
                <w:bCs/>
                <w:szCs w:val="22"/>
              </w:rPr>
              <w:t>The tranquil Park Lane, with its ‘polite’ architecture, gatehouses and park boundary walls</w:t>
            </w:r>
          </w:p>
          <w:p w14:paraId="002B06B0" w14:textId="77777777" w:rsidR="00FF52D4" w:rsidRDefault="00FF52D4" w:rsidP="00FF52D4">
            <w:pPr>
              <w:pStyle w:val="Header"/>
              <w:jc w:val="both"/>
              <w:rPr>
                <w:rFonts w:ascii="Calibri" w:hAnsi="Calibri"/>
                <w:bCs/>
                <w:szCs w:val="22"/>
              </w:rPr>
            </w:pPr>
          </w:p>
          <w:p w14:paraId="70E8BA9E" w14:textId="2B4C3051" w:rsidR="00FF52D4" w:rsidRDefault="00FF52D4" w:rsidP="00FF52D4">
            <w:pPr>
              <w:pStyle w:val="Header"/>
              <w:jc w:val="both"/>
              <w:rPr>
                <w:rFonts w:ascii="Calibri" w:hAnsi="Calibri"/>
                <w:bCs/>
                <w:szCs w:val="22"/>
              </w:rPr>
            </w:pPr>
            <w:r w:rsidRPr="008A4B5E">
              <w:rPr>
                <w:rFonts w:ascii="Calibri" w:hAnsi="Calibri"/>
                <w:bCs/>
                <w:szCs w:val="22"/>
              </w:rPr>
              <w:t xml:space="preserve">Eastward and westward views along Main Street from Park Mews and No. 1 – 3 Old Chapel respectively are denoted as Key Views on the Gisburn Conservation Area Map. Threats to the Conservation Area are listed as the continuing loss of original architectural details and use of inappropriate modern materials or details. </w:t>
            </w:r>
          </w:p>
          <w:p w14:paraId="3573ACF7" w14:textId="77777777" w:rsidR="00FF52D4" w:rsidRDefault="00FF52D4" w:rsidP="00FF52D4">
            <w:pPr>
              <w:pStyle w:val="Header"/>
              <w:jc w:val="both"/>
              <w:rPr>
                <w:rFonts w:ascii="Calibri" w:hAnsi="Calibri"/>
                <w:bCs/>
                <w:szCs w:val="22"/>
              </w:rPr>
            </w:pPr>
          </w:p>
          <w:p w14:paraId="61A05E2D" w14:textId="54D1E819" w:rsidR="00FF52D4" w:rsidRDefault="00FF52D4" w:rsidP="00FF52D4">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the proposed greenhouse would not be publicly viewable from within the surrounding Conservation Area by virtue of its siting within the rear garden of the host property however the North-eastern side profile of the greenhouse structure would be read </w:t>
            </w:r>
            <w:r w:rsidRPr="00BB50C1">
              <w:rPr>
                <w:rFonts w:ascii="Calibri" w:hAnsi="Calibri"/>
                <w:bCs/>
                <w:szCs w:val="22"/>
              </w:rPr>
              <w:t xml:space="preserve">on approach </w:t>
            </w:r>
            <w:r>
              <w:rPr>
                <w:rFonts w:ascii="Calibri" w:hAnsi="Calibri"/>
                <w:bCs/>
                <w:szCs w:val="22"/>
              </w:rPr>
              <w:t>in</w:t>
            </w:r>
            <w:r w:rsidRPr="00BB50C1">
              <w:rPr>
                <w:rFonts w:ascii="Calibri" w:hAnsi="Calibri"/>
                <w:bCs/>
                <w:szCs w:val="22"/>
              </w:rPr>
              <w:t xml:space="preserve">to </w:t>
            </w:r>
            <w:r>
              <w:rPr>
                <w:rFonts w:ascii="Calibri" w:hAnsi="Calibri"/>
                <w:bCs/>
                <w:szCs w:val="22"/>
              </w:rPr>
              <w:t>the centre of Gisburn from Hellifield Road which serves as a</w:t>
            </w:r>
            <w:r w:rsidRPr="00EF2C78">
              <w:rPr>
                <w:rFonts w:ascii="Calibri" w:hAnsi="Calibri"/>
                <w:bCs/>
                <w:szCs w:val="22"/>
              </w:rPr>
              <w:t xml:space="preserve"> gateway location into the Gisburn Conservation Area from the North</w:t>
            </w:r>
            <w:r>
              <w:rPr>
                <w:rFonts w:ascii="Calibri" w:hAnsi="Calibri"/>
                <w:bCs/>
                <w:szCs w:val="22"/>
              </w:rPr>
              <w:t xml:space="preserve">. In turn, the proposed greenhouse structure would be read in concert with </w:t>
            </w:r>
            <w:r w:rsidRPr="00BA56A9">
              <w:rPr>
                <w:rFonts w:ascii="Calibri" w:hAnsi="Calibri"/>
                <w:bCs/>
                <w:szCs w:val="22"/>
              </w:rPr>
              <w:t xml:space="preserve">the historic </w:t>
            </w:r>
            <w:r>
              <w:rPr>
                <w:rFonts w:ascii="Calibri" w:hAnsi="Calibri"/>
                <w:bCs/>
                <w:szCs w:val="22"/>
              </w:rPr>
              <w:t>Western tower feature</w:t>
            </w:r>
            <w:r w:rsidRPr="00BA56A9">
              <w:rPr>
                <w:rFonts w:ascii="Calibri" w:hAnsi="Calibri"/>
                <w:bCs/>
                <w:szCs w:val="22"/>
              </w:rPr>
              <w:t xml:space="preserve"> of the Grade II* Listed </w:t>
            </w:r>
            <w:r>
              <w:rPr>
                <w:rFonts w:ascii="Calibri" w:hAnsi="Calibri"/>
                <w:bCs/>
                <w:szCs w:val="22"/>
              </w:rPr>
              <w:t xml:space="preserve">Church Of St. Mary from the same viewpoint. </w:t>
            </w:r>
          </w:p>
          <w:p w14:paraId="6049D39D" w14:textId="77777777" w:rsidR="00FF52D4" w:rsidRDefault="00FF52D4" w:rsidP="00FF52D4">
            <w:pPr>
              <w:pStyle w:val="Header"/>
              <w:tabs>
                <w:tab w:val="clear" w:pos="4153"/>
                <w:tab w:val="clear" w:pos="8306"/>
              </w:tabs>
              <w:contextualSpacing/>
              <w:jc w:val="both"/>
              <w:rPr>
                <w:rFonts w:ascii="Calibri" w:hAnsi="Calibri"/>
                <w:bCs/>
                <w:szCs w:val="22"/>
              </w:rPr>
            </w:pPr>
          </w:p>
          <w:p w14:paraId="0B482420" w14:textId="77777777" w:rsidR="00FF52D4" w:rsidRDefault="00FF52D4" w:rsidP="00FF52D4">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considered that the proposed greenhouse structure, by virtue of its design, height, elevated siting, visibility on approach into the Conservation Area and juxtaposition with the </w:t>
            </w:r>
            <w:r w:rsidRPr="00D67B6A">
              <w:rPr>
                <w:rFonts w:ascii="Calibri" w:hAnsi="Calibri"/>
                <w:bCs/>
                <w:szCs w:val="22"/>
              </w:rPr>
              <w:t>historic tower feature of the</w:t>
            </w:r>
            <w:r>
              <w:rPr>
                <w:rFonts w:ascii="Calibri" w:hAnsi="Calibri"/>
                <w:bCs/>
                <w:szCs w:val="22"/>
              </w:rPr>
              <w:t xml:space="preserve"> church (building noted </w:t>
            </w:r>
            <w:r w:rsidRPr="00CA6863">
              <w:rPr>
                <w:rFonts w:ascii="Calibri" w:hAnsi="Calibri"/>
                <w:bCs/>
                <w:szCs w:val="22"/>
              </w:rPr>
              <w:t xml:space="preserve">as contributing to the Conservation Area’s special </w:t>
            </w:r>
            <w:r w:rsidRPr="00BB50C1">
              <w:rPr>
                <w:rFonts w:ascii="Calibri" w:hAnsi="Calibri"/>
                <w:bCs/>
                <w:szCs w:val="22"/>
              </w:rPr>
              <w:t>interest)</w:t>
            </w:r>
            <w:r>
              <w:rPr>
                <w:rFonts w:ascii="Calibri" w:hAnsi="Calibri"/>
                <w:bCs/>
                <w:szCs w:val="22"/>
              </w:rPr>
              <w:t xml:space="preserve"> would detract from the character and appearance of the Gisburn Conservation Area.</w:t>
            </w:r>
          </w:p>
          <w:p w14:paraId="7B1603D2" w14:textId="77777777" w:rsidR="00FF52D4" w:rsidRPr="009373D9" w:rsidRDefault="00FF52D4" w:rsidP="009373D9">
            <w:pPr>
              <w:pStyle w:val="Header"/>
              <w:rPr>
                <w:rFonts w:ascii="Calibri" w:hAnsi="Calibri"/>
                <w:b/>
                <w:bCs/>
                <w:szCs w:val="22"/>
              </w:rPr>
            </w:pPr>
          </w:p>
        </w:tc>
      </w:tr>
      <w:tr w:rsidR="009373D9" w:rsidRPr="00DB5C8B" w14:paraId="01A698F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1909B9" w14:textId="77777777" w:rsidR="009373D9" w:rsidRPr="009373D9" w:rsidRDefault="009373D9" w:rsidP="009373D9">
            <w:pPr>
              <w:pStyle w:val="Header"/>
              <w:rPr>
                <w:rFonts w:ascii="Calibri" w:hAnsi="Calibri"/>
                <w:b/>
                <w:bCs/>
                <w:szCs w:val="22"/>
              </w:rPr>
            </w:pPr>
            <w:r w:rsidRPr="009373D9">
              <w:rPr>
                <w:rFonts w:ascii="Calibri" w:hAnsi="Calibri"/>
                <w:b/>
                <w:bCs/>
                <w:szCs w:val="22"/>
              </w:rPr>
              <w:lastRenderedPageBreak/>
              <w:t>Highways and Parking:</w:t>
            </w:r>
          </w:p>
          <w:p w14:paraId="3596CBE9" w14:textId="77777777" w:rsidR="009373D9" w:rsidRPr="009373D9" w:rsidRDefault="009373D9" w:rsidP="009373D9">
            <w:pPr>
              <w:pStyle w:val="Header"/>
              <w:rPr>
                <w:rFonts w:ascii="Calibri" w:hAnsi="Calibri"/>
                <w:b/>
                <w:bCs/>
                <w:szCs w:val="22"/>
              </w:rPr>
            </w:pPr>
          </w:p>
          <w:p w14:paraId="2E290EC4" w14:textId="77777777" w:rsidR="009373D9" w:rsidRDefault="009373D9" w:rsidP="009373D9">
            <w:pPr>
              <w:pStyle w:val="Header"/>
              <w:rPr>
                <w:rFonts w:ascii="Calibri" w:hAnsi="Calibri"/>
                <w:szCs w:val="22"/>
              </w:rPr>
            </w:pPr>
            <w:r w:rsidRPr="009373D9">
              <w:rPr>
                <w:rFonts w:ascii="Calibri" w:hAnsi="Calibri"/>
                <w:szCs w:val="22"/>
              </w:rPr>
              <w:t xml:space="preserve">The proposal would not involve any change to the existing parking arrangement on site therefore it is not </w:t>
            </w:r>
            <w:r>
              <w:rPr>
                <w:rFonts w:ascii="Calibri" w:hAnsi="Calibri"/>
                <w:szCs w:val="22"/>
              </w:rPr>
              <w:t>anticipated</w:t>
            </w:r>
            <w:r w:rsidRPr="009373D9">
              <w:rPr>
                <w:rFonts w:ascii="Calibri" w:hAnsi="Calibri"/>
                <w:szCs w:val="22"/>
              </w:rPr>
              <w:t xml:space="preserve"> that the proposed development would have any undue impact upon highway safety.</w:t>
            </w:r>
          </w:p>
          <w:p w14:paraId="139CCE64" w14:textId="50D07535" w:rsidR="005E689E" w:rsidRPr="00D73B47" w:rsidRDefault="005E689E" w:rsidP="009373D9">
            <w:pPr>
              <w:pStyle w:val="Header"/>
              <w:rPr>
                <w:rFonts w:ascii="Calibri" w:hAnsi="Calibri"/>
                <w:szCs w:val="22"/>
              </w:rPr>
            </w:pPr>
          </w:p>
        </w:tc>
      </w:tr>
      <w:tr w:rsidR="00692593" w:rsidRPr="00DB5C8B" w14:paraId="3E88D6B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CF999F" w14:textId="77777777" w:rsidR="00692593" w:rsidRPr="00813D43" w:rsidRDefault="00692593" w:rsidP="00692593">
            <w:pPr>
              <w:contextualSpacing/>
              <w:jc w:val="both"/>
              <w:rPr>
                <w:rFonts w:ascii="Calibri" w:hAnsi="Calibri"/>
                <w:b/>
                <w:bCs/>
                <w:szCs w:val="22"/>
              </w:rPr>
            </w:pPr>
            <w:r w:rsidRPr="00813D43">
              <w:rPr>
                <w:rFonts w:ascii="Calibri" w:hAnsi="Calibri"/>
                <w:b/>
                <w:bCs/>
                <w:szCs w:val="22"/>
              </w:rPr>
              <w:t>Landscape/Ecology:</w:t>
            </w:r>
          </w:p>
          <w:p w14:paraId="0CDE47A9" w14:textId="77777777" w:rsidR="00692593" w:rsidRDefault="00692593" w:rsidP="009373D9">
            <w:pPr>
              <w:pStyle w:val="Header"/>
              <w:rPr>
                <w:rFonts w:ascii="Calibri" w:hAnsi="Calibri"/>
                <w:b/>
                <w:bCs/>
                <w:szCs w:val="22"/>
              </w:rPr>
            </w:pPr>
          </w:p>
          <w:p w14:paraId="075EAC79" w14:textId="6A602CE7" w:rsidR="00692593" w:rsidRDefault="006308B1" w:rsidP="009373D9">
            <w:pPr>
              <w:pStyle w:val="Header"/>
              <w:rPr>
                <w:rFonts w:ascii="Calibri" w:hAnsi="Calibri"/>
                <w:bCs/>
                <w:szCs w:val="22"/>
              </w:rPr>
            </w:pPr>
            <w:r>
              <w:rPr>
                <w:rFonts w:ascii="Calibri" w:hAnsi="Calibri"/>
                <w:szCs w:val="22"/>
              </w:rPr>
              <w:t>No ecological constraints were identified in relation to the proposal.</w:t>
            </w:r>
          </w:p>
          <w:p w14:paraId="546840C0" w14:textId="5B1178BD" w:rsidR="00611D09" w:rsidRPr="009373D9" w:rsidRDefault="00611D09" w:rsidP="009373D9">
            <w:pPr>
              <w:pStyle w:val="Header"/>
              <w:rPr>
                <w:rFonts w:ascii="Calibri" w:hAnsi="Calibri"/>
                <w:b/>
                <w:bCs/>
                <w:szCs w:val="22"/>
              </w:rPr>
            </w:pPr>
          </w:p>
        </w:tc>
      </w:tr>
      <w:tr w:rsidR="00DB5C8B" w:rsidRPr="00DB5C8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5939E7B2" w14:textId="53CF2C72" w:rsidR="008D3AB4" w:rsidRDefault="00706766" w:rsidP="00706766">
            <w:pPr>
              <w:contextualSpacing/>
              <w:rPr>
                <w:rFonts w:ascii="Calibri" w:hAnsi="Calibri"/>
                <w:bCs/>
                <w:iCs/>
                <w:szCs w:val="22"/>
              </w:rPr>
            </w:pPr>
            <w:r w:rsidRPr="00706766">
              <w:rPr>
                <w:rFonts w:ascii="Calibri" w:hAnsi="Calibri"/>
                <w:bCs/>
                <w:iCs/>
                <w:szCs w:val="22"/>
              </w:rPr>
              <w:t xml:space="preserve">The </w:t>
            </w:r>
            <w:r w:rsidR="007E63FA">
              <w:rPr>
                <w:rFonts w:ascii="Calibri" w:hAnsi="Calibri"/>
                <w:bCs/>
                <w:iCs/>
                <w:szCs w:val="22"/>
              </w:rPr>
              <w:t>proposal</w:t>
            </w:r>
            <w:r w:rsidRPr="00706766">
              <w:rPr>
                <w:rFonts w:ascii="Calibri" w:hAnsi="Calibri"/>
                <w:bCs/>
                <w:iCs/>
                <w:szCs w:val="22"/>
              </w:rPr>
              <w:t>, by virtue of its</w:t>
            </w:r>
            <w:r w:rsidR="007E63FA">
              <w:rPr>
                <w:rFonts w:ascii="Calibri" w:hAnsi="Calibri"/>
                <w:bCs/>
                <w:iCs/>
                <w:szCs w:val="22"/>
              </w:rPr>
              <w:t xml:space="preserve"> </w:t>
            </w:r>
            <w:r w:rsidR="000C78CA">
              <w:rPr>
                <w:rFonts w:ascii="Calibri" w:hAnsi="Calibri"/>
                <w:bCs/>
                <w:iCs/>
                <w:szCs w:val="22"/>
              </w:rPr>
              <w:t xml:space="preserve">design, </w:t>
            </w:r>
            <w:r w:rsidR="007E63FA" w:rsidRPr="007E63FA">
              <w:rPr>
                <w:rFonts w:ascii="Calibri" w:hAnsi="Calibri"/>
                <w:bCs/>
                <w:iCs/>
                <w:szCs w:val="22"/>
              </w:rPr>
              <w:t>height, elevated siting</w:t>
            </w:r>
            <w:r w:rsidR="007E63FA">
              <w:rPr>
                <w:rFonts w:ascii="Calibri" w:hAnsi="Calibri"/>
                <w:bCs/>
                <w:iCs/>
                <w:szCs w:val="22"/>
              </w:rPr>
              <w:t xml:space="preserve"> and </w:t>
            </w:r>
            <w:r w:rsidR="007E63FA" w:rsidRPr="007E63FA">
              <w:rPr>
                <w:rFonts w:ascii="Calibri" w:hAnsi="Calibri"/>
                <w:bCs/>
                <w:iCs/>
                <w:szCs w:val="22"/>
              </w:rPr>
              <w:t>visibility</w:t>
            </w:r>
            <w:r w:rsidR="007E63FA">
              <w:rPr>
                <w:rFonts w:ascii="Calibri" w:hAnsi="Calibri"/>
                <w:bCs/>
                <w:iCs/>
                <w:szCs w:val="22"/>
              </w:rPr>
              <w:t xml:space="preserve"> </w:t>
            </w:r>
            <w:r w:rsidR="007E63FA">
              <w:rPr>
                <w:rFonts w:ascii="Calibri" w:hAnsi="Calibri"/>
                <w:bCs/>
                <w:szCs w:val="22"/>
              </w:rPr>
              <w:t>on approach into the Gisburn Conservation Area</w:t>
            </w:r>
            <w:r w:rsidRPr="00706766">
              <w:rPr>
                <w:rFonts w:ascii="Calibri" w:hAnsi="Calibri"/>
                <w:bCs/>
                <w:iCs/>
                <w:szCs w:val="22"/>
              </w:rPr>
              <w:t xml:space="preserve">, would </w:t>
            </w:r>
            <w:r w:rsidR="007E63FA">
              <w:rPr>
                <w:rFonts w:ascii="Calibri" w:hAnsi="Calibri"/>
                <w:bCs/>
                <w:iCs/>
                <w:szCs w:val="22"/>
              </w:rPr>
              <w:t>result in the introduction of an</w:t>
            </w:r>
            <w:r w:rsidRPr="00706766">
              <w:rPr>
                <w:rFonts w:ascii="Calibri" w:hAnsi="Calibri"/>
                <w:bCs/>
                <w:iCs/>
                <w:szCs w:val="22"/>
              </w:rPr>
              <w:t xml:space="preserve"> </w:t>
            </w:r>
            <w:r w:rsidR="007E63FA">
              <w:rPr>
                <w:rFonts w:ascii="Calibri" w:hAnsi="Calibri"/>
                <w:bCs/>
                <w:iCs/>
                <w:szCs w:val="22"/>
              </w:rPr>
              <w:t xml:space="preserve">incongruous </w:t>
            </w:r>
            <w:r w:rsidR="007706BA">
              <w:rPr>
                <w:rFonts w:ascii="Calibri" w:hAnsi="Calibri"/>
                <w:bCs/>
                <w:iCs/>
                <w:szCs w:val="22"/>
              </w:rPr>
              <w:t>and over dominant</w:t>
            </w:r>
            <w:r w:rsidR="007706BA" w:rsidRPr="00706766">
              <w:rPr>
                <w:rFonts w:ascii="Calibri" w:hAnsi="Calibri"/>
                <w:bCs/>
                <w:iCs/>
                <w:szCs w:val="22"/>
              </w:rPr>
              <w:t xml:space="preserve"> </w:t>
            </w:r>
            <w:r w:rsidR="007E63FA">
              <w:rPr>
                <w:rFonts w:ascii="Calibri" w:hAnsi="Calibri"/>
                <w:bCs/>
                <w:iCs/>
                <w:szCs w:val="22"/>
              </w:rPr>
              <w:t xml:space="preserve">form of development with the proposal reading as a </w:t>
            </w:r>
            <w:r w:rsidR="0063581A">
              <w:rPr>
                <w:rFonts w:ascii="Calibri" w:hAnsi="Calibri"/>
                <w:bCs/>
                <w:iCs/>
                <w:szCs w:val="22"/>
              </w:rPr>
              <w:t xml:space="preserve">harmful </w:t>
            </w:r>
            <w:r w:rsidRPr="00706766">
              <w:rPr>
                <w:rFonts w:ascii="Calibri" w:hAnsi="Calibri"/>
                <w:bCs/>
                <w:iCs/>
                <w:szCs w:val="22"/>
              </w:rPr>
              <w:t xml:space="preserve">addition </w:t>
            </w:r>
            <w:r w:rsidR="0063581A">
              <w:rPr>
                <w:rFonts w:ascii="Calibri" w:hAnsi="Calibri"/>
                <w:bCs/>
                <w:iCs/>
                <w:szCs w:val="22"/>
              </w:rPr>
              <w:t xml:space="preserve">to the </w:t>
            </w:r>
            <w:r w:rsidR="00951162">
              <w:rPr>
                <w:rFonts w:ascii="Calibri" w:hAnsi="Calibri"/>
                <w:bCs/>
                <w:iCs/>
                <w:szCs w:val="22"/>
              </w:rPr>
              <w:t xml:space="preserve">curtilage of the </w:t>
            </w:r>
            <w:r w:rsidR="0063581A">
              <w:rPr>
                <w:rFonts w:ascii="Calibri" w:hAnsi="Calibri"/>
                <w:bCs/>
                <w:iCs/>
                <w:szCs w:val="22"/>
              </w:rPr>
              <w:t>host property</w:t>
            </w:r>
            <w:r w:rsidR="00EB5B0F">
              <w:rPr>
                <w:rFonts w:ascii="Calibri" w:hAnsi="Calibri"/>
                <w:bCs/>
                <w:iCs/>
                <w:szCs w:val="22"/>
              </w:rPr>
              <w:t>,</w:t>
            </w:r>
            <w:r w:rsidR="0063581A">
              <w:rPr>
                <w:rFonts w:ascii="Calibri" w:hAnsi="Calibri"/>
                <w:bCs/>
                <w:iCs/>
                <w:szCs w:val="22"/>
              </w:rPr>
              <w:t xml:space="preserve"> </w:t>
            </w:r>
            <w:r w:rsidR="00EB5B0F" w:rsidRPr="00EB5B0F">
              <w:rPr>
                <w:rFonts w:ascii="Calibri" w:hAnsi="Calibri"/>
                <w:bCs/>
                <w:iCs/>
                <w:szCs w:val="22"/>
              </w:rPr>
              <w:t>a Grade II Listed Building</w:t>
            </w:r>
            <w:r w:rsidR="00EB5B0F" w:rsidRPr="007E63FA">
              <w:rPr>
                <w:rFonts w:ascii="Calibri" w:hAnsi="Calibri"/>
                <w:bCs/>
                <w:iCs/>
                <w:szCs w:val="22"/>
              </w:rPr>
              <w:t xml:space="preserve"> </w:t>
            </w:r>
            <w:r w:rsidR="000C78CA">
              <w:rPr>
                <w:rFonts w:ascii="Calibri" w:hAnsi="Calibri"/>
                <w:bCs/>
                <w:iCs/>
                <w:szCs w:val="22"/>
              </w:rPr>
              <w:t>and detracting from the character and appearance of the</w:t>
            </w:r>
            <w:r w:rsidR="00EB5B0F" w:rsidRPr="007E63FA">
              <w:rPr>
                <w:rFonts w:ascii="Calibri" w:hAnsi="Calibri"/>
                <w:bCs/>
                <w:iCs/>
                <w:szCs w:val="22"/>
              </w:rPr>
              <w:t xml:space="preserve"> </w:t>
            </w:r>
            <w:r w:rsidR="00EB5B0F" w:rsidRPr="00EB5B0F">
              <w:rPr>
                <w:rFonts w:ascii="Calibri" w:hAnsi="Calibri"/>
                <w:bCs/>
                <w:iCs/>
                <w:szCs w:val="22"/>
              </w:rPr>
              <w:t>Gisburn</w:t>
            </w:r>
            <w:r w:rsidR="00EB5B0F" w:rsidRPr="007E63FA">
              <w:rPr>
                <w:rFonts w:ascii="Calibri" w:hAnsi="Calibri"/>
                <w:bCs/>
                <w:iCs/>
                <w:szCs w:val="22"/>
              </w:rPr>
              <w:t xml:space="preserve"> Conservation Area</w:t>
            </w:r>
            <w:r w:rsidR="00EB5B0F" w:rsidRPr="00EB5B0F">
              <w:rPr>
                <w:rFonts w:ascii="Calibri" w:hAnsi="Calibri"/>
                <w:bCs/>
                <w:iCs/>
                <w:szCs w:val="22"/>
              </w:rPr>
              <w:t>, a designated heritage asset.</w:t>
            </w:r>
          </w:p>
          <w:p w14:paraId="0202F971" w14:textId="77777777" w:rsidR="00EB5B0F" w:rsidRDefault="00EB5B0F" w:rsidP="00706766">
            <w:pPr>
              <w:contextualSpacing/>
              <w:rPr>
                <w:rFonts w:ascii="Calibri" w:hAnsi="Calibri"/>
                <w:bCs/>
                <w:iCs/>
                <w:szCs w:val="22"/>
              </w:rPr>
            </w:pPr>
          </w:p>
          <w:p w14:paraId="53DF102B" w14:textId="77777777" w:rsidR="0063581A" w:rsidRPr="0063581A" w:rsidRDefault="0063581A" w:rsidP="0063581A">
            <w:pPr>
              <w:contextualSpacing/>
              <w:rPr>
                <w:rFonts w:ascii="Calibri" w:hAnsi="Calibri"/>
                <w:bCs/>
                <w:iCs/>
                <w:szCs w:val="22"/>
              </w:rPr>
            </w:pPr>
            <w:r w:rsidRPr="0063581A">
              <w:rPr>
                <w:rFonts w:ascii="Calibri" w:hAnsi="Calibri"/>
                <w:bCs/>
                <w:iCs/>
                <w:szCs w:val="22"/>
              </w:rPr>
              <w:t xml:space="preserve">In this instance, the level of harm arising from the proposed development is considered to be less than substantial. </w:t>
            </w:r>
          </w:p>
          <w:p w14:paraId="2F7C3071" w14:textId="77777777" w:rsidR="0063581A" w:rsidRPr="0063581A" w:rsidRDefault="0063581A" w:rsidP="0063581A">
            <w:pPr>
              <w:contextualSpacing/>
              <w:rPr>
                <w:rFonts w:ascii="Calibri" w:hAnsi="Calibri"/>
                <w:bCs/>
                <w:iCs/>
                <w:szCs w:val="22"/>
              </w:rPr>
            </w:pPr>
          </w:p>
          <w:p w14:paraId="4A5B2B54" w14:textId="77777777" w:rsidR="0063581A" w:rsidRPr="0063581A" w:rsidRDefault="0063581A" w:rsidP="0063581A">
            <w:pPr>
              <w:contextualSpacing/>
              <w:rPr>
                <w:rFonts w:ascii="Calibri" w:hAnsi="Calibri"/>
                <w:bCs/>
                <w:iCs/>
                <w:szCs w:val="22"/>
              </w:rPr>
            </w:pPr>
            <w:r w:rsidRPr="0063581A">
              <w:rPr>
                <w:rFonts w:ascii="Calibri" w:hAnsi="Calibri"/>
                <w:bCs/>
                <w:iCs/>
                <w:szCs w:val="22"/>
              </w:rPr>
              <w:t>Paragraph 202 of the NPPF states:</w:t>
            </w:r>
          </w:p>
          <w:p w14:paraId="269A0BE9" w14:textId="77777777" w:rsidR="0063581A" w:rsidRPr="0063581A" w:rsidRDefault="0063581A" w:rsidP="0063581A">
            <w:pPr>
              <w:contextualSpacing/>
              <w:rPr>
                <w:rFonts w:ascii="Calibri" w:hAnsi="Calibri"/>
                <w:bCs/>
                <w:i/>
                <w:iCs/>
                <w:szCs w:val="22"/>
              </w:rPr>
            </w:pPr>
          </w:p>
          <w:p w14:paraId="7EC7ADAD" w14:textId="77777777" w:rsidR="0063581A" w:rsidRPr="0063581A" w:rsidRDefault="0063581A" w:rsidP="0063581A">
            <w:pPr>
              <w:contextualSpacing/>
              <w:rPr>
                <w:rFonts w:ascii="Calibri" w:hAnsi="Calibri"/>
                <w:bCs/>
                <w:iCs/>
                <w:szCs w:val="22"/>
              </w:rPr>
            </w:pPr>
            <w:r w:rsidRPr="0063581A">
              <w:rPr>
                <w:rFonts w:ascii="Calibri" w:hAnsi="Calibri"/>
                <w:bCs/>
                <w:i/>
                <w:iCs/>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4D5EC35A" w14:textId="77777777" w:rsidR="0063581A" w:rsidRPr="0063581A" w:rsidRDefault="0063581A" w:rsidP="0063581A">
            <w:pPr>
              <w:contextualSpacing/>
              <w:rPr>
                <w:rFonts w:ascii="Calibri" w:hAnsi="Calibri"/>
                <w:bCs/>
                <w:iCs/>
                <w:szCs w:val="22"/>
              </w:rPr>
            </w:pPr>
          </w:p>
          <w:p w14:paraId="1044A1E4" w14:textId="69312679" w:rsidR="0063581A" w:rsidRPr="0063581A" w:rsidRDefault="0063581A" w:rsidP="0063581A">
            <w:pPr>
              <w:contextualSpacing/>
              <w:rPr>
                <w:rFonts w:ascii="Calibri" w:hAnsi="Calibri"/>
                <w:bCs/>
                <w:iCs/>
                <w:szCs w:val="22"/>
              </w:rPr>
            </w:pPr>
            <w:r w:rsidRPr="0063581A">
              <w:rPr>
                <w:rFonts w:ascii="Calibri" w:hAnsi="Calibri"/>
                <w:bCs/>
                <w:iCs/>
                <w:szCs w:val="22"/>
              </w:rPr>
              <w:t xml:space="preserve">In this instance, construction of the proposed greenhouse would offer some short term contractor employment however the greenhouse would otherwise be utilised for recreational use with the only </w:t>
            </w:r>
            <w:r w:rsidRPr="0063581A">
              <w:rPr>
                <w:rFonts w:ascii="Calibri" w:hAnsi="Calibri"/>
                <w:bCs/>
                <w:iCs/>
                <w:szCs w:val="22"/>
              </w:rPr>
              <w:lastRenderedPageBreak/>
              <w:t xml:space="preserve">benefactors being the applicants. As such, no public benefits are identified which would outweigh the harm that would occur to the </w:t>
            </w:r>
            <w:r>
              <w:rPr>
                <w:rFonts w:ascii="Calibri" w:hAnsi="Calibri"/>
                <w:bCs/>
                <w:iCs/>
                <w:szCs w:val="22"/>
              </w:rPr>
              <w:t xml:space="preserve">host property </w:t>
            </w:r>
            <w:r w:rsidRPr="0063581A">
              <w:rPr>
                <w:rFonts w:ascii="Calibri" w:hAnsi="Calibri"/>
                <w:bCs/>
                <w:iCs/>
                <w:szCs w:val="22"/>
              </w:rPr>
              <w:t xml:space="preserve"> from the proposed development in this instance. As such, the proposal fails to satisfy the requirements of Paragraph 202 of the National Planning Policy Framework.</w:t>
            </w:r>
          </w:p>
          <w:p w14:paraId="5C6A0343" w14:textId="77777777" w:rsidR="00764918" w:rsidRDefault="00764918" w:rsidP="00706766">
            <w:pPr>
              <w:contextualSpacing/>
              <w:rPr>
                <w:rFonts w:ascii="Calibri" w:hAnsi="Calibri"/>
                <w:bCs/>
                <w:iCs/>
                <w:szCs w:val="22"/>
              </w:rPr>
            </w:pPr>
          </w:p>
          <w:p w14:paraId="1B96115B" w14:textId="763C6409" w:rsidR="00BB19B0" w:rsidRPr="00BB19B0" w:rsidRDefault="00BB19B0" w:rsidP="00BB19B0">
            <w:pPr>
              <w:contextualSpacing/>
              <w:rPr>
                <w:rFonts w:ascii="Calibri" w:hAnsi="Calibri"/>
                <w:bCs/>
                <w:iCs/>
                <w:szCs w:val="22"/>
              </w:rPr>
            </w:pPr>
            <w:r>
              <w:rPr>
                <w:rFonts w:ascii="Calibri" w:hAnsi="Calibri"/>
                <w:bCs/>
                <w:iCs/>
                <w:szCs w:val="22"/>
              </w:rPr>
              <w:t xml:space="preserve">Moreover, </w:t>
            </w:r>
            <w:r w:rsidRPr="00BB19B0">
              <w:rPr>
                <w:rFonts w:ascii="Calibri" w:hAnsi="Calibri"/>
                <w:bCs/>
                <w:iCs/>
                <w:szCs w:val="22"/>
              </w:rPr>
              <w:t>Paragraph 134 of the National Planning Policy Framework states:</w:t>
            </w:r>
          </w:p>
          <w:p w14:paraId="672482EF" w14:textId="77777777" w:rsidR="00BB19B0" w:rsidRPr="00BB19B0" w:rsidRDefault="00BB19B0" w:rsidP="00BB19B0">
            <w:pPr>
              <w:contextualSpacing/>
              <w:rPr>
                <w:rFonts w:ascii="Calibri" w:hAnsi="Calibri"/>
                <w:bCs/>
                <w:iCs/>
                <w:szCs w:val="22"/>
              </w:rPr>
            </w:pPr>
          </w:p>
          <w:p w14:paraId="7EBFF179" w14:textId="77777777" w:rsidR="00BB19B0" w:rsidRPr="00BB19B0" w:rsidRDefault="00BB19B0" w:rsidP="00BB19B0">
            <w:pPr>
              <w:contextualSpacing/>
              <w:rPr>
                <w:rFonts w:ascii="Calibri" w:hAnsi="Calibri"/>
                <w:bCs/>
                <w:i/>
                <w:iCs/>
                <w:szCs w:val="22"/>
              </w:rPr>
            </w:pPr>
            <w:r w:rsidRPr="00BB19B0">
              <w:rPr>
                <w:rFonts w:ascii="Calibri" w:hAnsi="Calibri"/>
                <w:bCs/>
                <w:i/>
                <w:iCs/>
                <w:szCs w:val="22"/>
              </w:rPr>
              <w:t>‘Development that is not well designed should be refused, especially where it fails to reflect local design policies and government guidance on design’.</w:t>
            </w:r>
          </w:p>
          <w:p w14:paraId="6FD34601" w14:textId="77777777" w:rsidR="00706766" w:rsidRPr="009475F0" w:rsidRDefault="00706766" w:rsidP="009475F0">
            <w:pPr>
              <w:contextualSpacing/>
              <w:rPr>
                <w:rFonts w:ascii="Calibri" w:hAnsi="Calibri"/>
                <w:bCs/>
                <w:iCs/>
                <w:szCs w:val="22"/>
              </w:rPr>
            </w:pPr>
          </w:p>
          <w:p w14:paraId="489CE067" w14:textId="77777777" w:rsidR="009373D9" w:rsidRDefault="009475F0" w:rsidP="00C23D78">
            <w:pPr>
              <w:contextualSpacing/>
              <w:rPr>
                <w:rFonts w:ascii="Calibri" w:hAnsi="Calibri"/>
                <w:bCs/>
                <w:iCs/>
                <w:szCs w:val="22"/>
              </w:rPr>
            </w:pPr>
            <w:r w:rsidRPr="009475F0">
              <w:rPr>
                <w:rFonts w:ascii="Calibri" w:hAnsi="Calibri"/>
                <w:bCs/>
                <w:iCs/>
                <w:szCs w:val="22"/>
              </w:rPr>
              <w:t>It is for the above reasons and having regard to all material considerations and matters raised that planning consent be refused.</w:t>
            </w:r>
          </w:p>
          <w:p w14:paraId="3A4BD7A7" w14:textId="0790734C" w:rsidR="000C78CA" w:rsidRPr="007706BA" w:rsidRDefault="000C78CA" w:rsidP="00C23D78">
            <w:pPr>
              <w:contextualSpacing/>
              <w:rPr>
                <w:rFonts w:ascii="Calibri" w:hAnsi="Calibri"/>
                <w:bCs/>
                <w:iCs/>
                <w:szCs w:val="22"/>
              </w:rPr>
            </w:pPr>
          </w:p>
        </w:tc>
      </w:tr>
      <w:tr w:rsidR="00DB5C8B" w:rsidRPr="00DB5C8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lastRenderedPageBreak/>
              <w:t>RECOMMENDATION</w:t>
            </w:r>
            <w:r w:rsidRPr="00DB5C8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E300158" w:rsidR="00C0704D" w:rsidRPr="00DB5C8B" w:rsidRDefault="009373D9" w:rsidP="00CD2CEF">
            <w:pPr>
              <w:rPr>
                <w:rFonts w:ascii="Calibri" w:hAnsi="Calibri"/>
                <w:bCs/>
                <w:szCs w:val="22"/>
              </w:rPr>
            </w:pPr>
            <w:r w:rsidRPr="009373D9">
              <w:rPr>
                <w:rFonts w:ascii="Calibri" w:hAnsi="Calibri"/>
                <w:bCs/>
                <w:szCs w:val="22"/>
              </w:rPr>
              <w:t>That planning permission be refused for the following reason:</w:t>
            </w:r>
          </w:p>
        </w:tc>
      </w:tr>
      <w:tr w:rsidR="001C1FEC" w:rsidRPr="00DB5C8B" w14:paraId="2866C4BA" w14:textId="77777777" w:rsidTr="001C1FEC">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82C890" w14:textId="1B6BD2C5" w:rsidR="001C1FEC" w:rsidRPr="001C1FEC" w:rsidRDefault="001C1FEC" w:rsidP="001C1FEC">
            <w:pPr>
              <w:jc w:val="center"/>
              <w:rPr>
                <w:rFonts w:ascii="Calibri" w:hAnsi="Calibri"/>
                <w:b/>
                <w:szCs w:val="22"/>
              </w:rPr>
            </w:pPr>
            <w:r w:rsidRPr="001C1FEC">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1E18E" w14:textId="757D48C0" w:rsidR="001C1FEC" w:rsidRPr="00FA4C8B" w:rsidRDefault="007E63FA" w:rsidP="00CD2CEF">
            <w:pPr>
              <w:rPr>
                <w:rFonts w:ascii="Calibri" w:hAnsi="Calibri"/>
                <w:bCs/>
                <w:iCs/>
                <w:szCs w:val="22"/>
              </w:rPr>
            </w:pPr>
            <w:r w:rsidRPr="007E63FA">
              <w:rPr>
                <w:rFonts w:ascii="Calibri" w:hAnsi="Calibri"/>
                <w:bCs/>
                <w:iCs/>
                <w:szCs w:val="22"/>
              </w:rPr>
              <w:t>The proposal, by virtue of it</w:t>
            </w:r>
            <w:r w:rsidR="00F02E8C">
              <w:rPr>
                <w:rFonts w:ascii="Calibri" w:hAnsi="Calibri"/>
                <w:bCs/>
                <w:iCs/>
                <w:szCs w:val="22"/>
              </w:rPr>
              <w:t xml:space="preserve">s </w:t>
            </w:r>
            <w:r w:rsidR="000C78CA">
              <w:rPr>
                <w:rFonts w:ascii="Calibri" w:hAnsi="Calibri"/>
                <w:bCs/>
                <w:iCs/>
                <w:szCs w:val="22"/>
              </w:rPr>
              <w:t>design</w:t>
            </w:r>
            <w:r w:rsidRPr="007E63FA">
              <w:rPr>
                <w:rFonts w:ascii="Calibri" w:hAnsi="Calibri"/>
                <w:bCs/>
                <w:iCs/>
                <w:szCs w:val="22"/>
              </w:rPr>
              <w:t xml:space="preserve">, height, elevated siting and visibility, would result in the introduction of an incongruous </w:t>
            </w:r>
            <w:r w:rsidR="007706BA">
              <w:rPr>
                <w:rFonts w:ascii="Calibri" w:hAnsi="Calibri"/>
                <w:bCs/>
                <w:iCs/>
                <w:szCs w:val="22"/>
              </w:rPr>
              <w:t xml:space="preserve">and over dominant </w:t>
            </w:r>
            <w:r w:rsidRPr="007E63FA">
              <w:rPr>
                <w:rFonts w:ascii="Calibri" w:hAnsi="Calibri"/>
                <w:bCs/>
                <w:iCs/>
                <w:szCs w:val="22"/>
              </w:rPr>
              <w:t>form of development</w:t>
            </w:r>
            <w:r>
              <w:rPr>
                <w:rFonts w:ascii="Calibri" w:hAnsi="Calibri"/>
                <w:bCs/>
                <w:iCs/>
                <w:szCs w:val="22"/>
              </w:rPr>
              <w:t>,</w:t>
            </w:r>
            <w:r w:rsidRPr="007E63FA">
              <w:rPr>
                <w:rFonts w:ascii="Calibri" w:hAnsi="Calibri"/>
                <w:bCs/>
                <w:iCs/>
                <w:szCs w:val="22"/>
              </w:rPr>
              <w:t xml:space="preserve"> with the proposal reading as a harmful addition to the </w:t>
            </w:r>
            <w:r w:rsidR="00951162">
              <w:rPr>
                <w:rFonts w:ascii="Calibri" w:hAnsi="Calibri"/>
                <w:bCs/>
                <w:iCs/>
                <w:szCs w:val="22"/>
              </w:rPr>
              <w:t xml:space="preserve">curtilage of the </w:t>
            </w:r>
            <w:r w:rsidRPr="007E63FA">
              <w:rPr>
                <w:rFonts w:ascii="Calibri" w:hAnsi="Calibri"/>
                <w:bCs/>
                <w:iCs/>
                <w:szCs w:val="22"/>
              </w:rPr>
              <w:t>host property</w:t>
            </w:r>
            <w:r>
              <w:rPr>
                <w:rFonts w:ascii="Calibri" w:hAnsi="Calibri"/>
                <w:bCs/>
                <w:iCs/>
                <w:szCs w:val="22"/>
              </w:rPr>
              <w:t xml:space="preserve">, </w:t>
            </w:r>
            <w:r w:rsidRPr="00594BF4">
              <w:rPr>
                <w:rFonts w:ascii="Calibri" w:hAnsi="Calibri"/>
                <w:bCs/>
                <w:iCs/>
                <w:szCs w:val="22"/>
              </w:rPr>
              <w:t>a Grade II Listed Building</w:t>
            </w:r>
            <w:r w:rsidR="000938FE">
              <w:rPr>
                <w:rFonts w:ascii="Calibri" w:hAnsi="Calibri"/>
                <w:bCs/>
                <w:iCs/>
                <w:szCs w:val="22"/>
              </w:rPr>
              <w:t>,</w:t>
            </w:r>
            <w:r w:rsidRPr="007E63FA">
              <w:rPr>
                <w:rFonts w:ascii="Calibri" w:hAnsi="Calibri"/>
                <w:bCs/>
                <w:iCs/>
                <w:szCs w:val="22"/>
              </w:rPr>
              <w:t xml:space="preserve"> and </w:t>
            </w:r>
            <w:r w:rsidR="000938FE">
              <w:rPr>
                <w:rFonts w:ascii="Calibri" w:hAnsi="Calibri"/>
                <w:bCs/>
                <w:iCs/>
                <w:szCs w:val="22"/>
              </w:rPr>
              <w:t xml:space="preserve">to the </w:t>
            </w:r>
            <w:r>
              <w:rPr>
                <w:rFonts w:ascii="Calibri" w:hAnsi="Calibri"/>
                <w:bCs/>
                <w:iCs/>
                <w:szCs w:val="22"/>
              </w:rPr>
              <w:t>Gisburn</w:t>
            </w:r>
            <w:r w:rsidRPr="007E63FA">
              <w:rPr>
                <w:rFonts w:ascii="Calibri" w:hAnsi="Calibri"/>
                <w:bCs/>
                <w:iCs/>
                <w:szCs w:val="22"/>
              </w:rPr>
              <w:t xml:space="preserve"> Conservation Area</w:t>
            </w:r>
            <w:r>
              <w:rPr>
                <w:rFonts w:ascii="Calibri" w:hAnsi="Calibri"/>
                <w:bCs/>
                <w:iCs/>
                <w:szCs w:val="22"/>
              </w:rPr>
              <w:t>, a designated heritage asset.</w:t>
            </w:r>
            <w:r w:rsidR="007706BA">
              <w:rPr>
                <w:rFonts w:ascii="Calibri" w:hAnsi="Calibri"/>
                <w:bCs/>
                <w:iCs/>
                <w:szCs w:val="22"/>
              </w:rPr>
              <w:t xml:space="preserve"> </w:t>
            </w:r>
            <w:r w:rsidR="000938FE">
              <w:rPr>
                <w:rFonts w:ascii="Calibri" w:hAnsi="Calibri"/>
                <w:bCs/>
                <w:iCs/>
                <w:szCs w:val="22"/>
              </w:rPr>
              <w:t>T</w:t>
            </w:r>
            <w:r w:rsidR="00594BF4" w:rsidRPr="00594BF4">
              <w:rPr>
                <w:rFonts w:ascii="Calibri" w:hAnsi="Calibri"/>
                <w:bCs/>
                <w:iCs/>
                <w:szCs w:val="22"/>
              </w:rPr>
              <w:t>he limited public benefits identified are not considered to outweigh the harm that would occur to the heritage asset</w:t>
            </w:r>
            <w:r w:rsidR="00EB5B0F">
              <w:rPr>
                <w:rFonts w:ascii="Calibri" w:hAnsi="Calibri"/>
                <w:bCs/>
                <w:iCs/>
                <w:szCs w:val="22"/>
              </w:rPr>
              <w:t>s</w:t>
            </w:r>
            <w:r w:rsidR="00594BF4" w:rsidRPr="00594BF4">
              <w:rPr>
                <w:rFonts w:ascii="Calibri" w:hAnsi="Calibri"/>
                <w:bCs/>
                <w:iCs/>
                <w:szCs w:val="22"/>
              </w:rPr>
              <w:t xml:space="preserve"> from the proposed development in this instance.</w:t>
            </w:r>
            <w:r>
              <w:rPr>
                <w:rFonts w:ascii="Calibri" w:hAnsi="Calibri"/>
                <w:bCs/>
                <w:iCs/>
                <w:szCs w:val="22"/>
              </w:rPr>
              <w:t xml:space="preserve"> </w:t>
            </w:r>
            <w:r w:rsidR="00594BF4" w:rsidRPr="00594BF4">
              <w:rPr>
                <w:rFonts w:ascii="Calibri" w:hAnsi="Calibri"/>
                <w:bCs/>
                <w:iCs/>
                <w:szCs w:val="22"/>
              </w:rPr>
              <w:t>The proposed development would therefore fail to satisfy the requirements of Paragraphs 130 and 202 of the NPPF and Key Statement EN</w:t>
            </w:r>
            <w:r w:rsidR="00594BF4">
              <w:rPr>
                <w:rFonts w:ascii="Calibri" w:hAnsi="Calibri"/>
                <w:bCs/>
                <w:iCs/>
                <w:szCs w:val="22"/>
              </w:rPr>
              <w:t>5</w:t>
            </w:r>
            <w:r w:rsidR="00594BF4" w:rsidRPr="00594BF4">
              <w:rPr>
                <w:rFonts w:ascii="Calibri" w:hAnsi="Calibri"/>
                <w:bCs/>
                <w:iCs/>
                <w:szCs w:val="22"/>
              </w:rPr>
              <w:t xml:space="preserve"> and Policies DMG1</w:t>
            </w:r>
            <w:r w:rsidR="00594BF4">
              <w:rPr>
                <w:rFonts w:ascii="Calibri" w:hAnsi="Calibri"/>
                <w:bCs/>
                <w:iCs/>
                <w:szCs w:val="22"/>
              </w:rPr>
              <w:t xml:space="preserve"> and </w:t>
            </w:r>
            <w:r w:rsidR="00594BF4" w:rsidRPr="00594BF4">
              <w:rPr>
                <w:rFonts w:ascii="Calibri" w:hAnsi="Calibri"/>
                <w:bCs/>
                <w:iCs/>
                <w:szCs w:val="22"/>
              </w:rPr>
              <w:t>DME4 of the Core Strategy.</w:t>
            </w:r>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B703C"/>
    <w:multiLevelType w:val="hybridMultilevel"/>
    <w:tmpl w:val="78DC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12645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139F4"/>
    <w:rsid w:val="00044D15"/>
    <w:rsid w:val="000938FE"/>
    <w:rsid w:val="000A5788"/>
    <w:rsid w:val="000B5CB5"/>
    <w:rsid w:val="000C78CA"/>
    <w:rsid w:val="000F303D"/>
    <w:rsid w:val="00113E64"/>
    <w:rsid w:val="00130035"/>
    <w:rsid w:val="00133E4A"/>
    <w:rsid w:val="001812B4"/>
    <w:rsid w:val="001C145B"/>
    <w:rsid w:val="001C1FEC"/>
    <w:rsid w:val="001D4F7A"/>
    <w:rsid w:val="00241C7B"/>
    <w:rsid w:val="00250879"/>
    <w:rsid w:val="00281B7F"/>
    <w:rsid w:val="00282E3A"/>
    <w:rsid w:val="0029334A"/>
    <w:rsid w:val="002954E5"/>
    <w:rsid w:val="002A01CF"/>
    <w:rsid w:val="002C6277"/>
    <w:rsid w:val="002F2580"/>
    <w:rsid w:val="002F6119"/>
    <w:rsid w:val="00315853"/>
    <w:rsid w:val="00321B6E"/>
    <w:rsid w:val="003330FB"/>
    <w:rsid w:val="003344BA"/>
    <w:rsid w:val="003B1F87"/>
    <w:rsid w:val="003B334B"/>
    <w:rsid w:val="00440CB6"/>
    <w:rsid w:val="00446B8A"/>
    <w:rsid w:val="0046548C"/>
    <w:rsid w:val="00473A4D"/>
    <w:rsid w:val="004940B7"/>
    <w:rsid w:val="004947BB"/>
    <w:rsid w:val="00497407"/>
    <w:rsid w:val="004A5EA9"/>
    <w:rsid w:val="004B076D"/>
    <w:rsid w:val="004C2434"/>
    <w:rsid w:val="004F0649"/>
    <w:rsid w:val="00510FA2"/>
    <w:rsid w:val="00556ECD"/>
    <w:rsid w:val="0056740E"/>
    <w:rsid w:val="005907C6"/>
    <w:rsid w:val="00594BF4"/>
    <w:rsid w:val="005C3706"/>
    <w:rsid w:val="005E1C6C"/>
    <w:rsid w:val="005E65DF"/>
    <w:rsid w:val="005E689E"/>
    <w:rsid w:val="005F18ED"/>
    <w:rsid w:val="00611D09"/>
    <w:rsid w:val="006248CE"/>
    <w:rsid w:val="006308B1"/>
    <w:rsid w:val="0063581A"/>
    <w:rsid w:val="0064649A"/>
    <w:rsid w:val="00662ABB"/>
    <w:rsid w:val="00683EE9"/>
    <w:rsid w:val="00685110"/>
    <w:rsid w:val="00692593"/>
    <w:rsid w:val="00692B60"/>
    <w:rsid w:val="006A71AD"/>
    <w:rsid w:val="006C2BFA"/>
    <w:rsid w:val="006D71AD"/>
    <w:rsid w:val="006F6849"/>
    <w:rsid w:val="0070054B"/>
    <w:rsid w:val="00706766"/>
    <w:rsid w:val="00746221"/>
    <w:rsid w:val="00754ED7"/>
    <w:rsid w:val="00761D2C"/>
    <w:rsid w:val="00764918"/>
    <w:rsid w:val="007706BA"/>
    <w:rsid w:val="00773A66"/>
    <w:rsid w:val="00776AE2"/>
    <w:rsid w:val="00782986"/>
    <w:rsid w:val="007C791C"/>
    <w:rsid w:val="007D395F"/>
    <w:rsid w:val="007D7DF4"/>
    <w:rsid w:val="007E0D23"/>
    <w:rsid w:val="007E5128"/>
    <w:rsid w:val="007E63FA"/>
    <w:rsid w:val="007F0E02"/>
    <w:rsid w:val="007F16D6"/>
    <w:rsid w:val="00811771"/>
    <w:rsid w:val="00824DB6"/>
    <w:rsid w:val="008253DD"/>
    <w:rsid w:val="008304AA"/>
    <w:rsid w:val="00837F4F"/>
    <w:rsid w:val="00846AC3"/>
    <w:rsid w:val="008542DE"/>
    <w:rsid w:val="0089402D"/>
    <w:rsid w:val="008A28C8"/>
    <w:rsid w:val="008A3A82"/>
    <w:rsid w:val="008A499D"/>
    <w:rsid w:val="008A4B5E"/>
    <w:rsid w:val="008C19BA"/>
    <w:rsid w:val="008D0D01"/>
    <w:rsid w:val="008D3AB4"/>
    <w:rsid w:val="0090448C"/>
    <w:rsid w:val="00922D1D"/>
    <w:rsid w:val="00933AAA"/>
    <w:rsid w:val="00935A43"/>
    <w:rsid w:val="009373D9"/>
    <w:rsid w:val="009475F0"/>
    <w:rsid w:val="00951162"/>
    <w:rsid w:val="009622DF"/>
    <w:rsid w:val="009F4443"/>
    <w:rsid w:val="00A32A62"/>
    <w:rsid w:val="00A35F93"/>
    <w:rsid w:val="00A3746D"/>
    <w:rsid w:val="00A42E82"/>
    <w:rsid w:val="00A464CB"/>
    <w:rsid w:val="00A4787A"/>
    <w:rsid w:val="00A579BB"/>
    <w:rsid w:val="00A63D55"/>
    <w:rsid w:val="00A70D48"/>
    <w:rsid w:val="00A93567"/>
    <w:rsid w:val="00A95D89"/>
    <w:rsid w:val="00AA0A04"/>
    <w:rsid w:val="00AB625E"/>
    <w:rsid w:val="00AC7975"/>
    <w:rsid w:val="00AD5B7A"/>
    <w:rsid w:val="00AE2A34"/>
    <w:rsid w:val="00B10D31"/>
    <w:rsid w:val="00B23B6A"/>
    <w:rsid w:val="00B24443"/>
    <w:rsid w:val="00B3417D"/>
    <w:rsid w:val="00B75233"/>
    <w:rsid w:val="00B77B49"/>
    <w:rsid w:val="00B93EB5"/>
    <w:rsid w:val="00BA56A9"/>
    <w:rsid w:val="00BB19B0"/>
    <w:rsid w:val="00BB50C1"/>
    <w:rsid w:val="00BC02D6"/>
    <w:rsid w:val="00BD2322"/>
    <w:rsid w:val="00BD3F03"/>
    <w:rsid w:val="00C0704D"/>
    <w:rsid w:val="00C23D78"/>
    <w:rsid w:val="00C25722"/>
    <w:rsid w:val="00C42B86"/>
    <w:rsid w:val="00C5049E"/>
    <w:rsid w:val="00C618DB"/>
    <w:rsid w:val="00C67667"/>
    <w:rsid w:val="00C8050F"/>
    <w:rsid w:val="00C8545F"/>
    <w:rsid w:val="00C931AD"/>
    <w:rsid w:val="00C94169"/>
    <w:rsid w:val="00C9598C"/>
    <w:rsid w:val="00CA6863"/>
    <w:rsid w:val="00CB2B7D"/>
    <w:rsid w:val="00CB58B3"/>
    <w:rsid w:val="00CF25C8"/>
    <w:rsid w:val="00D065AE"/>
    <w:rsid w:val="00D11007"/>
    <w:rsid w:val="00D17EB1"/>
    <w:rsid w:val="00D20AE3"/>
    <w:rsid w:val="00D2449B"/>
    <w:rsid w:val="00D31B61"/>
    <w:rsid w:val="00D54E67"/>
    <w:rsid w:val="00D5605A"/>
    <w:rsid w:val="00D67B6A"/>
    <w:rsid w:val="00D72E87"/>
    <w:rsid w:val="00D739AD"/>
    <w:rsid w:val="00D73B47"/>
    <w:rsid w:val="00D80443"/>
    <w:rsid w:val="00D913EF"/>
    <w:rsid w:val="00DA3486"/>
    <w:rsid w:val="00DB5C8B"/>
    <w:rsid w:val="00DB6621"/>
    <w:rsid w:val="00DC0F6C"/>
    <w:rsid w:val="00DD62F6"/>
    <w:rsid w:val="00DE5053"/>
    <w:rsid w:val="00DF3D9C"/>
    <w:rsid w:val="00E314A0"/>
    <w:rsid w:val="00E334DB"/>
    <w:rsid w:val="00E433A9"/>
    <w:rsid w:val="00E46243"/>
    <w:rsid w:val="00E51803"/>
    <w:rsid w:val="00E66534"/>
    <w:rsid w:val="00E72F6C"/>
    <w:rsid w:val="00E75DC3"/>
    <w:rsid w:val="00E84E33"/>
    <w:rsid w:val="00EA09F9"/>
    <w:rsid w:val="00EB5B0F"/>
    <w:rsid w:val="00EC23C7"/>
    <w:rsid w:val="00ED00B7"/>
    <w:rsid w:val="00EF2C78"/>
    <w:rsid w:val="00EF44E6"/>
    <w:rsid w:val="00F01275"/>
    <w:rsid w:val="00F02E8C"/>
    <w:rsid w:val="00F056A7"/>
    <w:rsid w:val="00F21FFA"/>
    <w:rsid w:val="00F4666B"/>
    <w:rsid w:val="00F50E56"/>
    <w:rsid w:val="00F75E73"/>
    <w:rsid w:val="00FA4C8B"/>
    <w:rsid w:val="00FC3341"/>
    <w:rsid w:val="00FD1D65"/>
    <w:rsid w:val="00FD6AE3"/>
    <w:rsid w:val="00FE3911"/>
    <w:rsid w:val="00FF5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7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2023-09-07T13:10:00Z</cp:lastPrinted>
  <dcterms:created xsi:type="dcterms:W3CDTF">2023-09-07T13:12:00Z</dcterms:created>
  <dcterms:modified xsi:type="dcterms:W3CDTF">2023-09-07T13:12:00Z</dcterms:modified>
</cp:coreProperties>
</file>