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A6C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8D4A7C4" w14:textId="77777777">
        <w:trPr>
          <w:cantSplit/>
        </w:trPr>
        <w:tc>
          <w:tcPr>
            <w:tcW w:w="6983" w:type="dxa"/>
            <w:gridSpan w:val="4"/>
          </w:tcPr>
          <w:p w14:paraId="1E76F5F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4C6E95C" w14:textId="77777777" w:rsidR="002F3ADA" w:rsidRPr="00DD62CA" w:rsidRDefault="002F3ADA">
            <w:pPr>
              <w:rPr>
                <w:rFonts w:ascii="Calibri" w:hAnsi="Calibri"/>
                <w:sz w:val="24"/>
                <w:szCs w:val="24"/>
              </w:rPr>
            </w:pPr>
          </w:p>
        </w:tc>
        <w:tc>
          <w:tcPr>
            <w:tcW w:w="1713" w:type="dxa"/>
          </w:tcPr>
          <w:p w14:paraId="6DF34616" w14:textId="77777777" w:rsidR="002F3ADA" w:rsidRPr="00DD62CA" w:rsidRDefault="002F3ADA">
            <w:pPr>
              <w:rPr>
                <w:rFonts w:ascii="Calibri" w:hAnsi="Calibri"/>
                <w:sz w:val="24"/>
                <w:szCs w:val="24"/>
              </w:rPr>
            </w:pPr>
          </w:p>
        </w:tc>
      </w:tr>
      <w:tr w:rsidR="002F3ADA" w:rsidRPr="00DD62CA" w14:paraId="7E66BD4E" w14:textId="77777777">
        <w:trPr>
          <w:cantSplit/>
        </w:trPr>
        <w:tc>
          <w:tcPr>
            <w:tcW w:w="4123" w:type="dxa"/>
            <w:gridSpan w:val="2"/>
          </w:tcPr>
          <w:p w14:paraId="0134C1B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FF8C6E6" w14:textId="77777777" w:rsidR="002F3ADA" w:rsidRPr="00DD62CA" w:rsidRDefault="002F3ADA">
            <w:pPr>
              <w:rPr>
                <w:rFonts w:ascii="Calibri" w:hAnsi="Calibri"/>
                <w:sz w:val="24"/>
                <w:szCs w:val="24"/>
              </w:rPr>
            </w:pPr>
          </w:p>
        </w:tc>
        <w:tc>
          <w:tcPr>
            <w:tcW w:w="1404" w:type="dxa"/>
          </w:tcPr>
          <w:p w14:paraId="65F34696" w14:textId="77777777" w:rsidR="002F3ADA" w:rsidRPr="00DD62CA" w:rsidRDefault="002F3ADA">
            <w:pPr>
              <w:rPr>
                <w:rFonts w:ascii="Calibri" w:hAnsi="Calibri"/>
                <w:sz w:val="24"/>
                <w:szCs w:val="24"/>
              </w:rPr>
            </w:pPr>
          </w:p>
        </w:tc>
        <w:tc>
          <w:tcPr>
            <w:tcW w:w="1713" w:type="dxa"/>
          </w:tcPr>
          <w:p w14:paraId="40E7D66A" w14:textId="77777777" w:rsidR="002F3ADA" w:rsidRPr="00DD62CA" w:rsidRDefault="002F3ADA">
            <w:pPr>
              <w:rPr>
                <w:rFonts w:ascii="Calibri" w:hAnsi="Calibri"/>
                <w:sz w:val="24"/>
                <w:szCs w:val="24"/>
              </w:rPr>
            </w:pPr>
          </w:p>
        </w:tc>
        <w:tc>
          <w:tcPr>
            <w:tcW w:w="1713" w:type="dxa"/>
          </w:tcPr>
          <w:p w14:paraId="191965E5" w14:textId="77777777" w:rsidR="002F3ADA" w:rsidRPr="00DD62CA" w:rsidRDefault="002F3ADA">
            <w:pPr>
              <w:rPr>
                <w:rFonts w:ascii="Calibri" w:hAnsi="Calibri"/>
                <w:sz w:val="24"/>
                <w:szCs w:val="24"/>
              </w:rPr>
            </w:pPr>
          </w:p>
        </w:tc>
      </w:tr>
      <w:tr w:rsidR="00C00AD7" w:rsidRPr="00DD62CA" w14:paraId="5C3C3BF0" w14:textId="77777777" w:rsidTr="00111C12">
        <w:trPr>
          <w:cantSplit/>
        </w:trPr>
        <w:tc>
          <w:tcPr>
            <w:tcW w:w="6983" w:type="dxa"/>
            <w:gridSpan w:val="4"/>
          </w:tcPr>
          <w:p w14:paraId="4679659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A3B9FFC" w14:textId="77777777" w:rsidR="00C00AD7" w:rsidRPr="00DD62CA" w:rsidRDefault="00C00AD7">
            <w:pPr>
              <w:rPr>
                <w:rFonts w:ascii="Calibri" w:hAnsi="Calibri"/>
                <w:sz w:val="24"/>
                <w:szCs w:val="24"/>
              </w:rPr>
            </w:pPr>
          </w:p>
        </w:tc>
        <w:tc>
          <w:tcPr>
            <w:tcW w:w="1713" w:type="dxa"/>
          </w:tcPr>
          <w:p w14:paraId="1C7554A0" w14:textId="77777777" w:rsidR="00C00AD7" w:rsidRPr="00DD62CA" w:rsidRDefault="00C00AD7">
            <w:pPr>
              <w:rPr>
                <w:rFonts w:ascii="Calibri" w:hAnsi="Calibri"/>
                <w:sz w:val="24"/>
                <w:szCs w:val="24"/>
              </w:rPr>
            </w:pPr>
          </w:p>
        </w:tc>
      </w:tr>
      <w:tr w:rsidR="00C00AD7" w:rsidRPr="00DD62CA" w14:paraId="0B2BBF98" w14:textId="77777777" w:rsidTr="00111C12">
        <w:trPr>
          <w:cantSplit/>
        </w:trPr>
        <w:tc>
          <w:tcPr>
            <w:tcW w:w="8696" w:type="dxa"/>
            <w:gridSpan w:val="5"/>
            <w:tcBorders>
              <w:bottom w:val="single" w:sz="6" w:space="0" w:color="auto"/>
            </w:tcBorders>
          </w:tcPr>
          <w:p w14:paraId="0DD460C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79145B4" w14:textId="77777777" w:rsidR="00C00AD7" w:rsidRPr="00DD62CA" w:rsidRDefault="00C00AD7">
            <w:pPr>
              <w:rPr>
                <w:rFonts w:ascii="Calibri" w:hAnsi="Calibri"/>
                <w:sz w:val="24"/>
                <w:szCs w:val="24"/>
              </w:rPr>
            </w:pPr>
          </w:p>
        </w:tc>
      </w:tr>
      <w:tr w:rsidR="00C00AD7" w:rsidRPr="00DD62CA" w14:paraId="6BA1FC6D" w14:textId="77777777" w:rsidTr="00111C12">
        <w:trPr>
          <w:cantSplit/>
        </w:trPr>
        <w:tc>
          <w:tcPr>
            <w:tcW w:w="5579" w:type="dxa"/>
            <w:gridSpan w:val="3"/>
          </w:tcPr>
          <w:p w14:paraId="2861DC5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D4F09AA" w14:textId="77777777" w:rsidR="00C00AD7" w:rsidRPr="00DD62CA" w:rsidRDefault="00C00AD7">
            <w:pPr>
              <w:rPr>
                <w:rFonts w:ascii="Calibri" w:hAnsi="Calibri"/>
                <w:sz w:val="24"/>
                <w:szCs w:val="24"/>
              </w:rPr>
            </w:pPr>
          </w:p>
        </w:tc>
        <w:tc>
          <w:tcPr>
            <w:tcW w:w="1713" w:type="dxa"/>
          </w:tcPr>
          <w:p w14:paraId="6C329599" w14:textId="77777777" w:rsidR="00C00AD7" w:rsidRPr="00DD62CA" w:rsidRDefault="00C00AD7">
            <w:pPr>
              <w:rPr>
                <w:rFonts w:ascii="Calibri" w:hAnsi="Calibri"/>
                <w:sz w:val="24"/>
                <w:szCs w:val="24"/>
              </w:rPr>
            </w:pPr>
          </w:p>
        </w:tc>
      </w:tr>
      <w:tr w:rsidR="002F3ADA" w:rsidRPr="00DD62CA" w14:paraId="6895F64B" w14:textId="77777777">
        <w:trPr>
          <w:cantSplit/>
        </w:trPr>
        <w:tc>
          <w:tcPr>
            <w:tcW w:w="10409" w:type="dxa"/>
            <w:gridSpan w:val="6"/>
          </w:tcPr>
          <w:p w14:paraId="405DC68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69CD65F" w14:textId="77777777">
        <w:trPr>
          <w:cantSplit/>
        </w:trPr>
        <w:tc>
          <w:tcPr>
            <w:tcW w:w="2410" w:type="dxa"/>
          </w:tcPr>
          <w:p w14:paraId="5C167F8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6262CB0" w14:textId="16F27C3A" w:rsidR="002F3ADA" w:rsidRPr="00DD62CA" w:rsidRDefault="004078A7">
            <w:pPr>
              <w:pStyle w:val="addresses"/>
              <w:rPr>
                <w:rFonts w:ascii="Calibri" w:hAnsi="Calibri"/>
                <w:sz w:val="24"/>
                <w:szCs w:val="24"/>
              </w:rPr>
            </w:pPr>
            <w:r>
              <w:rPr>
                <w:rFonts w:ascii="Calibri" w:hAnsi="Calibri"/>
                <w:sz w:val="24"/>
                <w:szCs w:val="24"/>
              </w:rPr>
              <w:t>3/2023/0584</w:t>
            </w:r>
          </w:p>
        </w:tc>
        <w:tc>
          <w:tcPr>
            <w:tcW w:w="1404" w:type="dxa"/>
          </w:tcPr>
          <w:p w14:paraId="618D37F3" w14:textId="77777777" w:rsidR="002F3ADA" w:rsidRPr="00DD62CA" w:rsidRDefault="002F3ADA">
            <w:pPr>
              <w:rPr>
                <w:rFonts w:ascii="Calibri" w:hAnsi="Calibri"/>
                <w:sz w:val="24"/>
                <w:szCs w:val="24"/>
              </w:rPr>
            </w:pPr>
          </w:p>
        </w:tc>
        <w:tc>
          <w:tcPr>
            <w:tcW w:w="1713" w:type="dxa"/>
          </w:tcPr>
          <w:p w14:paraId="01A84138" w14:textId="77777777" w:rsidR="002F3ADA" w:rsidRPr="00DD62CA" w:rsidRDefault="002F3ADA">
            <w:pPr>
              <w:rPr>
                <w:rFonts w:ascii="Calibri" w:hAnsi="Calibri"/>
                <w:sz w:val="24"/>
                <w:szCs w:val="24"/>
              </w:rPr>
            </w:pPr>
          </w:p>
        </w:tc>
        <w:tc>
          <w:tcPr>
            <w:tcW w:w="1713" w:type="dxa"/>
          </w:tcPr>
          <w:p w14:paraId="2EDAAFF3" w14:textId="77777777" w:rsidR="002F3ADA" w:rsidRPr="00DD62CA" w:rsidRDefault="002F3ADA">
            <w:pPr>
              <w:rPr>
                <w:rFonts w:ascii="Calibri" w:hAnsi="Calibri"/>
                <w:sz w:val="24"/>
                <w:szCs w:val="24"/>
              </w:rPr>
            </w:pPr>
          </w:p>
        </w:tc>
      </w:tr>
      <w:tr w:rsidR="002F3ADA" w:rsidRPr="00DD62CA" w14:paraId="15041DE3" w14:textId="77777777">
        <w:trPr>
          <w:cantSplit/>
        </w:trPr>
        <w:tc>
          <w:tcPr>
            <w:tcW w:w="2410" w:type="dxa"/>
          </w:tcPr>
          <w:p w14:paraId="19D8B85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A25B2AC" w14:textId="41A35D88" w:rsidR="002F3ADA" w:rsidRPr="00DD62CA" w:rsidRDefault="00251E50">
            <w:pPr>
              <w:rPr>
                <w:rFonts w:ascii="Calibri" w:hAnsi="Calibri"/>
                <w:sz w:val="24"/>
                <w:szCs w:val="24"/>
              </w:rPr>
            </w:pPr>
            <w:r>
              <w:rPr>
                <w:rFonts w:ascii="Calibri" w:hAnsi="Calibri"/>
                <w:sz w:val="24"/>
                <w:szCs w:val="24"/>
              </w:rPr>
              <w:t>26/04/2024</w:t>
            </w:r>
          </w:p>
        </w:tc>
        <w:tc>
          <w:tcPr>
            <w:tcW w:w="1404" w:type="dxa"/>
          </w:tcPr>
          <w:p w14:paraId="03443B61" w14:textId="77777777" w:rsidR="002F3ADA" w:rsidRPr="00DD62CA" w:rsidRDefault="002F3ADA">
            <w:pPr>
              <w:rPr>
                <w:rFonts w:ascii="Calibri" w:hAnsi="Calibri"/>
                <w:sz w:val="24"/>
                <w:szCs w:val="24"/>
              </w:rPr>
            </w:pPr>
          </w:p>
        </w:tc>
        <w:tc>
          <w:tcPr>
            <w:tcW w:w="1713" w:type="dxa"/>
          </w:tcPr>
          <w:p w14:paraId="6BA6AD9F" w14:textId="77777777" w:rsidR="002F3ADA" w:rsidRPr="00DD62CA" w:rsidRDefault="002F3ADA">
            <w:pPr>
              <w:rPr>
                <w:rFonts w:ascii="Calibri" w:hAnsi="Calibri"/>
                <w:sz w:val="24"/>
                <w:szCs w:val="24"/>
              </w:rPr>
            </w:pPr>
          </w:p>
        </w:tc>
        <w:tc>
          <w:tcPr>
            <w:tcW w:w="1713" w:type="dxa"/>
          </w:tcPr>
          <w:p w14:paraId="745FA9DB" w14:textId="77777777" w:rsidR="002F3ADA" w:rsidRPr="00DD62CA" w:rsidRDefault="002F3ADA">
            <w:pPr>
              <w:rPr>
                <w:rFonts w:ascii="Calibri" w:hAnsi="Calibri"/>
                <w:sz w:val="24"/>
                <w:szCs w:val="24"/>
              </w:rPr>
            </w:pPr>
          </w:p>
        </w:tc>
      </w:tr>
      <w:tr w:rsidR="002F3ADA" w:rsidRPr="00DD62CA" w14:paraId="2686E0EB" w14:textId="77777777">
        <w:trPr>
          <w:cantSplit/>
        </w:trPr>
        <w:tc>
          <w:tcPr>
            <w:tcW w:w="2410" w:type="dxa"/>
          </w:tcPr>
          <w:p w14:paraId="59FB538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9C00F27" w14:textId="0166D2FF" w:rsidR="002F3ADA" w:rsidRPr="00DD62CA" w:rsidRDefault="004078A7">
            <w:pPr>
              <w:rPr>
                <w:rFonts w:ascii="Calibri" w:hAnsi="Calibri"/>
                <w:sz w:val="24"/>
                <w:szCs w:val="24"/>
              </w:rPr>
            </w:pPr>
            <w:r>
              <w:rPr>
                <w:rFonts w:ascii="Calibri" w:hAnsi="Calibri"/>
                <w:sz w:val="24"/>
                <w:szCs w:val="24"/>
              </w:rPr>
              <w:t>17/07/2023</w:t>
            </w:r>
          </w:p>
        </w:tc>
        <w:tc>
          <w:tcPr>
            <w:tcW w:w="1404" w:type="dxa"/>
          </w:tcPr>
          <w:p w14:paraId="78120BFA" w14:textId="77777777" w:rsidR="002F3ADA" w:rsidRPr="00DD62CA" w:rsidRDefault="002F3ADA">
            <w:pPr>
              <w:rPr>
                <w:rFonts w:ascii="Calibri" w:hAnsi="Calibri"/>
                <w:sz w:val="24"/>
                <w:szCs w:val="24"/>
              </w:rPr>
            </w:pPr>
          </w:p>
        </w:tc>
        <w:tc>
          <w:tcPr>
            <w:tcW w:w="1713" w:type="dxa"/>
          </w:tcPr>
          <w:p w14:paraId="67627A97" w14:textId="77777777" w:rsidR="002F3ADA" w:rsidRPr="00DD62CA" w:rsidRDefault="002F3ADA">
            <w:pPr>
              <w:rPr>
                <w:rFonts w:ascii="Calibri" w:hAnsi="Calibri"/>
                <w:sz w:val="24"/>
                <w:szCs w:val="24"/>
              </w:rPr>
            </w:pPr>
          </w:p>
        </w:tc>
        <w:tc>
          <w:tcPr>
            <w:tcW w:w="1713" w:type="dxa"/>
          </w:tcPr>
          <w:p w14:paraId="4805EDF6" w14:textId="77777777" w:rsidR="002F3ADA" w:rsidRPr="00DD62CA" w:rsidRDefault="002F3ADA">
            <w:pPr>
              <w:rPr>
                <w:rFonts w:ascii="Calibri" w:hAnsi="Calibri"/>
                <w:sz w:val="24"/>
                <w:szCs w:val="24"/>
              </w:rPr>
            </w:pPr>
          </w:p>
        </w:tc>
      </w:tr>
      <w:tr w:rsidR="002F3ADA" w:rsidRPr="00DD62CA" w14:paraId="0D46651C" w14:textId="77777777">
        <w:trPr>
          <w:cantSplit/>
        </w:trPr>
        <w:tc>
          <w:tcPr>
            <w:tcW w:w="10409" w:type="dxa"/>
            <w:gridSpan w:val="6"/>
          </w:tcPr>
          <w:p w14:paraId="1F6F5617" w14:textId="77777777" w:rsidR="002F3ADA" w:rsidRPr="00DD62CA" w:rsidRDefault="002F3ADA">
            <w:pPr>
              <w:rPr>
                <w:rFonts w:ascii="Calibri" w:hAnsi="Calibri"/>
                <w:sz w:val="24"/>
                <w:szCs w:val="24"/>
              </w:rPr>
            </w:pPr>
          </w:p>
        </w:tc>
      </w:tr>
      <w:tr w:rsidR="002F3ADA" w:rsidRPr="00DD62CA" w14:paraId="2D0F9493" w14:textId="77777777" w:rsidTr="00F92BEF">
        <w:trPr>
          <w:cantSplit/>
        </w:trPr>
        <w:tc>
          <w:tcPr>
            <w:tcW w:w="2410" w:type="dxa"/>
          </w:tcPr>
          <w:p w14:paraId="60A191D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1653841" w14:textId="77777777" w:rsidR="002F3ADA" w:rsidRPr="00DD62CA" w:rsidRDefault="002F3ADA">
            <w:pPr>
              <w:rPr>
                <w:rFonts w:ascii="Calibri" w:hAnsi="Calibri"/>
                <w:sz w:val="24"/>
                <w:szCs w:val="24"/>
              </w:rPr>
            </w:pPr>
          </w:p>
        </w:tc>
        <w:tc>
          <w:tcPr>
            <w:tcW w:w="1456" w:type="dxa"/>
          </w:tcPr>
          <w:p w14:paraId="132BEA36" w14:textId="77777777" w:rsidR="002F3ADA" w:rsidRPr="00DD62CA" w:rsidRDefault="002F3ADA">
            <w:pPr>
              <w:rPr>
                <w:rFonts w:ascii="Calibri" w:hAnsi="Calibri"/>
                <w:sz w:val="24"/>
                <w:szCs w:val="24"/>
              </w:rPr>
            </w:pPr>
          </w:p>
        </w:tc>
        <w:tc>
          <w:tcPr>
            <w:tcW w:w="1404" w:type="dxa"/>
          </w:tcPr>
          <w:p w14:paraId="16C4CFD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7673E9C" w14:textId="77777777" w:rsidR="002F3ADA" w:rsidRPr="00DD62CA" w:rsidRDefault="002F3ADA">
            <w:pPr>
              <w:rPr>
                <w:rFonts w:ascii="Calibri" w:hAnsi="Calibri"/>
                <w:sz w:val="24"/>
                <w:szCs w:val="24"/>
              </w:rPr>
            </w:pPr>
          </w:p>
        </w:tc>
        <w:tc>
          <w:tcPr>
            <w:tcW w:w="1713" w:type="dxa"/>
          </w:tcPr>
          <w:p w14:paraId="6ED99AAB" w14:textId="77777777" w:rsidR="002F3ADA" w:rsidRPr="00DD62CA" w:rsidRDefault="002F3ADA">
            <w:pPr>
              <w:rPr>
                <w:rFonts w:ascii="Calibri" w:hAnsi="Calibri"/>
                <w:sz w:val="24"/>
                <w:szCs w:val="24"/>
              </w:rPr>
            </w:pPr>
          </w:p>
        </w:tc>
      </w:tr>
      <w:tr w:rsidR="002F3ADA" w:rsidRPr="00DD62CA" w14:paraId="00BA44DB" w14:textId="77777777" w:rsidTr="00F92BEF">
        <w:trPr>
          <w:cantSplit/>
        </w:trPr>
        <w:tc>
          <w:tcPr>
            <w:tcW w:w="4123" w:type="dxa"/>
            <w:gridSpan w:val="2"/>
            <w:vMerge w:val="restart"/>
          </w:tcPr>
          <w:p w14:paraId="6D45FFA1" w14:textId="60B94259" w:rsidR="00441F1F" w:rsidRDefault="004078A7">
            <w:pPr>
              <w:rPr>
                <w:rFonts w:ascii="Calibri" w:hAnsi="Calibri"/>
                <w:sz w:val="24"/>
                <w:szCs w:val="24"/>
              </w:rPr>
            </w:pPr>
            <w:bookmarkStart w:id="0" w:name="ApplicantName"/>
            <w:r>
              <w:rPr>
                <w:rFonts w:ascii="Calibri" w:hAnsi="Calibri"/>
                <w:sz w:val="24"/>
                <w:szCs w:val="24"/>
              </w:rPr>
              <w:t>Mr Whittingham</w:t>
            </w:r>
          </w:p>
          <w:bookmarkEnd w:id="0"/>
          <w:p w14:paraId="2EC43AE8" w14:textId="77777777" w:rsidR="004078A7" w:rsidRDefault="004078A7">
            <w:pPr>
              <w:rPr>
                <w:rFonts w:ascii="Calibri" w:hAnsi="Calibri"/>
                <w:sz w:val="24"/>
                <w:szCs w:val="24"/>
              </w:rPr>
            </w:pPr>
            <w:r>
              <w:rPr>
                <w:rFonts w:ascii="Calibri" w:hAnsi="Calibri"/>
                <w:sz w:val="24"/>
                <w:szCs w:val="24"/>
              </w:rPr>
              <w:t>Onward Homes</w:t>
            </w:r>
          </w:p>
          <w:p w14:paraId="684E1719" w14:textId="77777777" w:rsidR="004078A7" w:rsidRDefault="004078A7">
            <w:pPr>
              <w:rPr>
                <w:rFonts w:ascii="Calibri" w:hAnsi="Calibri"/>
                <w:sz w:val="24"/>
                <w:szCs w:val="24"/>
              </w:rPr>
            </w:pPr>
            <w:r>
              <w:rPr>
                <w:rFonts w:ascii="Calibri" w:hAnsi="Calibri"/>
                <w:sz w:val="24"/>
                <w:szCs w:val="24"/>
              </w:rPr>
              <w:t>3rd/4th Floor Watson Building</w:t>
            </w:r>
          </w:p>
          <w:p w14:paraId="1E76BADD" w14:textId="77777777" w:rsidR="004078A7" w:rsidRDefault="004078A7">
            <w:pPr>
              <w:rPr>
                <w:rFonts w:ascii="Calibri" w:hAnsi="Calibri"/>
                <w:sz w:val="24"/>
                <w:szCs w:val="24"/>
              </w:rPr>
            </w:pPr>
            <w:r>
              <w:rPr>
                <w:rFonts w:ascii="Calibri" w:hAnsi="Calibri"/>
                <w:sz w:val="24"/>
                <w:szCs w:val="24"/>
              </w:rPr>
              <w:t>4 Renshaw Street</w:t>
            </w:r>
          </w:p>
          <w:p w14:paraId="20FD1A67" w14:textId="77777777" w:rsidR="004078A7" w:rsidRDefault="004078A7">
            <w:pPr>
              <w:rPr>
                <w:rFonts w:ascii="Calibri" w:hAnsi="Calibri"/>
                <w:sz w:val="24"/>
                <w:szCs w:val="24"/>
              </w:rPr>
            </w:pPr>
            <w:r>
              <w:rPr>
                <w:rFonts w:ascii="Calibri" w:hAnsi="Calibri"/>
                <w:sz w:val="24"/>
                <w:szCs w:val="24"/>
              </w:rPr>
              <w:t>Liverpool</w:t>
            </w:r>
          </w:p>
          <w:p w14:paraId="316CBF32" w14:textId="28EA97F8" w:rsidR="002F3ADA" w:rsidRPr="00DD62CA" w:rsidRDefault="004078A7">
            <w:pPr>
              <w:rPr>
                <w:rFonts w:ascii="Calibri" w:hAnsi="Calibri"/>
                <w:sz w:val="24"/>
                <w:szCs w:val="24"/>
              </w:rPr>
            </w:pPr>
            <w:r>
              <w:rPr>
                <w:rFonts w:ascii="Calibri" w:hAnsi="Calibri"/>
                <w:sz w:val="24"/>
                <w:szCs w:val="24"/>
              </w:rPr>
              <w:t>L1 2SA</w:t>
            </w:r>
          </w:p>
        </w:tc>
        <w:tc>
          <w:tcPr>
            <w:tcW w:w="1456" w:type="dxa"/>
            <w:tcBorders>
              <w:left w:val="nil"/>
            </w:tcBorders>
          </w:tcPr>
          <w:p w14:paraId="33EFB6C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575F3C9" w14:textId="4AD4C190" w:rsidR="00441F1F" w:rsidRDefault="004078A7">
            <w:pPr>
              <w:pStyle w:val="addresses"/>
              <w:rPr>
                <w:rFonts w:ascii="Calibri" w:hAnsi="Calibri"/>
                <w:sz w:val="24"/>
                <w:szCs w:val="24"/>
              </w:rPr>
            </w:pPr>
            <w:r>
              <w:rPr>
                <w:rFonts w:ascii="Calibri" w:hAnsi="Calibri"/>
                <w:sz w:val="24"/>
                <w:szCs w:val="24"/>
              </w:rPr>
              <w:t>Mr Joshua Hellawell</w:t>
            </w:r>
          </w:p>
          <w:p w14:paraId="00A27ECA" w14:textId="77777777" w:rsidR="004078A7" w:rsidRDefault="004078A7">
            <w:pPr>
              <w:pStyle w:val="addresses"/>
              <w:rPr>
                <w:rFonts w:ascii="Calibri" w:hAnsi="Calibri"/>
                <w:sz w:val="24"/>
                <w:szCs w:val="24"/>
              </w:rPr>
            </w:pPr>
            <w:r>
              <w:rPr>
                <w:rFonts w:ascii="Calibri" w:hAnsi="Calibri"/>
                <w:sz w:val="24"/>
                <w:szCs w:val="24"/>
              </w:rPr>
              <w:t>PWA Planning</w:t>
            </w:r>
          </w:p>
          <w:p w14:paraId="510168F1" w14:textId="77777777" w:rsidR="004078A7" w:rsidRDefault="004078A7">
            <w:pPr>
              <w:pStyle w:val="addresses"/>
              <w:rPr>
                <w:rFonts w:ascii="Calibri" w:hAnsi="Calibri"/>
                <w:sz w:val="24"/>
                <w:szCs w:val="24"/>
              </w:rPr>
            </w:pPr>
            <w:r>
              <w:rPr>
                <w:rFonts w:ascii="Calibri" w:hAnsi="Calibri"/>
                <w:sz w:val="24"/>
                <w:szCs w:val="24"/>
              </w:rPr>
              <w:t>2 Lockside Office Park</w:t>
            </w:r>
          </w:p>
          <w:p w14:paraId="7E6C1A3C" w14:textId="77777777" w:rsidR="004078A7" w:rsidRDefault="004078A7">
            <w:pPr>
              <w:pStyle w:val="addresses"/>
              <w:rPr>
                <w:rFonts w:ascii="Calibri" w:hAnsi="Calibri"/>
                <w:sz w:val="24"/>
                <w:szCs w:val="24"/>
              </w:rPr>
            </w:pPr>
            <w:r>
              <w:rPr>
                <w:rFonts w:ascii="Calibri" w:hAnsi="Calibri"/>
                <w:sz w:val="24"/>
                <w:szCs w:val="24"/>
              </w:rPr>
              <w:t>Lockside Road</w:t>
            </w:r>
          </w:p>
          <w:p w14:paraId="2E493C51" w14:textId="77777777" w:rsidR="004078A7" w:rsidRDefault="004078A7">
            <w:pPr>
              <w:pStyle w:val="addresses"/>
              <w:rPr>
                <w:rFonts w:ascii="Calibri" w:hAnsi="Calibri"/>
                <w:sz w:val="24"/>
                <w:szCs w:val="24"/>
              </w:rPr>
            </w:pPr>
            <w:r>
              <w:rPr>
                <w:rFonts w:ascii="Calibri" w:hAnsi="Calibri"/>
                <w:sz w:val="24"/>
                <w:szCs w:val="24"/>
              </w:rPr>
              <w:t>Preston</w:t>
            </w:r>
          </w:p>
          <w:p w14:paraId="19161F44" w14:textId="4A9BBC27" w:rsidR="002F3ADA" w:rsidRPr="00DD62CA" w:rsidRDefault="004078A7">
            <w:pPr>
              <w:pStyle w:val="addresses"/>
              <w:rPr>
                <w:rFonts w:ascii="Calibri" w:hAnsi="Calibri"/>
                <w:sz w:val="24"/>
                <w:szCs w:val="24"/>
              </w:rPr>
            </w:pPr>
            <w:r>
              <w:rPr>
                <w:rFonts w:ascii="Calibri" w:hAnsi="Calibri"/>
                <w:sz w:val="24"/>
                <w:szCs w:val="24"/>
              </w:rPr>
              <w:t>PR2 2YS</w:t>
            </w:r>
          </w:p>
        </w:tc>
      </w:tr>
      <w:tr w:rsidR="002F3ADA" w:rsidRPr="00DD62CA" w14:paraId="2D58018A" w14:textId="77777777" w:rsidTr="00F92BEF">
        <w:trPr>
          <w:cantSplit/>
        </w:trPr>
        <w:tc>
          <w:tcPr>
            <w:tcW w:w="4123" w:type="dxa"/>
            <w:gridSpan w:val="2"/>
            <w:vMerge/>
          </w:tcPr>
          <w:p w14:paraId="04F02E2C" w14:textId="77777777" w:rsidR="002F3ADA" w:rsidRPr="00DD62CA" w:rsidRDefault="002F3ADA">
            <w:pPr>
              <w:rPr>
                <w:rFonts w:ascii="Calibri" w:hAnsi="Calibri"/>
                <w:sz w:val="24"/>
                <w:szCs w:val="24"/>
              </w:rPr>
            </w:pPr>
          </w:p>
        </w:tc>
        <w:tc>
          <w:tcPr>
            <w:tcW w:w="1456" w:type="dxa"/>
          </w:tcPr>
          <w:p w14:paraId="0D2812B3" w14:textId="77777777" w:rsidR="002F3ADA" w:rsidRPr="00DD62CA" w:rsidRDefault="002F3ADA">
            <w:pPr>
              <w:rPr>
                <w:rFonts w:ascii="Calibri" w:hAnsi="Calibri"/>
                <w:sz w:val="24"/>
                <w:szCs w:val="24"/>
              </w:rPr>
            </w:pPr>
          </w:p>
        </w:tc>
        <w:tc>
          <w:tcPr>
            <w:tcW w:w="4830" w:type="dxa"/>
            <w:gridSpan w:val="3"/>
            <w:vMerge/>
          </w:tcPr>
          <w:p w14:paraId="55620B4A" w14:textId="77777777" w:rsidR="002F3ADA" w:rsidRPr="00DD62CA" w:rsidRDefault="002F3ADA">
            <w:pPr>
              <w:rPr>
                <w:rFonts w:ascii="Calibri" w:hAnsi="Calibri"/>
                <w:sz w:val="24"/>
                <w:szCs w:val="24"/>
              </w:rPr>
            </w:pPr>
          </w:p>
        </w:tc>
      </w:tr>
      <w:tr w:rsidR="002F3ADA" w:rsidRPr="00DD62CA" w14:paraId="3AE58BC3" w14:textId="77777777" w:rsidTr="00F92BEF">
        <w:trPr>
          <w:cantSplit/>
        </w:trPr>
        <w:tc>
          <w:tcPr>
            <w:tcW w:w="4123" w:type="dxa"/>
            <w:gridSpan w:val="2"/>
            <w:vMerge/>
          </w:tcPr>
          <w:p w14:paraId="243FC727" w14:textId="77777777" w:rsidR="002F3ADA" w:rsidRPr="00DD62CA" w:rsidRDefault="002F3ADA">
            <w:pPr>
              <w:rPr>
                <w:rFonts w:ascii="Calibri" w:hAnsi="Calibri"/>
                <w:sz w:val="24"/>
                <w:szCs w:val="24"/>
              </w:rPr>
            </w:pPr>
          </w:p>
        </w:tc>
        <w:tc>
          <w:tcPr>
            <w:tcW w:w="1456" w:type="dxa"/>
          </w:tcPr>
          <w:p w14:paraId="3DC7E99A" w14:textId="77777777" w:rsidR="002F3ADA" w:rsidRPr="00DD62CA" w:rsidRDefault="002F3ADA">
            <w:pPr>
              <w:rPr>
                <w:rFonts w:ascii="Calibri" w:hAnsi="Calibri"/>
                <w:sz w:val="24"/>
                <w:szCs w:val="24"/>
              </w:rPr>
            </w:pPr>
          </w:p>
        </w:tc>
        <w:tc>
          <w:tcPr>
            <w:tcW w:w="4830" w:type="dxa"/>
            <w:gridSpan w:val="3"/>
            <w:vMerge/>
          </w:tcPr>
          <w:p w14:paraId="395988E5" w14:textId="77777777" w:rsidR="002F3ADA" w:rsidRPr="00DD62CA" w:rsidRDefault="002F3ADA">
            <w:pPr>
              <w:rPr>
                <w:rFonts w:ascii="Calibri" w:hAnsi="Calibri"/>
                <w:sz w:val="24"/>
                <w:szCs w:val="24"/>
              </w:rPr>
            </w:pPr>
          </w:p>
        </w:tc>
      </w:tr>
      <w:tr w:rsidR="002F3ADA" w:rsidRPr="00DD62CA" w14:paraId="35F7F570" w14:textId="77777777" w:rsidTr="00F92BEF">
        <w:trPr>
          <w:cantSplit/>
        </w:trPr>
        <w:tc>
          <w:tcPr>
            <w:tcW w:w="4123" w:type="dxa"/>
            <w:gridSpan w:val="2"/>
            <w:vMerge/>
          </w:tcPr>
          <w:p w14:paraId="132F9820" w14:textId="77777777" w:rsidR="002F3ADA" w:rsidRPr="00DD62CA" w:rsidRDefault="002F3ADA">
            <w:pPr>
              <w:rPr>
                <w:rFonts w:ascii="Calibri" w:hAnsi="Calibri"/>
                <w:sz w:val="24"/>
                <w:szCs w:val="24"/>
              </w:rPr>
            </w:pPr>
          </w:p>
        </w:tc>
        <w:tc>
          <w:tcPr>
            <w:tcW w:w="1456" w:type="dxa"/>
          </w:tcPr>
          <w:p w14:paraId="23EBC6C3" w14:textId="77777777" w:rsidR="002F3ADA" w:rsidRPr="00DD62CA" w:rsidRDefault="002F3ADA">
            <w:pPr>
              <w:rPr>
                <w:rFonts w:ascii="Calibri" w:hAnsi="Calibri"/>
                <w:sz w:val="24"/>
                <w:szCs w:val="24"/>
              </w:rPr>
            </w:pPr>
          </w:p>
        </w:tc>
        <w:tc>
          <w:tcPr>
            <w:tcW w:w="4830" w:type="dxa"/>
            <w:gridSpan w:val="3"/>
            <w:vMerge/>
          </w:tcPr>
          <w:p w14:paraId="2734F717" w14:textId="77777777" w:rsidR="002F3ADA" w:rsidRPr="00DD62CA" w:rsidRDefault="002F3ADA">
            <w:pPr>
              <w:rPr>
                <w:rFonts w:ascii="Calibri" w:hAnsi="Calibri"/>
                <w:sz w:val="24"/>
                <w:szCs w:val="24"/>
              </w:rPr>
            </w:pPr>
          </w:p>
        </w:tc>
      </w:tr>
      <w:tr w:rsidR="002F3ADA" w:rsidRPr="00DD62CA" w14:paraId="070FEA12" w14:textId="77777777" w:rsidTr="00F92BEF">
        <w:trPr>
          <w:cantSplit/>
        </w:trPr>
        <w:tc>
          <w:tcPr>
            <w:tcW w:w="4123" w:type="dxa"/>
            <w:gridSpan w:val="2"/>
            <w:vMerge/>
          </w:tcPr>
          <w:p w14:paraId="048F997D" w14:textId="77777777" w:rsidR="002F3ADA" w:rsidRPr="00DD62CA" w:rsidRDefault="002F3ADA">
            <w:pPr>
              <w:rPr>
                <w:rFonts w:ascii="Calibri" w:hAnsi="Calibri"/>
                <w:sz w:val="24"/>
                <w:szCs w:val="24"/>
              </w:rPr>
            </w:pPr>
          </w:p>
        </w:tc>
        <w:tc>
          <w:tcPr>
            <w:tcW w:w="1456" w:type="dxa"/>
          </w:tcPr>
          <w:p w14:paraId="1400150C" w14:textId="77777777" w:rsidR="002F3ADA" w:rsidRPr="00DD62CA" w:rsidRDefault="002F3ADA">
            <w:pPr>
              <w:rPr>
                <w:rFonts w:ascii="Calibri" w:hAnsi="Calibri"/>
                <w:sz w:val="24"/>
                <w:szCs w:val="24"/>
              </w:rPr>
            </w:pPr>
          </w:p>
        </w:tc>
        <w:tc>
          <w:tcPr>
            <w:tcW w:w="4830" w:type="dxa"/>
            <w:gridSpan w:val="3"/>
            <w:vMerge/>
          </w:tcPr>
          <w:p w14:paraId="62342F85" w14:textId="77777777" w:rsidR="002F3ADA" w:rsidRPr="00DD62CA" w:rsidRDefault="002F3ADA">
            <w:pPr>
              <w:rPr>
                <w:rFonts w:ascii="Calibri" w:hAnsi="Calibri"/>
                <w:sz w:val="24"/>
                <w:szCs w:val="24"/>
              </w:rPr>
            </w:pPr>
          </w:p>
        </w:tc>
      </w:tr>
    </w:tbl>
    <w:p w14:paraId="08936579" w14:textId="0492799C" w:rsidR="002F3ADA" w:rsidRPr="00DD62CA" w:rsidRDefault="00FC0EB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57ABCC9" w14:textId="77777777" w:rsidTr="003243B5">
        <w:trPr>
          <w:cantSplit/>
          <w:trHeight w:val="512"/>
        </w:trPr>
        <w:tc>
          <w:tcPr>
            <w:tcW w:w="1970" w:type="dxa"/>
            <w:gridSpan w:val="2"/>
          </w:tcPr>
          <w:p w14:paraId="19A8778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EFE1BBB" w14:textId="5C522969" w:rsidR="002F3ADA" w:rsidRPr="00DD62CA" w:rsidRDefault="004078A7">
            <w:pPr>
              <w:pStyle w:val="TableText"/>
              <w:rPr>
                <w:rFonts w:ascii="Calibri" w:hAnsi="Calibri"/>
                <w:sz w:val="24"/>
                <w:szCs w:val="24"/>
              </w:rPr>
            </w:pPr>
            <w:r>
              <w:rPr>
                <w:rFonts w:ascii="Calibri" w:hAnsi="Calibri"/>
                <w:sz w:val="24"/>
                <w:szCs w:val="24"/>
              </w:rPr>
              <w:t xml:space="preserve">Application for outline consent for demolition of 74 Higher Road and construction of up to 123 houses on land to the rear, including access </w:t>
            </w:r>
            <w:r w:rsidR="003C59B0">
              <w:rPr>
                <w:rFonts w:ascii="Calibri" w:hAnsi="Calibri"/>
                <w:sz w:val="24"/>
                <w:szCs w:val="24"/>
              </w:rPr>
              <w:t>(</w:t>
            </w:r>
            <w:r>
              <w:rPr>
                <w:rFonts w:ascii="Calibri" w:hAnsi="Calibri"/>
                <w:sz w:val="24"/>
                <w:szCs w:val="24"/>
              </w:rPr>
              <w:t>pursuant to variation of condition 12 (pedestrian and vehicular access) from planning permission 3/2016/1082 granted on appeal</w:t>
            </w:r>
            <w:r w:rsidR="003C59B0">
              <w:rPr>
                <w:rFonts w:ascii="Calibri" w:hAnsi="Calibri"/>
                <w:sz w:val="24"/>
                <w:szCs w:val="24"/>
              </w:rPr>
              <w:t>)</w:t>
            </w:r>
            <w:r>
              <w:rPr>
                <w:rFonts w:ascii="Calibri" w:hAnsi="Calibri"/>
                <w:sz w:val="24"/>
                <w:szCs w:val="24"/>
              </w:rPr>
              <w:t>.</w:t>
            </w:r>
          </w:p>
        </w:tc>
      </w:tr>
      <w:tr w:rsidR="002F3ADA" w:rsidRPr="00DD62CA" w14:paraId="049ABF52" w14:textId="77777777" w:rsidTr="003243B5">
        <w:trPr>
          <w:cantSplit/>
          <w:trHeight w:val="264"/>
        </w:trPr>
        <w:tc>
          <w:tcPr>
            <w:tcW w:w="988" w:type="dxa"/>
          </w:tcPr>
          <w:p w14:paraId="70A93B9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75F0DA2" w14:textId="69B37C54" w:rsidR="002F3ADA" w:rsidRPr="00DD62CA" w:rsidRDefault="004078A7">
            <w:pPr>
              <w:pStyle w:val="TableText"/>
              <w:rPr>
                <w:rFonts w:ascii="Calibri" w:hAnsi="Calibri"/>
                <w:sz w:val="24"/>
                <w:szCs w:val="24"/>
              </w:rPr>
            </w:pPr>
            <w:r>
              <w:rPr>
                <w:rFonts w:ascii="Calibri" w:hAnsi="Calibri"/>
                <w:sz w:val="24"/>
                <w:szCs w:val="24"/>
              </w:rPr>
              <w:t>74 Higher Road Longridge PR3 3SY and land to the rear.</w:t>
            </w:r>
          </w:p>
        </w:tc>
      </w:tr>
      <w:tr w:rsidR="002F3ADA" w:rsidRPr="00DD62CA" w14:paraId="173A7CB0" w14:textId="77777777" w:rsidTr="003243B5">
        <w:trPr>
          <w:cantSplit/>
          <w:trHeight w:val="868"/>
        </w:trPr>
        <w:tc>
          <w:tcPr>
            <w:tcW w:w="10353" w:type="dxa"/>
            <w:gridSpan w:val="3"/>
          </w:tcPr>
          <w:p w14:paraId="3FAA5A7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55E8C56" w14:textId="77777777" w:rsidR="002F3ADA" w:rsidRPr="00DD62CA" w:rsidRDefault="002F3ADA">
            <w:pPr>
              <w:jc w:val="both"/>
              <w:rPr>
                <w:rFonts w:ascii="Calibri" w:hAnsi="Calibri"/>
                <w:sz w:val="24"/>
                <w:szCs w:val="24"/>
              </w:rPr>
            </w:pPr>
          </w:p>
        </w:tc>
      </w:tr>
      <w:tr w:rsidR="002F3ADA" w:rsidRPr="00DD62CA" w14:paraId="583EE429" w14:textId="77777777" w:rsidTr="003243B5">
        <w:trPr>
          <w:cantSplit/>
          <w:trHeight w:val="527"/>
        </w:trPr>
        <w:tc>
          <w:tcPr>
            <w:tcW w:w="988" w:type="dxa"/>
          </w:tcPr>
          <w:p w14:paraId="39CE1D5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945AB40" w14:textId="2EB8A78D" w:rsidR="004078A7" w:rsidRDefault="004078A7">
            <w:pPr>
              <w:pStyle w:val="TableText"/>
              <w:rPr>
                <w:rFonts w:ascii="Calibri" w:hAnsi="Calibri"/>
                <w:sz w:val="24"/>
                <w:szCs w:val="24"/>
              </w:rPr>
            </w:pPr>
            <w:r>
              <w:rPr>
                <w:rFonts w:ascii="Calibri" w:hAnsi="Calibri"/>
                <w:sz w:val="24"/>
                <w:szCs w:val="24"/>
              </w:rPr>
              <w:t>No part of the development hereby permitted shall be commenced on any phase (as referred to in Condition 3) until full details of the layout, scale and appearance of the buildings and landscaping within that phase (hereinafter called 'the reserved matters') have been submitted to and approved in writing by the local planning authority.</w:t>
            </w:r>
          </w:p>
          <w:p w14:paraId="6376ADF2" w14:textId="77777777" w:rsidR="004078A7" w:rsidRDefault="004078A7">
            <w:pPr>
              <w:pStyle w:val="TableText"/>
              <w:rPr>
                <w:rFonts w:ascii="Calibri" w:hAnsi="Calibri"/>
                <w:sz w:val="24"/>
                <w:szCs w:val="24"/>
              </w:rPr>
            </w:pPr>
          </w:p>
          <w:p w14:paraId="1AE6F48A" w14:textId="0DC13188" w:rsidR="002F3ADA" w:rsidRDefault="004078A7">
            <w:pPr>
              <w:pStyle w:val="TableText"/>
              <w:rPr>
                <w:rFonts w:ascii="Calibri" w:hAnsi="Calibri"/>
                <w:sz w:val="24"/>
                <w:szCs w:val="24"/>
              </w:rPr>
            </w:pPr>
            <w:r>
              <w:rPr>
                <w:rFonts w:ascii="Calibri" w:hAnsi="Calibri"/>
                <w:sz w:val="24"/>
                <w:szCs w:val="24"/>
              </w:rPr>
              <w:t>In relation to landscaping, the details for each phase shall include: the types and numbers of trees and shrubs to be planted, their distribution on site, those areas to be seeded, turfed, paved or hard landscaped, including details of any changes of level or landform, full specifications of all boundary treatments and a scheme of maintenance, including long term design objectives. The submitted landscape details shall take full account of the mitigation measures as contained within the submitted Ecological Appraisal</w:t>
            </w:r>
            <w:r w:rsidR="003C59B0">
              <w:rPr>
                <w:rFonts w:ascii="Calibri" w:hAnsi="Calibri"/>
                <w:sz w:val="24"/>
                <w:szCs w:val="24"/>
              </w:rPr>
              <w:t xml:space="preserve"> (Report Ref: 3089 V1)</w:t>
            </w:r>
            <w:r>
              <w:rPr>
                <w:rFonts w:ascii="Calibri" w:hAnsi="Calibri"/>
                <w:sz w:val="24"/>
                <w:szCs w:val="24"/>
              </w:rPr>
              <w:t>.</w:t>
            </w:r>
          </w:p>
          <w:p w14:paraId="2ACE6CD6" w14:textId="77777777" w:rsidR="003C59B0" w:rsidRDefault="003C59B0">
            <w:pPr>
              <w:pStyle w:val="TableText"/>
              <w:rPr>
                <w:rFonts w:ascii="Calibri" w:hAnsi="Calibri"/>
                <w:sz w:val="24"/>
                <w:szCs w:val="24"/>
              </w:rPr>
            </w:pPr>
          </w:p>
          <w:p w14:paraId="33477ACD" w14:textId="7143A753" w:rsidR="004078A7" w:rsidRPr="00DD62CA" w:rsidRDefault="000B66A2">
            <w:pPr>
              <w:pStyle w:val="TableText"/>
              <w:rPr>
                <w:rFonts w:ascii="Calibri" w:hAnsi="Calibri"/>
                <w:sz w:val="24"/>
                <w:szCs w:val="24"/>
              </w:rPr>
            </w:pPr>
            <w:r w:rsidRPr="000B66A2">
              <w:rPr>
                <w:rFonts w:ascii="Calibri" w:hAnsi="Calibri"/>
                <w:sz w:val="24"/>
                <w:szCs w:val="24"/>
              </w:rPr>
              <w:t>REASON:  As the application is outline only and to define the scope of the reserved matters.</w:t>
            </w:r>
          </w:p>
        </w:tc>
      </w:tr>
      <w:tr w:rsidR="00FC0EB4" w:rsidRPr="00DD62CA" w14:paraId="27F02190" w14:textId="77777777" w:rsidTr="003243B5">
        <w:trPr>
          <w:cantSplit/>
          <w:trHeight w:val="527"/>
        </w:trPr>
        <w:tc>
          <w:tcPr>
            <w:tcW w:w="988" w:type="dxa"/>
          </w:tcPr>
          <w:p w14:paraId="51771AE3" w14:textId="77777777" w:rsidR="00FC0EB4" w:rsidRDefault="00FC0EB4" w:rsidP="00FC0EB4">
            <w:pPr>
              <w:pStyle w:val="TableText"/>
              <w:rPr>
                <w:rFonts w:ascii="Calibri" w:hAnsi="Calibri"/>
                <w:sz w:val="24"/>
                <w:szCs w:val="24"/>
              </w:rPr>
            </w:pPr>
          </w:p>
          <w:p w14:paraId="3E018CE4" w14:textId="77777777" w:rsidR="00FC0EB4" w:rsidRDefault="00FC0EB4" w:rsidP="00FC0EB4">
            <w:pPr>
              <w:pStyle w:val="TableText"/>
              <w:rPr>
                <w:rFonts w:ascii="Calibri" w:hAnsi="Calibri"/>
                <w:sz w:val="24"/>
                <w:szCs w:val="24"/>
              </w:rPr>
            </w:pPr>
          </w:p>
          <w:p w14:paraId="3E4EA751" w14:textId="77777777" w:rsidR="00FC0EB4" w:rsidRDefault="00FC0EB4" w:rsidP="00FC0EB4">
            <w:pPr>
              <w:pStyle w:val="TableText"/>
              <w:rPr>
                <w:rFonts w:ascii="Calibri" w:hAnsi="Calibri"/>
                <w:sz w:val="24"/>
                <w:szCs w:val="24"/>
              </w:rPr>
            </w:pPr>
          </w:p>
          <w:p w14:paraId="0BC3540A" w14:textId="77028AAB" w:rsidR="00FC0EB4" w:rsidRPr="00DD62CA" w:rsidRDefault="00FC0EB4" w:rsidP="00FC0EB4">
            <w:pPr>
              <w:pStyle w:val="TableText"/>
              <w:rPr>
                <w:rFonts w:ascii="Calibri" w:hAnsi="Calibri"/>
                <w:sz w:val="24"/>
                <w:szCs w:val="24"/>
              </w:rPr>
            </w:pPr>
          </w:p>
        </w:tc>
        <w:tc>
          <w:tcPr>
            <w:tcW w:w="9365" w:type="dxa"/>
            <w:gridSpan w:val="2"/>
          </w:tcPr>
          <w:p w14:paraId="79070FD0" w14:textId="77777777" w:rsidR="00FC0EB4" w:rsidRDefault="00FC0EB4">
            <w:pPr>
              <w:pStyle w:val="TableText"/>
              <w:rPr>
                <w:rFonts w:ascii="Calibri" w:hAnsi="Calibri"/>
                <w:sz w:val="24"/>
                <w:szCs w:val="24"/>
              </w:rPr>
            </w:pPr>
          </w:p>
          <w:p w14:paraId="5F7BB589" w14:textId="1EF693C1" w:rsidR="00FC0EB4" w:rsidRDefault="00FC0EB4" w:rsidP="00FC0EB4">
            <w:pPr>
              <w:pStyle w:val="TableText"/>
              <w:jc w:val="right"/>
              <w:rPr>
                <w:rFonts w:ascii="Calibri" w:hAnsi="Calibri"/>
                <w:sz w:val="24"/>
                <w:szCs w:val="24"/>
              </w:rPr>
            </w:pPr>
            <w:r>
              <w:rPr>
                <w:rFonts w:ascii="Calibri" w:hAnsi="Calibri"/>
                <w:sz w:val="24"/>
                <w:szCs w:val="24"/>
              </w:rPr>
              <w:t>P.T.O.</w:t>
            </w:r>
          </w:p>
        </w:tc>
      </w:tr>
      <w:tr w:rsidR="004078A7" w:rsidRPr="00DD62CA" w14:paraId="26DA8BA7" w14:textId="77777777" w:rsidTr="003243B5">
        <w:trPr>
          <w:cantSplit/>
          <w:trHeight w:val="527"/>
        </w:trPr>
        <w:tc>
          <w:tcPr>
            <w:tcW w:w="988" w:type="dxa"/>
          </w:tcPr>
          <w:p w14:paraId="58F8A192" w14:textId="77777777" w:rsidR="004078A7" w:rsidRPr="00DD62CA" w:rsidRDefault="004078A7">
            <w:pPr>
              <w:pStyle w:val="TableText"/>
              <w:numPr>
                <w:ilvl w:val="0"/>
                <w:numId w:val="3"/>
              </w:numPr>
              <w:rPr>
                <w:rFonts w:ascii="Calibri" w:hAnsi="Calibri"/>
                <w:sz w:val="24"/>
                <w:szCs w:val="24"/>
              </w:rPr>
            </w:pPr>
          </w:p>
        </w:tc>
        <w:tc>
          <w:tcPr>
            <w:tcW w:w="9365" w:type="dxa"/>
            <w:gridSpan w:val="2"/>
          </w:tcPr>
          <w:p w14:paraId="3D244FC2" w14:textId="787D4CC5" w:rsidR="004078A7" w:rsidRDefault="004078A7">
            <w:pPr>
              <w:pStyle w:val="TableText"/>
              <w:rPr>
                <w:rFonts w:ascii="Calibri" w:hAnsi="Calibri"/>
                <w:sz w:val="24"/>
                <w:szCs w:val="24"/>
              </w:rPr>
            </w:pPr>
            <w:r>
              <w:rPr>
                <w:rFonts w:ascii="Calibri" w:hAnsi="Calibri"/>
                <w:sz w:val="24"/>
                <w:szCs w:val="24"/>
              </w:rPr>
              <w:t>Application(s) for approval of all of the outstanding reserved matters related to the consent hereby approved must be made not later than the expiration of three years from 22 May 2018 and the development must be begun not later than whichever is the latter of the following dates:</w:t>
            </w:r>
          </w:p>
          <w:p w14:paraId="7455EAE7" w14:textId="77777777" w:rsidR="004078A7" w:rsidRDefault="004078A7">
            <w:pPr>
              <w:pStyle w:val="TableText"/>
              <w:rPr>
                <w:rFonts w:ascii="Calibri" w:hAnsi="Calibri"/>
                <w:sz w:val="24"/>
                <w:szCs w:val="24"/>
              </w:rPr>
            </w:pPr>
            <w:r>
              <w:rPr>
                <w:rFonts w:ascii="Calibri" w:hAnsi="Calibri"/>
                <w:sz w:val="24"/>
                <w:szCs w:val="24"/>
              </w:rPr>
              <w:t>a) The expiration of three years from 22 May 2018; or</w:t>
            </w:r>
          </w:p>
          <w:p w14:paraId="660220B9" w14:textId="16702FFE" w:rsidR="004078A7" w:rsidRDefault="004078A7">
            <w:pPr>
              <w:pStyle w:val="TableText"/>
              <w:rPr>
                <w:rFonts w:ascii="Calibri" w:hAnsi="Calibri"/>
                <w:sz w:val="24"/>
                <w:szCs w:val="24"/>
              </w:rPr>
            </w:pPr>
            <w:r>
              <w:rPr>
                <w:rFonts w:ascii="Calibri" w:hAnsi="Calibri"/>
                <w:sz w:val="24"/>
                <w:szCs w:val="24"/>
              </w:rPr>
              <w:t>b) The expiration of two years from the final approval of the reserved matters or, in the case of approval on different dates, the final approval of the last such matter to be approved.</w:t>
            </w:r>
          </w:p>
          <w:p w14:paraId="1B2B83FB" w14:textId="77777777" w:rsidR="005F025E" w:rsidRDefault="005F025E">
            <w:pPr>
              <w:pStyle w:val="TableText"/>
              <w:rPr>
                <w:rFonts w:ascii="Calibri" w:hAnsi="Calibri"/>
                <w:sz w:val="24"/>
                <w:szCs w:val="24"/>
              </w:rPr>
            </w:pPr>
          </w:p>
          <w:p w14:paraId="4379B2C0" w14:textId="6384330E" w:rsidR="005F025E" w:rsidRDefault="005F025E" w:rsidP="005F025E">
            <w:pPr>
              <w:pStyle w:val="TableText"/>
              <w:rPr>
                <w:rFonts w:ascii="Calibri" w:hAnsi="Calibri"/>
                <w:sz w:val="24"/>
                <w:szCs w:val="24"/>
              </w:rPr>
            </w:pPr>
            <w:r>
              <w:rPr>
                <w:rFonts w:ascii="Calibri" w:hAnsi="Calibri"/>
                <w:sz w:val="24"/>
                <w:szCs w:val="24"/>
              </w:rPr>
              <w:t xml:space="preserve">REASON: </w:t>
            </w:r>
            <w:r w:rsidR="000B66A2">
              <w:rPr>
                <w:rFonts w:ascii="Calibri" w:hAnsi="Calibri"/>
                <w:sz w:val="24"/>
                <w:szCs w:val="24"/>
              </w:rPr>
              <w:t>R</w:t>
            </w:r>
            <w:r w:rsidRPr="005F025E">
              <w:rPr>
                <w:rFonts w:ascii="Calibri" w:hAnsi="Calibri"/>
                <w:sz w:val="24"/>
                <w:szCs w:val="24"/>
              </w:rPr>
              <w:t xml:space="preserve">equired to be imposed pursuant to Section 92 of the Town and Country Planning Act 1990 </w:t>
            </w:r>
            <w:r>
              <w:rPr>
                <w:rFonts w:ascii="Calibri" w:hAnsi="Calibri"/>
                <w:sz w:val="24"/>
                <w:szCs w:val="24"/>
              </w:rPr>
              <w:t>(</w:t>
            </w:r>
            <w:r w:rsidRPr="005F025E">
              <w:rPr>
                <w:rFonts w:ascii="Calibri" w:hAnsi="Calibri"/>
                <w:sz w:val="24"/>
                <w:szCs w:val="24"/>
              </w:rPr>
              <w:t>as amended by Section 51 of the Planning and Compulsory Purchase Act 2004</w:t>
            </w:r>
            <w:r>
              <w:rPr>
                <w:rFonts w:ascii="Calibri" w:hAnsi="Calibri"/>
                <w:sz w:val="24"/>
                <w:szCs w:val="24"/>
              </w:rPr>
              <w:t>)</w:t>
            </w:r>
            <w:r w:rsidRPr="005F025E">
              <w:rPr>
                <w:rFonts w:ascii="Calibri" w:hAnsi="Calibri"/>
                <w:sz w:val="24"/>
                <w:szCs w:val="24"/>
              </w:rPr>
              <w:t>.</w:t>
            </w:r>
          </w:p>
          <w:p w14:paraId="555B33AE" w14:textId="222AFB94" w:rsidR="004078A7" w:rsidRDefault="004078A7">
            <w:pPr>
              <w:pStyle w:val="TableText"/>
              <w:rPr>
                <w:rFonts w:ascii="Calibri" w:hAnsi="Calibri"/>
                <w:sz w:val="24"/>
                <w:szCs w:val="24"/>
              </w:rPr>
            </w:pPr>
          </w:p>
        </w:tc>
      </w:tr>
      <w:tr w:rsidR="004078A7" w:rsidRPr="00DD62CA" w14:paraId="067D4493" w14:textId="77777777" w:rsidTr="003243B5">
        <w:trPr>
          <w:cantSplit/>
          <w:trHeight w:val="527"/>
        </w:trPr>
        <w:tc>
          <w:tcPr>
            <w:tcW w:w="988" w:type="dxa"/>
          </w:tcPr>
          <w:p w14:paraId="14B957BA" w14:textId="77777777" w:rsidR="004078A7" w:rsidRPr="00DD62CA" w:rsidRDefault="004078A7">
            <w:pPr>
              <w:pStyle w:val="TableText"/>
              <w:numPr>
                <w:ilvl w:val="0"/>
                <w:numId w:val="3"/>
              </w:numPr>
              <w:rPr>
                <w:rFonts w:ascii="Calibri" w:hAnsi="Calibri"/>
                <w:sz w:val="24"/>
                <w:szCs w:val="24"/>
              </w:rPr>
            </w:pPr>
          </w:p>
        </w:tc>
        <w:tc>
          <w:tcPr>
            <w:tcW w:w="9365" w:type="dxa"/>
            <w:gridSpan w:val="2"/>
          </w:tcPr>
          <w:p w14:paraId="02C50652" w14:textId="692985CC" w:rsidR="004078A7" w:rsidRDefault="004078A7">
            <w:pPr>
              <w:pStyle w:val="TableText"/>
              <w:rPr>
                <w:rFonts w:ascii="Calibri" w:hAnsi="Calibri"/>
                <w:sz w:val="24"/>
                <w:szCs w:val="24"/>
              </w:rPr>
            </w:pPr>
            <w:r>
              <w:rPr>
                <w:rFonts w:ascii="Calibri" w:hAnsi="Calibri"/>
                <w:sz w:val="24"/>
                <w:szCs w:val="24"/>
              </w:rPr>
              <w:t>The submission of reserved matters relating to layout shall be accompanied by a phasing scheme, including the parcels which shall be the subject of separate reserved matters applications (where applicable), for the approval</w:t>
            </w:r>
            <w:r w:rsidR="003C59B0">
              <w:rPr>
                <w:rFonts w:ascii="Calibri" w:hAnsi="Calibri"/>
                <w:sz w:val="24"/>
                <w:szCs w:val="24"/>
              </w:rPr>
              <w:t xml:space="preserve"> </w:t>
            </w:r>
            <w:r>
              <w:rPr>
                <w:rFonts w:ascii="Calibri" w:hAnsi="Calibri"/>
                <w:sz w:val="24"/>
                <w:szCs w:val="24"/>
              </w:rPr>
              <w:t>in writing by the local planning authority. For the avoidance of doubt the submitted information shall include anticipated commencement dates and annual delivery rates of housing for each phase or parcel of development.</w:t>
            </w:r>
          </w:p>
          <w:p w14:paraId="1179BA86" w14:textId="77777777" w:rsidR="005F025E" w:rsidRDefault="005F025E">
            <w:pPr>
              <w:pStyle w:val="TableText"/>
              <w:rPr>
                <w:rFonts w:ascii="Calibri" w:hAnsi="Calibri"/>
                <w:sz w:val="24"/>
                <w:szCs w:val="24"/>
              </w:rPr>
            </w:pPr>
          </w:p>
          <w:p w14:paraId="32930B0E" w14:textId="762073B5" w:rsidR="005F025E" w:rsidRDefault="000B66A2">
            <w:pPr>
              <w:pStyle w:val="TableText"/>
              <w:rPr>
                <w:rFonts w:ascii="Calibri" w:hAnsi="Calibri"/>
                <w:sz w:val="24"/>
                <w:szCs w:val="24"/>
              </w:rPr>
            </w:pPr>
            <w:r w:rsidRPr="000B66A2">
              <w:rPr>
                <w:rFonts w:ascii="Calibri" w:hAnsi="Calibri"/>
                <w:sz w:val="24"/>
                <w:szCs w:val="24"/>
              </w:rPr>
              <w:t>REASON: To ensure the development is appropriately phased to deliver a sustainable form of development.</w:t>
            </w:r>
          </w:p>
          <w:p w14:paraId="2567498C" w14:textId="28DEB4A6" w:rsidR="004078A7" w:rsidRDefault="004078A7">
            <w:pPr>
              <w:pStyle w:val="TableText"/>
              <w:rPr>
                <w:rFonts w:ascii="Calibri" w:hAnsi="Calibri"/>
                <w:sz w:val="24"/>
                <w:szCs w:val="24"/>
              </w:rPr>
            </w:pPr>
          </w:p>
        </w:tc>
      </w:tr>
      <w:tr w:rsidR="004078A7" w:rsidRPr="00DD62CA" w14:paraId="17517FD9" w14:textId="77777777" w:rsidTr="003243B5">
        <w:trPr>
          <w:cantSplit/>
          <w:trHeight w:val="527"/>
        </w:trPr>
        <w:tc>
          <w:tcPr>
            <w:tcW w:w="988" w:type="dxa"/>
          </w:tcPr>
          <w:p w14:paraId="152C7AEB" w14:textId="77777777" w:rsidR="004078A7" w:rsidRPr="00DD62CA" w:rsidRDefault="004078A7">
            <w:pPr>
              <w:pStyle w:val="TableText"/>
              <w:numPr>
                <w:ilvl w:val="0"/>
                <w:numId w:val="3"/>
              </w:numPr>
              <w:rPr>
                <w:rFonts w:ascii="Calibri" w:hAnsi="Calibri"/>
                <w:sz w:val="24"/>
                <w:szCs w:val="24"/>
              </w:rPr>
            </w:pPr>
          </w:p>
        </w:tc>
        <w:tc>
          <w:tcPr>
            <w:tcW w:w="9365" w:type="dxa"/>
            <w:gridSpan w:val="2"/>
          </w:tcPr>
          <w:p w14:paraId="4F8786FD" w14:textId="05BD6EDB" w:rsidR="004078A7" w:rsidRDefault="004078A7">
            <w:pPr>
              <w:pStyle w:val="TableText"/>
              <w:rPr>
                <w:rFonts w:ascii="Calibri" w:hAnsi="Calibri"/>
                <w:sz w:val="24"/>
                <w:szCs w:val="24"/>
              </w:rPr>
            </w:pPr>
            <w:r>
              <w:rPr>
                <w:rFonts w:ascii="Calibri" w:hAnsi="Calibri"/>
                <w:sz w:val="24"/>
                <w:szCs w:val="24"/>
              </w:rPr>
              <w:t>The details in respect of the submission of any reserved matters shall be in accordance with the design principles and parameters as set out in the following documentation:</w:t>
            </w:r>
          </w:p>
          <w:p w14:paraId="028BBA44" w14:textId="77777777" w:rsidR="004078A7" w:rsidRDefault="004078A7">
            <w:pPr>
              <w:pStyle w:val="TableText"/>
              <w:rPr>
                <w:rFonts w:ascii="Calibri" w:hAnsi="Calibri"/>
                <w:sz w:val="24"/>
                <w:szCs w:val="24"/>
              </w:rPr>
            </w:pPr>
          </w:p>
          <w:p w14:paraId="18E9D2C9" w14:textId="78FED6DF" w:rsidR="004078A7" w:rsidRDefault="004078A7">
            <w:pPr>
              <w:pStyle w:val="TableText"/>
              <w:rPr>
                <w:rFonts w:ascii="Calibri" w:hAnsi="Calibri"/>
                <w:sz w:val="24"/>
                <w:szCs w:val="24"/>
              </w:rPr>
            </w:pPr>
            <w:r>
              <w:rPr>
                <w:rFonts w:ascii="Calibri" w:hAnsi="Calibri"/>
                <w:sz w:val="24"/>
                <w:szCs w:val="24"/>
              </w:rPr>
              <w:t>- RF15-293-IN03-02: Green Infrastructure and Character document (February 2017)</w:t>
            </w:r>
          </w:p>
          <w:p w14:paraId="33CD368D" w14:textId="77777777" w:rsidR="004078A7" w:rsidRDefault="004078A7">
            <w:pPr>
              <w:pStyle w:val="TableText"/>
              <w:rPr>
                <w:rFonts w:ascii="Calibri" w:hAnsi="Calibri"/>
                <w:sz w:val="24"/>
                <w:szCs w:val="24"/>
              </w:rPr>
            </w:pPr>
            <w:r>
              <w:rPr>
                <w:rFonts w:ascii="Calibri" w:hAnsi="Calibri"/>
                <w:sz w:val="24"/>
                <w:szCs w:val="24"/>
              </w:rPr>
              <w:t>- Masterplan SK10 (February 2017)</w:t>
            </w:r>
          </w:p>
          <w:p w14:paraId="74B2FA01" w14:textId="77777777" w:rsidR="004078A7" w:rsidRDefault="004078A7">
            <w:pPr>
              <w:pStyle w:val="TableText"/>
              <w:rPr>
                <w:rFonts w:ascii="Calibri" w:hAnsi="Calibri"/>
                <w:sz w:val="24"/>
                <w:szCs w:val="24"/>
              </w:rPr>
            </w:pPr>
            <w:r>
              <w:rPr>
                <w:rFonts w:ascii="Calibri" w:hAnsi="Calibri"/>
                <w:sz w:val="24"/>
                <w:szCs w:val="24"/>
              </w:rPr>
              <w:t>- Indicative Site Sections (February 2017)</w:t>
            </w:r>
          </w:p>
          <w:p w14:paraId="2A80719E" w14:textId="77777777" w:rsidR="004078A7" w:rsidRDefault="004078A7">
            <w:pPr>
              <w:pStyle w:val="TableText"/>
              <w:rPr>
                <w:rFonts w:ascii="Calibri" w:hAnsi="Calibri"/>
                <w:sz w:val="24"/>
                <w:szCs w:val="24"/>
              </w:rPr>
            </w:pPr>
            <w:r>
              <w:rPr>
                <w:rFonts w:ascii="Calibri" w:hAnsi="Calibri"/>
                <w:sz w:val="24"/>
                <w:szCs w:val="24"/>
              </w:rPr>
              <w:t>- Movement Framework (February 2017)</w:t>
            </w:r>
          </w:p>
          <w:p w14:paraId="32B1EBC5" w14:textId="77777777" w:rsidR="000B66A2" w:rsidRDefault="000B66A2">
            <w:pPr>
              <w:pStyle w:val="TableText"/>
              <w:rPr>
                <w:rFonts w:ascii="Calibri" w:hAnsi="Calibri"/>
                <w:sz w:val="24"/>
                <w:szCs w:val="24"/>
              </w:rPr>
            </w:pPr>
          </w:p>
          <w:p w14:paraId="403E93CA" w14:textId="3CBA8C50" w:rsidR="000B66A2" w:rsidRDefault="000B66A2">
            <w:pPr>
              <w:pStyle w:val="TableText"/>
              <w:rPr>
                <w:rFonts w:ascii="Calibri" w:hAnsi="Calibri"/>
                <w:sz w:val="24"/>
                <w:szCs w:val="24"/>
              </w:rPr>
            </w:pPr>
            <w:r w:rsidRPr="000B66A2">
              <w:rPr>
                <w:rFonts w:ascii="Calibri" w:hAnsi="Calibri"/>
                <w:sz w:val="24"/>
                <w:szCs w:val="24"/>
              </w:rPr>
              <w:t>REASON: To ensure the development accords with the agreed general principles in relation to design, green infrastructure and pedestrian, cycle and vehicular movement within the site</w:t>
            </w:r>
            <w:r>
              <w:rPr>
                <w:rFonts w:ascii="Calibri" w:hAnsi="Calibri"/>
                <w:sz w:val="24"/>
                <w:szCs w:val="24"/>
              </w:rPr>
              <w:t>.</w:t>
            </w:r>
          </w:p>
          <w:p w14:paraId="667450ED" w14:textId="112DF0ED" w:rsidR="004078A7" w:rsidRDefault="004078A7">
            <w:pPr>
              <w:pStyle w:val="TableText"/>
              <w:rPr>
                <w:rFonts w:ascii="Calibri" w:hAnsi="Calibri"/>
                <w:sz w:val="24"/>
                <w:szCs w:val="24"/>
              </w:rPr>
            </w:pPr>
          </w:p>
        </w:tc>
      </w:tr>
      <w:tr w:rsidR="004078A7" w:rsidRPr="00DD62CA" w14:paraId="011652B5" w14:textId="77777777" w:rsidTr="003243B5">
        <w:trPr>
          <w:cantSplit/>
          <w:trHeight w:val="527"/>
        </w:trPr>
        <w:tc>
          <w:tcPr>
            <w:tcW w:w="988" w:type="dxa"/>
          </w:tcPr>
          <w:p w14:paraId="59B6C1BF" w14:textId="77777777" w:rsidR="004078A7" w:rsidRPr="00DD62CA" w:rsidRDefault="004078A7">
            <w:pPr>
              <w:pStyle w:val="TableText"/>
              <w:numPr>
                <w:ilvl w:val="0"/>
                <w:numId w:val="3"/>
              </w:numPr>
              <w:rPr>
                <w:rFonts w:ascii="Calibri" w:hAnsi="Calibri"/>
                <w:sz w:val="24"/>
                <w:szCs w:val="24"/>
              </w:rPr>
            </w:pPr>
          </w:p>
        </w:tc>
        <w:tc>
          <w:tcPr>
            <w:tcW w:w="9365" w:type="dxa"/>
            <w:gridSpan w:val="2"/>
          </w:tcPr>
          <w:p w14:paraId="06C30A3F" w14:textId="2869AF69" w:rsidR="004078A7" w:rsidRDefault="004078A7">
            <w:pPr>
              <w:pStyle w:val="TableText"/>
              <w:rPr>
                <w:rFonts w:ascii="Calibri" w:hAnsi="Calibri"/>
                <w:sz w:val="24"/>
                <w:szCs w:val="24"/>
              </w:rPr>
            </w:pPr>
            <w:r>
              <w:rPr>
                <w:rFonts w:ascii="Calibri" w:hAnsi="Calibri"/>
                <w:sz w:val="24"/>
                <w:szCs w:val="24"/>
              </w:rPr>
              <w:t>No more than 123 dwellings shall be developed within the application site edged red on the submitted Red Line Boundary Plan (VHLP/7782/2194/01 Rev: A).</w:t>
            </w:r>
          </w:p>
          <w:p w14:paraId="7CDEAFD5" w14:textId="77777777" w:rsidR="000B66A2" w:rsidRDefault="000B66A2">
            <w:pPr>
              <w:pStyle w:val="TableText"/>
              <w:rPr>
                <w:rFonts w:ascii="Calibri" w:hAnsi="Calibri"/>
                <w:sz w:val="24"/>
                <w:szCs w:val="24"/>
              </w:rPr>
            </w:pPr>
          </w:p>
          <w:p w14:paraId="254D4F50" w14:textId="0D5C1D73" w:rsidR="000B66A2" w:rsidRDefault="000B66A2">
            <w:pPr>
              <w:pStyle w:val="TableText"/>
              <w:rPr>
                <w:rFonts w:ascii="Calibri" w:hAnsi="Calibri"/>
                <w:sz w:val="24"/>
                <w:szCs w:val="24"/>
              </w:rPr>
            </w:pPr>
            <w:r w:rsidRPr="000B66A2">
              <w:rPr>
                <w:rFonts w:ascii="Calibri" w:hAnsi="Calibri"/>
                <w:sz w:val="24"/>
                <w:szCs w:val="24"/>
              </w:rPr>
              <w:t>REASON: For the avoidance of doubt and to clarify the scope of the permission</w:t>
            </w:r>
          </w:p>
          <w:p w14:paraId="5333B0E6" w14:textId="20BCD1A2" w:rsidR="004078A7" w:rsidRDefault="004078A7">
            <w:pPr>
              <w:pStyle w:val="TableText"/>
              <w:rPr>
                <w:rFonts w:ascii="Calibri" w:hAnsi="Calibri"/>
                <w:sz w:val="24"/>
                <w:szCs w:val="24"/>
              </w:rPr>
            </w:pPr>
          </w:p>
        </w:tc>
      </w:tr>
      <w:tr w:rsidR="004078A7" w:rsidRPr="00DD62CA" w14:paraId="0AFE542C" w14:textId="77777777" w:rsidTr="003243B5">
        <w:trPr>
          <w:cantSplit/>
          <w:trHeight w:val="527"/>
        </w:trPr>
        <w:tc>
          <w:tcPr>
            <w:tcW w:w="988" w:type="dxa"/>
          </w:tcPr>
          <w:p w14:paraId="5ACED4E0" w14:textId="77777777" w:rsidR="004078A7" w:rsidRPr="00DD62CA" w:rsidRDefault="004078A7">
            <w:pPr>
              <w:pStyle w:val="TableText"/>
              <w:numPr>
                <w:ilvl w:val="0"/>
                <w:numId w:val="3"/>
              </w:numPr>
              <w:rPr>
                <w:rFonts w:ascii="Calibri" w:hAnsi="Calibri"/>
                <w:sz w:val="24"/>
                <w:szCs w:val="24"/>
              </w:rPr>
            </w:pPr>
          </w:p>
        </w:tc>
        <w:tc>
          <w:tcPr>
            <w:tcW w:w="9365" w:type="dxa"/>
            <w:gridSpan w:val="2"/>
          </w:tcPr>
          <w:p w14:paraId="55E6D59C" w14:textId="77777777" w:rsidR="004078A7" w:rsidRDefault="004078A7">
            <w:pPr>
              <w:pStyle w:val="TableText"/>
              <w:rPr>
                <w:rFonts w:ascii="Calibri" w:hAnsi="Calibri"/>
                <w:sz w:val="24"/>
                <w:szCs w:val="24"/>
              </w:rPr>
            </w:pPr>
            <w:r>
              <w:rPr>
                <w:rFonts w:ascii="Calibri" w:hAnsi="Calibri"/>
                <w:sz w:val="24"/>
                <w:szCs w:val="24"/>
              </w:rPr>
              <w:t>Notwithstanding the submitted details, the height of any of the dwellings proposed in any subsequent reserved matters application(s) shall not exceed two storeys in height.</w:t>
            </w:r>
          </w:p>
          <w:p w14:paraId="091ABC8E" w14:textId="77777777" w:rsidR="000B66A2" w:rsidRDefault="000B66A2">
            <w:pPr>
              <w:pStyle w:val="TableText"/>
              <w:rPr>
                <w:rFonts w:ascii="Calibri" w:hAnsi="Calibri"/>
                <w:sz w:val="24"/>
                <w:szCs w:val="24"/>
              </w:rPr>
            </w:pPr>
          </w:p>
          <w:p w14:paraId="2E7B1AD7" w14:textId="77777777" w:rsidR="004078A7" w:rsidRDefault="000B66A2">
            <w:pPr>
              <w:pStyle w:val="TableText"/>
              <w:rPr>
                <w:rFonts w:ascii="Calibri" w:hAnsi="Calibri"/>
                <w:sz w:val="24"/>
                <w:szCs w:val="24"/>
              </w:rPr>
            </w:pPr>
            <w:r w:rsidRPr="000B66A2">
              <w:rPr>
                <w:rFonts w:ascii="Calibri" w:hAnsi="Calibri"/>
                <w:sz w:val="24"/>
                <w:szCs w:val="24"/>
              </w:rPr>
              <w:t>REASON: In the interests of the visual amenities and character of the area and to ensure that the proposed development remains compatible with the landscape character of the area and responds appropriately to the topography of the site so as to minimise undue visual impact</w:t>
            </w:r>
            <w:r>
              <w:rPr>
                <w:rFonts w:ascii="Calibri" w:hAnsi="Calibri"/>
                <w:sz w:val="24"/>
                <w:szCs w:val="24"/>
              </w:rPr>
              <w:t>.</w:t>
            </w:r>
          </w:p>
          <w:p w14:paraId="6DB6DD36" w14:textId="77777777" w:rsidR="00FC0EB4" w:rsidRDefault="00FC0EB4">
            <w:pPr>
              <w:pStyle w:val="TableText"/>
              <w:rPr>
                <w:rFonts w:ascii="Calibri" w:hAnsi="Calibri"/>
                <w:sz w:val="24"/>
                <w:szCs w:val="24"/>
              </w:rPr>
            </w:pPr>
          </w:p>
          <w:p w14:paraId="4BC9779B" w14:textId="23228AB1" w:rsidR="00FC0EB4" w:rsidRDefault="00FC0EB4" w:rsidP="00FC0EB4">
            <w:pPr>
              <w:pStyle w:val="TableText"/>
              <w:jc w:val="right"/>
              <w:rPr>
                <w:rFonts w:ascii="Calibri" w:hAnsi="Calibri"/>
                <w:sz w:val="24"/>
                <w:szCs w:val="24"/>
              </w:rPr>
            </w:pPr>
            <w:r>
              <w:rPr>
                <w:rFonts w:ascii="Calibri" w:hAnsi="Calibri"/>
                <w:sz w:val="24"/>
                <w:szCs w:val="24"/>
              </w:rPr>
              <w:t>P.T.O.</w:t>
            </w:r>
          </w:p>
        </w:tc>
      </w:tr>
      <w:tr w:rsidR="004078A7" w:rsidRPr="00DD62CA" w14:paraId="3182A5EB" w14:textId="77777777" w:rsidTr="003243B5">
        <w:trPr>
          <w:cantSplit/>
          <w:trHeight w:val="527"/>
        </w:trPr>
        <w:tc>
          <w:tcPr>
            <w:tcW w:w="988" w:type="dxa"/>
          </w:tcPr>
          <w:p w14:paraId="1C4574EE" w14:textId="77777777" w:rsidR="004078A7" w:rsidRPr="00DD62CA" w:rsidRDefault="004078A7">
            <w:pPr>
              <w:pStyle w:val="TableText"/>
              <w:numPr>
                <w:ilvl w:val="0"/>
                <w:numId w:val="3"/>
              </w:numPr>
              <w:rPr>
                <w:rFonts w:ascii="Calibri" w:hAnsi="Calibri"/>
                <w:sz w:val="24"/>
                <w:szCs w:val="24"/>
              </w:rPr>
            </w:pPr>
          </w:p>
        </w:tc>
        <w:tc>
          <w:tcPr>
            <w:tcW w:w="9365" w:type="dxa"/>
            <w:gridSpan w:val="2"/>
          </w:tcPr>
          <w:p w14:paraId="0BB75D11" w14:textId="77777777" w:rsidR="004078A7" w:rsidRDefault="004078A7">
            <w:pPr>
              <w:pStyle w:val="TableText"/>
              <w:rPr>
                <w:rFonts w:ascii="Calibri" w:hAnsi="Calibri"/>
                <w:sz w:val="24"/>
                <w:szCs w:val="24"/>
              </w:rPr>
            </w:pPr>
            <w:r>
              <w:rPr>
                <w:rFonts w:ascii="Calibri" w:hAnsi="Calibri"/>
                <w:sz w:val="24"/>
                <w:szCs w:val="24"/>
              </w:rPr>
              <w:t>Applications for the approval of reserved matters shall be accompanied by full details of existing and proposed ground levels and proposed building finished floor levels (all relative to ground levels adjoining the site) including the levels of the proposed roads.</w:t>
            </w:r>
          </w:p>
          <w:p w14:paraId="2A9EE9D7" w14:textId="77777777" w:rsidR="004078A7" w:rsidRDefault="004078A7">
            <w:pPr>
              <w:pStyle w:val="TableText"/>
              <w:rPr>
                <w:rFonts w:ascii="Calibri" w:hAnsi="Calibri"/>
                <w:sz w:val="24"/>
                <w:szCs w:val="24"/>
              </w:rPr>
            </w:pPr>
          </w:p>
          <w:p w14:paraId="367A09A7" w14:textId="06DF6963" w:rsidR="004078A7" w:rsidRDefault="004078A7">
            <w:pPr>
              <w:pStyle w:val="TableText"/>
              <w:rPr>
                <w:rFonts w:ascii="Calibri" w:hAnsi="Calibri"/>
                <w:sz w:val="24"/>
                <w:szCs w:val="24"/>
              </w:rPr>
            </w:pPr>
            <w:r>
              <w:rPr>
                <w:rFonts w:ascii="Calibri" w:hAnsi="Calibri"/>
                <w:sz w:val="24"/>
                <w:szCs w:val="24"/>
              </w:rPr>
              <w:t>For the avoidance of doubt, the submitted information shall include existing and proposed sections through the site including details of the height, scale and location of proposed housing in relation to adjacent existing development/built form (where applicable). The development shall be carried out in strict accordance with the approved details.</w:t>
            </w:r>
          </w:p>
          <w:p w14:paraId="3759301F" w14:textId="77777777" w:rsidR="000B66A2" w:rsidRDefault="000B66A2">
            <w:pPr>
              <w:pStyle w:val="TableText"/>
              <w:rPr>
                <w:rFonts w:ascii="Calibri" w:hAnsi="Calibri"/>
                <w:sz w:val="24"/>
                <w:szCs w:val="24"/>
              </w:rPr>
            </w:pPr>
          </w:p>
          <w:p w14:paraId="25131D42" w14:textId="561B4137" w:rsidR="000B66A2" w:rsidRDefault="000B66A2">
            <w:pPr>
              <w:pStyle w:val="TableText"/>
              <w:rPr>
                <w:rFonts w:ascii="Calibri" w:hAnsi="Calibri"/>
                <w:sz w:val="24"/>
                <w:szCs w:val="24"/>
              </w:rPr>
            </w:pPr>
            <w:r w:rsidRPr="000B66A2">
              <w:rPr>
                <w:rFonts w:ascii="Calibri" w:hAnsi="Calibri"/>
                <w:sz w:val="24"/>
                <w:szCs w:val="24"/>
              </w:rPr>
              <w:t>REASON:  To ensure a satisfactory form of development, its visual compatibility with the defined open countryside, in the interests of visual and residential amenities and to ensure the Local planning Authority can make an accurate assessment of the potential impacts upon existing nearby residential amenity</w:t>
            </w:r>
            <w:r>
              <w:rPr>
                <w:rFonts w:ascii="Calibri" w:hAnsi="Calibri"/>
                <w:sz w:val="24"/>
                <w:szCs w:val="24"/>
              </w:rPr>
              <w:t>.</w:t>
            </w:r>
          </w:p>
          <w:p w14:paraId="2FA39472" w14:textId="4C1AAD60" w:rsidR="004078A7" w:rsidRDefault="004078A7">
            <w:pPr>
              <w:pStyle w:val="TableText"/>
              <w:rPr>
                <w:rFonts w:ascii="Calibri" w:hAnsi="Calibri"/>
                <w:sz w:val="24"/>
                <w:szCs w:val="24"/>
              </w:rPr>
            </w:pPr>
          </w:p>
        </w:tc>
      </w:tr>
      <w:tr w:rsidR="004078A7" w:rsidRPr="00DD62CA" w14:paraId="1D5988BA" w14:textId="77777777" w:rsidTr="003243B5">
        <w:trPr>
          <w:cantSplit/>
          <w:trHeight w:val="527"/>
        </w:trPr>
        <w:tc>
          <w:tcPr>
            <w:tcW w:w="988" w:type="dxa"/>
          </w:tcPr>
          <w:p w14:paraId="6948BFDA" w14:textId="77777777" w:rsidR="004078A7" w:rsidRPr="00DD62CA" w:rsidRDefault="004078A7">
            <w:pPr>
              <w:pStyle w:val="TableText"/>
              <w:numPr>
                <w:ilvl w:val="0"/>
                <w:numId w:val="3"/>
              </w:numPr>
              <w:rPr>
                <w:rFonts w:ascii="Calibri" w:hAnsi="Calibri"/>
                <w:sz w:val="24"/>
                <w:szCs w:val="24"/>
              </w:rPr>
            </w:pPr>
          </w:p>
        </w:tc>
        <w:tc>
          <w:tcPr>
            <w:tcW w:w="9365" w:type="dxa"/>
            <w:gridSpan w:val="2"/>
          </w:tcPr>
          <w:p w14:paraId="47F54EB2" w14:textId="77777777" w:rsidR="004078A7" w:rsidRDefault="004078A7">
            <w:pPr>
              <w:pStyle w:val="TableText"/>
              <w:rPr>
                <w:rFonts w:ascii="Calibri" w:hAnsi="Calibri"/>
                <w:sz w:val="24"/>
                <w:szCs w:val="24"/>
              </w:rPr>
            </w:pPr>
            <w:r>
              <w:rPr>
                <w:rFonts w:ascii="Calibri" w:hAnsi="Calibri"/>
                <w:sz w:val="24"/>
                <w:szCs w:val="24"/>
              </w:rPr>
              <w:t>Applications for the approval of reserved matters shall be accompanied by full details of the proposed surface water attenuation ponds and all other water bodies on the site. Before any details are submitted to the local planning authority, an assessment of site conditions shall be carried out having regard to Defra's non-statutory technical standards for sustainable drainage systems (or any subsequent version), and the results of the assessment shall have been provided to the local planning authority. The submitted details shall as a minimum:</w:t>
            </w:r>
          </w:p>
          <w:p w14:paraId="377715D1" w14:textId="77777777" w:rsidR="004078A7" w:rsidRDefault="004078A7">
            <w:pPr>
              <w:pStyle w:val="TableText"/>
              <w:rPr>
                <w:rFonts w:ascii="Calibri" w:hAnsi="Calibri"/>
                <w:sz w:val="24"/>
                <w:szCs w:val="24"/>
              </w:rPr>
            </w:pPr>
          </w:p>
          <w:p w14:paraId="68CFDC0C" w14:textId="77777777" w:rsidR="004078A7" w:rsidRDefault="004078A7">
            <w:pPr>
              <w:pStyle w:val="TableText"/>
              <w:rPr>
                <w:rFonts w:ascii="Calibri" w:hAnsi="Calibri"/>
                <w:sz w:val="24"/>
                <w:szCs w:val="24"/>
              </w:rPr>
            </w:pPr>
            <w:r>
              <w:rPr>
                <w:rFonts w:ascii="Calibri" w:hAnsi="Calibri"/>
                <w:sz w:val="24"/>
                <w:szCs w:val="24"/>
              </w:rPr>
              <w:t>a) provide information about the design storm period and intensity, the methods to be employed to delay and control the surface water discharged from the site and the measures to be taken to prevent pollution of the receiving groundwater and/or surface waters;</w:t>
            </w:r>
          </w:p>
          <w:p w14:paraId="01233AC6" w14:textId="77777777" w:rsidR="004078A7" w:rsidRDefault="004078A7">
            <w:pPr>
              <w:pStyle w:val="TableText"/>
              <w:rPr>
                <w:rFonts w:ascii="Calibri" w:hAnsi="Calibri"/>
                <w:sz w:val="24"/>
                <w:szCs w:val="24"/>
              </w:rPr>
            </w:pPr>
            <w:r>
              <w:rPr>
                <w:rFonts w:ascii="Calibri" w:hAnsi="Calibri"/>
                <w:sz w:val="24"/>
                <w:szCs w:val="24"/>
              </w:rPr>
              <w:t>b) include a timetable for its implementation; and,</w:t>
            </w:r>
          </w:p>
          <w:p w14:paraId="0B3D4EBB" w14:textId="6E8CD5D4" w:rsidR="004078A7" w:rsidRDefault="004078A7">
            <w:pPr>
              <w:pStyle w:val="TableText"/>
              <w:rPr>
                <w:rFonts w:ascii="Calibri" w:hAnsi="Calibri"/>
                <w:sz w:val="24"/>
                <w:szCs w:val="24"/>
              </w:rPr>
            </w:pPr>
            <w:r>
              <w:rPr>
                <w:rFonts w:ascii="Calibri" w:hAnsi="Calibri"/>
                <w:sz w:val="24"/>
                <w:szCs w:val="24"/>
              </w:rPr>
              <w:t>c) provide a management and maintenance plan for the lifetime of the development which shall include the arrangements for adoption by any public authority or statutory undertaker and any other arrangements to secure the operation of the scheme throughout its lifetime.</w:t>
            </w:r>
          </w:p>
          <w:p w14:paraId="4B4CC9DE" w14:textId="77777777" w:rsidR="004078A7" w:rsidRDefault="004078A7">
            <w:pPr>
              <w:pStyle w:val="TableText"/>
              <w:rPr>
                <w:rFonts w:ascii="Calibri" w:hAnsi="Calibri"/>
                <w:sz w:val="24"/>
                <w:szCs w:val="24"/>
              </w:rPr>
            </w:pPr>
          </w:p>
          <w:p w14:paraId="2C7E4962" w14:textId="77777777" w:rsidR="004078A7" w:rsidRDefault="004078A7">
            <w:pPr>
              <w:pStyle w:val="TableText"/>
              <w:rPr>
                <w:rFonts w:ascii="Calibri" w:hAnsi="Calibri"/>
                <w:sz w:val="24"/>
                <w:szCs w:val="24"/>
              </w:rPr>
            </w:pPr>
            <w:r>
              <w:rPr>
                <w:rFonts w:ascii="Calibri" w:hAnsi="Calibri"/>
                <w:sz w:val="24"/>
                <w:szCs w:val="24"/>
              </w:rPr>
              <w:t>For the avoidance of doubt, the submitted information shall also include existing and proposed sections through each pond including relevant existing and proposed land levels and details of all associated landscaping and boundary treatments, together with means of access for maintenance and easements where applicable. The development shall be carried out in accordance with the approved details prior to the first occupation of any dwelling, and subsequently maintained in strict accordance with the approved details.</w:t>
            </w:r>
          </w:p>
          <w:p w14:paraId="4D3B071B" w14:textId="77777777" w:rsidR="000B66A2" w:rsidRDefault="000B66A2">
            <w:pPr>
              <w:pStyle w:val="TableText"/>
              <w:rPr>
                <w:rFonts w:ascii="Calibri" w:hAnsi="Calibri"/>
                <w:sz w:val="24"/>
                <w:szCs w:val="24"/>
              </w:rPr>
            </w:pPr>
          </w:p>
          <w:p w14:paraId="647F4E51" w14:textId="0793F1BC" w:rsidR="000B66A2" w:rsidRDefault="000B66A2">
            <w:pPr>
              <w:pStyle w:val="TableText"/>
              <w:rPr>
                <w:rFonts w:ascii="Calibri" w:hAnsi="Calibri"/>
                <w:sz w:val="24"/>
                <w:szCs w:val="24"/>
              </w:rPr>
            </w:pPr>
            <w:r w:rsidRPr="000B66A2">
              <w:rPr>
                <w:rFonts w:ascii="Calibri" w:hAnsi="Calibri"/>
                <w:sz w:val="24"/>
                <w:szCs w:val="24"/>
              </w:rPr>
              <w:t>REASON: To promote sustainable development, secure proper drainage and to manage the risk of flooding and pollution.</w:t>
            </w:r>
          </w:p>
          <w:p w14:paraId="26F4EDF5" w14:textId="2335F172" w:rsidR="004078A7" w:rsidRDefault="004078A7">
            <w:pPr>
              <w:pStyle w:val="TableText"/>
              <w:rPr>
                <w:rFonts w:ascii="Calibri" w:hAnsi="Calibri"/>
                <w:sz w:val="24"/>
                <w:szCs w:val="24"/>
              </w:rPr>
            </w:pPr>
          </w:p>
        </w:tc>
      </w:tr>
      <w:tr w:rsidR="004078A7" w:rsidRPr="00DD62CA" w14:paraId="2A594D54" w14:textId="77777777" w:rsidTr="003243B5">
        <w:trPr>
          <w:cantSplit/>
          <w:trHeight w:val="527"/>
        </w:trPr>
        <w:tc>
          <w:tcPr>
            <w:tcW w:w="988" w:type="dxa"/>
          </w:tcPr>
          <w:p w14:paraId="60E3D332" w14:textId="77777777" w:rsidR="004078A7" w:rsidRPr="00DD62CA" w:rsidRDefault="004078A7">
            <w:pPr>
              <w:pStyle w:val="TableText"/>
              <w:numPr>
                <w:ilvl w:val="0"/>
                <w:numId w:val="3"/>
              </w:numPr>
              <w:rPr>
                <w:rFonts w:ascii="Calibri" w:hAnsi="Calibri"/>
                <w:sz w:val="24"/>
                <w:szCs w:val="24"/>
              </w:rPr>
            </w:pPr>
          </w:p>
        </w:tc>
        <w:tc>
          <w:tcPr>
            <w:tcW w:w="9365" w:type="dxa"/>
            <w:gridSpan w:val="2"/>
          </w:tcPr>
          <w:p w14:paraId="3D1DE54A" w14:textId="5551CD1E" w:rsidR="004078A7" w:rsidRDefault="004078A7">
            <w:pPr>
              <w:pStyle w:val="TableText"/>
              <w:rPr>
                <w:rFonts w:ascii="Calibri" w:hAnsi="Calibri"/>
                <w:sz w:val="24"/>
                <w:szCs w:val="24"/>
              </w:rPr>
            </w:pPr>
            <w:r>
              <w:rPr>
                <w:rFonts w:ascii="Calibri" w:hAnsi="Calibri"/>
                <w:sz w:val="24"/>
                <w:szCs w:val="24"/>
              </w:rPr>
              <w:t>Applications for the approval of reserved matters shall be accompanied by full details relating to works for the disposal of foul water and sewage. The development shall be carried out in accordance with the approved details prior to the first occupation of any dwelling, and subsequently maintained in strict accordance with the approved details.</w:t>
            </w:r>
          </w:p>
          <w:p w14:paraId="59A6B305" w14:textId="77777777" w:rsidR="004078A7" w:rsidRDefault="004078A7">
            <w:pPr>
              <w:pStyle w:val="TableText"/>
              <w:rPr>
                <w:rFonts w:ascii="Calibri" w:hAnsi="Calibri"/>
                <w:sz w:val="24"/>
                <w:szCs w:val="24"/>
              </w:rPr>
            </w:pPr>
          </w:p>
          <w:p w14:paraId="1F2A06F3" w14:textId="4B71A289" w:rsidR="00FC0EB4" w:rsidRDefault="00FC0EB4" w:rsidP="00FC0EB4">
            <w:pPr>
              <w:pStyle w:val="TableText"/>
              <w:jc w:val="right"/>
              <w:rPr>
                <w:rFonts w:ascii="Calibri" w:hAnsi="Calibri"/>
                <w:sz w:val="24"/>
                <w:szCs w:val="24"/>
              </w:rPr>
            </w:pPr>
            <w:r>
              <w:rPr>
                <w:rFonts w:ascii="Calibri" w:hAnsi="Calibri"/>
                <w:sz w:val="24"/>
                <w:szCs w:val="24"/>
              </w:rPr>
              <w:t>P.T.O.</w:t>
            </w:r>
          </w:p>
        </w:tc>
      </w:tr>
      <w:tr w:rsidR="004078A7" w:rsidRPr="00DD62CA" w14:paraId="143A4FB8" w14:textId="77777777" w:rsidTr="003243B5">
        <w:trPr>
          <w:cantSplit/>
          <w:trHeight w:val="527"/>
        </w:trPr>
        <w:tc>
          <w:tcPr>
            <w:tcW w:w="988" w:type="dxa"/>
          </w:tcPr>
          <w:p w14:paraId="2E7012A1" w14:textId="77777777" w:rsidR="004078A7" w:rsidRPr="00DD62CA" w:rsidRDefault="004078A7">
            <w:pPr>
              <w:pStyle w:val="TableText"/>
              <w:numPr>
                <w:ilvl w:val="0"/>
                <w:numId w:val="3"/>
              </w:numPr>
              <w:rPr>
                <w:rFonts w:ascii="Calibri" w:hAnsi="Calibri"/>
                <w:sz w:val="24"/>
                <w:szCs w:val="24"/>
              </w:rPr>
            </w:pPr>
          </w:p>
        </w:tc>
        <w:tc>
          <w:tcPr>
            <w:tcW w:w="9365" w:type="dxa"/>
            <w:gridSpan w:val="2"/>
          </w:tcPr>
          <w:p w14:paraId="00E07002" w14:textId="055F0ED5" w:rsidR="004078A7" w:rsidRDefault="004078A7">
            <w:pPr>
              <w:pStyle w:val="TableText"/>
              <w:rPr>
                <w:rFonts w:ascii="Calibri" w:hAnsi="Calibri"/>
                <w:sz w:val="24"/>
                <w:szCs w:val="24"/>
              </w:rPr>
            </w:pPr>
            <w:r>
              <w:rPr>
                <w:rFonts w:ascii="Calibri" w:hAnsi="Calibri"/>
                <w:sz w:val="24"/>
                <w:szCs w:val="24"/>
              </w:rPr>
              <w:t>Applications for the approval of reserved matters shall be accompanied by elevational and locational details including the height and appearance of all boundary treatments, fencing, walling, retaining wall structures and gates to be erected within the development.</w:t>
            </w:r>
          </w:p>
          <w:p w14:paraId="4FE38A7E" w14:textId="77777777" w:rsidR="004078A7" w:rsidRDefault="004078A7">
            <w:pPr>
              <w:pStyle w:val="TableText"/>
              <w:rPr>
                <w:rFonts w:ascii="Calibri" w:hAnsi="Calibri"/>
                <w:sz w:val="24"/>
                <w:szCs w:val="24"/>
              </w:rPr>
            </w:pPr>
          </w:p>
          <w:p w14:paraId="05C65080" w14:textId="77777777" w:rsidR="004078A7" w:rsidRDefault="004078A7">
            <w:pPr>
              <w:pStyle w:val="TableText"/>
              <w:rPr>
                <w:rFonts w:ascii="Calibri" w:hAnsi="Calibri"/>
                <w:sz w:val="24"/>
                <w:szCs w:val="24"/>
              </w:rPr>
            </w:pPr>
            <w:r>
              <w:rPr>
                <w:rFonts w:ascii="Calibri" w:hAnsi="Calibri"/>
                <w:sz w:val="24"/>
                <w:szCs w:val="24"/>
              </w:rPr>
              <w:t>For the avoidance of doubt, the submitted details shall include the precise nature and location for the provision of measures to maintain and enhance wildlife movement within and around the site by virtue of the inclusion of suitable sized gaps/corridors at ground level. The development shall be carried out in strict accordance with the approved details.</w:t>
            </w:r>
          </w:p>
          <w:p w14:paraId="02F99336" w14:textId="77777777" w:rsidR="000B66A2" w:rsidRDefault="000B66A2">
            <w:pPr>
              <w:pStyle w:val="TableText"/>
              <w:rPr>
                <w:rFonts w:ascii="Calibri" w:hAnsi="Calibri"/>
                <w:sz w:val="24"/>
                <w:szCs w:val="24"/>
              </w:rPr>
            </w:pPr>
          </w:p>
          <w:p w14:paraId="4DB70352" w14:textId="07B6D5D1" w:rsidR="000B66A2" w:rsidRDefault="000B66A2">
            <w:pPr>
              <w:pStyle w:val="TableText"/>
              <w:rPr>
                <w:rFonts w:ascii="Calibri" w:hAnsi="Calibri"/>
                <w:sz w:val="24"/>
                <w:szCs w:val="24"/>
              </w:rPr>
            </w:pPr>
            <w:r w:rsidRPr="000B66A2">
              <w:rPr>
                <w:rFonts w:ascii="Calibri" w:hAnsi="Calibri"/>
                <w:sz w:val="24"/>
                <w:szCs w:val="24"/>
              </w:rPr>
              <w:t>REASON: To secure proper drainage and to manage the risk of flooding and pollution</w:t>
            </w:r>
            <w:r>
              <w:rPr>
                <w:rFonts w:ascii="Calibri" w:hAnsi="Calibri"/>
                <w:sz w:val="24"/>
                <w:szCs w:val="24"/>
              </w:rPr>
              <w:t>.</w:t>
            </w:r>
          </w:p>
          <w:p w14:paraId="1C877904" w14:textId="4F50846E" w:rsidR="004078A7" w:rsidRDefault="004078A7">
            <w:pPr>
              <w:pStyle w:val="TableText"/>
              <w:rPr>
                <w:rFonts w:ascii="Calibri" w:hAnsi="Calibri"/>
                <w:sz w:val="24"/>
                <w:szCs w:val="24"/>
              </w:rPr>
            </w:pPr>
          </w:p>
        </w:tc>
      </w:tr>
      <w:tr w:rsidR="004078A7" w:rsidRPr="00DD62CA" w14:paraId="26F9DD21" w14:textId="77777777" w:rsidTr="003243B5">
        <w:trPr>
          <w:cantSplit/>
          <w:trHeight w:val="527"/>
        </w:trPr>
        <w:tc>
          <w:tcPr>
            <w:tcW w:w="988" w:type="dxa"/>
          </w:tcPr>
          <w:p w14:paraId="1CD61A8F" w14:textId="77777777" w:rsidR="004078A7" w:rsidRPr="00DD62CA" w:rsidRDefault="004078A7">
            <w:pPr>
              <w:pStyle w:val="TableText"/>
              <w:numPr>
                <w:ilvl w:val="0"/>
                <w:numId w:val="3"/>
              </w:numPr>
              <w:rPr>
                <w:rFonts w:ascii="Calibri" w:hAnsi="Calibri"/>
                <w:sz w:val="24"/>
                <w:szCs w:val="24"/>
              </w:rPr>
            </w:pPr>
          </w:p>
        </w:tc>
        <w:tc>
          <w:tcPr>
            <w:tcW w:w="9365" w:type="dxa"/>
            <w:gridSpan w:val="2"/>
          </w:tcPr>
          <w:p w14:paraId="1BF334F6" w14:textId="503D14A9" w:rsidR="004078A7" w:rsidRDefault="004078A7">
            <w:pPr>
              <w:pStyle w:val="TableText"/>
              <w:rPr>
                <w:rFonts w:ascii="Calibri" w:hAnsi="Calibri"/>
                <w:sz w:val="24"/>
                <w:szCs w:val="24"/>
              </w:rPr>
            </w:pPr>
            <w:r>
              <w:rPr>
                <w:rFonts w:ascii="Calibri" w:hAnsi="Calibri"/>
                <w:sz w:val="24"/>
                <w:szCs w:val="24"/>
              </w:rPr>
              <w:t xml:space="preserve">Applications for the approval of reserved matters, where relevant, shall be accompanied by full details of all proposed play areas and associated play equipment. </w:t>
            </w:r>
          </w:p>
          <w:p w14:paraId="26DA269F" w14:textId="77777777" w:rsidR="004078A7" w:rsidRDefault="004078A7">
            <w:pPr>
              <w:pStyle w:val="TableText"/>
              <w:rPr>
                <w:rFonts w:ascii="Calibri" w:hAnsi="Calibri"/>
                <w:sz w:val="24"/>
                <w:szCs w:val="24"/>
              </w:rPr>
            </w:pPr>
          </w:p>
          <w:p w14:paraId="7747735B" w14:textId="77777777" w:rsidR="004078A7" w:rsidRDefault="004078A7">
            <w:pPr>
              <w:pStyle w:val="TableText"/>
              <w:rPr>
                <w:rFonts w:ascii="Calibri" w:hAnsi="Calibri"/>
                <w:sz w:val="24"/>
                <w:szCs w:val="24"/>
              </w:rPr>
            </w:pPr>
            <w:r>
              <w:rPr>
                <w:rFonts w:ascii="Calibri" w:hAnsi="Calibri"/>
                <w:sz w:val="24"/>
                <w:szCs w:val="24"/>
              </w:rPr>
              <w:t>For the avoidance of doubt, the submitted details shall include the specification and nature of all proposed surfacing, informal/formal play equipment and details of existing and proposed land levels and all associated landscaping and boundary treatments where applicable, including timescales for delivery. The development shall be carried out in strict accordance with the approved details.</w:t>
            </w:r>
          </w:p>
          <w:p w14:paraId="19475CEC" w14:textId="77777777" w:rsidR="000B66A2" w:rsidRDefault="000B66A2">
            <w:pPr>
              <w:pStyle w:val="TableText"/>
              <w:rPr>
                <w:rFonts w:ascii="Calibri" w:hAnsi="Calibri"/>
                <w:sz w:val="24"/>
                <w:szCs w:val="24"/>
              </w:rPr>
            </w:pPr>
          </w:p>
          <w:p w14:paraId="7E984CE9" w14:textId="77777777" w:rsidR="000B66A2" w:rsidRDefault="000B66A2">
            <w:pPr>
              <w:pStyle w:val="TableText"/>
              <w:rPr>
                <w:rFonts w:ascii="Calibri" w:hAnsi="Calibri"/>
                <w:sz w:val="24"/>
                <w:szCs w:val="24"/>
              </w:rPr>
            </w:pPr>
            <w:r w:rsidRPr="000B66A2">
              <w:rPr>
                <w:rFonts w:ascii="Calibri" w:hAnsi="Calibri"/>
                <w:sz w:val="24"/>
                <w:szCs w:val="24"/>
              </w:rPr>
              <w:t>REASON:  In order that the Local Planning Authority may ensure that the detailed design of the proposal is appropriate to the locality and allows for the provision of an acceptable and adequate form of usable public open space</w:t>
            </w:r>
            <w:r>
              <w:rPr>
                <w:rFonts w:ascii="Calibri" w:hAnsi="Calibri"/>
                <w:sz w:val="24"/>
                <w:szCs w:val="24"/>
              </w:rPr>
              <w:t>.</w:t>
            </w:r>
          </w:p>
          <w:p w14:paraId="5CC5AFE5" w14:textId="614C2D13" w:rsidR="000B66A2" w:rsidRDefault="000B66A2">
            <w:pPr>
              <w:pStyle w:val="TableText"/>
              <w:rPr>
                <w:rFonts w:ascii="Calibri" w:hAnsi="Calibri"/>
                <w:sz w:val="24"/>
                <w:szCs w:val="24"/>
              </w:rPr>
            </w:pPr>
          </w:p>
        </w:tc>
      </w:tr>
      <w:tr w:rsidR="004078A7" w:rsidRPr="00DD62CA" w14:paraId="69553895" w14:textId="77777777" w:rsidTr="003243B5">
        <w:trPr>
          <w:cantSplit/>
          <w:trHeight w:val="527"/>
        </w:trPr>
        <w:tc>
          <w:tcPr>
            <w:tcW w:w="988" w:type="dxa"/>
          </w:tcPr>
          <w:p w14:paraId="0ED235E8" w14:textId="77777777" w:rsidR="004078A7" w:rsidRPr="00DD62CA" w:rsidRDefault="004078A7">
            <w:pPr>
              <w:pStyle w:val="TableText"/>
              <w:numPr>
                <w:ilvl w:val="0"/>
                <w:numId w:val="3"/>
              </w:numPr>
              <w:rPr>
                <w:rFonts w:ascii="Calibri" w:hAnsi="Calibri"/>
                <w:sz w:val="24"/>
                <w:szCs w:val="24"/>
              </w:rPr>
            </w:pPr>
          </w:p>
        </w:tc>
        <w:tc>
          <w:tcPr>
            <w:tcW w:w="9365" w:type="dxa"/>
            <w:gridSpan w:val="2"/>
          </w:tcPr>
          <w:p w14:paraId="78AA10A0" w14:textId="0CC06273" w:rsidR="004078A7" w:rsidRDefault="004078A7">
            <w:pPr>
              <w:pStyle w:val="TableText"/>
              <w:rPr>
                <w:rFonts w:ascii="Calibri" w:hAnsi="Calibri"/>
                <w:sz w:val="24"/>
                <w:szCs w:val="24"/>
              </w:rPr>
            </w:pPr>
            <w:r>
              <w:rPr>
                <w:rFonts w:ascii="Calibri" w:hAnsi="Calibri"/>
                <w:sz w:val="24"/>
                <w:szCs w:val="24"/>
              </w:rPr>
              <w:t>Notwithstanding the submitted details, no development, including any site preparation, demolition (other than the demolition of the existing dwellinghouse and garage), scrub/hedgerow clearance or tree works/removal shall commence or be undertaken on site until a scheme for the construction of the pedestrian and vehicular site accesses, together with a retaining structure adjacent to the site access, has been submitted to, and approved in writing by the local planning authority in consultation with the Highway Authority. The development shall be carried out in strict accordance with the approved details prior to the first occupation of any dwelling.</w:t>
            </w:r>
          </w:p>
          <w:p w14:paraId="2D6B67C0" w14:textId="77777777" w:rsidR="004078A7" w:rsidRDefault="004078A7">
            <w:pPr>
              <w:pStyle w:val="TableText"/>
              <w:rPr>
                <w:rFonts w:ascii="Calibri" w:hAnsi="Calibri"/>
                <w:sz w:val="24"/>
                <w:szCs w:val="24"/>
              </w:rPr>
            </w:pPr>
          </w:p>
          <w:p w14:paraId="13F9C95A" w14:textId="77777777" w:rsidR="004078A7" w:rsidRDefault="004078A7">
            <w:pPr>
              <w:pStyle w:val="TableText"/>
              <w:rPr>
                <w:rFonts w:ascii="Calibri" w:hAnsi="Calibri"/>
                <w:sz w:val="24"/>
                <w:szCs w:val="24"/>
              </w:rPr>
            </w:pPr>
            <w:r>
              <w:rPr>
                <w:rFonts w:ascii="Calibri" w:hAnsi="Calibri"/>
                <w:sz w:val="24"/>
                <w:szCs w:val="24"/>
              </w:rPr>
              <w:t>For the avoidance of doubt, the submitted details shall also include the precise nature and design of all pedestrian/cycleway accesses into and out of the site including details of their interface with existing pedestrian/cycle routes or networks.</w:t>
            </w:r>
          </w:p>
          <w:p w14:paraId="1F2125B0" w14:textId="77777777" w:rsidR="000B66A2" w:rsidRDefault="000B66A2">
            <w:pPr>
              <w:pStyle w:val="TableText"/>
              <w:rPr>
                <w:rFonts w:ascii="Calibri" w:hAnsi="Calibri"/>
                <w:sz w:val="24"/>
                <w:szCs w:val="24"/>
              </w:rPr>
            </w:pPr>
          </w:p>
          <w:p w14:paraId="4D519BD2" w14:textId="6F22C2D7" w:rsidR="000B66A2" w:rsidRDefault="000B66A2">
            <w:pPr>
              <w:pStyle w:val="TableText"/>
              <w:rPr>
                <w:rFonts w:ascii="Calibri" w:hAnsi="Calibri"/>
                <w:sz w:val="24"/>
                <w:szCs w:val="24"/>
              </w:rPr>
            </w:pPr>
            <w:r w:rsidRPr="000B66A2">
              <w:rPr>
                <w:rFonts w:ascii="Calibri" w:hAnsi="Calibri"/>
                <w:sz w:val="24"/>
                <w:szCs w:val="24"/>
              </w:rPr>
              <w:t>REASON: In order to satisfy the Local Planning Authority and Highway Authority that the final details of the highway scheme/works are acceptable before work commences on site.</w:t>
            </w:r>
          </w:p>
          <w:p w14:paraId="674C1A8F" w14:textId="77777777" w:rsidR="004078A7" w:rsidRDefault="004078A7">
            <w:pPr>
              <w:pStyle w:val="TableText"/>
              <w:rPr>
                <w:rFonts w:ascii="Calibri" w:hAnsi="Calibri"/>
                <w:sz w:val="24"/>
                <w:szCs w:val="24"/>
              </w:rPr>
            </w:pPr>
          </w:p>
          <w:p w14:paraId="427C2E1C" w14:textId="77777777" w:rsidR="00FC0EB4" w:rsidRDefault="00FC0EB4">
            <w:pPr>
              <w:pStyle w:val="TableText"/>
              <w:rPr>
                <w:rFonts w:ascii="Calibri" w:hAnsi="Calibri"/>
                <w:sz w:val="24"/>
                <w:szCs w:val="24"/>
              </w:rPr>
            </w:pPr>
          </w:p>
          <w:p w14:paraId="28D09D8B" w14:textId="77777777" w:rsidR="00FC0EB4" w:rsidRDefault="00FC0EB4">
            <w:pPr>
              <w:pStyle w:val="TableText"/>
              <w:rPr>
                <w:rFonts w:ascii="Calibri" w:hAnsi="Calibri"/>
                <w:sz w:val="24"/>
                <w:szCs w:val="24"/>
              </w:rPr>
            </w:pPr>
          </w:p>
          <w:p w14:paraId="264ECD67" w14:textId="77777777" w:rsidR="00FC0EB4" w:rsidRDefault="00FC0EB4">
            <w:pPr>
              <w:pStyle w:val="TableText"/>
              <w:rPr>
                <w:rFonts w:ascii="Calibri" w:hAnsi="Calibri"/>
                <w:sz w:val="24"/>
                <w:szCs w:val="24"/>
              </w:rPr>
            </w:pPr>
          </w:p>
          <w:p w14:paraId="586E920C" w14:textId="77777777" w:rsidR="00FC0EB4" w:rsidRDefault="00FC0EB4">
            <w:pPr>
              <w:pStyle w:val="TableText"/>
              <w:rPr>
                <w:rFonts w:ascii="Calibri" w:hAnsi="Calibri"/>
                <w:sz w:val="24"/>
                <w:szCs w:val="24"/>
              </w:rPr>
            </w:pPr>
          </w:p>
          <w:p w14:paraId="316ACD5D" w14:textId="5C1ACD46" w:rsidR="00FC0EB4" w:rsidRDefault="00FC0EB4" w:rsidP="00FC0EB4">
            <w:pPr>
              <w:pStyle w:val="TableText"/>
              <w:jc w:val="right"/>
              <w:rPr>
                <w:rFonts w:ascii="Calibri" w:hAnsi="Calibri"/>
                <w:sz w:val="24"/>
                <w:szCs w:val="24"/>
              </w:rPr>
            </w:pPr>
            <w:r>
              <w:rPr>
                <w:rFonts w:ascii="Calibri" w:hAnsi="Calibri"/>
                <w:sz w:val="24"/>
                <w:szCs w:val="24"/>
              </w:rPr>
              <w:t>P.T.O.</w:t>
            </w:r>
          </w:p>
        </w:tc>
      </w:tr>
      <w:tr w:rsidR="004078A7" w:rsidRPr="00DD62CA" w14:paraId="01711DAC" w14:textId="77777777" w:rsidTr="003243B5">
        <w:trPr>
          <w:cantSplit/>
          <w:trHeight w:val="527"/>
        </w:trPr>
        <w:tc>
          <w:tcPr>
            <w:tcW w:w="988" w:type="dxa"/>
          </w:tcPr>
          <w:p w14:paraId="30D28D8E" w14:textId="77777777" w:rsidR="004078A7" w:rsidRPr="00DD62CA" w:rsidRDefault="004078A7">
            <w:pPr>
              <w:pStyle w:val="TableText"/>
              <w:numPr>
                <w:ilvl w:val="0"/>
                <w:numId w:val="3"/>
              </w:numPr>
              <w:rPr>
                <w:rFonts w:ascii="Calibri" w:hAnsi="Calibri"/>
                <w:sz w:val="24"/>
                <w:szCs w:val="24"/>
              </w:rPr>
            </w:pPr>
          </w:p>
        </w:tc>
        <w:tc>
          <w:tcPr>
            <w:tcW w:w="9365" w:type="dxa"/>
            <w:gridSpan w:val="2"/>
          </w:tcPr>
          <w:p w14:paraId="09AD5780" w14:textId="2740B2A1" w:rsidR="004078A7" w:rsidRDefault="004078A7">
            <w:pPr>
              <w:pStyle w:val="TableText"/>
              <w:rPr>
                <w:rFonts w:ascii="Calibri" w:hAnsi="Calibri"/>
                <w:sz w:val="24"/>
                <w:szCs w:val="24"/>
              </w:rPr>
            </w:pPr>
            <w:r>
              <w:rPr>
                <w:rFonts w:ascii="Calibri" w:hAnsi="Calibri"/>
                <w:sz w:val="24"/>
                <w:szCs w:val="24"/>
              </w:rPr>
              <w:t xml:space="preserve">The </w:t>
            </w:r>
            <w:r w:rsidR="004537D4">
              <w:rPr>
                <w:rFonts w:ascii="Calibri" w:hAnsi="Calibri"/>
                <w:sz w:val="24"/>
                <w:szCs w:val="24"/>
              </w:rPr>
              <w:t xml:space="preserve">approved </w:t>
            </w:r>
            <w:r>
              <w:rPr>
                <w:rFonts w:ascii="Calibri" w:hAnsi="Calibri"/>
                <w:sz w:val="24"/>
                <w:szCs w:val="24"/>
              </w:rPr>
              <w:t>artificial bird/bat box</w:t>
            </w:r>
            <w:r w:rsidR="004537D4">
              <w:rPr>
                <w:rFonts w:ascii="Calibri" w:hAnsi="Calibri"/>
                <w:sz w:val="24"/>
                <w:szCs w:val="24"/>
              </w:rPr>
              <w:t xml:space="preserve"> details</w:t>
            </w:r>
            <w:r w:rsidR="00251E50">
              <w:rPr>
                <w:rFonts w:ascii="Calibri" w:hAnsi="Calibri"/>
                <w:sz w:val="24"/>
                <w:szCs w:val="24"/>
              </w:rPr>
              <w:t>, namely</w:t>
            </w:r>
            <w:r w:rsidR="003C147C">
              <w:rPr>
                <w:rFonts w:ascii="Calibri" w:hAnsi="Calibri"/>
                <w:sz w:val="24"/>
                <w:szCs w:val="24"/>
              </w:rPr>
              <w:t xml:space="preserve"> </w:t>
            </w:r>
            <w:r w:rsidR="00E80FAE" w:rsidRPr="00E80FAE">
              <w:rPr>
                <w:rFonts w:ascii="Calibri" w:hAnsi="Calibri"/>
                <w:sz w:val="24"/>
                <w:szCs w:val="24"/>
              </w:rPr>
              <w:t>Letter dated 8th February 2024 from Envirotech (Ref 3089) identifying plot numbers and swift boxes / bat boxes product type including Figure 1-6 plans identifying their positions</w:t>
            </w:r>
            <w:r w:rsidR="00251E50">
              <w:rPr>
                <w:rFonts w:ascii="Calibri" w:hAnsi="Calibri"/>
                <w:sz w:val="24"/>
                <w:szCs w:val="24"/>
              </w:rPr>
              <w:t>,</w:t>
            </w:r>
            <w:r w:rsidR="00E80FAE">
              <w:rPr>
                <w:rFonts w:ascii="Calibri" w:hAnsi="Calibri"/>
                <w:sz w:val="24"/>
                <w:szCs w:val="24"/>
              </w:rPr>
              <w:t xml:space="preserve"> </w:t>
            </w:r>
            <w:r>
              <w:rPr>
                <w:rFonts w:ascii="Calibri" w:hAnsi="Calibri"/>
                <w:sz w:val="24"/>
                <w:szCs w:val="24"/>
              </w:rPr>
              <w:t>shall be incorporated during the construction of those individual dwellings identified and be made available for use before each such dwelling is occupied, and thereafter retained. The development shall be carried out in strict accordance with the approved details.</w:t>
            </w:r>
          </w:p>
          <w:p w14:paraId="3C48AE4E" w14:textId="77777777" w:rsidR="000A0CC4" w:rsidRDefault="000A0CC4">
            <w:pPr>
              <w:pStyle w:val="TableText"/>
              <w:rPr>
                <w:rFonts w:ascii="Calibri" w:hAnsi="Calibri"/>
                <w:sz w:val="24"/>
                <w:szCs w:val="24"/>
              </w:rPr>
            </w:pPr>
          </w:p>
          <w:p w14:paraId="642BF09C" w14:textId="417EE77A" w:rsidR="000A0CC4" w:rsidRDefault="000A0CC4">
            <w:pPr>
              <w:pStyle w:val="TableText"/>
              <w:rPr>
                <w:rFonts w:ascii="Calibri" w:hAnsi="Calibri"/>
                <w:sz w:val="24"/>
                <w:szCs w:val="24"/>
              </w:rPr>
            </w:pPr>
            <w:r w:rsidRPr="000A0CC4">
              <w:rPr>
                <w:rFonts w:ascii="Calibri" w:hAnsi="Calibri"/>
                <w:sz w:val="24"/>
                <w:szCs w:val="24"/>
              </w:rPr>
              <w:t>REASON: In the interests of biodiversity and to enhance nesting/roosting opportunities for species of conservation concern and to reduce the impact of development</w:t>
            </w:r>
            <w:r w:rsidR="004D6A9E">
              <w:rPr>
                <w:rFonts w:ascii="Calibri" w:hAnsi="Calibri"/>
                <w:sz w:val="24"/>
                <w:szCs w:val="24"/>
              </w:rPr>
              <w:t>.</w:t>
            </w:r>
          </w:p>
          <w:p w14:paraId="188D57E1" w14:textId="46A122DB" w:rsidR="004078A7" w:rsidRDefault="004078A7">
            <w:pPr>
              <w:pStyle w:val="TableText"/>
              <w:rPr>
                <w:rFonts w:ascii="Calibri" w:hAnsi="Calibri"/>
                <w:sz w:val="24"/>
                <w:szCs w:val="24"/>
              </w:rPr>
            </w:pPr>
          </w:p>
        </w:tc>
      </w:tr>
      <w:tr w:rsidR="004078A7" w:rsidRPr="00DD62CA" w14:paraId="3F577AAC" w14:textId="77777777" w:rsidTr="003243B5">
        <w:trPr>
          <w:cantSplit/>
          <w:trHeight w:val="527"/>
        </w:trPr>
        <w:tc>
          <w:tcPr>
            <w:tcW w:w="988" w:type="dxa"/>
          </w:tcPr>
          <w:p w14:paraId="65E06DAD" w14:textId="77777777" w:rsidR="004078A7" w:rsidRPr="00DD62CA" w:rsidRDefault="004078A7">
            <w:pPr>
              <w:pStyle w:val="TableText"/>
              <w:numPr>
                <w:ilvl w:val="0"/>
                <w:numId w:val="3"/>
              </w:numPr>
              <w:rPr>
                <w:rFonts w:ascii="Calibri" w:hAnsi="Calibri"/>
                <w:sz w:val="24"/>
                <w:szCs w:val="24"/>
              </w:rPr>
            </w:pPr>
          </w:p>
        </w:tc>
        <w:tc>
          <w:tcPr>
            <w:tcW w:w="9365" w:type="dxa"/>
            <w:gridSpan w:val="2"/>
          </w:tcPr>
          <w:p w14:paraId="680F29A8" w14:textId="36B1CAF6" w:rsidR="003C147C" w:rsidRDefault="00035B1D">
            <w:pPr>
              <w:pStyle w:val="TableText"/>
              <w:rPr>
                <w:rFonts w:ascii="Calibri" w:hAnsi="Calibri"/>
                <w:sz w:val="24"/>
                <w:szCs w:val="24"/>
              </w:rPr>
            </w:pPr>
            <w:r>
              <w:rPr>
                <w:rFonts w:ascii="Calibri" w:hAnsi="Calibri"/>
                <w:sz w:val="24"/>
                <w:szCs w:val="24"/>
              </w:rPr>
              <w:t xml:space="preserve">The approved </w:t>
            </w:r>
            <w:r w:rsidR="003C147C">
              <w:rPr>
                <w:rFonts w:ascii="Calibri" w:hAnsi="Calibri"/>
                <w:sz w:val="24"/>
                <w:szCs w:val="24"/>
              </w:rPr>
              <w:t>ecology mitigation details</w:t>
            </w:r>
            <w:r>
              <w:rPr>
                <w:rFonts w:ascii="Calibri" w:hAnsi="Calibri"/>
                <w:sz w:val="24"/>
                <w:szCs w:val="24"/>
              </w:rPr>
              <w:t xml:space="preserve">, namely </w:t>
            </w:r>
          </w:p>
          <w:p w14:paraId="3D7FD05C" w14:textId="77777777" w:rsidR="00E80FAE" w:rsidRPr="00E80FAE" w:rsidRDefault="00E80FAE" w:rsidP="00E80FAE">
            <w:pPr>
              <w:pStyle w:val="TableText"/>
              <w:rPr>
                <w:rFonts w:ascii="Calibri" w:hAnsi="Calibri"/>
                <w:sz w:val="24"/>
                <w:szCs w:val="24"/>
              </w:rPr>
            </w:pPr>
          </w:p>
          <w:p w14:paraId="6B6936EE" w14:textId="74ABA161" w:rsidR="00E80FAE" w:rsidRPr="00E80FAE" w:rsidRDefault="00E80FAE" w:rsidP="00E80FAE">
            <w:pPr>
              <w:pStyle w:val="TableText"/>
              <w:numPr>
                <w:ilvl w:val="0"/>
                <w:numId w:val="5"/>
              </w:numPr>
              <w:rPr>
                <w:rFonts w:ascii="Calibri" w:hAnsi="Calibri"/>
                <w:sz w:val="24"/>
                <w:szCs w:val="24"/>
              </w:rPr>
            </w:pPr>
            <w:r w:rsidRPr="00E80FAE">
              <w:rPr>
                <w:rFonts w:ascii="Calibri" w:hAnsi="Calibri"/>
                <w:sz w:val="24"/>
                <w:szCs w:val="24"/>
              </w:rPr>
              <w:t>Letter dated 8th February 2024 from Envirotech (Ref 3089) identifying plot numbers and swift boxes / bat boxes product type including Figure 1-6 plans identifying their positions as well as creation of habitat features within the public open space including Figures 7 and 8 identifying their positions and detail</w:t>
            </w:r>
          </w:p>
          <w:p w14:paraId="3E6D3CAD" w14:textId="2A9459BA" w:rsidR="00E80FAE" w:rsidRPr="00E80FAE" w:rsidRDefault="00E80FAE" w:rsidP="00E80FAE">
            <w:pPr>
              <w:pStyle w:val="TableText"/>
              <w:numPr>
                <w:ilvl w:val="0"/>
                <w:numId w:val="5"/>
              </w:numPr>
              <w:rPr>
                <w:rFonts w:ascii="Calibri" w:hAnsi="Calibri"/>
                <w:sz w:val="24"/>
                <w:szCs w:val="24"/>
              </w:rPr>
            </w:pPr>
            <w:r w:rsidRPr="00E80FAE">
              <w:rPr>
                <w:rFonts w:ascii="Calibri" w:hAnsi="Calibri"/>
                <w:sz w:val="24"/>
                <w:szCs w:val="24"/>
              </w:rPr>
              <w:t xml:space="preserve">Ecological mitigation plan Dwg No : P21- 1399_005 REV: B </w:t>
            </w:r>
            <w:r w:rsidRPr="00E80FAE">
              <w:rPr>
                <w:rFonts w:ascii="Calibri" w:hAnsi="Calibri"/>
                <w:sz w:val="24"/>
                <w:szCs w:val="24"/>
              </w:rPr>
              <w:tab/>
            </w:r>
          </w:p>
          <w:p w14:paraId="7AEB46E3" w14:textId="77777777" w:rsidR="00E80FAE" w:rsidRDefault="00E80FAE" w:rsidP="00DE7F0A">
            <w:pPr>
              <w:pStyle w:val="TableText"/>
              <w:numPr>
                <w:ilvl w:val="0"/>
                <w:numId w:val="5"/>
              </w:numPr>
              <w:rPr>
                <w:rFonts w:ascii="Calibri" w:hAnsi="Calibri"/>
                <w:sz w:val="24"/>
                <w:szCs w:val="24"/>
              </w:rPr>
            </w:pPr>
            <w:r w:rsidRPr="00E80FAE">
              <w:rPr>
                <w:rFonts w:ascii="Calibri" w:hAnsi="Calibri"/>
                <w:sz w:val="24"/>
                <w:szCs w:val="24"/>
              </w:rPr>
              <w:t>Plot Landscape Detail - Planting Specification Sheet 1 of 3 Dwg No: P21-1399_001 Rev: D</w:t>
            </w:r>
          </w:p>
          <w:p w14:paraId="251ECDB8" w14:textId="2F0B7477" w:rsidR="00E80FAE" w:rsidRPr="00E80FAE" w:rsidRDefault="00E80FAE" w:rsidP="00DE7F0A">
            <w:pPr>
              <w:pStyle w:val="TableText"/>
              <w:numPr>
                <w:ilvl w:val="0"/>
                <w:numId w:val="5"/>
              </w:numPr>
              <w:rPr>
                <w:rFonts w:ascii="Calibri" w:hAnsi="Calibri"/>
                <w:sz w:val="24"/>
                <w:szCs w:val="24"/>
              </w:rPr>
            </w:pPr>
            <w:r w:rsidRPr="00E80FAE">
              <w:rPr>
                <w:rFonts w:ascii="Calibri" w:hAnsi="Calibri"/>
                <w:sz w:val="24"/>
                <w:szCs w:val="24"/>
              </w:rPr>
              <w:tab/>
              <w:t xml:space="preserve">Plot Landscape Detail - Planting Specification Sheet 2 of 3 Dwg No: P21-1399_002 Rev: D </w:t>
            </w:r>
          </w:p>
          <w:p w14:paraId="29C6C085" w14:textId="657FD8C3" w:rsidR="00E80FAE" w:rsidRPr="00E80FAE" w:rsidRDefault="00E80FAE" w:rsidP="00E80FAE">
            <w:pPr>
              <w:pStyle w:val="TableText"/>
              <w:numPr>
                <w:ilvl w:val="0"/>
                <w:numId w:val="5"/>
              </w:numPr>
              <w:rPr>
                <w:rFonts w:ascii="Calibri" w:hAnsi="Calibri"/>
                <w:sz w:val="24"/>
                <w:szCs w:val="24"/>
              </w:rPr>
            </w:pPr>
            <w:r w:rsidRPr="00E80FAE">
              <w:rPr>
                <w:rFonts w:ascii="Calibri" w:hAnsi="Calibri"/>
                <w:sz w:val="24"/>
                <w:szCs w:val="24"/>
              </w:rPr>
              <w:tab/>
              <w:t>Plot Landscape Detail - Planting Specification Sheet 3 of 3 Dwg No: P21-1399_003 Rev: D</w:t>
            </w:r>
          </w:p>
          <w:p w14:paraId="58B0706C" w14:textId="71550449" w:rsidR="004078A7" w:rsidRDefault="00E80FAE" w:rsidP="00E80FAE">
            <w:pPr>
              <w:pStyle w:val="TableText"/>
              <w:numPr>
                <w:ilvl w:val="0"/>
                <w:numId w:val="5"/>
              </w:numPr>
              <w:rPr>
                <w:rFonts w:ascii="Calibri" w:hAnsi="Calibri"/>
                <w:sz w:val="24"/>
                <w:szCs w:val="24"/>
              </w:rPr>
            </w:pPr>
            <w:r w:rsidRPr="00E80FAE">
              <w:rPr>
                <w:rFonts w:ascii="Calibri" w:hAnsi="Calibri"/>
                <w:sz w:val="24"/>
                <w:szCs w:val="24"/>
              </w:rPr>
              <w:t>Development Phasing Plan Dwg No 11 Date Feb 2024 (received 13/02/2024)</w:t>
            </w:r>
          </w:p>
          <w:p w14:paraId="38B986C9" w14:textId="77777777" w:rsidR="00E80FAE" w:rsidRDefault="00E80FAE" w:rsidP="000A0CC4">
            <w:pPr>
              <w:pStyle w:val="TableText"/>
              <w:rPr>
                <w:rFonts w:ascii="Calibri" w:hAnsi="Calibri"/>
                <w:sz w:val="24"/>
                <w:szCs w:val="24"/>
                <w:highlight w:val="yellow"/>
              </w:rPr>
            </w:pPr>
          </w:p>
          <w:p w14:paraId="5E623273" w14:textId="6C0FD610" w:rsidR="004078A7" w:rsidRDefault="00A948B9" w:rsidP="000A0CC4">
            <w:pPr>
              <w:pStyle w:val="TableText"/>
              <w:rPr>
                <w:rFonts w:ascii="Calibri" w:hAnsi="Calibri"/>
                <w:sz w:val="24"/>
                <w:szCs w:val="24"/>
              </w:rPr>
            </w:pPr>
            <w:r>
              <w:rPr>
                <w:rFonts w:ascii="Calibri" w:hAnsi="Calibri"/>
                <w:sz w:val="24"/>
                <w:szCs w:val="24"/>
              </w:rPr>
              <w:t>shall be implemented</w:t>
            </w:r>
            <w:r w:rsidR="004078A7" w:rsidRPr="00E80FAE">
              <w:rPr>
                <w:rFonts w:ascii="Calibri" w:hAnsi="Calibri"/>
                <w:sz w:val="24"/>
                <w:szCs w:val="24"/>
              </w:rPr>
              <w:t xml:space="preserve"> in strict accordance with the approved details</w:t>
            </w:r>
            <w:r w:rsidR="00E80FAE" w:rsidRPr="00E80FAE">
              <w:rPr>
                <w:rFonts w:ascii="Calibri" w:hAnsi="Calibri"/>
                <w:sz w:val="24"/>
                <w:szCs w:val="24"/>
              </w:rPr>
              <w:t>,</w:t>
            </w:r>
            <w:r w:rsidR="00E80FAE">
              <w:rPr>
                <w:rFonts w:ascii="Calibri" w:hAnsi="Calibri"/>
                <w:sz w:val="24"/>
                <w:szCs w:val="24"/>
              </w:rPr>
              <w:t xml:space="preserve"> including the approved timing and phasing arrangements, and </w:t>
            </w:r>
            <w:r>
              <w:rPr>
                <w:rFonts w:ascii="Calibri" w:hAnsi="Calibri"/>
                <w:sz w:val="24"/>
                <w:szCs w:val="24"/>
              </w:rPr>
              <w:t xml:space="preserve">the development shall be </w:t>
            </w:r>
            <w:r w:rsidR="00E80FAE">
              <w:rPr>
                <w:rFonts w:ascii="Calibri" w:hAnsi="Calibri"/>
                <w:sz w:val="24"/>
                <w:szCs w:val="24"/>
              </w:rPr>
              <w:t>managed and maintained thereafter in accordance with the approved management and maintenance arrangements.</w:t>
            </w:r>
          </w:p>
          <w:p w14:paraId="583E3383" w14:textId="77777777" w:rsidR="000A0CC4" w:rsidRDefault="000A0CC4" w:rsidP="000A0CC4">
            <w:pPr>
              <w:pStyle w:val="TableText"/>
              <w:rPr>
                <w:rFonts w:ascii="Calibri" w:hAnsi="Calibri"/>
                <w:sz w:val="24"/>
                <w:szCs w:val="24"/>
              </w:rPr>
            </w:pPr>
          </w:p>
          <w:p w14:paraId="29CE3AE3" w14:textId="77777777" w:rsidR="000A0CC4" w:rsidRDefault="000A0CC4" w:rsidP="000A0CC4">
            <w:pPr>
              <w:pStyle w:val="TableText"/>
              <w:rPr>
                <w:rFonts w:ascii="Calibri" w:hAnsi="Calibri"/>
                <w:sz w:val="24"/>
                <w:szCs w:val="24"/>
              </w:rPr>
            </w:pPr>
            <w:r w:rsidRPr="000A0CC4">
              <w:rPr>
                <w:rFonts w:ascii="Calibri" w:hAnsi="Calibri"/>
                <w:sz w:val="24"/>
                <w:szCs w:val="24"/>
              </w:rPr>
              <w:t>REASON: In the interests of biodiversity and to enhance nesting/roosting opportunities for species of conservation concern and to reduce the impact of development</w:t>
            </w:r>
            <w:r>
              <w:rPr>
                <w:rFonts w:ascii="Calibri" w:hAnsi="Calibri"/>
                <w:sz w:val="24"/>
                <w:szCs w:val="24"/>
              </w:rPr>
              <w:t>.</w:t>
            </w:r>
          </w:p>
          <w:p w14:paraId="6DDC8141" w14:textId="1138D25B" w:rsidR="00E80FAE" w:rsidRDefault="00E80FAE" w:rsidP="000A0CC4">
            <w:pPr>
              <w:pStyle w:val="TableText"/>
              <w:rPr>
                <w:rFonts w:ascii="Calibri" w:hAnsi="Calibri"/>
                <w:sz w:val="24"/>
                <w:szCs w:val="24"/>
              </w:rPr>
            </w:pPr>
          </w:p>
        </w:tc>
      </w:tr>
      <w:tr w:rsidR="004078A7" w:rsidRPr="00DD62CA" w14:paraId="5C19545E" w14:textId="77777777" w:rsidTr="003243B5">
        <w:trPr>
          <w:cantSplit/>
          <w:trHeight w:val="527"/>
        </w:trPr>
        <w:tc>
          <w:tcPr>
            <w:tcW w:w="988" w:type="dxa"/>
          </w:tcPr>
          <w:p w14:paraId="3FC3F67A" w14:textId="77777777" w:rsidR="004078A7" w:rsidRPr="00DD62CA" w:rsidRDefault="004078A7">
            <w:pPr>
              <w:pStyle w:val="TableText"/>
              <w:numPr>
                <w:ilvl w:val="0"/>
                <w:numId w:val="3"/>
              </w:numPr>
              <w:rPr>
                <w:rFonts w:ascii="Calibri" w:hAnsi="Calibri"/>
                <w:sz w:val="24"/>
                <w:szCs w:val="24"/>
              </w:rPr>
            </w:pPr>
          </w:p>
        </w:tc>
        <w:tc>
          <w:tcPr>
            <w:tcW w:w="9365" w:type="dxa"/>
            <w:gridSpan w:val="2"/>
          </w:tcPr>
          <w:p w14:paraId="06C68F49" w14:textId="67B5EA62" w:rsidR="004078A7" w:rsidRDefault="00EC39EB">
            <w:pPr>
              <w:pStyle w:val="TableText"/>
              <w:rPr>
                <w:rFonts w:ascii="Calibri" w:hAnsi="Calibri"/>
                <w:sz w:val="24"/>
                <w:szCs w:val="24"/>
              </w:rPr>
            </w:pPr>
            <w:r>
              <w:rPr>
                <w:rFonts w:ascii="Calibri" w:hAnsi="Calibri"/>
                <w:sz w:val="24"/>
                <w:szCs w:val="24"/>
              </w:rPr>
              <w:t>The approved</w:t>
            </w:r>
            <w:r w:rsidR="004078A7">
              <w:rPr>
                <w:rFonts w:ascii="Calibri" w:hAnsi="Calibri"/>
                <w:sz w:val="24"/>
                <w:szCs w:val="24"/>
              </w:rPr>
              <w:t xml:space="preserve"> Construction Method Statement</w:t>
            </w:r>
            <w:r>
              <w:rPr>
                <w:rFonts w:ascii="Calibri" w:hAnsi="Calibri"/>
                <w:sz w:val="24"/>
                <w:szCs w:val="24"/>
              </w:rPr>
              <w:t xml:space="preserve"> (Ref: Onward Homes July 2023 Revision B including Appendices 1-7) and Traffic Management Plan (Dwg No. VB/SD/23/129 Date 19/12/2023) </w:t>
            </w:r>
            <w:r w:rsidR="004078A7">
              <w:rPr>
                <w:rFonts w:ascii="Calibri" w:hAnsi="Calibri"/>
                <w:sz w:val="24"/>
                <w:szCs w:val="24"/>
              </w:rPr>
              <w:t>shall be adhered to throughout the construction period of the development.</w:t>
            </w:r>
          </w:p>
          <w:p w14:paraId="0F468862" w14:textId="77777777" w:rsidR="000A0CC4" w:rsidRDefault="000A0CC4">
            <w:pPr>
              <w:pStyle w:val="TableText"/>
              <w:rPr>
                <w:rFonts w:ascii="Calibri" w:hAnsi="Calibri"/>
                <w:sz w:val="24"/>
                <w:szCs w:val="24"/>
              </w:rPr>
            </w:pPr>
          </w:p>
          <w:p w14:paraId="5BD3816F" w14:textId="0E6B1BDA" w:rsidR="000A0CC4" w:rsidRDefault="000A0CC4">
            <w:pPr>
              <w:pStyle w:val="TableText"/>
              <w:rPr>
                <w:rFonts w:ascii="Calibri" w:hAnsi="Calibri"/>
                <w:sz w:val="24"/>
                <w:szCs w:val="24"/>
              </w:rPr>
            </w:pPr>
            <w:r w:rsidRPr="000A0CC4">
              <w:rPr>
                <w:rFonts w:ascii="Calibri" w:hAnsi="Calibri"/>
                <w:sz w:val="24"/>
                <w:szCs w:val="24"/>
              </w:rPr>
              <w:t>REASON: In the interests of protecting residential amenity from noise and disturbance and to ensure the safe operation of the Highway</w:t>
            </w:r>
            <w:r w:rsidR="004D6A9E">
              <w:rPr>
                <w:rFonts w:ascii="Calibri" w:hAnsi="Calibri"/>
                <w:sz w:val="24"/>
                <w:szCs w:val="24"/>
              </w:rPr>
              <w:t>.</w:t>
            </w:r>
          </w:p>
        </w:tc>
      </w:tr>
    </w:tbl>
    <w:p w14:paraId="7FC3E2FD" w14:textId="77777777" w:rsidR="002F3ADA" w:rsidRPr="00DD62CA" w:rsidRDefault="002F3ADA">
      <w:pPr>
        <w:pStyle w:val="TableText"/>
        <w:rPr>
          <w:rFonts w:ascii="Calibri" w:hAnsi="Calibri"/>
          <w:sz w:val="24"/>
          <w:szCs w:val="24"/>
        </w:rPr>
      </w:pPr>
    </w:p>
    <w:p w14:paraId="18E80BE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91D90D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E2B23F4" w14:textId="77777777" w:rsidTr="003243B5">
        <w:tc>
          <w:tcPr>
            <w:tcW w:w="993" w:type="dxa"/>
          </w:tcPr>
          <w:p w14:paraId="1E4A1525" w14:textId="77777777" w:rsidR="002F3ADA" w:rsidRPr="00DD62CA" w:rsidRDefault="002F3ADA">
            <w:pPr>
              <w:pStyle w:val="TableText"/>
              <w:numPr>
                <w:ilvl w:val="0"/>
                <w:numId w:val="1"/>
              </w:numPr>
              <w:rPr>
                <w:rFonts w:ascii="Calibri" w:hAnsi="Calibri"/>
                <w:sz w:val="24"/>
                <w:szCs w:val="24"/>
              </w:rPr>
            </w:pPr>
          </w:p>
        </w:tc>
        <w:tc>
          <w:tcPr>
            <w:tcW w:w="9583" w:type="dxa"/>
          </w:tcPr>
          <w:p w14:paraId="1B19F72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B3076F2" w14:textId="77777777" w:rsidTr="003243B5">
        <w:tc>
          <w:tcPr>
            <w:tcW w:w="993" w:type="dxa"/>
          </w:tcPr>
          <w:p w14:paraId="680F157D" w14:textId="77777777" w:rsidR="002F3ADA" w:rsidRPr="00DD62CA" w:rsidRDefault="002F3ADA">
            <w:pPr>
              <w:pStyle w:val="TableText"/>
              <w:numPr>
                <w:ilvl w:val="0"/>
                <w:numId w:val="1"/>
              </w:numPr>
              <w:rPr>
                <w:rFonts w:ascii="Calibri" w:hAnsi="Calibri"/>
                <w:sz w:val="24"/>
                <w:szCs w:val="24"/>
              </w:rPr>
            </w:pPr>
          </w:p>
        </w:tc>
        <w:tc>
          <w:tcPr>
            <w:tcW w:w="9583" w:type="dxa"/>
          </w:tcPr>
          <w:p w14:paraId="46672246"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3227FA65" w14:textId="77777777" w:rsidR="00FC0EB4" w:rsidRDefault="00FC0EB4">
            <w:pPr>
              <w:pStyle w:val="TableText"/>
              <w:rPr>
                <w:rFonts w:ascii="Calibri" w:hAnsi="Calibri"/>
                <w:sz w:val="24"/>
                <w:szCs w:val="24"/>
              </w:rPr>
            </w:pPr>
          </w:p>
          <w:p w14:paraId="25B8520D" w14:textId="166D37A6" w:rsidR="00FC0EB4" w:rsidRPr="00DD62CA" w:rsidRDefault="00FC0EB4" w:rsidP="00FC0EB4">
            <w:pPr>
              <w:pStyle w:val="TableText"/>
              <w:jc w:val="right"/>
              <w:rPr>
                <w:rFonts w:ascii="Calibri" w:hAnsi="Calibri"/>
                <w:sz w:val="24"/>
                <w:szCs w:val="24"/>
              </w:rPr>
            </w:pPr>
            <w:r>
              <w:rPr>
                <w:rFonts w:ascii="Calibri" w:hAnsi="Calibri"/>
                <w:sz w:val="24"/>
                <w:szCs w:val="24"/>
              </w:rPr>
              <w:t>P.T.O.</w:t>
            </w:r>
          </w:p>
        </w:tc>
      </w:tr>
      <w:tr w:rsidR="0070149C" w:rsidRPr="00DD62CA" w14:paraId="0CA476EC" w14:textId="77777777" w:rsidTr="003243B5">
        <w:tc>
          <w:tcPr>
            <w:tcW w:w="993" w:type="dxa"/>
          </w:tcPr>
          <w:p w14:paraId="7611CAFF" w14:textId="77777777" w:rsidR="0070149C" w:rsidRDefault="00FC0EB4" w:rsidP="00FC0EB4">
            <w:pPr>
              <w:pStyle w:val="TableText"/>
              <w:rPr>
                <w:rFonts w:ascii="Calibri" w:hAnsi="Calibri"/>
                <w:sz w:val="24"/>
                <w:szCs w:val="24"/>
              </w:rPr>
            </w:pPr>
            <w:r>
              <w:rPr>
                <w:rFonts w:ascii="Calibri" w:hAnsi="Calibri"/>
                <w:sz w:val="24"/>
                <w:szCs w:val="24"/>
              </w:rPr>
              <w:lastRenderedPageBreak/>
              <w:t>3,</w:t>
            </w:r>
          </w:p>
          <w:p w14:paraId="21F98C76" w14:textId="77777777" w:rsidR="00FC0EB4" w:rsidRDefault="00FC0EB4" w:rsidP="00FC0EB4">
            <w:pPr>
              <w:pStyle w:val="TableText"/>
              <w:rPr>
                <w:rFonts w:ascii="Calibri" w:hAnsi="Calibri"/>
                <w:sz w:val="24"/>
                <w:szCs w:val="24"/>
              </w:rPr>
            </w:pPr>
          </w:p>
          <w:p w14:paraId="54DAE910" w14:textId="77777777" w:rsidR="00FC0EB4" w:rsidRDefault="00FC0EB4" w:rsidP="00FC0EB4">
            <w:pPr>
              <w:pStyle w:val="TableText"/>
              <w:rPr>
                <w:rFonts w:ascii="Calibri" w:hAnsi="Calibri"/>
                <w:sz w:val="24"/>
                <w:szCs w:val="24"/>
              </w:rPr>
            </w:pPr>
          </w:p>
          <w:p w14:paraId="7D4FDA8E" w14:textId="2E917C73" w:rsidR="00FC0EB4" w:rsidRPr="00DD62CA" w:rsidRDefault="00FC0EB4" w:rsidP="00FC0EB4">
            <w:pPr>
              <w:pStyle w:val="TableText"/>
              <w:rPr>
                <w:rFonts w:ascii="Calibri" w:hAnsi="Calibri"/>
                <w:sz w:val="24"/>
                <w:szCs w:val="24"/>
              </w:rPr>
            </w:pPr>
            <w:r>
              <w:rPr>
                <w:rFonts w:ascii="Calibri" w:hAnsi="Calibri"/>
                <w:sz w:val="24"/>
                <w:szCs w:val="24"/>
              </w:rPr>
              <w:t>4.</w:t>
            </w:r>
          </w:p>
        </w:tc>
        <w:tc>
          <w:tcPr>
            <w:tcW w:w="9583" w:type="dxa"/>
          </w:tcPr>
          <w:p w14:paraId="652AE7C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D077F4F" w14:textId="77777777" w:rsidR="00D27A07" w:rsidRDefault="00FC0EB4">
            <w:pPr>
              <w:pStyle w:val="TableText"/>
              <w:rPr>
                <w:rFonts w:ascii="Calibri" w:hAnsi="Calibri" w:cs="Calibri"/>
                <w:sz w:val="24"/>
                <w:szCs w:val="24"/>
              </w:rPr>
            </w:pPr>
            <w:r>
              <w:rPr>
                <w:rFonts w:ascii="Calibri" w:hAnsi="Calibri" w:cs="Calibri"/>
                <w:sz w:val="24"/>
                <w:szCs w:val="24"/>
              </w:rPr>
              <w:t xml:space="preserve">The Decision Notice should be read in conjunction with the Section 106 Agreement Signed </w:t>
            </w:r>
          </w:p>
          <w:p w14:paraId="7B808613" w14:textId="51B377CB" w:rsidR="00FC0EB4" w:rsidRPr="0090365E" w:rsidRDefault="00FC0EB4">
            <w:pPr>
              <w:pStyle w:val="TableText"/>
              <w:rPr>
                <w:rFonts w:ascii="Calibri" w:hAnsi="Calibri" w:cs="Calibri"/>
                <w:sz w:val="24"/>
                <w:szCs w:val="24"/>
              </w:rPr>
            </w:pPr>
            <w:r>
              <w:rPr>
                <w:rFonts w:ascii="Calibri" w:hAnsi="Calibri" w:cs="Calibri"/>
                <w:sz w:val="24"/>
                <w:szCs w:val="24"/>
              </w:rPr>
              <w:t xml:space="preserve"> 26 April </w:t>
            </w:r>
            <w:r w:rsidR="00D27A07">
              <w:rPr>
                <w:rFonts w:ascii="Calibri" w:hAnsi="Calibri" w:cs="Calibri"/>
                <w:sz w:val="24"/>
                <w:szCs w:val="24"/>
              </w:rPr>
              <w:t>2024.</w:t>
            </w:r>
          </w:p>
        </w:tc>
      </w:tr>
      <w:tr w:rsidR="00B91966" w:rsidRPr="00DD62CA" w14:paraId="6414B538" w14:textId="77777777" w:rsidTr="003243B5">
        <w:tc>
          <w:tcPr>
            <w:tcW w:w="993" w:type="dxa"/>
          </w:tcPr>
          <w:p w14:paraId="1C73047E" w14:textId="77777777" w:rsidR="00B91966" w:rsidRPr="00DD62CA" w:rsidRDefault="00B91966" w:rsidP="00FC0EB4">
            <w:pPr>
              <w:pStyle w:val="TableText"/>
              <w:ind w:left="720"/>
              <w:rPr>
                <w:rFonts w:ascii="Calibri" w:hAnsi="Calibri"/>
                <w:sz w:val="24"/>
                <w:szCs w:val="24"/>
              </w:rPr>
            </w:pPr>
          </w:p>
        </w:tc>
        <w:tc>
          <w:tcPr>
            <w:tcW w:w="9583" w:type="dxa"/>
          </w:tcPr>
          <w:p w14:paraId="03801791" w14:textId="0B41D9B7" w:rsidR="00B91966" w:rsidRPr="00DD62CA" w:rsidRDefault="00B91966">
            <w:pPr>
              <w:pStyle w:val="TableText"/>
              <w:rPr>
                <w:rFonts w:ascii="Calibri" w:hAnsi="Calibri"/>
                <w:sz w:val="24"/>
                <w:szCs w:val="24"/>
              </w:rPr>
            </w:pPr>
          </w:p>
        </w:tc>
      </w:tr>
    </w:tbl>
    <w:p w14:paraId="0979113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D934D00" w14:textId="77777777" w:rsidTr="002C337D">
        <w:trPr>
          <w:cantSplit/>
        </w:trPr>
        <w:tc>
          <w:tcPr>
            <w:tcW w:w="10403" w:type="dxa"/>
          </w:tcPr>
          <w:p w14:paraId="0497409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9954B6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F7B706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6FDB3F9" w14:textId="77777777" w:rsidR="0081123F" w:rsidRDefault="0081123F" w:rsidP="0081123F">
      <w:pPr>
        <w:pStyle w:val="TableText"/>
      </w:pPr>
    </w:p>
    <w:p w14:paraId="4DEE090F" w14:textId="77777777" w:rsidR="00310FDD" w:rsidRDefault="00310FDD" w:rsidP="00310FDD">
      <w:pPr>
        <w:pStyle w:val="TableText"/>
        <w:rPr>
          <w:rFonts w:ascii="Calibri" w:hAnsi="Calibri" w:cs="Calibri"/>
        </w:rPr>
      </w:pPr>
    </w:p>
    <w:p w14:paraId="3FDE67BB" w14:textId="77777777" w:rsidR="006F03C4" w:rsidRDefault="006F03C4" w:rsidP="00310FDD">
      <w:pPr>
        <w:pStyle w:val="TableText"/>
        <w:rPr>
          <w:rFonts w:ascii="Calibri" w:hAnsi="Calibri" w:cs="Calibri"/>
          <w:b/>
        </w:rPr>
      </w:pPr>
    </w:p>
    <w:p w14:paraId="523E3E4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8E75533" w14:textId="77777777" w:rsidR="00310FDD" w:rsidRPr="00310FDD" w:rsidRDefault="00310FDD" w:rsidP="00310FDD">
      <w:pPr>
        <w:pStyle w:val="TableText"/>
        <w:rPr>
          <w:rFonts w:ascii="Calibri" w:hAnsi="Calibri" w:cs="Calibri"/>
        </w:rPr>
      </w:pPr>
    </w:p>
    <w:p w14:paraId="1DBC5C9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E390F9B" w14:textId="77777777" w:rsidR="00811162" w:rsidRDefault="00811162" w:rsidP="00811162">
      <w:pPr>
        <w:rPr>
          <w:rFonts w:ascii="Calibri" w:hAnsi="Calibri" w:cs="Calibri"/>
          <w:b/>
          <w:bCs/>
          <w:szCs w:val="22"/>
        </w:rPr>
      </w:pPr>
    </w:p>
    <w:p w14:paraId="4E1885B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DCEF0F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6FDDBC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3E59B7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8AF2B6" w14:textId="77777777" w:rsidR="00811162" w:rsidRDefault="00811162" w:rsidP="00811162">
      <w:pPr>
        <w:rPr>
          <w:rFonts w:ascii="Calibri" w:hAnsi="Calibri" w:cs="Calibri"/>
          <w:szCs w:val="22"/>
        </w:rPr>
      </w:pPr>
    </w:p>
    <w:p w14:paraId="4F8E03F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63AD806" w14:textId="77777777" w:rsidR="00811162" w:rsidRDefault="00811162" w:rsidP="00811162">
      <w:pPr>
        <w:rPr>
          <w:rFonts w:ascii="Calibri" w:hAnsi="Calibri" w:cs="Calibri"/>
          <w:szCs w:val="22"/>
        </w:rPr>
      </w:pPr>
    </w:p>
    <w:p w14:paraId="6A7E27F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4D0C52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Pr>
          <w:rFonts w:ascii="Calibri" w:hAnsi="Calibri" w:cs="Calibri"/>
          <w:szCs w:val="22"/>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28B532" w14:textId="77777777" w:rsidR="00310FDD" w:rsidRPr="00310FDD" w:rsidRDefault="00310FDD" w:rsidP="00310FDD">
      <w:pPr>
        <w:pStyle w:val="TableText"/>
        <w:rPr>
          <w:rFonts w:ascii="Calibri" w:hAnsi="Calibri" w:cs="Calibri"/>
        </w:rPr>
      </w:pPr>
    </w:p>
    <w:p w14:paraId="2CBC304F" w14:textId="77777777" w:rsidR="00310FDD" w:rsidRPr="00310FDD" w:rsidRDefault="00310FDD" w:rsidP="00310FDD">
      <w:pPr>
        <w:pStyle w:val="TableText"/>
        <w:rPr>
          <w:rFonts w:ascii="Calibri" w:hAnsi="Calibri" w:cs="Calibri"/>
        </w:rPr>
      </w:pPr>
    </w:p>
    <w:p w14:paraId="4A9604D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32346" w14:textId="77777777" w:rsidR="004078A7" w:rsidRDefault="004078A7">
      <w:r>
        <w:separator/>
      </w:r>
    </w:p>
  </w:endnote>
  <w:endnote w:type="continuationSeparator" w:id="0">
    <w:p w14:paraId="3544588C" w14:textId="77777777" w:rsidR="004078A7" w:rsidRDefault="0040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6F50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38FA7" w14:textId="77777777" w:rsidR="004078A7" w:rsidRDefault="004078A7">
      <w:r>
        <w:separator/>
      </w:r>
    </w:p>
  </w:footnote>
  <w:footnote w:type="continuationSeparator" w:id="0">
    <w:p w14:paraId="19F9C359" w14:textId="77777777" w:rsidR="004078A7" w:rsidRDefault="00407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053FC" w14:textId="77777777" w:rsidR="002F3ADA" w:rsidRPr="0089171B" w:rsidRDefault="002F3ADA">
    <w:pPr>
      <w:rPr>
        <w:rFonts w:ascii="Calibri" w:hAnsi="Calibri" w:cs="Calibri"/>
      </w:rPr>
    </w:pPr>
    <w:r w:rsidRPr="0089171B">
      <w:rPr>
        <w:rFonts w:ascii="Calibri" w:hAnsi="Calibri" w:cs="Calibri"/>
      </w:rPr>
      <w:t>RIBBLE VALLEY BOROUGH COUNCIL</w:t>
    </w:r>
  </w:p>
  <w:p w14:paraId="06D2AF4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B9A401B" w14:textId="77777777" w:rsidR="002F3ADA" w:rsidRPr="0089171B" w:rsidRDefault="002F3ADA">
    <w:pPr>
      <w:pStyle w:val="addresses"/>
      <w:rPr>
        <w:rFonts w:ascii="Calibri" w:hAnsi="Calibri" w:cs="Calibri"/>
      </w:rPr>
    </w:pPr>
  </w:p>
  <w:p w14:paraId="479A3070" w14:textId="126D0094" w:rsidR="002F3ADA" w:rsidRPr="0089171B" w:rsidRDefault="002F3ADA">
    <w:pPr>
      <w:rPr>
        <w:rFonts w:ascii="Calibri" w:hAnsi="Calibri" w:cs="Calibri"/>
        <w:b/>
        <w:bCs/>
      </w:rPr>
    </w:pPr>
    <w:r w:rsidRPr="0089171B">
      <w:rPr>
        <w:rFonts w:ascii="Calibri" w:hAnsi="Calibri" w:cs="Calibri"/>
        <w:b/>
        <w:bCs/>
      </w:rPr>
      <w:t xml:space="preserve">APPLICATION NO.  </w:t>
    </w:r>
    <w:r w:rsidR="004078A7">
      <w:rPr>
        <w:rFonts w:ascii="Calibri" w:hAnsi="Calibri" w:cs="Calibri"/>
        <w:b/>
        <w:bCs/>
      </w:rPr>
      <w:t>3/2023/0584</w:t>
    </w:r>
    <w:r w:rsidRPr="0089171B">
      <w:rPr>
        <w:rFonts w:ascii="Calibri" w:hAnsi="Calibri" w:cs="Calibri"/>
        <w:b/>
        <w:bCs/>
      </w:rPr>
      <w:t xml:space="preserve">                                DECISION DATE: </w:t>
    </w:r>
    <w:r w:rsidR="00690161">
      <w:rPr>
        <w:rFonts w:ascii="Calibri" w:hAnsi="Calibri" w:cs="Calibri"/>
        <w:b/>
        <w:bCs/>
      </w:rPr>
      <w:t xml:space="preserve"> </w:t>
    </w:r>
    <w:r w:rsidR="00FC0EB4">
      <w:rPr>
        <w:rFonts w:ascii="Calibri" w:hAnsi="Calibri" w:cs="Calibri"/>
        <w:b/>
        <w:bCs/>
      </w:rPr>
      <w:t>26 April 2024</w:t>
    </w:r>
  </w:p>
  <w:p w14:paraId="0141105C" w14:textId="77777777" w:rsidR="002F3ADA" w:rsidRDefault="002F3ADA">
    <w:pPr>
      <w:pBdr>
        <w:bottom w:val="single" w:sz="4" w:space="1" w:color="auto"/>
      </w:pBdr>
    </w:pPr>
  </w:p>
  <w:p w14:paraId="381D3A7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C734A4"/>
    <w:multiLevelType w:val="hybridMultilevel"/>
    <w:tmpl w:val="669E4138"/>
    <w:lvl w:ilvl="0" w:tplc="445264EE">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6203424">
    <w:abstractNumId w:val="4"/>
  </w:num>
  <w:num w:numId="2" w16cid:durableId="970327100">
    <w:abstractNumId w:val="2"/>
  </w:num>
  <w:num w:numId="3" w16cid:durableId="436147094">
    <w:abstractNumId w:val="0"/>
  </w:num>
  <w:num w:numId="4" w16cid:durableId="435949152">
    <w:abstractNumId w:val="1"/>
  </w:num>
  <w:num w:numId="5" w16cid:durableId="5596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A7"/>
    <w:rsid w:val="00035B1D"/>
    <w:rsid w:val="000A0CC4"/>
    <w:rsid w:val="000A2F81"/>
    <w:rsid w:val="000B66A2"/>
    <w:rsid w:val="00111C12"/>
    <w:rsid w:val="001602C7"/>
    <w:rsid w:val="001613C3"/>
    <w:rsid w:val="00172E52"/>
    <w:rsid w:val="00251E50"/>
    <w:rsid w:val="0026438E"/>
    <w:rsid w:val="002860D9"/>
    <w:rsid w:val="002C337D"/>
    <w:rsid w:val="002D5D44"/>
    <w:rsid w:val="002F3ADA"/>
    <w:rsid w:val="00310FDD"/>
    <w:rsid w:val="003243B5"/>
    <w:rsid w:val="00335DB8"/>
    <w:rsid w:val="00353EFF"/>
    <w:rsid w:val="003C147C"/>
    <w:rsid w:val="003C59B0"/>
    <w:rsid w:val="004078A7"/>
    <w:rsid w:val="00441F1F"/>
    <w:rsid w:val="00443FA4"/>
    <w:rsid w:val="004537D4"/>
    <w:rsid w:val="00466193"/>
    <w:rsid w:val="004B764D"/>
    <w:rsid w:val="004D6A9E"/>
    <w:rsid w:val="00521961"/>
    <w:rsid w:val="005F025E"/>
    <w:rsid w:val="005F0993"/>
    <w:rsid w:val="00690161"/>
    <w:rsid w:val="006F03C4"/>
    <w:rsid w:val="0070149C"/>
    <w:rsid w:val="00774090"/>
    <w:rsid w:val="00782BCF"/>
    <w:rsid w:val="007A7F66"/>
    <w:rsid w:val="007C793E"/>
    <w:rsid w:val="00811162"/>
    <w:rsid w:val="0081123F"/>
    <w:rsid w:val="00822630"/>
    <w:rsid w:val="00885E36"/>
    <w:rsid w:val="0089171B"/>
    <w:rsid w:val="008F61C4"/>
    <w:rsid w:val="0090365E"/>
    <w:rsid w:val="00905666"/>
    <w:rsid w:val="009A509E"/>
    <w:rsid w:val="009F1725"/>
    <w:rsid w:val="00A00F48"/>
    <w:rsid w:val="00A2080A"/>
    <w:rsid w:val="00A43996"/>
    <w:rsid w:val="00A948B9"/>
    <w:rsid w:val="00AA358D"/>
    <w:rsid w:val="00AD66B2"/>
    <w:rsid w:val="00B27048"/>
    <w:rsid w:val="00B54B2E"/>
    <w:rsid w:val="00B6420A"/>
    <w:rsid w:val="00B739B9"/>
    <w:rsid w:val="00B91966"/>
    <w:rsid w:val="00BE454C"/>
    <w:rsid w:val="00C00AD7"/>
    <w:rsid w:val="00C33734"/>
    <w:rsid w:val="00D156D9"/>
    <w:rsid w:val="00D27A07"/>
    <w:rsid w:val="00D320A7"/>
    <w:rsid w:val="00DD62CA"/>
    <w:rsid w:val="00E01248"/>
    <w:rsid w:val="00E716AD"/>
    <w:rsid w:val="00E80FAE"/>
    <w:rsid w:val="00E83FE1"/>
    <w:rsid w:val="00EC39EB"/>
    <w:rsid w:val="00EE2FDA"/>
    <w:rsid w:val="00F04A98"/>
    <w:rsid w:val="00F11EDB"/>
    <w:rsid w:val="00F1224E"/>
    <w:rsid w:val="00F13D27"/>
    <w:rsid w:val="00F41B2B"/>
    <w:rsid w:val="00F92BEF"/>
    <w:rsid w:val="00FC0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E6EB5"/>
  <w15:chartTrackingRefBased/>
  <w15:docId w15:val="{B79A35D7-A387-4FD2-AC40-66BE7285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352527">
      <w:bodyDiv w:val="1"/>
      <w:marLeft w:val="0"/>
      <w:marRight w:val="0"/>
      <w:marTop w:val="0"/>
      <w:marBottom w:val="0"/>
      <w:divBdr>
        <w:top w:val="none" w:sz="0" w:space="0" w:color="auto"/>
        <w:left w:val="none" w:sz="0" w:space="0" w:color="auto"/>
        <w:bottom w:val="none" w:sz="0" w:space="0" w:color="auto"/>
        <w:right w:val="none" w:sz="0" w:space="0" w:color="auto"/>
      </w:divBdr>
    </w:div>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7</Pages>
  <Words>2595</Words>
  <Characters>14432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16994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2021-08-06T09:17:00Z</cp:lastPrinted>
  <dcterms:created xsi:type="dcterms:W3CDTF">2024-04-26T15:28:00Z</dcterms:created>
  <dcterms:modified xsi:type="dcterms:W3CDTF">2024-04-26T15:28:00Z</dcterms:modified>
</cp:coreProperties>
</file>