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8"/>
        <w:gridCol w:w="1025"/>
        <w:gridCol w:w="173"/>
        <w:gridCol w:w="654"/>
        <w:gridCol w:w="197"/>
        <w:gridCol w:w="472"/>
        <w:gridCol w:w="677"/>
        <w:gridCol w:w="692"/>
        <w:gridCol w:w="606"/>
        <w:gridCol w:w="897"/>
        <w:gridCol w:w="549"/>
        <w:gridCol w:w="960"/>
        <w:gridCol w:w="992"/>
        <w:gridCol w:w="1046"/>
      </w:tblGrid>
      <w:tr w:rsidR="004A5EA9" w:rsidRPr="00D2449B" w14:paraId="230E00AF"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E619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6A7FB56" w:rsidR="00837F4F" w:rsidRPr="00D2449B" w:rsidRDefault="007815DA"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3964FF0" w:rsidR="00837F4F" w:rsidRPr="00D2449B" w:rsidRDefault="007815DA" w:rsidP="00D2449B">
            <w:pPr>
              <w:jc w:val="center"/>
              <w:rPr>
                <w:rFonts w:ascii="Calibri" w:hAnsi="Calibri"/>
                <w:b/>
                <w:szCs w:val="22"/>
              </w:rPr>
            </w:pPr>
            <w:r>
              <w:rPr>
                <w:rFonts w:ascii="Calibri" w:hAnsi="Calibri"/>
                <w:b/>
                <w:szCs w:val="22"/>
              </w:rPr>
              <w:t>29/09/2023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CB09C41" w:rsidR="00837F4F" w:rsidRPr="00D2449B" w:rsidRDefault="00CF3900"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1BFDE1" w:rsidR="00837F4F" w:rsidRPr="00D2449B" w:rsidRDefault="00CF3900" w:rsidP="00D2449B">
            <w:pPr>
              <w:jc w:val="center"/>
              <w:rPr>
                <w:rFonts w:ascii="Calibri" w:hAnsi="Calibri"/>
                <w:b/>
                <w:szCs w:val="22"/>
              </w:rPr>
            </w:pPr>
            <w:r>
              <w:rPr>
                <w:rFonts w:ascii="Calibri" w:hAnsi="Calibri"/>
                <w:b/>
                <w:szCs w:val="22"/>
              </w:rPr>
              <w:t>29.9.23</w:t>
            </w:r>
          </w:p>
        </w:tc>
      </w:tr>
      <w:tr w:rsidR="004A5EA9" w:rsidRPr="00D2449B" w14:paraId="2094A164" w14:textId="77777777" w:rsidTr="001E619B">
        <w:trPr>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E619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507F0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E619B">
              <w:rPr>
                <w:rFonts w:ascii="Calibri" w:hAnsi="Calibri"/>
                <w:szCs w:val="22"/>
              </w:rPr>
              <w:t>23</w:t>
            </w:r>
            <w:r w:rsidR="00C0704D">
              <w:rPr>
                <w:rFonts w:ascii="Calibri" w:hAnsi="Calibri"/>
                <w:szCs w:val="22"/>
              </w:rPr>
              <w:t>/</w:t>
            </w:r>
            <w:r w:rsidR="001E619B">
              <w:rPr>
                <w:rFonts w:ascii="Calibri" w:hAnsi="Calibri"/>
                <w:szCs w:val="22"/>
              </w:rPr>
              <w:t>0591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61990401">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E619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5194FE" w:rsidR="00824DB6" w:rsidRPr="00C0704D" w:rsidRDefault="001E619B" w:rsidP="002C6277">
            <w:pPr>
              <w:rPr>
                <w:rFonts w:ascii="Calibri" w:hAnsi="Calibri"/>
                <w:szCs w:val="22"/>
              </w:rPr>
            </w:pPr>
            <w:r>
              <w:rPr>
                <w:rFonts w:ascii="Calibri" w:hAnsi="Calibri"/>
                <w:szCs w:val="22"/>
              </w:rPr>
              <w:t>24/08/2023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D7CEE9" w:rsidR="00824DB6" w:rsidRPr="00C0704D" w:rsidRDefault="001E619B" w:rsidP="002C6277">
            <w:pPr>
              <w:rPr>
                <w:rFonts w:ascii="Calibri" w:hAnsi="Calibri"/>
                <w:szCs w:val="22"/>
              </w:rPr>
            </w:pPr>
            <w:r>
              <w:rPr>
                <w:rFonts w:ascii="Calibri" w:hAnsi="Calibri"/>
                <w:szCs w:val="22"/>
              </w:rPr>
              <w:t>24/08/2023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E619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E92271" w:rsidR="004A5EA9" w:rsidRPr="00250879" w:rsidRDefault="001E619B" w:rsidP="00811771">
            <w:pPr>
              <w:rPr>
                <w:rFonts w:ascii="Calibri" w:hAnsi="Calibri"/>
                <w:color w:val="548DD4" w:themeColor="text2" w:themeTint="99"/>
                <w:szCs w:val="22"/>
              </w:rPr>
            </w:pPr>
            <w:r w:rsidRPr="00CF3900">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E619B">
        <w:trPr>
          <w:jc w:val="center"/>
        </w:trPr>
        <w:tc>
          <w:tcPr>
            <w:tcW w:w="623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E619B">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E619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3DEF363" w:rsidR="004A5EA9" w:rsidRPr="002C6277" w:rsidRDefault="001E619B">
            <w:pPr>
              <w:rPr>
                <w:rFonts w:ascii="Calibri" w:hAnsi="Calibri"/>
                <w:szCs w:val="22"/>
              </w:rPr>
            </w:pPr>
            <w:r>
              <w:rPr>
                <w:rFonts w:ascii="Calibri" w:hAnsi="Calibri"/>
                <w:szCs w:val="22"/>
              </w:rPr>
              <w:t xml:space="preserve">Proposed single-storey extension to rear, pitched roof over front porch and side garage and demolition of rear conservatory. </w:t>
            </w:r>
          </w:p>
        </w:tc>
      </w:tr>
      <w:tr w:rsidR="002A01CF" w:rsidRPr="00D2449B" w14:paraId="52988241" w14:textId="77777777" w:rsidTr="001E619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14A7BC" w:rsidR="002A01CF" w:rsidRPr="002C6277" w:rsidRDefault="001E619B" w:rsidP="00A42E82">
            <w:pPr>
              <w:rPr>
                <w:rFonts w:ascii="Calibri" w:hAnsi="Calibri"/>
                <w:szCs w:val="22"/>
              </w:rPr>
            </w:pPr>
            <w:r>
              <w:rPr>
                <w:rFonts w:ascii="Calibri" w:hAnsi="Calibri"/>
                <w:szCs w:val="22"/>
              </w:rPr>
              <w:t>9 Hereford Drive Clitheroe BB7 1JP</w:t>
            </w:r>
          </w:p>
        </w:tc>
      </w:tr>
      <w:tr w:rsidR="00A95D89" w:rsidRPr="00D2449B" w14:paraId="3FB99B2E" w14:textId="77777777" w:rsidTr="001E619B">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E619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20223C7" w:rsidR="002A01CF" w:rsidRPr="005217D5" w:rsidRDefault="005217D5">
            <w:pPr>
              <w:rPr>
                <w:rFonts w:ascii="Calibri" w:hAnsi="Calibri"/>
                <w:bCs/>
                <w:szCs w:val="22"/>
              </w:rPr>
            </w:pPr>
            <w:r w:rsidRPr="005217D5">
              <w:rPr>
                <w:rFonts w:ascii="Calibri" w:hAnsi="Calibri"/>
                <w:bCs/>
                <w:szCs w:val="22"/>
              </w:rPr>
              <w:t xml:space="preserve">No comments received. </w:t>
            </w:r>
          </w:p>
        </w:tc>
      </w:tr>
      <w:tr w:rsidR="00C618DB" w:rsidRPr="00D2449B" w14:paraId="639E958B" w14:textId="77777777" w:rsidTr="001E619B">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E619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E619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23236AD" w:rsidR="002A01CF" w:rsidRPr="005217D5" w:rsidRDefault="005217D5">
            <w:pPr>
              <w:rPr>
                <w:rFonts w:ascii="Calibri" w:hAnsi="Calibri"/>
                <w:bCs/>
                <w:szCs w:val="22"/>
              </w:rPr>
            </w:pPr>
            <w:r w:rsidRPr="005217D5">
              <w:rPr>
                <w:rFonts w:ascii="Calibri" w:hAnsi="Calibri"/>
                <w:bCs/>
                <w:szCs w:val="22"/>
              </w:rPr>
              <w:t xml:space="preserve">No objection subject to conditions. </w:t>
            </w:r>
          </w:p>
        </w:tc>
      </w:tr>
      <w:tr w:rsidR="00C0704D" w:rsidRPr="00D2449B" w14:paraId="62663AAF"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E619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4B47F71" w:rsidR="00C0704D" w:rsidRPr="00C0704D" w:rsidRDefault="005217D5"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1E619B">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5456D906"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633C3C22" w14:textId="61A6BABD" w:rsidR="005217D5" w:rsidRPr="005217D5" w:rsidRDefault="005217D5" w:rsidP="005217D5">
            <w:pPr>
              <w:shd w:val="clear" w:color="auto" w:fill="FFFFFF"/>
              <w:overflowPunct/>
              <w:autoSpaceDE/>
              <w:autoSpaceDN/>
              <w:adjustRightInd/>
              <w:spacing w:before="120" w:after="91" w:line="336" w:lineRule="atLeast"/>
              <w:outlineLvl w:val="0"/>
              <w:rPr>
                <w:rFonts w:asciiTheme="minorHAnsi" w:hAnsiTheme="minorHAnsi" w:cstheme="minorHAnsi"/>
                <w:szCs w:val="22"/>
                <w:lang w:eastAsia="en-GB"/>
              </w:rPr>
            </w:pPr>
            <w:r w:rsidRPr="005217D5">
              <w:rPr>
                <w:rFonts w:asciiTheme="minorHAnsi" w:hAnsiTheme="minorHAnsi" w:cstheme="minorHAnsi"/>
                <w:b/>
                <w:bCs/>
                <w:kern w:val="36"/>
                <w:szCs w:val="22"/>
                <w:lang w:eastAsia="en-GB"/>
              </w:rPr>
              <w:t>3/2012/0085</w:t>
            </w:r>
            <w:r w:rsidRPr="005217D5">
              <w:rPr>
                <w:rFonts w:asciiTheme="minorHAnsi" w:hAnsiTheme="minorHAnsi" w:cstheme="minorHAnsi"/>
                <w:b/>
                <w:bCs/>
                <w:szCs w:val="22"/>
                <w:bdr w:val="none" w:sz="0" w:space="0" w:color="auto" w:frame="1"/>
                <w:lang w:eastAsia="en-GB"/>
              </w:rPr>
              <w:t xml:space="preserve"> - </w:t>
            </w:r>
            <w:r w:rsidRPr="005217D5">
              <w:rPr>
                <w:rFonts w:asciiTheme="minorHAnsi" w:hAnsiTheme="minorHAnsi" w:cstheme="minorHAnsi"/>
                <w:szCs w:val="22"/>
                <w:lang w:eastAsia="en-GB"/>
              </w:rPr>
              <w:t xml:space="preserve"> </w:t>
            </w:r>
            <w:r w:rsidRPr="005217D5">
              <w:rPr>
                <w:rFonts w:asciiTheme="minorHAnsi" w:hAnsiTheme="minorHAnsi" w:cstheme="minorHAnsi"/>
                <w:szCs w:val="22"/>
                <w:lang w:eastAsia="en-GB"/>
              </w:rPr>
              <w:br/>
              <w:t xml:space="preserve">Proposed entrance porch to front door of the property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E619B">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9F15339" w14:textId="7BBE40F2" w:rsidR="00C0704D" w:rsidRDefault="00BE2C3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in Clitheroe. The application dwelling itself is not sited on any designated land and the surrounding area is predominately residential. </w:t>
            </w:r>
          </w:p>
          <w:p w14:paraId="62370E9F" w14:textId="5EF0A7F2" w:rsidR="00BE2C30" w:rsidRPr="006C2BFA" w:rsidRDefault="00BE2C3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5129948" w14:textId="77777777" w:rsidR="00C0704D" w:rsidRDefault="00BE2C30" w:rsidP="002F2580">
            <w:pPr>
              <w:rPr>
                <w:rFonts w:ascii="Calibri" w:hAnsi="Calibri"/>
                <w:szCs w:val="22"/>
              </w:rPr>
            </w:pPr>
            <w:r>
              <w:rPr>
                <w:rFonts w:ascii="Calibri" w:hAnsi="Calibri"/>
                <w:szCs w:val="22"/>
              </w:rPr>
              <w:t xml:space="preserve">Consent is sought for the demolition of an existing conservatory to allow for the erection of a single storey rear extension attached to the existing garage structure. The proposal will also comprise the introduction of a new pitched roof over the existing garage, as well as </w:t>
            </w:r>
            <w:proofErr w:type="gramStart"/>
            <w:r>
              <w:rPr>
                <w:rFonts w:ascii="Calibri" w:hAnsi="Calibri"/>
                <w:szCs w:val="22"/>
              </w:rPr>
              <w:t>a</w:t>
            </w:r>
            <w:proofErr w:type="gramEnd"/>
            <w:r>
              <w:rPr>
                <w:rFonts w:ascii="Calibri" w:hAnsi="Calibri"/>
                <w:szCs w:val="22"/>
              </w:rPr>
              <w:t xml:space="preserve"> itched roof over the existing porch structure. </w:t>
            </w:r>
          </w:p>
          <w:p w14:paraId="1B20488F" w14:textId="35193D7C" w:rsidR="00BE2C30" w:rsidRPr="00D54E67" w:rsidRDefault="00BE2C30" w:rsidP="002F2580">
            <w:pPr>
              <w:rPr>
                <w:rFonts w:ascii="Calibri" w:hAnsi="Calibri"/>
                <w:szCs w:val="22"/>
              </w:rPr>
            </w:pPr>
          </w:p>
        </w:tc>
      </w:tr>
      <w:tr w:rsidR="00C0704D" w:rsidRPr="00D2449B" w14:paraId="617768FF"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B033F9D" w14:textId="77777777" w:rsidR="00B7050B" w:rsidRDefault="00B7050B" w:rsidP="00C0704D">
            <w:pPr>
              <w:contextualSpacing/>
              <w:rPr>
                <w:rFonts w:ascii="Calibri" w:hAnsi="Calibri"/>
                <w:szCs w:val="22"/>
              </w:rPr>
            </w:pPr>
          </w:p>
          <w:p w14:paraId="65B24D11" w14:textId="7F0C980B" w:rsidR="00ED00B7" w:rsidRDefault="00B7050B" w:rsidP="00CF3900">
            <w:pPr>
              <w:contextualSpacing/>
              <w:jc w:val="both"/>
              <w:rPr>
                <w:rFonts w:ascii="Calibri" w:hAnsi="Calibri"/>
                <w:szCs w:val="22"/>
              </w:rPr>
            </w:pPr>
            <w:r>
              <w:rPr>
                <w:rFonts w:ascii="Calibri" w:hAnsi="Calibri"/>
                <w:szCs w:val="22"/>
              </w:rPr>
              <w:t xml:space="preserve">The proposed single storey extension is sited to the rear of the dwelling and will replace an existing conservatory. The proposed extension will be wider than the existing conservatory also extending the entire width of the garage. Given the orientation of the existing dwelling, paired with the distance between the development and neighbouring receptors, it is not considered that would be any loss of light or overbearing impact as a result. The new window openings on the rear elevation will provide views solely of the rear garden and as such not adverse impact on privacy is expected. </w:t>
            </w:r>
          </w:p>
          <w:p w14:paraId="0DB485A3" w14:textId="5B83FE37" w:rsidR="00B7050B" w:rsidRPr="00C0704D" w:rsidRDefault="00B7050B" w:rsidP="00C0704D">
            <w:pPr>
              <w:contextualSpacing/>
              <w:rPr>
                <w:rFonts w:ascii="Calibri" w:hAnsi="Calibri"/>
                <w:szCs w:val="22"/>
              </w:rPr>
            </w:pPr>
          </w:p>
        </w:tc>
      </w:tr>
      <w:tr w:rsidR="00C0704D" w:rsidRPr="00D2449B" w14:paraId="6754C065"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Pr="00323514" w:rsidRDefault="00C0704D" w:rsidP="00EA09F9">
            <w:pPr>
              <w:pStyle w:val="Header"/>
              <w:tabs>
                <w:tab w:val="clear" w:pos="4153"/>
                <w:tab w:val="clear" w:pos="8306"/>
              </w:tabs>
              <w:contextualSpacing/>
              <w:jc w:val="both"/>
              <w:rPr>
                <w:rFonts w:ascii="Calibri" w:hAnsi="Calibri"/>
                <w:bCs/>
                <w:szCs w:val="22"/>
              </w:rPr>
            </w:pPr>
          </w:p>
          <w:p w14:paraId="628870D8" w14:textId="77777777" w:rsidR="00C0704D" w:rsidRDefault="00323514" w:rsidP="00CF3900">
            <w:pPr>
              <w:contextualSpacing/>
              <w:jc w:val="both"/>
              <w:rPr>
                <w:rFonts w:ascii="Calibri" w:hAnsi="Calibri"/>
                <w:bCs/>
                <w:szCs w:val="22"/>
              </w:rPr>
            </w:pPr>
            <w:r w:rsidRPr="00323514">
              <w:rPr>
                <w:rFonts w:ascii="Calibri" w:hAnsi="Calibri"/>
                <w:bCs/>
                <w:szCs w:val="22"/>
              </w:rPr>
              <w:t>The proposed single storey extension is to be sited at the rear of the application dwelling and as such is not readily visible from within the public realm.</w:t>
            </w:r>
            <w:r>
              <w:rPr>
                <w:rFonts w:ascii="Calibri" w:hAnsi="Calibri"/>
                <w:b/>
                <w:szCs w:val="22"/>
              </w:rPr>
              <w:t xml:space="preserve"> </w:t>
            </w:r>
            <w:r>
              <w:rPr>
                <w:rFonts w:ascii="Calibri" w:hAnsi="Calibri"/>
                <w:bCs/>
                <w:szCs w:val="22"/>
              </w:rPr>
              <w:t xml:space="preserve">Nonetheless, the proposed materials are in keeping with the surrounding area and the proposed extension is modest in scale, therefore the proposal will integrate sufficiently into the application dwelling. The existing garage door will be </w:t>
            </w:r>
            <w:proofErr w:type="gramStart"/>
            <w:r>
              <w:rPr>
                <w:rFonts w:ascii="Calibri" w:hAnsi="Calibri"/>
                <w:bCs/>
                <w:szCs w:val="22"/>
              </w:rPr>
              <w:t>retained,</w:t>
            </w:r>
            <w:proofErr w:type="gramEnd"/>
            <w:r>
              <w:rPr>
                <w:rFonts w:ascii="Calibri" w:hAnsi="Calibri"/>
                <w:bCs/>
                <w:szCs w:val="22"/>
              </w:rPr>
              <w:t xml:space="preserve"> however the roof pitch will be altered to match the pitch of the existing dwelling. In addition, the existing porch will be altered to host a pitched roof rather than flat as existing. These alterations comprise more architectural detail than existing flat roof designs and as such will benefit </w:t>
            </w:r>
            <w:r w:rsidR="00B7050B">
              <w:rPr>
                <w:rFonts w:ascii="Calibri" w:hAnsi="Calibri"/>
                <w:bCs/>
                <w:szCs w:val="22"/>
              </w:rPr>
              <w:t xml:space="preserve">the appearance of the dwelling. </w:t>
            </w:r>
          </w:p>
          <w:p w14:paraId="10A3648A" w14:textId="35344A57" w:rsidR="00B7050B" w:rsidRPr="00323514" w:rsidRDefault="00B7050B" w:rsidP="005E1C6C">
            <w:pPr>
              <w:contextualSpacing/>
              <w:rPr>
                <w:rFonts w:ascii="Calibri" w:hAnsi="Calibri"/>
                <w:bCs/>
                <w:szCs w:val="22"/>
              </w:rPr>
            </w:pPr>
          </w:p>
        </w:tc>
      </w:tr>
      <w:tr w:rsidR="00824DB6" w:rsidRPr="00D2449B" w14:paraId="673C0DDB"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8AD8C90" w14:textId="13C39175" w:rsidR="00824DB6" w:rsidRPr="00323514" w:rsidRDefault="00323514" w:rsidP="00EA09F9">
            <w:pPr>
              <w:pStyle w:val="Header"/>
              <w:tabs>
                <w:tab w:val="clear" w:pos="4153"/>
                <w:tab w:val="clear" w:pos="8306"/>
              </w:tabs>
              <w:contextualSpacing/>
              <w:jc w:val="both"/>
              <w:rPr>
                <w:rFonts w:ascii="Calibri" w:hAnsi="Calibri"/>
                <w:bCs/>
                <w:szCs w:val="22"/>
              </w:rPr>
            </w:pPr>
            <w:r w:rsidRPr="00323514">
              <w:rPr>
                <w:rFonts w:ascii="Calibri" w:hAnsi="Calibri"/>
                <w:bCs/>
                <w:szCs w:val="22"/>
              </w:rPr>
              <w:t xml:space="preserve">LCC Highways have been consulted in relation to the proposal given it seeks to convert the existing garage to a utility and storeroom. The proposed plans show that the existing driveway will be widened to provide two parking spaces, which matched the existing number available. As such the LHA rise no objection subject to conditions. The applicant will need to apply or drop the curb at the dwelling as such a relevant informative notice will be placed on the decision notice. </w:t>
            </w:r>
          </w:p>
          <w:p w14:paraId="337694ED" w14:textId="470A931E" w:rsidR="00323514" w:rsidRDefault="00323514"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E11F4CF" w14:textId="77777777" w:rsidR="00C0704D" w:rsidRPr="002A41AA" w:rsidRDefault="002A41AA" w:rsidP="00E46243">
            <w:pPr>
              <w:contextualSpacing/>
              <w:rPr>
                <w:rFonts w:ascii="Calibri" w:hAnsi="Calibri"/>
                <w:bCs/>
                <w:szCs w:val="22"/>
              </w:rPr>
            </w:pPr>
            <w:r w:rsidRPr="002A41AA">
              <w:rPr>
                <w:rFonts w:ascii="Calibri" w:hAnsi="Calibri"/>
                <w:bCs/>
                <w:szCs w:val="22"/>
              </w:rPr>
              <w:t xml:space="preserve">No ecological constraints identified. </w:t>
            </w:r>
          </w:p>
          <w:p w14:paraId="6337C4D8" w14:textId="0B54B4CE" w:rsidR="002A41AA" w:rsidRDefault="002A41AA" w:rsidP="00E46243">
            <w:pPr>
              <w:contextualSpacing/>
              <w:rPr>
                <w:rFonts w:ascii="Calibri" w:hAnsi="Calibri"/>
                <w:b/>
                <w:szCs w:val="22"/>
              </w:rPr>
            </w:pPr>
          </w:p>
        </w:tc>
      </w:tr>
      <w:tr w:rsidR="00C0704D" w:rsidRPr="00D2449B" w14:paraId="0A9D02B4"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D63A5AC" w:rsidR="0046548C" w:rsidRPr="009F4443" w:rsidRDefault="00F1329A"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modest and therefore raises no concerns in respect of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E619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E619B">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F1329A" w:rsidRPr="00D2449B" w:rsidRDefault="00F1329A">
      <w:pPr>
        <w:rPr>
          <w:rFonts w:ascii="Calibri" w:hAnsi="Calibri"/>
          <w:szCs w:val="22"/>
        </w:rPr>
      </w:pPr>
    </w:p>
    <w:sectPr w:rsidR="00F1329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2137A"/>
    <w:rsid w:val="001264C5"/>
    <w:rsid w:val="00130035"/>
    <w:rsid w:val="001C4C1F"/>
    <w:rsid w:val="001D4F7A"/>
    <w:rsid w:val="001E619B"/>
    <w:rsid w:val="00250879"/>
    <w:rsid w:val="00282E3A"/>
    <w:rsid w:val="0029334A"/>
    <w:rsid w:val="002954E5"/>
    <w:rsid w:val="002A01CF"/>
    <w:rsid w:val="002A41AA"/>
    <w:rsid w:val="002C6277"/>
    <w:rsid w:val="002F2580"/>
    <w:rsid w:val="00321B6E"/>
    <w:rsid w:val="00323514"/>
    <w:rsid w:val="00440CB6"/>
    <w:rsid w:val="0046548C"/>
    <w:rsid w:val="004947BB"/>
    <w:rsid w:val="00497407"/>
    <w:rsid w:val="004A5EA9"/>
    <w:rsid w:val="004C2434"/>
    <w:rsid w:val="004F0649"/>
    <w:rsid w:val="00510FA2"/>
    <w:rsid w:val="005217D5"/>
    <w:rsid w:val="00556ECD"/>
    <w:rsid w:val="005E1C6C"/>
    <w:rsid w:val="005E65DF"/>
    <w:rsid w:val="00692B60"/>
    <w:rsid w:val="006A71AD"/>
    <w:rsid w:val="006C2BFA"/>
    <w:rsid w:val="006F6849"/>
    <w:rsid w:val="0070054B"/>
    <w:rsid w:val="00761D2C"/>
    <w:rsid w:val="00773A66"/>
    <w:rsid w:val="00776AE2"/>
    <w:rsid w:val="007815DA"/>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7050B"/>
    <w:rsid w:val="00B93EB5"/>
    <w:rsid w:val="00BD3F03"/>
    <w:rsid w:val="00BE2C30"/>
    <w:rsid w:val="00C0704D"/>
    <w:rsid w:val="00C25722"/>
    <w:rsid w:val="00C618DB"/>
    <w:rsid w:val="00CF3900"/>
    <w:rsid w:val="00D11007"/>
    <w:rsid w:val="00D17EB1"/>
    <w:rsid w:val="00D2449B"/>
    <w:rsid w:val="00D54E67"/>
    <w:rsid w:val="00DD62F6"/>
    <w:rsid w:val="00E46243"/>
    <w:rsid w:val="00E66534"/>
    <w:rsid w:val="00E72F6C"/>
    <w:rsid w:val="00EA09F9"/>
    <w:rsid w:val="00EC23C7"/>
    <w:rsid w:val="00ED00B7"/>
    <w:rsid w:val="00EF44E6"/>
    <w:rsid w:val="00F056A7"/>
    <w:rsid w:val="00F1329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5217D5"/>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5217D5"/>
    <w:rPr>
      <w:rFonts w:ascii="Times New Roman" w:eastAsia="Times New Roman" w:hAnsi="Times New Roman" w:cs="Times New Roman"/>
      <w:b/>
      <w:bCs/>
      <w:kern w:val="36"/>
      <w:sz w:val="48"/>
      <w:szCs w:val="48"/>
      <w:lang w:eastAsia="en-GB"/>
    </w:rPr>
  </w:style>
  <w:style w:type="paragraph" w:customStyle="1" w:styleId="first">
    <w:name w:val="first"/>
    <w:basedOn w:val="Normal"/>
    <w:rsid w:val="005217D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521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2023-09-29T13:47:00Z</cp:lastPrinted>
  <dcterms:created xsi:type="dcterms:W3CDTF">2023-09-29T13:49:00Z</dcterms:created>
  <dcterms:modified xsi:type="dcterms:W3CDTF">2023-09-29T13:49:00Z</dcterms:modified>
</cp:coreProperties>
</file>