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64D6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9804518" w:rsidR="00837F4F" w:rsidRPr="00D2449B" w:rsidRDefault="009C05F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2ECD465" w:rsidR="00837F4F" w:rsidRPr="00D2449B" w:rsidRDefault="000F4E86" w:rsidP="00D2449B">
            <w:pPr>
              <w:jc w:val="center"/>
              <w:rPr>
                <w:rFonts w:ascii="Calibri" w:hAnsi="Calibri"/>
                <w:b/>
                <w:szCs w:val="22"/>
              </w:rPr>
            </w:pPr>
            <w:r>
              <w:rPr>
                <w:rFonts w:ascii="Calibri" w:hAnsi="Calibri"/>
                <w:b/>
                <w:szCs w:val="22"/>
              </w:rPr>
              <w:t>20/09/23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65EEC33" w:rsidR="00837F4F" w:rsidRPr="00D2449B" w:rsidRDefault="00D64D6B"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23AB2BD" w:rsidR="00837F4F" w:rsidRPr="00D2449B" w:rsidRDefault="00D64D6B" w:rsidP="00D2449B">
            <w:pPr>
              <w:jc w:val="center"/>
              <w:rPr>
                <w:rFonts w:ascii="Calibri" w:hAnsi="Calibri"/>
                <w:b/>
                <w:szCs w:val="22"/>
              </w:rPr>
            </w:pPr>
            <w:r>
              <w:rPr>
                <w:rFonts w:ascii="Calibri" w:hAnsi="Calibri"/>
                <w:b/>
                <w:szCs w:val="22"/>
              </w:rPr>
              <w:t>20/09/23</w:t>
            </w:r>
          </w:p>
        </w:tc>
      </w:tr>
      <w:tr w:rsidR="004A5EA9" w:rsidRPr="00D2449B" w14:paraId="2094A164" w14:textId="77777777" w:rsidTr="00D64D6B">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64D6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921CB3" w:rsidR="004A5EA9" w:rsidRPr="009C05F4" w:rsidRDefault="009C05F4" w:rsidP="008542DE">
            <w:pPr>
              <w:rPr>
                <w:rFonts w:ascii="Calibri" w:hAnsi="Calibri"/>
                <w:szCs w:val="22"/>
              </w:rPr>
            </w:pPr>
            <w:r>
              <w:rPr>
                <w:rFonts w:ascii="Calibri" w:hAnsi="Calibri"/>
                <w:szCs w:val="22"/>
              </w:rPr>
              <w:t>3/2023/0615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64D6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AEBCA1B" w:rsidR="00824DB6" w:rsidRPr="00C0704D" w:rsidRDefault="009C05F4" w:rsidP="002C6277">
            <w:pPr>
              <w:rPr>
                <w:rFonts w:ascii="Calibri" w:hAnsi="Calibri"/>
                <w:szCs w:val="22"/>
              </w:rPr>
            </w:pPr>
            <w:r>
              <w:rPr>
                <w:rFonts w:ascii="Calibri" w:hAnsi="Calibri"/>
                <w:szCs w:val="22"/>
              </w:rPr>
              <w:t>LW</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91BAAA4" w:rsidR="00824DB6" w:rsidRPr="00C0704D" w:rsidRDefault="009C05F4" w:rsidP="002C6277">
            <w:pPr>
              <w:rPr>
                <w:rFonts w:ascii="Calibri" w:hAnsi="Calibri"/>
                <w:szCs w:val="22"/>
              </w:rPr>
            </w:pPr>
            <w:r>
              <w:rPr>
                <w:rFonts w:ascii="Calibri" w:hAnsi="Calibri"/>
                <w:szCs w:val="22"/>
              </w:rPr>
              <w:t>17/08/23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64D6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7248321" w:rsidR="004A5EA9" w:rsidRPr="009C05F4" w:rsidRDefault="009C05F4"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64D6B">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64D6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64D6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7BEBE9F" w:rsidR="004A5EA9" w:rsidRPr="009C05F4" w:rsidRDefault="009C05F4">
            <w:pPr>
              <w:rPr>
                <w:rFonts w:asciiTheme="minorHAnsi" w:hAnsiTheme="minorHAnsi" w:cstheme="minorHAnsi"/>
                <w:szCs w:val="22"/>
              </w:rPr>
            </w:pPr>
            <w:r w:rsidRPr="009C05F4">
              <w:rPr>
                <w:rFonts w:asciiTheme="minorHAnsi" w:hAnsiTheme="minorHAnsi" w:cstheme="minorHAnsi"/>
                <w:szCs w:val="22"/>
                <w:shd w:val="clear" w:color="auto" w:fill="FFFFFF"/>
              </w:rPr>
              <w:t>Proposed two-storey extension to (north) side elevation, single-storey extension to the (south) side elevation and conservatory to the (east) rear elevation. Resubmission of 3/2023/0179.</w:t>
            </w:r>
          </w:p>
        </w:tc>
      </w:tr>
      <w:tr w:rsidR="002A01CF" w:rsidRPr="00D2449B" w14:paraId="52988241" w14:textId="77777777" w:rsidTr="00D64D6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745CB6C" w:rsidR="002A01CF" w:rsidRPr="002C6277" w:rsidRDefault="009C05F4" w:rsidP="00A42E82">
            <w:pPr>
              <w:rPr>
                <w:rFonts w:ascii="Calibri" w:hAnsi="Calibri"/>
                <w:szCs w:val="22"/>
              </w:rPr>
            </w:pPr>
            <w:r>
              <w:rPr>
                <w:rFonts w:ascii="Calibri" w:hAnsi="Calibri"/>
                <w:szCs w:val="22"/>
              </w:rPr>
              <w:t>4 Branch Road, Mellor Brook, Lancashire, BB</w:t>
            </w:r>
            <w:r w:rsidR="00F21493">
              <w:rPr>
                <w:rFonts w:ascii="Calibri" w:hAnsi="Calibri"/>
                <w:szCs w:val="22"/>
              </w:rPr>
              <w:t>2</w:t>
            </w:r>
            <w:r>
              <w:rPr>
                <w:rFonts w:ascii="Calibri" w:hAnsi="Calibri"/>
                <w:szCs w:val="22"/>
              </w:rPr>
              <w:t xml:space="preserve"> 7NU</w:t>
            </w:r>
          </w:p>
        </w:tc>
      </w:tr>
      <w:tr w:rsidR="00A95D89" w:rsidRPr="00D2449B" w14:paraId="3FB99B2E" w14:textId="77777777" w:rsidTr="00D64D6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64D6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9466EC2" w:rsidR="002A01CF" w:rsidRPr="009C05F4" w:rsidRDefault="009C05F4">
            <w:pPr>
              <w:rPr>
                <w:rFonts w:ascii="Calibri" w:hAnsi="Calibri"/>
                <w:bCs/>
                <w:szCs w:val="22"/>
              </w:rPr>
            </w:pPr>
            <w:r>
              <w:rPr>
                <w:rFonts w:ascii="Calibri" w:hAnsi="Calibri"/>
                <w:bCs/>
                <w:szCs w:val="22"/>
              </w:rPr>
              <w:t xml:space="preserve">No comments received in respect of the proposal. </w:t>
            </w:r>
          </w:p>
        </w:tc>
      </w:tr>
      <w:tr w:rsidR="00C618DB" w:rsidRPr="00D2449B" w14:paraId="639E958B" w14:textId="77777777" w:rsidTr="00D64D6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64D6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64D6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F755DAD" w:rsidR="002A01CF" w:rsidRPr="009C05F4" w:rsidRDefault="009C05F4">
            <w:pPr>
              <w:rPr>
                <w:rFonts w:ascii="Calibri" w:hAnsi="Calibri"/>
                <w:bCs/>
                <w:szCs w:val="22"/>
              </w:rPr>
            </w:pPr>
            <w:r>
              <w:rPr>
                <w:rFonts w:ascii="Calibri" w:hAnsi="Calibri"/>
                <w:bCs/>
                <w:szCs w:val="22"/>
              </w:rPr>
              <w:t>No objections.</w:t>
            </w:r>
          </w:p>
        </w:tc>
      </w:tr>
      <w:tr w:rsidR="00C0704D" w:rsidRPr="00D2449B" w14:paraId="62663AAF"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64D6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9C05F4" w:rsidRPr="00D2449B" w14:paraId="3999C1CA"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52686C7" w:rsidR="009C05F4" w:rsidRPr="00C0704D" w:rsidRDefault="009C05F4" w:rsidP="009C05F4">
            <w:pPr>
              <w:rPr>
                <w:rFonts w:ascii="Calibri" w:hAnsi="Calibri"/>
                <w:szCs w:val="22"/>
              </w:rPr>
            </w:pPr>
            <w:r>
              <w:rPr>
                <w:rFonts w:ascii="Calibri" w:hAnsi="Calibri"/>
                <w:szCs w:val="22"/>
              </w:rPr>
              <w:t xml:space="preserve">One letter of representation has been received in regard to the proposal. The concerns addressed within the letter relate to the potential loss of daylight as a result of the proposed two storey side extension. </w:t>
            </w:r>
          </w:p>
        </w:tc>
      </w:tr>
      <w:tr w:rsidR="009C05F4" w:rsidRPr="00D2449B" w14:paraId="1CDFA4C3" w14:textId="77777777" w:rsidTr="00D64D6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9C05F4" w:rsidRPr="00D2449B" w:rsidRDefault="009C05F4" w:rsidP="009C05F4">
            <w:pPr>
              <w:rPr>
                <w:rFonts w:ascii="Calibri" w:hAnsi="Calibri"/>
                <w:color w:val="FF0000"/>
                <w:szCs w:val="22"/>
              </w:rPr>
            </w:pPr>
          </w:p>
        </w:tc>
      </w:tr>
      <w:tr w:rsidR="009C05F4" w:rsidRPr="00D2449B" w14:paraId="55EAB664"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9C05F4" w:rsidRPr="00D2449B" w:rsidRDefault="009C05F4" w:rsidP="009C05F4">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9C05F4" w:rsidRPr="00D2449B" w14:paraId="421609D9"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9C05F4" w:rsidRPr="00D2449B" w:rsidRDefault="009C05F4" w:rsidP="009C05F4">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9C05F4" w:rsidRDefault="009C05F4" w:rsidP="009C05F4">
            <w:pPr>
              <w:rPr>
                <w:rFonts w:ascii="Calibri" w:hAnsi="Calibri"/>
                <w:b/>
                <w:szCs w:val="22"/>
              </w:rPr>
            </w:pPr>
          </w:p>
          <w:p w14:paraId="23753E24" w14:textId="44ECF738" w:rsidR="009C05F4" w:rsidRPr="00C618DB" w:rsidRDefault="009C05F4" w:rsidP="009C05F4">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3DD9EED" w14:textId="51D4E806" w:rsidR="009C05F4" w:rsidRDefault="009C05F4" w:rsidP="009C05F4">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DDE8FAF" w14:textId="0B62C449" w:rsidR="009C05F4" w:rsidRDefault="009C05F4" w:rsidP="009C05F4">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9C05F4" w:rsidRPr="00C618DB" w:rsidRDefault="009C05F4" w:rsidP="009C05F4">
            <w:pPr>
              <w:pStyle w:val="PLANNING"/>
              <w:rPr>
                <w:rFonts w:ascii="Calibri" w:hAnsi="Calibri"/>
                <w:szCs w:val="22"/>
              </w:rPr>
            </w:pPr>
          </w:p>
          <w:p w14:paraId="1636F1D2" w14:textId="7E41133F" w:rsidR="009C05F4" w:rsidRPr="00C618DB" w:rsidRDefault="009C05F4" w:rsidP="009C05F4">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54E7D563" w14:textId="33429D12" w:rsidR="009C05F4" w:rsidRPr="00C618DB" w:rsidRDefault="009C05F4" w:rsidP="009C05F4">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CF21779" w14:textId="765B9768" w:rsidR="009C05F4" w:rsidRPr="00C618DB" w:rsidRDefault="009C05F4" w:rsidP="009C05F4">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40A19191" w14:textId="77777777" w:rsidR="009C05F4" w:rsidRDefault="009C05F4" w:rsidP="009C05F4">
            <w:pPr>
              <w:rPr>
                <w:rFonts w:ascii="Calibri" w:hAnsi="Calibri"/>
                <w:szCs w:val="22"/>
              </w:rPr>
            </w:pPr>
          </w:p>
          <w:p w14:paraId="1C00F88E" w14:textId="320D3B1D" w:rsidR="009C05F4" w:rsidRDefault="009C05F4" w:rsidP="009C05F4">
            <w:pPr>
              <w:rPr>
                <w:rFonts w:ascii="Calibri" w:hAnsi="Calibri"/>
                <w:szCs w:val="22"/>
              </w:rPr>
            </w:pPr>
            <w:r w:rsidRPr="00C618DB">
              <w:rPr>
                <w:rFonts w:ascii="Calibri" w:hAnsi="Calibri"/>
                <w:szCs w:val="22"/>
              </w:rPr>
              <w:t>National Planning Policy Framework (NPPF)</w:t>
            </w:r>
          </w:p>
          <w:p w14:paraId="6C4C318E" w14:textId="77777777" w:rsidR="009C05F4" w:rsidRPr="00D2449B" w:rsidRDefault="009C05F4" w:rsidP="009C05F4">
            <w:pPr>
              <w:rPr>
                <w:rFonts w:ascii="Calibri" w:hAnsi="Calibri"/>
                <w:b/>
                <w:szCs w:val="22"/>
              </w:rPr>
            </w:pPr>
          </w:p>
        </w:tc>
      </w:tr>
      <w:tr w:rsidR="009C05F4" w:rsidRPr="00D2449B" w14:paraId="08181FD6"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212DD8" w14:textId="77777777" w:rsidR="009C05F4" w:rsidRDefault="009C05F4" w:rsidP="009C05F4">
            <w:pPr>
              <w:pStyle w:val="PLANNING"/>
              <w:rPr>
                <w:rFonts w:ascii="Calibri" w:hAnsi="Calibri"/>
                <w:b/>
                <w:bCs/>
                <w:szCs w:val="22"/>
              </w:rPr>
            </w:pPr>
            <w:r w:rsidRPr="006A71AD">
              <w:rPr>
                <w:rFonts w:ascii="Calibri" w:hAnsi="Calibri"/>
                <w:b/>
                <w:bCs/>
                <w:szCs w:val="22"/>
              </w:rPr>
              <w:t>Relevant Planning History:</w:t>
            </w:r>
          </w:p>
          <w:p w14:paraId="1D52BEF4" w14:textId="77777777" w:rsidR="009C05F4" w:rsidRDefault="009C05F4" w:rsidP="009C05F4">
            <w:pPr>
              <w:pStyle w:val="PLANNING"/>
              <w:rPr>
                <w:rFonts w:ascii="Calibri" w:hAnsi="Calibri"/>
                <w:b/>
                <w:bCs/>
                <w:szCs w:val="22"/>
              </w:rPr>
            </w:pPr>
          </w:p>
          <w:p w14:paraId="2E12071E" w14:textId="54D52D96" w:rsidR="009C05F4" w:rsidRPr="009C05F4" w:rsidRDefault="009C05F4" w:rsidP="009C05F4">
            <w:pPr>
              <w:pStyle w:val="PLANNING"/>
              <w:rPr>
                <w:rFonts w:ascii="Calibri" w:hAnsi="Calibri"/>
                <w:szCs w:val="22"/>
              </w:rPr>
            </w:pPr>
            <w:r>
              <w:rPr>
                <w:rFonts w:ascii="Calibri" w:hAnsi="Calibri"/>
                <w:b/>
                <w:bCs/>
                <w:szCs w:val="22"/>
              </w:rPr>
              <w:t xml:space="preserve">3/2023/0179: </w:t>
            </w:r>
            <w:r>
              <w:rPr>
                <w:rFonts w:ascii="Calibri" w:hAnsi="Calibri"/>
                <w:szCs w:val="22"/>
              </w:rPr>
              <w:t>Proposed two-storey extension to (north) side elevation, single storey extension to (south) side elevation and conservatory to (east) rear elevation (Approved)</w:t>
            </w:r>
          </w:p>
          <w:p w14:paraId="4BE876DC" w14:textId="77777777" w:rsidR="009C05F4" w:rsidRDefault="009C05F4" w:rsidP="009C05F4">
            <w:pPr>
              <w:pStyle w:val="PLANNING"/>
              <w:rPr>
                <w:rFonts w:ascii="Calibri" w:hAnsi="Calibri"/>
                <w:b/>
                <w:bCs/>
                <w:szCs w:val="22"/>
              </w:rPr>
            </w:pPr>
          </w:p>
          <w:p w14:paraId="3024A306" w14:textId="77777777" w:rsidR="009C05F4" w:rsidRDefault="009C05F4" w:rsidP="009C05F4">
            <w:pPr>
              <w:pStyle w:val="PLANNING"/>
              <w:rPr>
                <w:rFonts w:ascii="Calibri" w:hAnsi="Calibri"/>
                <w:szCs w:val="22"/>
              </w:rPr>
            </w:pPr>
            <w:r>
              <w:rPr>
                <w:rFonts w:ascii="Calibri" w:hAnsi="Calibri"/>
                <w:b/>
                <w:bCs/>
                <w:szCs w:val="22"/>
              </w:rPr>
              <w:t xml:space="preserve">3/2012/0260: </w:t>
            </w:r>
            <w:r>
              <w:rPr>
                <w:rFonts w:ascii="Calibri" w:hAnsi="Calibri"/>
                <w:szCs w:val="22"/>
              </w:rPr>
              <w:t>Raising of rear eaves level and erection of first floor extension over part of existing single storey flat roof extension – resubmission (Approved)</w:t>
            </w:r>
          </w:p>
          <w:p w14:paraId="088EF380" w14:textId="77777777" w:rsidR="009C05F4" w:rsidRDefault="009C05F4" w:rsidP="009C05F4">
            <w:pPr>
              <w:pStyle w:val="PLANNING"/>
              <w:rPr>
                <w:rFonts w:ascii="Calibri" w:hAnsi="Calibri"/>
                <w:szCs w:val="22"/>
              </w:rPr>
            </w:pPr>
          </w:p>
          <w:p w14:paraId="6F203290" w14:textId="77777777" w:rsidR="009C05F4" w:rsidRDefault="009C05F4" w:rsidP="009C05F4">
            <w:pPr>
              <w:pStyle w:val="PLANNING"/>
              <w:rPr>
                <w:rFonts w:ascii="Calibri" w:hAnsi="Calibri"/>
                <w:szCs w:val="22"/>
              </w:rPr>
            </w:pPr>
            <w:r>
              <w:rPr>
                <w:rFonts w:ascii="Calibri" w:hAnsi="Calibri"/>
                <w:b/>
                <w:bCs/>
                <w:szCs w:val="22"/>
              </w:rPr>
              <w:t xml:space="preserve">3/2011/0725: </w:t>
            </w:r>
            <w:r>
              <w:rPr>
                <w:rFonts w:ascii="Calibri" w:hAnsi="Calibri"/>
                <w:szCs w:val="22"/>
              </w:rPr>
              <w:t>Proposed first floor bedroom over the existing ground floor extension (Refused and appeal dismissed)</w:t>
            </w:r>
          </w:p>
          <w:p w14:paraId="4140BFF0" w14:textId="77777777" w:rsidR="009C05F4" w:rsidRDefault="009C05F4" w:rsidP="009C05F4">
            <w:pPr>
              <w:pStyle w:val="PLANNING"/>
              <w:rPr>
                <w:rFonts w:ascii="Calibri" w:hAnsi="Calibri"/>
                <w:szCs w:val="22"/>
              </w:rPr>
            </w:pPr>
          </w:p>
          <w:p w14:paraId="6C103D51" w14:textId="77777777" w:rsidR="009C05F4" w:rsidRDefault="009C05F4" w:rsidP="009C05F4">
            <w:pPr>
              <w:pStyle w:val="PLANNING"/>
              <w:rPr>
                <w:rFonts w:ascii="Calibri" w:hAnsi="Calibri"/>
                <w:szCs w:val="22"/>
              </w:rPr>
            </w:pPr>
            <w:r>
              <w:rPr>
                <w:rFonts w:ascii="Calibri" w:hAnsi="Calibri"/>
                <w:b/>
                <w:bCs/>
                <w:szCs w:val="22"/>
              </w:rPr>
              <w:lastRenderedPageBreak/>
              <w:t xml:space="preserve">3/2003/0453: </w:t>
            </w:r>
            <w:r>
              <w:rPr>
                <w:rFonts w:ascii="Calibri" w:hAnsi="Calibri"/>
                <w:szCs w:val="22"/>
              </w:rPr>
              <w:t>Change of use of former newsagent/ domestic property back to solely domestic use only (Approved)</w:t>
            </w:r>
          </w:p>
          <w:p w14:paraId="460D322E" w14:textId="77777777" w:rsidR="009C05F4" w:rsidRDefault="009C05F4" w:rsidP="009C05F4">
            <w:pPr>
              <w:pStyle w:val="PLANNING"/>
              <w:rPr>
                <w:rFonts w:ascii="Calibri" w:hAnsi="Calibri"/>
                <w:szCs w:val="22"/>
              </w:rPr>
            </w:pPr>
          </w:p>
          <w:p w14:paraId="034ADBF7" w14:textId="77777777" w:rsidR="009C05F4" w:rsidRPr="007C444A" w:rsidRDefault="009C05F4" w:rsidP="009C05F4">
            <w:pPr>
              <w:pStyle w:val="PLANNING"/>
              <w:rPr>
                <w:rFonts w:ascii="Calibri" w:hAnsi="Calibri"/>
                <w:szCs w:val="22"/>
              </w:rPr>
            </w:pPr>
            <w:r>
              <w:rPr>
                <w:rFonts w:ascii="Calibri" w:hAnsi="Calibri"/>
                <w:b/>
                <w:bCs/>
                <w:szCs w:val="22"/>
              </w:rPr>
              <w:t xml:space="preserve">3/1992/0405: </w:t>
            </w:r>
            <w:r>
              <w:rPr>
                <w:rFonts w:ascii="Calibri" w:hAnsi="Calibri"/>
                <w:szCs w:val="22"/>
              </w:rPr>
              <w:t>Internally illuminated double sided projecting sign (Approved)</w:t>
            </w:r>
          </w:p>
          <w:p w14:paraId="17147D50" w14:textId="1B19B3D1" w:rsidR="009C05F4" w:rsidRPr="00D2449B" w:rsidRDefault="009C05F4" w:rsidP="009C05F4">
            <w:pPr>
              <w:pStyle w:val="PLANNING"/>
              <w:rPr>
                <w:rFonts w:ascii="Calibri" w:hAnsi="Calibri"/>
                <w:b/>
                <w:bCs/>
                <w:szCs w:val="22"/>
              </w:rPr>
            </w:pPr>
          </w:p>
        </w:tc>
      </w:tr>
      <w:tr w:rsidR="009C05F4" w:rsidRPr="00D2449B" w14:paraId="6AAC3B0A" w14:textId="77777777" w:rsidTr="00D64D6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9C05F4" w:rsidRPr="006A71AD" w:rsidRDefault="009C05F4" w:rsidP="009C05F4">
            <w:pPr>
              <w:pStyle w:val="PLANNING"/>
              <w:rPr>
                <w:rFonts w:ascii="Calibri" w:hAnsi="Calibri"/>
                <w:b/>
                <w:bCs/>
                <w:szCs w:val="22"/>
              </w:rPr>
            </w:pPr>
          </w:p>
        </w:tc>
      </w:tr>
      <w:tr w:rsidR="009C05F4" w:rsidRPr="00D2449B" w14:paraId="014E595D"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9C05F4" w:rsidRPr="00D2449B" w:rsidRDefault="009C05F4" w:rsidP="009C05F4">
            <w:pPr>
              <w:rPr>
                <w:rFonts w:ascii="Calibri" w:hAnsi="Calibri"/>
                <w:b/>
                <w:szCs w:val="22"/>
              </w:rPr>
            </w:pPr>
            <w:r>
              <w:rPr>
                <w:rFonts w:ascii="Calibri" w:hAnsi="Calibri"/>
                <w:b/>
                <w:bCs/>
                <w:szCs w:val="22"/>
              </w:rPr>
              <w:t>ASSESSMENT OF PROPOSED DEVELOPMENT:</w:t>
            </w:r>
          </w:p>
        </w:tc>
      </w:tr>
      <w:tr w:rsidR="009C05F4" w:rsidRPr="00D2449B" w14:paraId="7538C7A5"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9C05F4" w:rsidRDefault="009C05F4" w:rsidP="009C05F4">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9C05F4" w:rsidRDefault="009C05F4" w:rsidP="009C05F4">
            <w:pPr>
              <w:pStyle w:val="Header"/>
              <w:tabs>
                <w:tab w:val="clear" w:pos="4153"/>
                <w:tab w:val="clear" w:pos="8306"/>
              </w:tabs>
              <w:contextualSpacing/>
              <w:jc w:val="both"/>
              <w:rPr>
                <w:rFonts w:ascii="Calibri" w:hAnsi="Calibri"/>
                <w:bCs/>
                <w:szCs w:val="22"/>
              </w:rPr>
            </w:pPr>
          </w:p>
          <w:p w14:paraId="53157CCF" w14:textId="218EA273" w:rsidR="009C05F4" w:rsidRDefault="009C05F4" w:rsidP="009C05F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two-storey property at no.4 Branch Road, situated close to the junction with Preston New Road. The property features an existing single storey and first floor rear extension, along with an integral garage to the northern side elevation of the dwelling which has been converted into an office/utility area. The site is located within the defined settlement boundary of Mellor Brook, with the rear garden area of the property backing on to land designated as Green Belt where a Public Right of Way (FP80) allows public views of the site. </w:t>
            </w:r>
          </w:p>
          <w:p w14:paraId="62370E9F" w14:textId="77777777" w:rsidR="009C05F4" w:rsidRPr="006C2BFA" w:rsidRDefault="009C05F4" w:rsidP="009C05F4">
            <w:pPr>
              <w:pStyle w:val="Header"/>
              <w:tabs>
                <w:tab w:val="clear" w:pos="4153"/>
                <w:tab w:val="clear" w:pos="8306"/>
              </w:tabs>
              <w:contextualSpacing/>
              <w:jc w:val="both"/>
              <w:rPr>
                <w:rFonts w:ascii="Calibri" w:hAnsi="Calibri"/>
                <w:bCs/>
                <w:szCs w:val="22"/>
              </w:rPr>
            </w:pPr>
          </w:p>
        </w:tc>
      </w:tr>
      <w:tr w:rsidR="009C05F4" w:rsidRPr="00D2449B" w14:paraId="408C6380"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9C05F4" w:rsidRDefault="009C05F4" w:rsidP="009C05F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9C05F4" w:rsidRDefault="009C05F4" w:rsidP="009C05F4">
            <w:pPr>
              <w:pStyle w:val="Header"/>
              <w:tabs>
                <w:tab w:val="clear" w:pos="4153"/>
                <w:tab w:val="clear" w:pos="8306"/>
              </w:tabs>
              <w:jc w:val="both"/>
              <w:rPr>
                <w:rFonts w:ascii="Calibri" w:hAnsi="Calibri"/>
                <w:b/>
                <w:szCs w:val="22"/>
              </w:rPr>
            </w:pPr>
          </w:p>
          <w:p w14:paraId="70151A16" w14:textId="21E218DE" w:rsidR="009C05F4" w:rsidRDefault="009C05F4" w:rsidP="009C05F4">
            <w:pPr>
              <w:pStyle w:val="Header"/>
              <w:tabs>
                <w:tab w:val="clear" w:pos="4153"/>
                <w:tab w:val="clear" w:pos="8306"/>
              </w:tabs>
              <w:jc w:val="both"/>
              <w:rPr>
                <w:rFonts w:ascii="Calibri" w:hAnsi="Calibri"/>
                <w:bCs/>
                <w:szCs w:val="22"/>
              </w:rPr>
            </w:pPr>
            <w:r>
              <w:rPr>
                <w:rFonts w:ascii="Calibri" w:hAnsi="Calibri"/>
                <w:bCs/>
                <w:szCs w:val="22"/>
              </w:rPr>
              <w:t>The application is a resubmission of a previously approved application (3/2023/0179) for the construction of</w:t>
            </w:r>
            <w:r w:rsidR="005D52D9">
              <w:rPr>
                <w:rFonts w:ascii="Calibri" w:hAnsi="Calibri"/>
                <w:szCs w:val="22"/>
              </w:rPr>
              <w:t xml:space="preserve"> a two-storey extension to (north) side elevation, single storey extension to (south) side elevation and conservatory to (east) rear elevation</w:t>
            </w:r>
            <w:r>
              <w:rPr>
                <w:rFonts w:ascii="Calibri" w:hAnsi="Calibri"/>
                <w:bCs/>
                <w:szCs w:val="22"/>
              </w:rPr>
              <w:t xml:space="preserve">. </w:t>
            </w:r>
          </w:p>
          <w:p w14:paraId="7E652BE8" w14:textId="77777777" w:rsidR="009C05F4" w:rsidRDefault="009C05F4" w:rsidP="009C05F4">
            <w:pPr>
              <w:pStyle w:val="Header"/>
              <w:tabs>
                <w:tab w:val="clear" w:pos="4153"/>
                <w:tab w:val="clear" w:pos="8306"/>
              </w:tabs>
              <w:jc w:val="both"/>
              <w:rPr>
                <w:rFonts w:ascii="Calibri" w:hAnsi="Calibri"/>
                <w:bCs/>
                <w:szCs w:val="22"/>
              </w:rPr>
            </w:pPr>
          </w:p>
          <w:p w14:paraId="6D139825" w14:textId="778EBF5A" w:rsidR="00FF30B6" w:rsidRDefault="009C05F4" w:rsidP="009C05F4">
            <w:pPr>
              <w:pStyle w:val="Header"/>
              <w:tabs>
                <w:tab w:val="clear" w:pos="4153"/>
                <w:tab w:val="clear" w:pos="8306"/>
              </w:tabs>
              <w:jc w:val="both"/>
              <w:rPr>
                <w:rFonts w:ascii="Calibri" w:hAnsi="Calibri"/>
                <w:bCs/>
                <w:szCs w:val="22"/>
              </w:rPr>
            </w:pPr>
            <w:r>
              <w:rPr>
                <w:rFonts w:ascii="Calibri" w:hAnsi="Calibri"/>
                <w:bCs/>
                <w:szCs w:val="22"/>
              </w:rPr>
              <w:t xml:space="preserve">This application seeks full consent for an alteration/ variation to the previously approved extant consent which would involve an </w:t>
            </w:r>
            <w:r w:rsidR="005D52D9">
              <w:rPr>
                <w:rFonts w:ascii="Calibri" w:hAnsi="Calibri"/>
                <w:bCs/>
                <w:szCs w:val="22"/>
              </w:rPr>
              <w:t>increase in the footprint</w:t>
            </w:r>
            <w:r>
              <w:rPr>
                <w:rFonts w:ascii="Calibri" w:hAnsi="Calibri"/>
                <w:bCs/>
                <w:szCs w:val="22"/>
              </w:rPr>
              <w:t xml:space="preserve"> </w:t>
            </w:r>
            <w:r w:rsidR="005D52D9">
              <w:rPr>
                <w:rFonts w:ascii="Calibri" w:hAnsi="Calibri"/>
                <w:bCs/>
                <w:szCs w:val="22"/>
              </w:rPr>
              <w:t>of</w:t>
            </w:r>
            <w:r>
              <w:rPr>
                <w:rFonts w:ascii="Calibri" w:hAnsi="Calibri"/>
                <w:bCs/>
                <w:szCs w:val="22"/>
              </w:rPr>
              <w:t xml:space="preserve"> the </w:t>
            </w:r>
            <w:r w:rsidR="00FF30B6">
              <w:rPr>
                <w:rFonts w:ascii="Calibri" w:hAnsi="Calibri"/>
                <w:bCs/>
                <w:szCs w:val="22"/>
              </w:rPr>
              <w:t xml:space="preserve">proposed </w:t>
            </w:r>
            <w:r>
              <w:rPr>
                <w:rFonts w:ascii="Calibri" w:hAnsi="Calibri"/>
                <w:bCs/>
                <w:szCs w:val="22"/>
              </w:rPr>
              <w:t>single storey extension to the south facing side elevation of the application dwelling</w:t>
            </w:r>
            <w:r w:rsidR="00FF30B6">
              <w:rPr>
                <w:rFonts w:ascii="Calibri" w:hAnsi="Calibri"/>
                <w:bCs/>
                <w:szCs w:val="22"/>
              </w:rPr>
              <w:t xml:space="preserve">. The depth of proposed single storey addition would be increased by 2.64m, from 7.015m to 9.655m, whilst the width, height and materiality of the proposed extension would remain the same.  </w:t>
            </w:r>
          </w:p>
          <w:p w14:paraId="355D2465" w14:textId="77777777" w:rsidR="005D52D9" w:rsidRDefault="005D52D9" w:rsidP="009C05F4">
            <w:pPr>
              <w:pStyle w:val="Header"/>
              <w:tabs>
                <w:tab w:val="clear" w:pos="4153"/>
                <w:tab w:val="clear" w:pos="8306"/>
              </w:tabs>
              <w:jc w:val="both"/>
              <w:rPr>
                <w:rFonts w:ascii="Calibri" w:hAnsi="Calibri"/>
                <w:bCs/>
                <w:szCs w:val="22"/>
              </w:rPr>
            </w:pPr>
          </w:p>
          <w:p w14:paraId="2226BA8B" w14:textId="350C194A" w:rsidR="005D52D9" w:rsidRPr="009C05F4" w:rsidRDefault="005D52D9" w:rsidP="009C05F4">
            <w:pPr>
              <w:pStyle w:val="Header"/>
              <w:tabs>
                <w:tab w:val="clear" w:pos="4153"/>
                <w:tab w:val="clear" w:pos="8306"/>
              </w:tabs>
              <w:jc w:val="both"/>
              <w:rPr>
                <w:rFonts w:ascii="Calibri" w:hAnsi="Calibri"/>
                <w:bCs/>
                <w:szCs w:val="22"/>
              </w:rPr>
            </w:pPr>
            <w:r>
              <w:rPr>
                <w:rFonts w:ascii="Calibri" w:hAnsi="Calibri"/>
                <w:bCs/>
                <w:szCs w:val="22"/>
              </w:rPr>
              <w:t>The proposed two-storey side extension and rear conservatory are also to remain the same as the previously approved scheme</w:t>
            </w:r>
            <w:r w:rsidR="00FF30B6">
              <w:rPr>
                <w:rFonts w:ascii="Calibri" w:hAnsi="Calibri"/>
                <w:bCs/>
                <w:szCs w:val="22"/>
              </w:rPr>
              <w:t xml:space="preserve">. </w:t>
            </w:r>
          </w:p>
          <w:p w14:paraId="1B20488F" w14:textId="77777777" w:rsidR="009C05F4" w:rsidRPr="00D54E67" w:rsidRDefault="009C05F4" w:rsidP="009C05F4">
            <w:pPr>
              <w:rPr>
                <w:rFonts w:ascii="Calibri" w:hAnsi="Calibri"/>
                <w:szCs w:val="22"/>
              </w:rPr>
            </w:pPr>
          </w:p>
        </w:tc>
      </w:tr>
      <w:tr w:rsidR="009C05F4" w:rsidRPr="00D2449B" w14:paraId="06BBE02F"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9C05F4" w:rsidRDefault="009C05F4" w:rsidP="009C05F4">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9C05F4" w:rsidRDefault="009C05F4" w:rsidP="009C05F4">
            <w:pPr>
              <w:pStyle w:val="Header"/>
              <w:tabs>
                <w:tab w:val="clear" w:pos="4153"/>
                <w:tab w:val="clear" w:pos="8306"/>
              </w:tabs>
              <w:contextualSpacing/>
              <w:jc w:val="both"/>
              <w:rPr>
                <w:rFonts w:ascii="Calibri" w:hAnsi="Calibri"/>
                <w:b/>
                <w:szCs w:val="22"/>
              </w:rPr>
            </w:pPr>
          </w:p>
          <w:p w14:paraId="3BF64B3E" w14:textId="1B11A43F" w:rsidR="00FF30B6" w:rsidRPr="00FF30B6" w:rsidRDefault="00FF30B6" w:rsidP="009C05F4">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extensions and alterations to an existing residential dwelling and is therefore acceptable in principle subject to an assessment of the material planning considerations. </w:t>
            </w:r>
          </w:p>
          <w:p w14:paraId="07A958AF" w14:textId="2F6670FE" w:rsidR="009C05F4" w:rsidRDefault="009C05F4" w:rsidP="009C05F4">
            <w:pPr>
              <w:pStyle w:val="Header"/>
              <w:tabs>
                <w:tab w:val="clear" w:pos="4153"/>
                <w:tab w:val="clear" w:pos="8306"/>
              </w:tabs>
              <w:contextualSpacing/>
              <w:jc w:val="both"/>
              <w:rPr>
                <w:rFonts w:ascii="Calibri" w:hAnsi="Calibri"/>
                <w:b/>
                <w:szCs w:val="22"/>
              </w:rPr>
            </w:pPr>
          </w:p>
        </w:tc>
      </w:tr>
      <w:tr w:rsidR="009C05F4" w:rsidRPr="00D2449B" w14:paraId="617768FF"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9C05F4" w:rsidRDefault="009C05F4" w:rsidP="009C05F4">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9C05F4" w:rsidRDefault="009C05F4" w:rsidP="009C05F4">
            <w:pPr>
              <w:pStyle w:val="Header"/>
              <w:tabs>
                <w:tab w:val="clear" w:pos="4153"/>
                <w:tab w:val="clear" w:pos="8306"/>
              </w:tabs>
              <w:contextualSpacing/>
              <w:jc w:val="both"/>
              <w:rPr>
                <w:rFonts w:ascii="Calibri" w:hAnsi="Calibri"/>
                <w:b/>
                <w:szCs w:val="22"/>
              </w:rPr>
            </w:pPr>
          </w:p>
          <w:p w14:paraId="5E0F9D98" w14:textId="3D79D006" w:rsidR="00FF30B6" w:rsidRDefault="00FF30B6" w:rsidP="009C05F4">
            <w:pPr>
              <w:pStyle w:val="Header"/>
              <w:tabs>
                <w:tab w:val="clear" w:pos="4153"/>
                <w:tab w:val="clear" w:pos="8306"/>
              </w:tabs>
              <w:contextualSpacing/>
              <w:jc w:val="both"/>
              <w:rPr>
                <w:rFonts w:ascii="Calibri" w:hAnsi="Calibri"/>
                <w:bCs/>
                <w:szCs w:val="22"/>
              </w:rPr>
            </w:pPr>
            <w:r>
              <w:rPr>
                <w:rFonts w:ascii="Calibri" w:hAnsi="Calibri"/>
                <w:bCs/>
                <w:szCs w:val="22"/>
              </w:rPr>
              <w:t>The proposed two-storey side extension and conservatory to the rear would remain unchanged from that of the previous extant consent</w:t>
            </w:r>
            <w:r w:rsidR="00BB4CB4">
              <w:rPr>
                <w:rFonts w:ascii="Calibri" w:hAnsi="Calibri"/>
                <w:bCs/>
                <w:szCs w:val="22"/>
              </w:rPr>
              <w:t>.</w:t>
            </w:r>
            <w:r w:rsidR="000915B5">
              <w:rPr>
                <w:rFonts w:ascii="Calibri" w:hAnsi="Calibri"/>
                <w:bCs/>
                <w:szCs w:val="22"/>
              </w:rPr>
              <w:t xml:space="preserve"> </w:t>
            </w:r>
            <w:r w:rsidR="00BB4CB4">
              <w:rPr>
                <w:rFonts w:ascii="Calibri" w:hAnsi="Calibri"/>
                <w:bCs/>
                <w:szCs w:val="22"/>
              </w:rPr>
              <w:t>A</w:t>
            </w:r>
            <w:r w:rsidR="000915B5">
              <w:rPr>
                <w:rFonts w:ascii="Calibri" w:hAnsi="Calibri"/>
                <w:bCs/>
                <w:szCs w:val="22"/>
              </w:rPr>
              <w:t>s such any resulting impact upon nearby residential amenities would remain the same in regard these elements of the proposed development</w:t>
            </w:r>
            <w:r w:rsidR="00BB4CB4">
              <w:rPr>
                <w:rFonts w:ascii="Calibri" w:hAnsi="Calibri"/>
                <w:bCs/>
                <w:szCs w:val="22"/>
              </w:rPr>
              <w:t xml:space="preserve">, subject to a condition being attached to the accompanying decision notice stating that the window in the north facing elevation of the two-storey extension be obscurely glazed and non-opening as per the original planning consent. </w:t>
            </w:r>
          </w:p>
          <w:p w14:paraId="55CA1F72" w14:textId="77777777" w:rsidR="006778D9" w:rsidRDefault="006778D9" w:rsidP="009C05F4">
            <w:pPr>
              <w:pStyle w:val="Header"/>
              <w:tabs>
                <w:tab w:val="clear" w:pos="4153"/>
                <w:tab w:val="clear" w:pos="8306"/>
              </w:tabs>
              <w:contextualSpacing/>
              <w:jc w:val="both"/>
              <w:rPr>
                <w:rFonts w:ascii="Calibri" w:hAnsi="Calibri"/>
                <w:bCs/>
                <w:szCs w:val="22"/>
              </w:rPr>
            </w:pPr>
          </w:p>
          <w:p w14:paraId="364CD27C" w14:textId="5A732F36" w:rsidR="000915B5" w:rsidRDefault="006778D9" w:rsidP="009C05F4">
            <w:pPr>
              <w:pStyle w:val="Header"/>
              <w:tabs>
                <w:tab w:val="clear" w:pos="4153"/>
                <w:tab w:val="clear" w:pos="8306"/>
              </w:tabs>
              <w:contextualSpacing/>
              <w:jc w:val="both"/>
              <w:rPr>
                <w:rFonts w:ascii="Calibri" w:hAnsi="Calibri"/>
                <w:bCs/>
                <w:szCs w:val="22"/>
              </w:rPr>
            </w:pPr>
            <w:r>
              <w:rPr>
                <w:rFonts w:ascii="Calibri" w:hAnsi="Calibri"/>
                <w:bCs/>
                <w:szCs w:val="22"/>
              </w:rPr>
              <w:t xml:space="preserve">In </w:t>
            </w:r>
            <w:r w:rsidR="000915B5">
              <w:rPr>
                <w:rFonts w:ascii="Calibri" w:hAnsi="Calibri"/>
                <w:bCs/>
                <w:szCs w:val="22"/>
              </w:rPr>
              <w:t>respect</w:t>
            </w:r>
            <w:r>
              <w:rPr>
                <w:rFonts w:ascii="Calibri" w:hAnsi="Calibri"/>
                <w:bCs/>
                <w:szCs w:val="22"/>
              </w:rPr>
              <w:t xml:space="preserve"> </w:t>
            </w:r>
            <w:r w:rsidR="000915B5">
              <w:rPr>
                <w:rFonts w:ascii="Calibri" w:hAnsi="Calibri"/>
                <w:bCs/>
                <w:szCs w:val="22"/>
              </w:rPr>
              <w:t>of</w:t>
            </w:r>
            <w:r>
              <w:rPr>
                <w:rFonts w:ascii="Calibri" w:hAnsi="Calibri"/>
                <w:bCs/>
                <w:szCs w:val="22"/>
              </w:rPr>
              <w:t xml:space="preserve"> the proposed single storey</w:t>
            </w:r>
            <w:r w:rsidR="002231DD">
              <w:rPr>
                <w:rFonts w:ascii="Calibri" w:hAnsi="Calibri"/>
                <w:bCs/>
                <w:szCs w:val="22"/>
              </w:rPr>
              <w:t xml:space="preserve"> side</w:t>
            </w:r>
            <w:r>
              <w:rPr>
                <w:rFonts w:ascii="Calibri" w:hAnsi="Calibri"/>
                <w:bCs/>
                <w:szCs w:val="22"/>
              </w:rPr>
              <w:t xml:space="preserve"> extension, the depth of the proposal would be extended by 2.64m</w:t>
            </w:r>
            <w:r w:rsidR="002231DD">
              <w:rPr>
                <w:rFonts w:ascii="Calibri" w:hAnsi="Calibri"/>
                <w:bCs/>
                <w:szCs w:val="22"/>
              </w:rPr>
              <w:t xml:space="preserve">. Despite this, the proposed addition would not </w:t>
            </w:r>
            <w:r w:rsidR="000915B5">
              <w:rPr>
                <w:rFonts w:ascii="Calibri" w:hAnsi="Calibri"/>
                <w:bCs/>
                <w:szCs w:val="22"/>
              </w:rPr>
              <w:t>extend</w:t>
            </w:r>
            <w:r w:rsidR="002231DD">
              <w:rPr>
                <w:rFonts w:ascii="Calibri" w:hAnsi="Calibri"/>
                <w:bCs/>
                <w:szCs w:val="22"/>
              </w:rPr>
              <w:t xml:space="preserve"> beyond the rear elevation of the existing property and the outward projection (2.35m) and height (2.895m) of the development would remain the same as the previously approved scheme. </w:t>
            </w:r>
            <w:r w:rsidR="000915B5">
              <w:rPr>
                <w:rFonts w:ascii="Calibri" w:hAnsi="Calibri"/>
                <w:bCs/>
                <w:szCs w:val="22"/>
              </w:rPr>
              <w:t xml:space="preserve">The proposed development would therefore remain over 5m from the north facing side elevation of no.2 Branch Road and adequately screened by the existing boundary treatment. Furthermore, no new window openings </w:t>
            </w:r>
            <w:r w:rsidR="008D4FF5">
              <w:rPr>
                <w:rFonts w:ascii="Calibri" w:hAnsi="Calibri"/>
                <w:bCs/>
                <w:szCs w:val="22"/>
              </w:rPr>
              <w:t xml:space="preserve">are proposed to be incorporated </w:t>
            </w:r>
            <w:r w:rsidR="000F4E86">
              <w:rPr>
                <w:rFonts w:ascii="Calibri" w:hAnsi="Calibri"/>
                <w:bCs/>
                <w:szCs w:val="22"/>
              </w:rPr>
              <w:t>within</w:t>
            </w:r>
            <w:r w:rsidR="008D4FF5">
              <w:rPr>
                <w:rFonts w:ascii="Calibri" w:hAnsi="Calibri"/>
                <w:bCs/>
                <w:szCs w:val="22"/>
              </w:rPr>
              <w:t xml:space="preserve"> the external elevations of the extension and therefore no new opportunities for direct overlooking or loss of privacy are anticipated as a result of the works proposed. In view of the above, the proposed development </w:t>
            </w:r>
            <w:r w:rsidR="008D4FF5">
              <w:rPr>
                <w:rFonts w:ascii="Calibri" w:hAnsi="Calibri"/>
                <w:bCs/>
                <w:szCs w:val="22"/>
              </w:rPr>
              <w:lastRenderedPageBreak/>
              <w:t xml:space="preserve">would not result in any significant or measurable harm upon any existing nearby residential amenities that would exceed the previously approved scheme and warrant the refusal to grant planning permission. </w:t>
            </w:r>
          </w:p>
          <w:p w14:paraId="0DB485A3" w14:textId="1D474417" w:rsidR="009C05F4" w:rsidRPr="00C0704D" w:rsidRDefault="009C05F4" w:rsidP="009C05F4">
            <w:pPr>
              <w:contextualSpacing/>
              <w:rPr>
                <w:rFonts w:ascii="Calibri" w:hAnsi="Calibri"/>
                <w:szCs w:val="22"/>
              </w:rPr>
            </w:pPr>
          </w:p>
        </w:tc>
      </w:tr>
      <w:tr w:rsidR="009C05F4" w:rsidRPr="00D2449B" w14:paraId="6754C065"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9C05F4" w:rsidRDefault="009C05F4" w:rsidP="00694A93">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9C05F4" w:rsidRDefault="009C05F4" w:rsidP="00694A93">
            <w:pPr>
              <w:pStyle w:val="Header"/>
              <w:tabs>
                <w:tab w:val="clear" w:pos="4153"/>
                <w:tab w:val="clear" w:pos="8306"/>
              </w:tabs>
              <w:contextualSpacing/>
              <w:jc w:val="both"/>
              <w:rPr>
                <w:rFonts w:ascii="Calibri" w:hAnsi="Calibri"/>
                <w:b/>
                <w:szCs w:val="22"/>
              </w:rPr>
            </w:pPr>
          </w:p>
          <w:p w14:paraId="23B4261D" w14:textId="3D5C864A" w:rsidR="009C05F4" w:rsidRDefault="00D41337" w:rsidP="00694A93">
            <w:pPr>
              <w:contextualSpacing/>
              <w:jc w:val="both"/>
              <w:rPr>
                <w:rFonts w:ascii="Calibri" w:hAnsi="Calibri"/>
                <w:bCs/>
                <w:szCs w:val="22"/>
              </w:rPr>
            </w:pPr>
            <w:r>
              <w:rPr>
                <w:rFonts w:ascii="Calibri" w:hAnsi="Calibri"/>
                <w:bCs/>
                <w:szCs w:val="22"/>
              </w:rPr>
              <w:t>The external appearance of the proposed two-storey side extension and conservatory would be unchanged from that of the previous planning consent and would therefore result in no greater harm upon the visual amenities of the</w:t>
            </w:r>
            <w:r w:rsidR="00694A93">
              <w:rPr>
                <w:rFonts w:ascii="Calibri" w:hAnsi="Calibri"/>
                <w:bCs/>
                <w:szCs w:val="22"/>
              </w:rPr>
              <w:t xml:space="preserve"> host property or the</w:t>
            </w:r>
            <w:r>
              <w:rPr>
                <w:rFonts w:ascii="Calibri" w:hAnsi="Calibri"/>
                <w:bCs/>
                <w:szCs w:val="22"/>
              </w:rPr>
              <w:t xml:space="preserve"> surrounding area. </w:t>
            </w:r>
          </w:p>
          <w:p w14:paraId="5E77695E" w14:textId="77777777" w:rsidR="00D41337" w:rsidRDefault="00D41337" w:rsidP="00694A93">
            <w:pPr>
              <w:contextualSpacing/>
              <w:jc w:val="both"/>
              <w:rPr>
                <w:rFonts w:ascii="Calibri" w:hAnsi="Calibri"/>
                <w:bCs/>
                <w:szCs w:val="22"/>
              </w:rPr>
            </w:pPr>
          </w:p>
          <w:p w14:paraId="732FE5D3" w14:textId="70F0C46A" w:rsidR="00D41337" w:rsidRDefault="00D41337" w:rsidP="00694A93">
            <w:pPr>
              <w:contextualSpacing/>
              <w:jc w:val="both"/>
              <w:rPr>
                <w:rFonts w:ascii="Calibri" w:hAnsi="Calibri"/>
                <w:bCs/>
                <w:szCs w:val="22"/>
              </w:rPr>
            </w:pPr>
            <w:r>
              <w:rPr>
                <w:rFonts w:ascii="Calibri" w:hAnsi="Calibri"/>
                <w:bCs/>
                <w:szCs w:val="22"/>
              </w:rPr>
              <w:t>Whilst the depth of the proposed single storey side extension would be increased, the development would be set 0.45m from both the front and rear elevation of the existing property and would be of a size and scale appropriate to that of the existing dwellinghouse, with the proposal increasing the footprint of the development by just 6.2 metres squared. In addition to this, the width, height, fenestration</w:t>
            </w:r>
            <w:r w:rsidR="000F4E86">
              <w:rPr>
                <w:rFonts w:ascii="Calibri" w:hAnsi="Calibri"/>
                <w:bCs/>
                <w:szCs w:val="22"/>
              </w:rPr>
              <w:t xml:space="preserve"> configuration</w:t>
            </w:r>
            <w:r>
              <w:rPr>
                <w:rFonts w:ascii="Calibri" w:hAnsi="Calibri"/>
                <w:bCs/>
                <w:szCs w:val="22"/>
              </w:rPr>
              <w:t xml:space="preserve"> and materiality of the proposed extension would remain unchanged from that of the previously approved scheme </w:t>
            </w:r>
            <w:r w:rsidR="00694A93">
              <w:rPr>
                <w:rFonts w:ascii="Calibri" w:hAnsi="Calibri"/>
                <w:bCs/>
                <w:szCs w:val="22"/>
              </w:rPr>
              <w:t xml:space="preserve">and therefore it is not </w:t>
            </w:r>
            <w:r w:rsidR="008D4FF5">
              <w:rPr>
                <w:rFonts w:ascii="Calibri" w:hAnsi="Calibri"/>
                <w:bCs/>
                <w:szCs w:val="22"/>
              </w:rPr>
              <w:t>anticipated</w:t>
            </w:r>
            <w:r w:rsidR="00694A93">
              <w:rPr>
                <w:rFonts w:ascii="Calibri" w:hAnsi="Calibri"/>
                <w:bCs/>
                <w:szCs w:val="22"/>
              </w:rPr>
              <w:t xml:space="preserve"> that the proposed amendment would result in any significant measurable harm </w:t>
            </w:r>
            <w:r w:rsidR="000F4E86">
              <w:rPr>
                <w:rFonts w:ascii="Calibri" w:hAnsi="Calibri"/>
                <w:bCs/>
                <w:szCs w:val="22"/>
              </w:rPr>
              <w:t>upon</w:t>
            </w:r>
            <w:r w:rsidR="00694A93">
              <w:rPr>
                <w:rFonts w:ascii="Calibri" w:hAnsi="Calibri"/>
                <w:bCs/>
                <w:szCs w:val="22"/>
              </w:rPr>
              <w:t xml:space="preserve"> the visual amenity of the host property or the surrounding area.</w:t>
            </w:r>
          </w:p>
          <w:p w14:paraId="10A3648A" w14:textId="06D9EF71" w:rsidR="00694A93" w:rsidRPr="00D41337" w:rsidRDefault="00694A93" w:rsidP="00694A93">
            <w:pPr>
              <w:contextualSpacing/>
              <w:jc w:val="both"/>
              <w:rPr>
                <w:rFonts w:ascii="Calibri" w:hAnsi="Calibri"/>
                <w:bCs/>
                <w:szCs w:val="22"/>
              </w:rPr>
            </w:pPr>
          </w:p>
        </w:tc>
      </w:tr>
      <w:tr w:rsidR="009C05F4" w:rsidRPr="00D2449B" w14:paraId="673C0DDB"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9C05F4" w:rsidRDefault="009C05F4" w:rsidP="009C05F4">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9C05F4" w:rsidRDefault="009C05F4" w:rsidP="009C05F4">
            <w:pPr>
              <w:pStyle w:val="Header"/>
              <w:tabs>
                <w:tab w:val="clear" w:pos="4153"/>
                <w:tab w:val="clear" w:pos="8306"/>
              </w:tabs>
              <w:contextualSpacing/>
              <w:jc w:val="both"/>
              <w:rPr>
                <w:rFonts w:ascii="Calibri" w:hAnsi="Calibri"/>
                <w:b/>
                <w:szCs w:val="22"/>
              </w:rPr>
            </w:pPr>
          </w:p>
          <w:p w14:paraId="79D0B912" w14:textId="77777777" w:rsidR="009C05F4" w:rsidRDefault="00694A93" w:rsidP="009C05F4">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regard to the proposal and raised no objections. As such, the proposed development is considered to be acceptable in regard to highway safety and parking. </w:t>
            </w:r>
          </w:p>
          <w:p w14:paraId="337694ED" w14:textId="419DEEF3" w:rsidR="00694A93" w:rsidRPr="00694A93" w:rsidRDefault="00694A93" w:rsidP="009C05F4">
            <w:pPr>
              <w:pStyle w:val="Header"/>
              <w:tabs>
                <w:tab w:val="clear" w:pos="4153"/>
                <w:tab w:val="clear" w:pos="8306"/>
              </w:tabs>
              <w:contextualSpacing/>
              <w:jc w:val="both"/>
              <w:rPr>
                <w:rFonts w:ascii="Calibri" w:hAnsi="Calibri"/>
                <w:bCs/>
                <w:szCs w:val="22"/>
              </w:rPr>
            </w:pPr>
          </w:p>
        </w:tc>
      </w:tr>
      <w:tr w:rsidR="009C05F4" w:rsidRPr="00D2449B" w14:paraId="6D877C31"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9C05F4" w:rsidRDefault="009C05F4" w:rsidP="009C05F4">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9C05F4" w:rsidRDefault="009C05F4" w:rsidP="009C05F4">
            <w:pPr>
              <w:pStyle w:val="Header"/>
              <w:tabs>
                <w:tab w:val="clear" w:pos="4153"/>
                <w:tab w:val="clear" w:pos="8306"/>
              </w:tabs>
              <w:contextualSpacing/>
              <w:jc w:val="both"/>
              <w:rPr>
                <w:rFonts w:ascii="Calibri" w:hAnsi="Calibri"/>
                <w:b/>
                <w:szCs w:val="22"/>
              </w:rPr>
            </w:pPr>
          </w:p>
          <w:p w14:paraId="7BFB3BAB" w14:textId="77777777" w:rsidR="00694A93" w:rsidRDefault="00694A93" w:rsidP="00694A93">
            <w:pPr>
              <w:pStyle w:val="Header"/>
              <w:tabs>
                <w:tab w:val="clear" w:pos="4153"/>
                <w:tab w:val="clear" w:pos="8306"/>
              </w:tabs>
              <w:contextualSpacing/>
              <w:jc w:val="both"/>
              <w:rPr>
                <w:rFonts w:ascii="Calibri" w:hAnsi="Calibri"/>
                <w:bCs/>
                <w:szCs w:val="22"/>
              </w:rPr>
            </w:pPr>
            <w:r>
              <w:rPr>
                <w:rFonts w:ascii="Calibri" w:hAnsi="Calibri"/>
                <w:bCs/>
                <w:szCs w:val="22"/>
              </w:rPr>
              <w:t>A daytime bat survey was undertaken at the site, dated 4</w:t>
            </w:r>
            <w:r w:rsidRPr="00694A93">
              <w:rPr>
                <w:rFonts w:ascii="Calibri" w:hAnsi="Calibri"/>
                <w:bCs/>
                <w:szCs w:val="22"/>
                <w:vertAlign w:val="superscript"/>
              </w:rPr>
              <w:t>th</w:t>
            </w:r>
            <w:r>
              <w:rPr>
                <w:rFonts w:ascii="Calibri" w:hAnsi="Calibri"/>
                <w:bCs/>
                <w:szCs w:val="22"/>
              </w:rPr>
              <w:t xml:space="preserve"> April 2023. The survey concluded that no bats or evidence of bats were found during the daytime inspection and the property has negligible potential for night roosting and a low potential for day and hibernation roosting. Despite this, a cautionary approach is advised. As such, any removal or disturbance of potential roost features such as soffits and roof coverings should be done carefully by hand and in the event that any bats are discovered, disturbed or harmed during the development, all work must cease immediately, and further advice sought from a licenced ecologist. </w:t>
            </w:r>
          </w:p>
          <w:p w14:paraId="702D08A7" w14:textId="77777777" w:rsidR="00694A93" w:rsidRDefault="00694A93" w:rsidP="00694A93">
            <w:pPr>
              <w:pStyle w:val="Header"/>
              <w:tabs>
                <w:tab w:val="clear" w:pos="4153"/>
                <w:tab w:val="clear" w:pos="8306"/>
              </w:tabs>
              <w:contextualSpacing/>
              <w:jc w:val="both"/>
              <w:rPr>
                <w:rFonts w:ascii="Calibri" w:hAnsi="Calibri"/>
                <w:bCs/>
                <w:szCs w:val="22"/>
              </w:rPr>
            </w:pPr>
          </w:p>
          <w:p w14:paraId="0AB1E07D" w14:textId="77777777" w:rsidR="00694A93" w:rsidRDefault="00694A93" w:rsidP="00694A93">
            <w:pPr>
              <w:pStyle w:val="Header"/>
              <w:tabs>
                <w:tab w:val="clear" w:pos="4153"/>
                <w:tab w:val="clear" w:pos="8306"/>
              </w:tabs>
              <w:contextualSpacing/>
              <w:jc w:val="both"/>
              <w:rPr>
                <w:rFonts w:ascii="Calibri" w:hAnsi="Calibri"/>
                <w:bCs/>
                <w:szCs w:val="22"/>
              </w:rPr>
            </w:pPr>
            <w:r>
              <w:rPr>
                <w:rFonts w:ascii="Calibri" w:hAnsi="Calibri"/>
                <w:bCs/>
                <w:szCs w:val="22"/>
              </w:rPr>
              <w:t xml:space="preserve">In regard to nesting birds, no birds’ nests or bird nesting material were found during the survey. However, it was concluded that there is a high potential for nesting birds to utilise the boundary vegetation including Leylandii trees, ivy and privet hedges during the bird nesting season. This vegetation is close enough to the proposed development site to be subject to disturbance during the proposed works. The proposal would also include the removal of 2no. trees within the rear garden area of the site, located towards the north-eastern corner of the dwellinghouse. Whilst these trees are not considered to be of significant ecological importance and there are no Tree Preservation Orders associated with the site, the submitted bat survey did identify these trees as a potential bird nesting area. </w:t>
            </w:r>
          </w:p>
          <w:p w14:paraId="64FDCB96" w14:textId="77777777" w:rsidR="00694A93" w:rsidRDefault="00694A93" w:rsidP="00694A93">
            <w:pPr>
              <w:pStyle w:val="Header"/>
              <w:tabs>
                <w:tab w:val="clear" w:pos="4153"/>
                <w:tab w:val="clear" w:pos="8306"/>
              </w:tabs>
              <w:contextualSpacing/>
              <w:jc w:val="both"/>
              <w:rPr>
                <w:rFonts w:ascii="Calibri" w:hAnsi="Calibri"/>
                <w:bCs/>
                <w:szCs w:val="22"/>
              </w:rPr>
            </w:pPr>
          </w:p>
          <w:p w14:paraId="777831D3" w14:textId="77777777" w:rsidR="00694A93" w:rsidRDefault="00694A93" w:rsidP="00694A93">
            <w:pPr>
              <w:pStyle w:val="Header"/>
              <w:tabs>
                <w:tab w:val="clear" w:pos="4153"/>
                <w:tab w:val="clear" w:pos="8306"/>
              </w:tabs>
              <w:contextualSpacing/>
              <w:jc w:val="both"/>
              <w:rPr>
                <w:rFonts w:ascii="Calibri" w:hAnsi="Calibri"/>
                <w:bCs/>
                <w:szCs w:val="22"/>
              </w:rPr>
            </w:pPr>
            <w:r>
              <w:rPr>
                <w:rFonts w:ascii="Calibri" w:hAnsi="Calibri"/>
                <w:bCs/>
                <w:szCs w:val="22"/>
              </w:rPr>
              <w:t>As such, no construction work, including the removal of vegetation, should be carried out within of the bird nesting season (1</w:t>
            </w:r>
            <w:r w:rsidRPr="00405B63">
              <w:rPr>
                <w:rFonts w:ascii="Calibri" w:hAnsi="Calibri"/>
                <w:bCs/>
                <w:szCs w:val="22"/>
                <w:vertAlign w:val="superscript"/>
              </w:rPr>
              <w:t>st</w:t>
            </w:r>
            <w:r>
              <w:rPr>
                <w:rFonts w:ascii="Calibri" w:hAnsi="Calibri"/>
                <w:bCs/>
                <w:szCs w:val="22"/>
              </w:rPr>
              <w:t xml:space="preserve"> March – 31</w:t>
            </w:r>
            <w:r w:rsidRPr="00405B63">
              <w:rPr>
                <w:rFonts w:ascii="Calibri" w:hAnsi="Calibri"/>
                <w:bCs/>
                <w:szCs w:val="22"/>
                <w:vertAlign w:val="superscript"/>
              </w:rPr>
              <w:t>st</w:t>
            </w:r>
            <w:r>
              <w:rPr>
                <w:rFonts w:ascii="Calibri" w:hAnsi="Calibri"/>
                <w:bCs/>
                <w:szCs w:val="22"/>
              </w:rPr>
              <w:t xml:space="preserve"> August inclusive) unless a nesting bird survey carried out immediately prior to any works, by a licenced ecologist, confirms the absence of nesting birds. A letter from the ecologist confirming the absence of nesting birds should be submitted to the Council within one month of the survey being undertaken. It is also advised that if birds are found to be nesting within or in close proximity to the work area, all work must cease immediately, and an exclusion area established to prevent disturbance. The extent of the exclusion area should be determined by a licenced ecologist and works should only proceed upon confirmation from a licenced ecologist. Monitoring for nesting birds should continue for the duration of the works thereafter. </w:t>
            </w:r>
          </w:p>
          <w:p w14:paraId="6337C4D8" w14:textId="77777777" w:rsidR="009C05F4" w:rsidRDefault="009C05F4" w:rsidP="009C05F4">
            <w:pPr>
              <w:contextualSpacing/>
              <w:rPr>
                <w:rFonts w:ascii="Calibri" w:hAnsi="Calibri"/>
                <w:b/>
                <w:szCs w:val="22"/>
              </w:rPr>
            </w:pPr>
          </w:p>
        </w:tc>
      </w:tr>
      <w:tr w:rsidR="009C05F4" w:rsidRPr="00D2449B" w14:paraId="0A9D02B4" w14:textId="77777777" w:rsidTr="00D64D6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9C05F4" w:rsidRDefault="009C05F4" w:rsidP="009C05F4">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9C05F4" w:rsidRDefault="009C05F4" w:rsidP="009C05F4">
            <w:pPr>
              <w:contextualSpacing/>
              <w:rPr>
                <w:rFonts w:ascii="Calibri" w:hAnsi="Calibri"/>
                <w:bCs/>
                <w:color w:val="548DD4" w:themeColor="text2" w:themeTint="99"/>
                <w:szCs w:val="22"/>
              </w:rPr>
            </w:pPr>
          </w:p>
          <w:p w14:paraId="50119162" w14:textId="53BE5BDD" w:rsidR="00694A93" w:rsidRPr="00694A93" w:rsidRDefault="00694A93" w:rsidP="009C05F4">
            <w:pPr>
              <w:contextualSpacing/>
              <w:rPr>
                <w:rFonts w:ascii="Calibri" w:hAnsi="Calibri"/>
                <w:bCs/>
                <w:szCs w:val="22"/>
              </w:rPr>
            </w:pPr>
            <w:r>
              <w:rPr>
                <w:rFonts w:ascii="Calibri" w:hAnsi="Calibri"/>
                <w:bCs/>
                <w:szCs w:val="22"/>
              </w:rPr>
              <w:t xml:space="preserve">The proposed development would not result in any significantly detrimental harm upon the visual amenities of the host </w:t>
            </w:r>
            <w:r w:rsidR="008D4FF5">
              <w:rPr>
                <w:rFonts w:ascii="Calibri" w:hAnsi="Calibri"/>
                <w:bCs/>
                <w:szCs w:val="22"/>
              </w:rPr>
              <w:t>property,</w:t>
            </w:r>
            <w:r>
              <w:rPr>
                <w:rFonts w:ascii="Calibri" w:hAnsi="Calibri"/>
                <w:bCs/>
                <w:szCs w:val="22"/>
              </w:rPr>
              <w:t xml:space="preserve"> or the surrounding area and no measurable harm is anticipated in relation to nearby residential amenities. </w:t>
            </w:r>
          </w:p>
          <w:p w14:paraId="0E272BEB" w14:textId="77777777" w:rsidR="00694A93" w:rsidRPr="00DD62F6" w:rsidRDefault="00694A93" w:rsidP="009C05F4">
            <w:pPr>
              <w:contextualSpacing/>
              <w:rPr>
                <w:rFonts w:ascii="Calibri" w:hAnsi="Calibri"/>
                <w:bCs/>
                <w:color w:val="548DD4" w:themeColor="text2" w:themeTint="99"/>
                <w:szCs w:val="22"/>
              </w:rPr>
            </w:pPr>
          </w:p>
          <w:p w14:paraId="5A1F5F94" w14:textId="5AB7AF4A" w:rsidR="009C05F4" w:rsidRPr="009F4443" w:rsidRDefault="009C05F4" w:rsidP="009C05F4">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694A93">
              <w:rPr>
                <w:rFonts w:ascii="Calibri" w:hAnsi="Calibri"/>
                <w:bCs/>
                <w:szCs w:val="22"/>
              </w:rPr>
              <w:t xml:space="preserve">, </w:t>
            </w:r>
            <w:r w:rsidRPr="009F4443">
              <w:rPr>
                <w:rFonts w:ascii="Calibri" w:hAnsi="Calibri"/>
                <w:bCs/>
                <w:szCs w:val="22"/>
              </w:rPr>
              <w:t xml:space="preserve">the application is recommended for </w:t>
            </w:r>
            <w:r>
              <w:rPr>
                <w:rFonts w:ascii="Calibri" w:hAnsi="Calibri"/>
                <w:bCs/>
                <w:szCs w:val="22"/>
              </w:rPr>
              <w:t>approval.</w:t>
            </w:r>
          </w:p>
          <w:p w14:paraId="3A4BD7A7" w14:textId="073A1409" w:rsidR="009C05F4" w:rsidRDefault="009C05F4" w:rsidP="009C05F4">
            <w:pPr>
              <w:pStyle w:val="Header"/>
              <w:tabs>
                <w:tab w:val="clear" w:pos="4153"/>
                <w:tab w:val="clear" w:pos="8306"/>
              </w:tabs>
              <w:contextualSpacing/>
              <w:jc w:val="both"/>
              <w:rPr>
                <w:rFonts w:ascii="Calibri" w:hAnsi="Calibri"/>
                <w:b/>
                <w:szCs w:val="22"/>
              </w:rPr>
            </w:pPr>
          </w:p>
        </w:tc>
      </w:tr>
      <w:tr w:rsidR="00694A93" w:rsidRPr="00D2449B" w14:paraId="507FC89B" w14:textId="77777777" w:rsidTr="00D64D6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94A93" w:rsidRPr="00D2449B" w:rsidRDefault="00694A93" w:rsidP="00694A93">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E40001E" w:rsidR="00694A93" w:rsidRPr="00D2449B" w:rsidRDefault="00694A93" w:rsidP="00694A93">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F21493" w:rsidRPr="00D2449B" w:rsidRDefault="00F21493">
      <w:pPr>
        <w:rPr>
          <w:rFonts w:ascii="Calibri" w:hAnsi="Calibri"/>
          <w:szCs w:val="22"/>
        </w:rPr>
      </w:pPr>
    </w:p>
    <w:sectPr w:rsidR="00F2149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15B5"/>
    <w:rsid w:val="000B5CB5"/>
    <w:rsid w:val="000F4E86"/>
    <w:rsid w:val="00130035"/>
    <w:rsid w:val="001D4F7A"/>
    <w:rsid w:val="002231DD"/>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D52D9"/>
    <w:rsid w:val="005E1C6C"/>
    <w:rsid w:val="005E65DF"/>
    <w:rsid w:val="006778D9"/>
    <w:rsid w:val="00692B60"/>
    <w:rsid w:val="00694A93"/>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8D4FF5"/>
    <w:rsid w:val="009C05F4"/>
    <w:rsid w:val="009F4443"/>
    <w:rsid w:val="00A42E82"/>
    <w:rsid w:val="00A579BB"/>
    <w:rsid w:val="00A63D55"/>
    <w:rsid w:val="00A95D89"/>
    <w:rsid w:val="00B93EB5"/>
    <w:rsid w:val="00BB4CB4"/>
    <w:rsid w:val="00BD3F03"/>
    <w:rsid w:val="00C0704D"/>
    <w:rsid w:val="00C25722"/>
    <w:rsid w:val="00C618DB"/>
    <w:rsid w:val="00D11007"/>
    <w:rsid w:val="00D17EB1"/>
    <w:rsid w:val="00D2449B"/>
    <w:rsid w:val="00D41337"/>
    <w:rsid w:val="00D54E67"/>
    <w:rsid w:val="00D64D6B"/>
    <w:rsid w:val="00DD62F6"/>
    <w:rsid w:val="00E2211C"/>
    <w:rsid w:val="00E46243"/>
    <w:rsid w:val="00E66534"/>
    <w:rsid w:val="00E72F6C"/>
    <w:rsid w:val="00EA09F9"/>
    <w:rsid w:val="00EC23C7"/>
    <w:rsid w:val="00ED00B7"/>
    <w:rsid w:val="00EF44E6"/>
    <w:rsid w:val="00EF7FC8"/>
    <w:rsid w:val="00F03343"/>
    <w:rsid w:val="00F056A7"/>
    <w:rsid w:val="00F21493"/>
    <w:rsid w:val="00FD6AE3"/>
    <w:rsid w:val="00FF3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2023-09-21T12:51:00Z</cp:lastPrinted>
  <dcterms:created xsi:type="dcterms:W3CDTF">2023-09-21T12:55:00Z</dcterms:created>
  <dcterms:modified xsi:type="dcterms:W3CDTF">2023-09-21T12:55:00Z</dcterms:modified>
</cp:coreProperties>
</file>