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460"/>
        <w:gridCol w:w="676"/>
        <w:gridCol w:w="686"/>
        <w:gridCol w:w="592"/>
        <w:gridCol w:w="519"/>
        <w:gridCol w:w="579"/>
        <w:gridCol w:w="428"/>
        <w:gridCol w:w="434"/>
        <w:gridCol w:w="992"/>
        <w:gridCol w:w="1281"/>
      </w:tblGrid>
      <w:tr w:rsidR="008C75E4" w:rsidRPr="008C75E4" w14:paraId="6AABF38D" w14:textId="77777777" w:rsidTr="00004C93">
        <w:trPr>
          <w:jc w:val="center"/>
        </w:trPr>
        <w:tc>
          <w:tcPr>
            <w:tcW w:w="9923" w:type="dxa"/>
            <w:gridSpan w:val="16"/>
            <w:tcMar>
              <w:top w:w="57" w:type="dxa"/>
              <w:bottom w:w="57" w:type="dxa"/>
            </w:tcMar>
          </w:tcPr>
          <w:p w14:paraId="6626698B"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1FC07735" w14:textId="77777777" w:rsidTr="00901F59">
        <w:trPr>
          <w:trHeight w:val="251"/>
          <w:jc w:val="center"/>
        </w:trPr>
        <w:tc>
          <w:tcPr>
            <w:tcW w:w="1296" w:type="dxa"/>
            <w:tcMar>
              <w:top w:w="57" w:type="dxa"/>
              <w:bottom w:w="57" w:type="dxa"/>
            </w:tcMar>
          </w:tcPr>
          <w:p w14:paraId="61AB644D" w14:textId="77777777" w:rsidR="004936A6" w:rsidRDefault="004936A6" w:rsidP="00D2449B">
            <w:pPr>
              <w:jc w:val="center"/>
              <w:rPr>
                <w:rFonts w:ascii="Calibri" w:hAnsi="Calibri"/>
                <w:b/>
                <w:szCs w:val="22"/>
              </w:rPr>
            </w:pPr>
            <w:r w:rsidRPr="008C75E4">
              <w:rPr>
                <w:rFonts w:ascii="Calibri" w:hAnsi="Calibri"/>
                <w:b/>
                <w:szCs w:val="22"/>
              </w:rPr>
              <w:t>Signed:</w:t>
            </w:r>
          </w:p>
          <w:p w14:paraId="0733D663" w14:textId="77777777" w:rsidR="00454754" w:rsidRPr="008C75E4" w:rsidRDefault="00454754" w:rsidP="00D2449B">
            <w:pPr>
              <w:jc w:val="center"/>
              <w:rPr>
                <w:rFonts w:ascii="Calibri" w:hAnsi="Calibri"/>
                <w:b/>
                <w:szCs w:val="22"/>
              </w:rPr>
            </w:pPr>
          </w:p>
        </w:tc>
        <w:tc>
          <w:tcPr>
            <w:tcW w:w="900" w:type="dxa"/>
          </w:tcPr>
          <w:p w14:paraId="6AB44378"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208D3294" w14:textId="77777777" w:rsidR="004936A6" w:rsidRPr="004D33C8" w:rsidRDefault="004D33C8" w:rsidP="00D2449B">
            <w:pPr>
              <w:jc w:val="center"/>
              <w:rPr>
                <w:rFonts w:ascii="Calibri" w:hAnsi="Calibri"/>
                <w:szCs w:val="22"/>
              </w:rPr>
            </w:pPr>
            <w:r w:rsidRPr="004D33C8">
              <w:rPr>
                <w:rFonts w:ascii="Calibri" w:hAnsi="Calibri"/>
                <w:szCs w:val="22"/>
              </w:rPr>
              <w:t>BT</w:t>
            </w:r>
          </w:p>
        </w:tc>
        <w:tc>
          <w:tcPr>
            <w:tcW w:w="1136" w:type="dxa"/>
            <w:gridSpan w:val="2"/>
          </w:tcPr>
          <w:p w14:paraId="63DA2564"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gridSpan w:val="2"/>
          </w:tcPr>
          <w:p w14:paraId="42D94E10" w14:textId="2A4198B3" w:rsidR="004936A6" w:rsidRPr="004D33C8" w:rsidRDefault="0095281B" w:rsidP="00D2449B">
            <w:pPr>
              <w:jc w:val="center"/>
              <w:rPr>
                <w:rFonts w:ascii="Calibri" w:hAnsi="Calibri"/>
                <w:szCs w:val="22"/>
              </w:rPr>
            </w:pPr>
            <w:r>
              <w:rPr>
                <w:rFonts w:ascii="Calibri" w:hAnsi="Calibri"/>
                <w:szCs w:val="22"/>
              </w:rPr>
              <w:t>28</w:t>
            </w:r>
            <w:r w:rsidR="00FF56EA">
              <w:rPr>
                <w:rFonts w:ascii="Calibri" w:hAnsi="Calibri"/>
                <w:szCs w:val="22"/>
              </w:rPr>
              <w:t>/1</w:t>
            </w:r>
            <w:r>
              <w:rPr>
                <w:rFonts w:ascii="Calibri" w:hAnsi="Calibri"/>
                <w:szCs w:val="22"/>
              </w:rPr>
              <w:t>1</w:t>
            </w:r>
            <w:r w:rsidR="00FF56EA">
              <w:rPr>
                <w:rFonts w:ascii="Calibri" w:hAnsi="Calibri"/>
                <w:szCs w:val="22"/>
              </w:rPr>
              <w:t>/23</w:t>
            </w:r>
          </w:p>
        </w:tc>
        <w:tc>
          <w:tcPr>
            <w:tcW w:w="1098" w:type="dxa"/>
            <w:gridSpan w:val="2"/>
          </w:tcPr>
          <w:p w14:paraId="25948266"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862" w:type="dxa"/>
            <w:gridSpan w:val="2"/>
          </w:tcPr>
          <w:p w14:paraId="4D5B3A93" w14:textId="67E5FCC8" w:rsidR="004936A6" w:rsidRPr="008C75E4" w:rsidRDefault="0078610D" w:rsidP="00D2449B">
            <w:pPr>
              <w:jc w:val="center"/>
              <w:rPr>
                <w:rFonts w:ascii="Calibri" w:hAnsi="Calibri"/>
                <w:b/>
                <w:szCs w:val="22"/>
              </w:rPr>
            </w:pPr>
            <w:r>
              <w:rPr>
                <w:rFonts w:ascii="Calibri" w:hAnsi="Calibri"/>
                <w:b/>
                <w:szCs w:val="22"/>
              </w:rPr>
              <w:t>LH</w:t>
            </w:r>
          </w:p>
        </w:tc>
        <w:tc>
          <w:tcPr>
            <w:tcW w:w="992" w:type="dxa"/>
          </w:tcPr>
          <w:p w14:paraId="3FE30A18"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81" w:type="dxa"/>
          </w:tcPr>
          <w:p w14:paraId="04071BC1" w14:textId="290C34C5" w:rsidR="004936A6" w:rsidRPr="008C75E4" w:rsidRDefault="0078610D" w:rsidP="000A5881">
            <w:pPr>
              <w:rPr>
                <w:rFonts w:ascii="Calibri" w:hAnsi="Calibri"/>
                <w:b/>
                <w:szCs w:val="22"/>
              </w:rPr>
            </w:pPr>
            <w:r>
              <w:rPr>
                <w:rFonts w:ascii="Calibri" w:hAnsi="Calibri"/>
                <w:b/>
                <w:szCs w:val="22"/>
              </w:rPr>
              <w:t>30/11/23</w:t>
            </w:r>
          </w:p>
        </w:tc>
      </w:tr>
      <w:tr w:rsidR="008C75E4" w:rsidRPr="008C75E4" w14:paraId="58AF3D69" w14:textId="77777777" w:rsidTr="00004C93">
        <w:trPr>
          <w:jc w:val="center"/>
        </w:trPr>
        <w:tc>
          <w:tcPr>
            <w:tcW w:w="9923" w:type="dxa"/>
            <w:gridSpan w:val="16"/>
            <w:tcBorders>
              <w:left w:val="nil"/>
              <w:right w:val="nil"/>
            </w:tcBorders>
            <w:tcMar>
              <w:top w:w="57" w:type="dxa"/>
              <w:bottom w:w="57" w:type="dxa"/>
            </w:tcMar>
          </w:tcPr>
          <w:p w14:paraId="0B1C532B" w14:textId="77777777" w:rsidR="004A5EA9" w:rsidRPr="008C75E4" w:rsidRDefault="004A5EA9" w:rsidP="004A5EA9">
            <w:pPr>
              <w:jc w:val="center"/>
              <w:rPr>
                <w:rFonts w:ascii="Calibri" w:hAnsi="Calibri"/>
                <w:b/>
                <w:szCs w:val="22"/>
              </w:rPr>
            </w:pPr>
          </w:p>
        </w:tc>
      </w:tr>
      <w:tr w:rsidR="008C75E4" w:rsidRPr="008C75E4" w14:paraId="638A99C8" w14:textId="77777777" w:rsidTr="00004C93">
        <w:trPr>
          <w:jc w:val="center"/>
        </w:trPr>
        <w:tc>
          <w:tcPr>
            <w:tcW w:w="2394" w:type="dxa"/>
            <w:gridSpan w:val="3"/>
            <w:tcMar>
              <w:top w:w="57" w:type="dxa"/>
              <w:bottom w:w="57" w:type="dxa"/>
            </w:tcMar>
          </w:tcPr>
          <w:p w14:paraId="55D3C61A" w14:textId="77777777" w:rsidR="004A5EA9" w:rsidRPr="008C75E4" w:rsidRDefault="004A5EA9">
            <w:pPr>
              <w:rPr>
                <w:rFonts w:ascii="Calibri" w:hAnsi="Calibri"/>
                <w:b/>
                <w:szCs w:val="22"/>
              </w:rPr>
            </w:pPr>
            <w:r w:rsidRPr="008C75E4">
              <w:rPr>
                <w:rFonts w:ascii="Calibri" w:hAnsi="Calibri"/>
                <w:b/>
                <w:szCs w:val="22"/>
              </w:rPr>
              <w:t>Application Ref:</w:t>
            </w:r>
          </w:p>
        </w:tc>
        <w:tc>
          <w:tcPr>
            <w:tcW w:w="3815" w:type="dxa"/>
            <w:gridSpan w:val="8"/>
          </w:tcPr>
          <w:p w14:paraId="3863AEEF" w14:textId="286EC4D5" w:rsidR="004A5EA9" w:rsidRPr="008C75E4" w:rsidRDefault="005A087C" w:rsidP="008F6B58">
            <w:pPr>
              <w:rPr>
                <w:rFonts w:ascii="Calibri" w:hAnsi="Calibri"/>
                <w:szCs w:val="22"/>
              </w:rPr>
            </w:pPr>
            <w:r>
              <w:rPr>
                <w:rFonts w:ascii="Calibri" w:hAnsi="Calibri"/>
                <w:szCs w:val="22"/>
              </w:rPr>
              <w:t>3/202</w:t>
            </w:r>
            <w:r w:rsidR="000A5881">
              <w:rPr>
                <w:rFonts w:ascii="Calibri" w:hAnsi="Calibri"/>
                <w:szCs w:val="22"/>
              </w:rPr>
              <w:t>3</w:t>
            </w:r>
            <w:r>
              <w:rPr>
                <w:rFonts w:ascii="Calibri" w:hAnsi="Calibri"/>
                <w:szCs w:val="22"/>
              </w:rPr>
              <w:t>/</w:t>
            </w:r>
            <w:r w:rsidR="0085350A">
              <w:rPr>
                <w:rFonts w:ascii="Calibri" w:hAnsi="Calibri"/>
                <w:szCs w:val="22"/>
              </w:rPr>
              <w:t>0</w:t>
            </w:r>
            <w:r w:rsidR="00FF56EA">
              <w:rPr>
                <w:rFonts w:ascii="Calibri" w:hAnsi="Calibri"/>
                <w:szCs w:val="22"/>
              </w:rPr>
              <w:t>660</w:t>
            </w:r>
          </w:p>
        </w:tc>
        <w:tc>
          <w:tcPr>
            <w:tcW w:w="3714" w:type="dxa"/>
            <w:gridSpan w:val="5"/>
            <w:vMerge w:val="restart"/>
            <w:tcMar>
              <w:top w:w="57" w:type="dxa"/>
              <w:bottom w:w="57" w:type="dxa"/>
            </w:tcMar>
          </w:tcPr>
          <w:p w14:paraId="633AD858"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D2D11E3" wp14:editId="35140F6D">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5350A" w:rsidRPr="008C75E4" w14:paraId="710FC7C5" w14:textId="77777777" w:rsidTr="00004C93">
        <w:trPr>
          <w:jc w:val="center"/>
        </w:trPr>
        <w:tc>
          <w:tcPr>
            <w:tcW w:w="2394" w:type="dxa"/>
            <w:gridSpan w:val="3"/>
            <w:tcMar>
              <w:top w:w="57" w:type="dxa"/>
              <w:bottom w:w="57" w:type="dxa"/>
            </w:tcMar>
          </w:tcPr>
          <w:p w14:paraId="573A8A7C" w14:textId="77777777" w:rsidR="0085350A" w:rsidRPr="008C75E4" w:rsidRDefault="0085350A">
            <w:pPr>
              <w:rPr>
                <w:rFonts w:ascii="Calibri" w:hAnsi="Calibri"/>
                <w:b/>
                <w:szCs w:val="22"/>
              </w:rPr>
            </w:pPr>
            <w:r w:rsidRPr="008C75E4">
              <w:rPr>
                <w:rFonts w:ascii="Calibri" w:hAnsi="Calibri"/>
                <w:b/>
                <w:szCs w:val="22"/>
              </w:rPr>
              <w:t>Date Inspected:</w:t>
            </w:r>
          </w:p>
        </w:tc>
        <w:tc>
          <w:tcPr>
            <w:tcW w:w="1342" w:type="dxa"/>
            <w:gridSpan w:val="4"/>
          </w:tcPr>
          <w:p w14:paraId="19D11198" w14:textId="0AFE6B4D" w:rsidR="0085350A" w:rsidRPr="008C75E4" w:rsidRDefault="00FF56EA" w:rsidP="002C6277">
            <w:pPr>
              <w:rPr>
                <w:rFonts w:ascii="Calibri" w:hAnsi="Calibri"/>
                <w:szCs w:val="22"/>
              </w:rPr>
            </w:pPr>
            <w:r>
              <w:rPr>
                <w:rFonts w:ascii="Calibri" w:hAnsi="Calibri"/>
                <w:szCs w:val="22"/>
              </w:rPr>
              <w:t>26/9/23</w:t>
            </w:r>
          </w:p>
        </w:tc>
        <w:tc>
          <w:tcPr>
            <w:tcW w:w="1362" w:type="dxa"/>
            <w:gridSpan w:val="2"/>
          </w:tcPr>
          <w:p w14:paraId="049CB3E9" w14:textId="64292888" w:rsidR="0085350A" w:rsidRPr="0085350A" w:rsidRDefault="0085350A" w:rsidP="002C6277">
            <w:pPr>
              <w:rPr>
                <w:rFonts w:ascii="Calibri" w:hAnsi="Calibri"/>
                <w:b/>
                <w:bCs/>
                <w:szCs w:val="22"/>
              </w:rPr>
            </w:pPr>
            <w:r w:rsidRPr="0085350A">
              <w:rPr>
                <w:rFonts w:ascii="Calibri" w:hAnsi="Calibri"/>
                <w:b/>
                <w:bCs/>
                <w:szCs w:val="22"/>
              </w:rPr>
              <w:t>Site Notice:</w:t>
            </w:r>
          </w:p>
        </w:tc>
        <w:tc>
          <w:tcPr>
            <w:tcW w:w="1111" w:type="dxa"/>
            <w:gridSpan w:val="2"/>
          </w:tcPr>
          <w:p w14:paraId="7BDFA869" w14:textId="4E497560" w:rsidR="0085350A" w:rsidRPr="008C75E4" w:rsidRDefault="00FF56EA" w:rsidP="0085350A">
            <w:pPr>
              <w:jc w:val="center"/>
              <w:rPr>
                <w:rFonts w:ascii="Calibri" w:hAnsi="Calibri"/>
                <w:szCs w:val="22"/>
              </w:rPr>
            </w:pPr>
            <w:r>
              <w:rPr>
                <w:rFonts w:ascii="Calibri" w:hAnsi="Calibri"/>
                <w:szCs w:val="22"/>
              </w:rPr>
              <w:t>26/9/23</w:t>
            </w:r>
          </w:p>
        </w:tc>
        <w:tc>
          <w:tcPr>
            <w:tcW w:w="3714" w:type="dxa"/>
            <w:gridSpan w:val="5"/>
            <w:vMerge/>
            <w:tcMar>
              <w:top w:w="57" w:type="dxa"/>
              <w:bottom w:w="57" w:type="dxa"/>
            </w:tcMar>
          </w:tcPr>
          <w:p w14:paraId="4E4CBD87" w14:textId="77777777" w:rsidR="0085350A" w:rsidRPr="008C75E4" w:rsidRDefault="0085350A">
            <w:pPr>
              <w:rPr>
                <w:rFonts w:ascii="Calibri" w:hAnsi="Calibri"/>
                <w:szCs w:val="22"/>
              </w:rPr>
            </w:pPr>
          </w:p>
        </w:tc>
      </w:tr>
      <w:tr w:rsidR="008C75E4" w:rsidRPr="008C75E4" w14:paraId="685022B1" w14:textId="77777777" w:rsidTr="00004C93">
        <w:trPr>
          <w:jc w:val="center"/>
        </w:trPr>
        <w:tc>
          <w:tcPr>
            <w:tcW w:w="2394" w:type="dxa"/>
            <w:gridSpan w:val="3"/>
            <w:tcMar>
              <w:top w:w="57" w:type="dxa"/>
              <w:bottom w:w="57" w:type="dxa"/>
            </w:tcMar>
          </w:tcPr>
          <w:p w14:paraId="056FC7B5"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815" w:type="dxa"/>
            <w:gridSpan w:val="8"/>
          </w:tcPr>
          <w:p w14:paraId="2C4D170A" w14:textId="77777777" w:rsidR="004A5EA9" w:rsidRPr="004D33C8" w:rsidRDefault="004D33C8" w:rsidP="00811771">
            <w:pPr>
              <w:rPr>
                <w:rFonts w:ascii="Calibri" w:hAnsi="Calibri"/>
                <w:szCs w:val="22"/>
              </w:rPr>
            </w:pPr>
            <w:r w:rsidRPr="004D33C8">
              <w:rPr>
                <w:rFonts w:ascii="Calibri" w:hAnsi="Calibri"/>
                <w:szCs w:val="22"/>
              </w:rPr>
              <w:t>BT</w:t>
            </w:r>
          </w:p>
        </w:tc>
        <w:tc>
          <w:tcPr>
            <w:tcW w:w="3714" w:type="dxa"/>
            <w:gridSpan w:val="5"/>
            <w:vMerge/>
            <w:tcMar>
              <w:top w:w="57" w:type="dxa"/>
              <w:bottom w:w="57" w:type="dxa"/>
            </w:tcMar>
          </w:tcPr>
          <w:p w14:paraId="24799B86" w14:textId="77777777" w:rsidR="004A5EA9" w:rsidRPr="008C75E4" w:rsidRDefault="004A5EA9">
            <w:pPr>
              <w:rPr>
                <w:rFonts w:ascii="Calibri" w:hAnsi="Calibri"/>
                <w:szCs w:val="22"/>
              </w:rPr>
            </w:pPr>
          </w:p>
        </w:tc>
      </w:tr>
      <w:tr w:rsidR="00FD334A" w:rsidRPr="008C75E4" w14:paraId="38C9DD2E" w14:textId="77777777" w:rsidTr="00004C93">
        <w:trPr>
          <w:jc w:val="center"/>
        </w:trPr>
        <w:tc>
          <w:tcPr>
            <w:tcW w:w="6209" w:type="dxa"/>
            <w:gridSpan w:val="11"/>
            <w:tcBorders>
              <w:bottom w:val="single" w:sz="4" w:space="0" w:color="BFBFBF" w:themeColor="background1" w:themeShade="BF"/>
            </w:tcBorders>
            <w:tcMar>
              <w:top w:w="57" w:type="dxa"/>
              <w:bottom w:w="57" w:type="dxa"/>
            </w:tcMar>
          </w:tcPr>
          <w:p w14:paraId="654FD749"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4302F671" w14:textId="77777777" w:rsidR="00FD334A" w:rsidRPr="008C75E4" w:rsidRDefault="00FD334A" w:rsidP="00FD334A">
            <w:pPr>
              <w:rPr>
                <w:rFonts w:ascii="Calibri" w:hAnsi="Calibri"/>
                <w:b/>
                <w:szCs w:val="22"/>
              </w:rPr>
            </w:pPr>
            <w:r>
              <w:rPr>
                <w:rFonts w:ascii="Calibri" w:hAnsi="Calibri"/>
                <w:b/>
                <w:szCs w:val="22"/>
              </w:rPr>
              <w:t>Decision</w:t>
            </w:r>
          </w:p>
        </w:tc>
        <w:tc>
          <w:tcPr>
            <w:tcW w:w="2707" w:type="dxa"/>
            <w:gridSpan w:val="3"/>
            <w:tcBorders>
              <w:bottom w:val="single" w:sz="4" w:space="0" w:color="BFBFBF" w:themeColor="background1" w:themeShade="BF"/>
            </w:tcBorders>
          </w:tcPr>
          <w:p w14:paraId="63B52E9B" w14:textId="0BA44550" w:rsidR="00FD334A" w:rsidRPr="0085350A" w:rsidRDefault="00001A69" w:rsidP="0085350A">
            <w:pPr>
              <w:jc w:val="center"/>
              <w:rPr>
                <w:rFonts w:ascii="Calibri" w:hAnsi="Calibri"/>
                <w:b/>
                <w:bCs/>
                <w:szCs w:val="22"/>
              </w:rPr>
            </w:pPr>
            <w:r>
              <w:rPr>
                <w:rFonts w:ascii="Calibri" w:hAnsi="Calibri"/>
                <w:b/>
                <w:bCs/>
                <w:szCs w:val="22"/>
              </w:rPr>
              <w:t>APPROVAL</w:t>
            </w:r>
          </w:p>
        </w:tc>
      </w:tr>
      <w:tr w:rsidR="008C75E4" w:rsidRPr="008C75E4" w14:paraId="60B962F0" w14:textId="77777777" w:rsidTr="00004C93">
        <w:trPr>
          <w:trHeight w:hRule="exact" w:val="144"/>
          <w:jc w:val="center"/>
        </w:trPr>
        <w:tc>
          <w:tcPr>
            <w:tcW w:w="9923" w:type="dxa"/>
            <w:gridSpan w:val="16"/>
            <w:tcBorders>
              <w:left w:val="nil"/>
              <w:right w:val="nil"/>
            </w:tcBorders>
            <w:tcMar>
              <w:top w:w="57" w:type="dxa"/>
              <w:bottom w:w="57" w:type="dxa"/>
            </w:tcMar>
          </w:tcPr>
          <w:p w14:paraId="333704A1" w14:textId="77777777" w:rsidR="004A5EA9" w:rsidRPr="00504440" w:rsidRDefault="004A5EA9" w:rsidP="007E0D23">
            <w:pPr>
              <w:tabs>
                <w:tab w:val="left" w:pos="4007"/>
              </w:tabs>
              <w:rPr>
                <w:rFonts w:ascii="Calibri" w:hAnsi="Calibri"/>
                <w:b/>
                <w:sz w:val="4"/>
                <w:szCs w:val="4"/>
              </w:rPr>
            </w:pPr>
          </w:p>
        </w:tc>
      </w:tr>
      <w:tr w:rsidR="008C75E4" w:rsidRPr="008C75E4" w14:paraId="01EA646D" w14:textId="77777777" w:rsidTr="00004C93">
        <w:trPr>
          <w:jc w:val="center"/>
        </w:trPr>
        <w:tc>
          <w:tcPr>
            <w:tcW w:w="3075" w:type="dxa"/>
            <w:gridSpan w:val="5"/>
            <w:tcMar>
              <w:top w:w="57" w:type="dxa"/>
              <w:bottom w:w="57" w:type="dxa"/>
            </w:tcMar>
          </w:tcPr>
          <w:p w14:paraId="431571D8"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848" w:type="dxa"/>
            <w:gridSpan w:val="11"/>
          </w:tcPr>
          <w:p w14:paraId="28BD5173" w14:textId="430DA905" w:rsidR="004A5EA9" w:rsidRPr="008C75E4" w:rsidRDefault="00FF56EA">
            <w:pPr>
              <w:rPr>
                <w:rFonts w:ascii="Calibri" w:hAnsi="Calibri"/>
                <w:szCs w:val="22"/>
              </w:rPr>
            </w:pPr>
            <w:r w:rsidRPr="00FF56EA">
              <w:rPr>
                <w:rFonts w:ascii="Calibri" w:hAnsi="Calibri"/>
                <w:szCs w:val="22"/>
              </w:rPr>
              <w:t>Proposed demolition of existing bungalow and erection of a two-storey dwelling with garage and granny annexe. Alterations to existing access and associated external works.</w:t>
            </w:r>
          </w:p>
        </w:tc>
      </w:tr>
      <w:tr w:rsidR="008C75E4" w:rsidRPr="008C75E4" w14:paraId="74E50DF9" w14:textId="77777777" w:rsidTr="00004C93">
        <w:trPr>
          <w:jc w:val="center"/>
        </w:trPr>
        <w:tc>
          <w:tcPr>
            <w:tcW w:w="3075" w:type="dxa"/>
            <w:gridSpan w:val="5"/>
            <w:tcBorders>
              <w:bottom w:val="single" w:sz="4" w:space="0" w:color="BFBFBF" w:themeColor="background1" w:themeShade="BF"/>
            </w:tcBorders>
            <w:tcMar>
              <w:top w:w="57" w:type="dxa"/>
              <w:bottom w:w="57" w:type="dxa"/>
            </w:tcMar>
          </w:tcPr>
          <w:p w14:paraId="181B4D31"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848" w:type="dxa"/>
            <w:gridSpan w:val="11"/>
            <w:tcBorders>
              <w:bottom w:val="single" w:sz="4" w:space="0" w:color="BFBFBF" w:themeColor="background1" w:themeShade="BF"/>
            </w:tcBorders>
          </w:tcPr>
          <w:p w14:paraId="6A6D0EFE" w14:textId="0096C583" w:rsidR="002A01CF" w:rsidRPr="00FF56EA" w:rsidRDefault="00FF56EA" w:rsidP="00A42E82">
            <w:pPr>
              <w:rPr>
                <w:rFonts w:ascii="Calibri" w:hAnsi="Calibri"/>
                <w:szCs w:val="22"/>
              </w:rPr>
            </w:pPr>
            <w:r w:rsidRPr="00FF56EA">
              <w:rPr>
                <w:rFonts w:ascii="Calibri" w:hAnsi="Calibri"/>
                <w:szCs w:val="22"/>
              </w:rPr>
              <w:t>Hawthorn Bungalow, Rimington Lane, Rimington, BB7 4DP.</w:t>
            </w:r>
          </w:p>
        </w:tc>
      </w:tr>
      <w:tr w:rsidR="008C75E4" w:rsidRPr="008C75E4" w14:paraId="063C927F" w14:textId="77777777" w:rsidTr="00004C93">
        <w:trPr>
          <w:trHeight w:hRule="exact" w:val="144"/>
          <w:jc w:val="center"/>
        </w:trPr>
        <w:tc>
          <w:tcPr>
            <w:tcW w:w="9923" w:type="dxa"/>
            <w:gridSpan w:val="16"/>
            <w:tcBorders>
              <w:left w:val="nil"/>
              <w:right w:val="nil"/>
            </w:tcBorders>
            <w:tcMar>
              <w:top w:w="57" w:type="dxa"/>
              <w:bottom w:w="57" w:type="dxa"/>
            </w:tcMar>
          </w:tcPr>
          <w:p w14:paraId="1255F249" w14:textId="77777777" w:rsidR="00A95D89" w:rsidRPr="00504440" w:rsidRDefault="00A95D89" w:rsidP="007E0D23">
            <w:pPr>
              <w:tabs>
                <w:tab w:val="left" w:pos="2667"/>
              </w:tabs>
              <w:rPr>
                <w:rFonts w:ascii="Calibri" w:hAnsi="Calibri"/>
                <w:b/>
                <w:sz w:val="4"/>
                <w:szCs w:val="4"/>
              </w:rPr>
            </w:pPr>
          </w:p>
        </w:tc>
      </w:tr>
      <w:tr w:rsidR="008C75E4" w:rsidRPr="008C75E4" w14:paraId="075B05C0" w14:textId="77777777" w:rsidTr="00004C93">
        <w:trPr>
          <w:jc w:val="center"/>
        </w:trPr>
        <w:tc>
          <w:tcPr>
            <w:tcW w:w="3075" w:type="dxa"/>
            <w:gridSpan w:val="5"/>
            <w:tcMar>
              <w:top w:w="57" w:type="dxa"/>
              <w:bottom w:w="57" w:type="dxa"/>
            </w:tcMar>
          </w:tcPr>
          <w:p w14:paraId="5CCCB98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848" w:type="dxa"/>
            <w:gridSpan w:val="11"/>
          </w:tcPr>
          <w:p w14:paraId="34F71E88" w14:textId="77777777" w:rsidR="00C618DB" w:rsidRPr="008C75E4" w:rsidRDefault="00C618DB">
            <w:pPr>
              <w:rPr>
                <w:rFonts w:ascii="Calibri" w:hAnsi="Calibri"/>
                <w:b/>
                <w:szCs w:val="22"/>
              </w:rPr>
            </w:pPr>
            <w:r w:rsidRPr="008C75E4">
              <w:rPr>
                <w:rFonts w:ascii="Calibri" w:hAnsi="Calibri"/>
                <w:b/>
                <w:szCs w:val="22"/>
              </w:rPr>
              <w:t>Parish/Town Council</w:t>
            </w:r>
          </w:p>
        </w:tc>
      </w:tr>
      <w:tr w:rsidR="0085350A" w:rsidRPr="008C75E4" w14:paraId="55E4CFEE" w14:textId="77777777" w:rsidTr="00004C93">
        <w:trPr>
          <w:jc w:val="center"/>
        </w:trPr>
        <w:tc>
          <w:tcPr>
            <w:tcW w:w="3075" w:type="dxa"/>
            <w:gridSpan w:val="5"/>
            <w:tcMar>
              <w:top w:w="57" w:type="dxa"/>
              <w:bottom w:w="57" w:type="dxa"/>
            </w:tcMar>
          </w:tcPr>
          <w:p w14:paraId="1BA44AC0" w14:textId="6E79B510" w:rsidR="0085350A" w:rsidRPr="008C75E4" w:rsidRDefault="00FF56EA">
            <w:pPr>
              <w:rPr>
                <w:rFonts w:ascii="Calibri" w:hAnsi="Calibri"/>
                <w:b/>
                <w:szCs w:val="22"/>
              </w:rPr>
            </w:pPr>
            <w:r>
              <w:rPr>
                <w:rFonts w:ascii="Calibri" w:hAnsi="Calibri"/>
                <w:b/>
                <w:bCs/>
                <w:szCs w:val="22"/>
              </w:rPr>
              <w:t>Rimington</w:t>
            </w:r>
            <w:r w:rsidR="0085350A" w:rsidRPr="0085350A">
              <w:rPr>
                <w:rFonts w:ascii="Calibri" w:hAnsi="Calibri"/>
                <w:b/>
                <w:bCs/>
                <w:szCs w:val="22"/>
              </w:rPr>
              <w:t xml:space="preserve"> </w:t>
            </w:r>
            <w:r>
              <w:rPr>
                <w:rFonts w:ascii="Calibri" w:hAnsi="Calibri"/>
                <w:b/>
                <w:bCs/>
                <w:szCs w:val="22"/>
              </w:rPr>
              <w:t xml:space="preserve">and Middop </w:t>
            </w:r>
            <w:r w:rsidR="0085350A" w:rsidRPr="0085350A">
              <w:rPr>
                <w:rFonts w:ascii="Calibri" w:hAnsi="Calibri"/>
                <w:b/>
                <w:bCs/>
                <w:szCs w:val="22"/>
              </w:rPr>
              <w:t>Parish Council:</w:t>
            </w:r>
          </w:p>
        </w:tc>
        <w:tc>
          <w:tcPr>
            <w:tcW w:w="6848" w:type="dxa"/>
            <w:gridSpan w:val="11"/>
          </w:tcPr>
          <w:p w14:paraId="08D45C47" w14:textId="670E563F" w:rsidR="00915A5E" w:rsidRPr="0085350A" w:rsidRDefault="00FF56EA">
            <w:pPr>
              <w:rPr>
                <w:rFonts w:ascii="Calibri" w:hAnsi="Calibri"/>
                <w:szCs w:val="22"/>
              </w:rPr>
            </w:pPr>
            <w:r>
              <w:rPr>
                <w:rFonts w:ascii="Calibri" w:hAnsi="Calibri"/>
                <w:szCs w:val="22"/>
              </w:rPr>
              <w:t>Consulted 18/9 – no response.</w:t>
            </w:r>
          </w:p>
        </w:tc>
      </w:tr>
      <w:tr w:rsidR="008C75E4" w:rsidRPr="008C75E4" w14:paraId="7AE60BB5" w14:textId="77777777" w:rsidTr="00004C93">
        <w:trPr>
          <w:trHeight w:hRule="exact" w:val="144"/>
          <w:jc w:val="center"/>
        </w:trPr>
        <w:tc>
          <w:tcPr>
            <w:tcW w:w="9923" w:type="dxa"/>
            <w:gridSpan w:val="16"/>
            <w:tcBorders>
              <w:left w:val="nil"/>
              <w:right w:val="nil"/>
            </w:tcBorders>
            <w:tcMar>
              <w:top w:w="57" w:type="dxa"/>
              <w:bottom w:w="57" w:type="dxa"/>
            </w:tcMar>
          </w:tcPr>
          <w:p w14:paraId="4D741F6A" w14:textId="77777777" w:rsidR="00C618DB" w:rsidRPr="00504440" w:rsidRDefault="00C618DB" w:rsidP="006126D1">
            <w:pPr>
              <w:jc w:val="both"/>
              <w:rPr>
                <w:rFonts w:ascii="Calibri" w:hAnsi="Calibri"/>
                <w:bCs/>
                <w:sz w:val="4"/>
                <w:szCs w:val="4"/>
              </w:rPr>
            </w:pPr>
          </w:p>
        </w:tc>
      </w:tr>
      <w:tr w:rsidR="008C75E4" w:rsidRPr="008C75E4" w14:paraId="2EB651AB" w14:textId="77777777" w:rsidTr="00004C93">
        <w:trPr>
          <w:jc w:val="center"/>
        </w:trPr>
        <w:tc>
          <w:tcPr>
            <w:tcW w:w="3075" w:type="dxa"/>
            <w:gridSpan w:val="5"/>
            <w:tcMar>
              <w:top w:w="57" w:type="dxa"/>
              <w:bottom w:w="57" w:type="dxa"/>
            </w:tcMar>
          </w:tcPr>
          <w:p w14:paraId="665C15AA"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848" w:type="dxa"/>
            <w:gridSpan w:val="11"/>
          </w:tcPr>
          <w:p w14:paraId="75B7FEC9"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5350A" w:rsidRPr="008C75E4" w14:paraId="518FEA25" w14:textId="77777777" w:rsidTr="00004C93">
        <w:trPr>
          <w:jc w:val="center"/>
        </w:trPr>
        <w:tc>
          <w:tcPr>
            <w:tcW w:w="3075" w:type="dxa"/>
            <w:gridSpan w:val="5"/>
            <w:tcMar>
              <w:top w:w="57" w:type="dxa"/>
              <w:bottom w:w="57" w:type="dxa"/>
            </w:tcMar>
          </w:tcPr>
          <w:p w14:paraId="2D0CAAC5" w14:textId="37E01638" w:rsidR="0085350A" w:rsidRPr="008C75E4" w:rsidRDefault="0085350A" w:rsidP="006126D1">
            <w:pPr>
              <w:jc w:val="both"/>
              <w:rPr>
                <w:rFonts w:ascii="Calibri" w:hAnsi="Calibri"/>
                <w:b/>
                <w:szCs w:val="22"/>
              </w:rPr>
            </w:pPr>
            <w:r>
              <w:rPr>
                <w:rFonts w:ascii="Calibri" w:hAnsi="Calibri"/>
                <w:b/>
                <w:szCs w:val="22"/>
              </w:rPr>
              <w:t>LCC Highways:</w:t>
            </w:r>
          </w:p>
        </w:tc>
        <w:tc>
          <w:tcPr>
            <w:tcW w:w="6848" w:type="dxa"/>
            <w:gridSpan w:val="11"/>
          </w:tcPr>
          <w:p w14:paraId="5A001E1B" w14:textId="52294B54" w:rsidR="0085350A" w:rsidRPr="0085350A" w:rsidRDefault="0085350A" w:rsidP="006126D1">
            <w:pPr>
              <w:jc w:val="both"/>
              <w:rPr>
                <w:rFonts w:ascii="Calibri" w:hAnsi="Calibri"/>
                <w:bCs/>
                <w:szCs w:val="22"/>
              </w:rPr>
            </w:pPr>
            <w:r w:rsidRPr="0085350A">
              <w:rPr>
                <w:rFonts w:ascii="Calibri" w:hAnsi="Calibri"/>
                <w:bCs/>
                <w:szCs w:val="22"/>
              </w:rPr>
              <w:t>No objections subject to conditions.</w:t>
            </w:r>
          </w:p>
        </w:tc>
      </w:tr>
      <w:tr w:rsidR="0085350A" w:rsidRPr="008C75E4" w14:paraId="67EA3C2A" w14:textId="77777777" w:rsidTr="00004C93">
        <w:trPr>
          <w:jc w:val="center"/>
        </w:trPr>
        <w:tc>
          <w:tcPr>
            <w:tcW w:w="9923" w:type="dxa"/>
            <w:gridSpan w:val="16"/>
            <w:tcMar>
              <w:top w:w="57" w:type="dxa"/>
              <w:bottom w:w="57" w:type="dxa"/>
            </w:tcMar>
          </w:tcPr>
          <w:p w14:paraId="164ECBB9" w14:textId="77777777" w:rsidR="0085350A" w:rsidRPr="008C75E4" w:rsidRDefault="0085350A" w:rsidP="006126D1">
            <w:pPr>
              <w:jc w:val="both"/>
              <w:rPr>
                <w:rFonts w:ascii="Calibri" w:hAnsi="Calibri"/>
                <w:b/>
                <w:szCs w:val="22"/>
              </w:rPr>
            </w:pPr>
          </w:p>
        </w:tc>
      </w:tr>
      <w:tr w:rsidR="0085350A" w:rsidRPr="008C75E4" w14:paraId="610E696E" w14:textId="77777777" w:rsidTr="00004C93">
        <w:trPr>
          <w:jc w:val="center"/>
        </w:trPr>
        <w:tc>
          <w:tcPr>
            <w:tcW w:w="3075" w:type="dxa"/>
            <w:gridSpan w:val="5"/>
            <w:tcMar>
              <w:top w:w="57" w:type="dxa"/>
              <w:bottom w:w="57" w:type="dxa"/>
            </w:tcMar>
          </w:tcPr>
          <w:p w14:paraId="5AB2BAA0" w14:textId="499AADC7" w:rsidR="0085350A" w:rsidRDefault="0085350A" w:rsidP="0085350A">
            <w:pPr>
              <w:jc w:val="both"/>
              <w:rPr>
                <w:rFonts w:ascii="Calibri" w:hAnsi="Calibri"/>
                <w:b/>
                <w:szCs w:val="22"/>
              </w:rPr>
            </w:pPr>
            <w:r>
              <w:rPr>
                <w:rFonts w:ascii="Calibri" w:hAnsi="Calibri"/>
                <w:b/>
                <w:szCs w:val="22"/>
              </w:rPr>
              <w:t>United Utilities:</w:t>
            </w:r>
          </w:p>
        </w:tc>
        <w:tc>
          <w:tcPr>
            <w:tcW w:w="6848" w:type="dxa"/>
            <w:gridSpan w:val="11"/>
          </w:tcPr>
          <w:p w14:paraId="15AE76C0" w14:textId="7AE4B7CC" w:rsidR="0085350A" w:rsidRPr="008C75E4" w:rsidRDefault="0085350A" w:rsidP="0085350A">
            <w:pPr>
              <w:jc w:val="both"/>
              <w:rPr>
                <w:rFonts w:ascii="Calibri" w:hAnsi="Calibri"/>
                <w:b/>
                <w:szCs w:val="22"/>
              </w:rPr>
            </w:pPr>
            <w:r w:rsidRPr="0085350A">
              <w:rPr>
                <w:rFonts w:ascii="Calibri" w:hAnsi="Calibri"/>
                <w:bCs/>
                <w:szCs w:val="22"/>
              </w:rPr>
              <w:t>No objections</w:t>
            </w:r>
            <w:r w:rsidR="00E8385D">
              <w:rPr>
                <w:rFonts w:ascii="Calibri" w:hAnsi="Calibri"/>
                <w:bCs/>
                <w:szCs w:val="22"/>
              </w:rPr>
              <w:t xml:space="preserve"> subject to compliance with standing advice.</w:t>
            </w:r>
          </w:p>
        </w:tc>
      </w:tr>
      <w:tr w:rsidR="0085350A" w:rsidRPr="008C75E4" w14:paraId="79494B2A" w14:textId="77777777" w:rsidTr="00004C93">
        <w:trPr>
          <w:jc w:val="center"/>
        </w:trPr>
        <w:tc>
          <w:tcPr>
            <w:tcW w:w="9923" w:type="dxa"/>
            <w:gridSpan w:val="16"/>
            <w:tcBorders>
              <w:left w:val="nil"/>
              <w:right w:val="nil"/>
            </w:tcBorders>
            <w:tcMar>
              <w:top w:w="57" w:type="dxa"/>
              <w:bottom w:w="57" w:type="dxa"/>
            </w:tcMar>
          </w:tcPr>
          <w:p w14:paraId="29067F2B" w14:textId="77777777" w:rsidR="0085350A" w:rsidRDefault="0085350A" w:rsidP="0085350A">
            <w:pPr>
              <w:jc w:val="both"/>
              <w:rPr>
                <w:rFonts w:ascii="Calibri" w:hAnsi="Calibri"/>
                <w:szCs w:val="22"/>
              </w:rPr>
            </w:pPr>
          </w:p>
        </w:tc>
      </w:tr>
      <w:tr w:rsidR="0085350A" w:rsidRPr="008C75E4" w14:paraId="114AFEEF" w14:textId="77777777" w:rsidTr="00004C93">
        <w:trPr>
          <w:jc w:val="center"/>
        </w:trPr>
        <w:tc>
          <w:tcPr>
            <w:tcW w:w="3075" w:type="dxa"/>
            <w:gridSpan w:val="5"/>
            <w:tcMar>
              <w:top w:w="57" w:type="dxa"/>
              <w:bottom w:w="57" w:type="dxa"/>
            </w:tcMar>
          </w:tcPr>
          <w:p w14:paraId="588BCC92" w14:textId="77777777" w:rsidR="0085350A" w:rsidRPr="008C75E4" w:rsidRDefault="0085350A" w:rsidP="0085350A">
            <w:pPr>
              <w:jc w:val="both"/>
              <w:rPr>
                <w:rFonts w:ascii="Calibri" w:hAnsi="Calibri"/>
                <w:b/>
                <w:szCs w:val="22"/>
              </w:rPr>
            </w:pPr>
            <w:r w:rsidRPr="008C75E4">
              <w:rPr>
                <w:rFonts w:ascii="Calibri" w:hAnsi="Calibri"/>
                <w:b/>
                <w:szCs w:val="22"/>
              </w:rPr>
              <w:t xml:space="preserve">CONSULTATIONS: </w:t>
            </w:r>
          </w:p>
        </w:tc>
        <w:tc>
          <w:tcPr>
            <w:tcW w:w="6848" w:type="dxa"/>
            <w:gridSpan w:val="11"/>
          </w:tcPr>
          <w:p w14:paraId="0633EE56" w14:textId="77777777" w:rsidR="0085350A" w:rsidRPr="008C75E4" w:rsidRDefault="0085350A" w:rsidP="0085350A">
            <w:pPr>
              <w:jc w:val="both"/>
              <w:rPr>
                <w:rFonts w:ascii="Calibri" w:hAnsi="Calibri"/>
                <w:b/>
                <w:szCs w:val="22"/>
              </w:rPr>
            </w:pPr>
            <w:r w:rsidRPr="008C75E4">
              <w:rPr>
                <w:rFonts w:ascii="Calibri" w:hAnsi="Calibri"/>
                <w:b/>
                <w:szCs w:val="22"/>
              </w:rPr>
              <w:t>Additional Representations.</w:t>
            </w:r>
          </w:p>
        </w:tc>
      </w:tr>
      <w:tr w:rsidR="0085350A" w:rsidRPr="008C75E4" w14:paraId="24D14576" w14:textId="77777777" w:rsidTr="00004C93">
        <w:trPr>
          <w:jc w:val="center"/>
        </w:trPr>
        <w:tc>
          <w:tcPr>
            <w:tcW w:w="9923" w:type="dxa"/>
            <w:gridSpan w:val="16"/>
            <w:tcBorders>
              <w:bottom w:val="single" w:sz="4" w:space="0" w:color="BFBFBF" w:themeColor="background1" w:themeShade="BF"/>
            </w:tcBorders>
            <w:tcMar>
              <w:top w:w="57" w:type="dxa"/>
              <w:bottom w:w="57" w:type="dxa"/>
            </w:tcMar>
          </w:tcPr>
          <w:p w14:paraId="0522D851" w14:textId="5CD41465" w:rsidR="00AE6372" w:rsidRPr="00394DF1" w:rsidRDefault="00FF56EA" w:rsidP="00394DF1">
            <w:pPr>
              <w:jc w:val="both"/>
              <w:rPr>
                <w:rFonts w:ascii="Calibri" w:hAnsi="Calibri"/>
                <w:szCs w:val="22"/>
              </w:rPr>
            </w:pPr>
            <w:r>
              <w:rPr>
                <w:rFonts w:ascii="Calibri" w:hAnsi="Calibri"/>
                <w:szCs w:val="22"/>
              </w:rPr>
              <w:t>None.</w:t>
            </w:r>
          </w:p>
        </w:tc>
      </w:tr>
      <w:tr w:rsidR="0085350A" w:rsidRPr="008C75E4" w14:paraId="601CED05" w14:textId="77777777" w:rsidTr="00004C93">
        <w:trPr>
          <w:trHeight w:hRule="exact" w:val="144"/>
          <w:jc w:val="center"/>
        </w:trPr>
        <w:tc>
          <w:tcPr>
            <w:tcW w:w="9923" w:type="dxa"/>
            <w:gridSpan w:val="16"/>
            <w:tcBorders>
              <w:left w:val="nil"/>
              <w:right w:val="nil"/>
            </w:tcBorders>
            <w:tcMar>
              <w:top w:w="57" w:type="dxa"/>
              <w:bottom w:w="57" w:type="dxa"/>
            </w:tcMar>
          </w:tcPr>
          <w:p w14:paraId="0B6295E3" w14:textId="77777777" w:rsidR="0085350A" w:rsidRPr="00504440" w:rsidRDefault="0085350A" w:rsidP="0085350A">
            <w:pPr>
              <w:jc w:val="both"/>
              <w:rPr>
                <w:rFonts w:ascii="Calibri" w:hAnsi="Calibri"/>
                <w:sz w:val="4"/>
                <w:szCs w:val="4"/>
              </w:rPr>
            </w:pPr>
          </w:p>
        </w:tc>
      </w:tr>
      <w:tr w:rsidR="0085350A" w:rsidRPr="008C75E4" w14:paraId="1B2AA9CC" w14:textId="77777777" w:rsidTr="00004C93">
        <w:trPr>
          <w:jc w:val="center"/>
        </w:trPr>
        <w:tc>
          <w:tcPr>
            <w:tcW w:w="9923" w:type="dxa"/>
            <w:gridSpan w:val="16"/>
            <w:tcMar>
              <w:top w:w="57" w:type="dxa"/>
              <w:bottom w:w="57" w:type="dxa"/>
            </w:tcMar>
          </w:tcPr>
          <w:p w14:paraId="50BDC490" w14:textId="77777777" w:rsidR="0085350A" w:rsidRPr="008C75E4" w:rsidRDefault="0085350A" w:rsidP="0085350A">
            <w:pPr>
              <w:jc w:val="both"/>
              <w:rPr>
                <w:rFonts w:ascii="Calibri" w:hAnsi="Calibri"/>
                <w:b/>
                <w:szCs w:val="22"/>
              </w:rPr>
            </w:pPr>
            <w:r w:rsidRPr="008C75E4">
              <w:rPr>
                <w:rFonts w:ascii="Calibri" w:hAnsi="Calibri"/>
                <w:b/>
                <w:szCs w:val="22"/>
              </w:rPr>
              <w:t>RELEVANT POLICIES AND SITE PLANNING HISTORY:</w:t>
            </w:r>
          </w:p>
        </w:tc>
      </w:tr>
      <w:tr w:rsidR="0085350A" w:rsidRPr="008C75E4" w14:paraId="080E8B5F" w14:textId="77777777" w:rsidTr="00004C93">
        <w:trPr>
          <w:trHeight w:val="864"/>
          <w:jc w:val="center"/>
        </w:trPr>
        <w:tc>
          <w:tcPr>
            <w:tcW w:w="9923" w:type="dxa"/>
            <w:gridSpan w:val="16"/>
            <w:tcMar>
              <w:top w:w="57" w:type="dxa"/>
              <w:bottom w:w="57" w:type="dxa"/>
            </w:tcMar>
          </w:tcPr>
          <w:p w14:paraId="4EC0B6A6" w14:textId="77777777" w:rsidR="0085350A" w:rsidRPr="00BB54F7" w:rsidRDefault="0085350A" w:rsidP="0085350A">
            <w:pPr>
              <w:pStyle w:val="Default"/>
              <w:rPr>
                <w:b/>
                <w:bCs/>
                <w:i/>
                <w:sz w:val="22"/>
                <w:szCs w:val="22"/>
              </w:rPr>
            </w:pPr>
            <w:r w:rsidRPr="00BB54F7">
              <w:rPr>
                <w:b/>
                <w:bCs/>
                <w:iCs/>
                <w:sz w:val="22"/>
                <w:szCs w:val="22"/>
              </w:rPr>
              <w:t>Ribble Valley Core Strategy:</w:t>
            </w:r>
          </w:p>
          <w:p w14:paraId="522BD957" w14:textId="77777777" w:rsidR="0085350A" w:rsidRDefault="0085350A" w:rsidP="0085350A">
            <w:pPr>
              <w:pStyle w:val="Default"/>
              <w:rPr>
                <w:sz w:val="22"/>
                <w:szCs w:val="22"/>
              </w:rPr>
            </w:pPr>
          </w:p>
          <w:p w14:paraId="773DD30A" w14:textId="35D8347D" w:rsidR="0085350A" w:rsidRPr="00951001" w:rsidRDefault="0085350A" w:rsidP="0085350A">
            <w:pPr>
              <w:pStyle w:val="Default"/>
              <w:rPr>
                <w:sz w:val="22"/>
                <w:szCs w:val="22"/>
              </w:rPr>
            </w:pPr>
            <w:r w:rsidRPr="00951001">
              <w:rPr>
                <w:sz w:val="22"/>
                <w:szCs w:val="22"/>
              </w:rPr>
              <w:t>Key Statement DS1</w:t>
            </w:r>
            <w:r w:rsidR="00DE56E3">
              <w:rPr>
                <w:sz w:val="22"/>
                <w:szCs w:val="22"/>
              </w:rPr>
              <w:t xml:space="preserve">: </w:t>
            </w:r>
            <w:r w:rsidRPr="00951001">
              <w:rPr>
                <w:sz w:val="22"/>
                <w:szCs w:val="22"/>
              </w:rPr>
              <w:t xml:space="preserve">Development Strategy </w:t>
            </w:r>
          </w:p>
          <w:p w14:paraId="19D6312E" w14:textId="7C174C04" w:rsidR="0085350A" w:rsidRDefault="0085350A" w:rsidP="0085350A">
            <w:pPr>
              <w:pStyle w:val="Default"/>
              <w:rPr>
                <w:sz w:val="22"/>
                <w:szCs w:val="22"/>
              </w:rPr>
            </w:pPr>
            <w:r w:rsidRPr="00951001">
              <w:rPr>
                <w:sz w:val="22"/>
                <w:szCs w:val="22"/>
              </w:rPr>
              <w:t xml:space="preserve">Key </w:t>
            </w:r>
            <w:r>
              <w:rPr>
                <w:sz w:val="22"/>
                <w:szCs w:val="22"/>
              </w:rPr>
              <w:t>S</w:t>
            </w:r>
            <w:r w:rsidRPr="00951001">
              <w:rPr>
                <w:sz w:val="22"/>
                <w:szCs w:val="22"/>
              </w:rPr>
              <w:t>tatement DS2</w:t>
            </w:r>
            <w:r w:rsidR="00DE56E3">
              <w:rPr>
                <w:sz w:val="22"/>
                <w:szCs w:val="22"/>
              </w:rPr>
              <w:t xml:space="preserve">: </w:t>
            </w:r>
            <w:r w:rsidRPr="00951001">
              <w:rPr>
                <w:sz w:val="22"/>
                <w:szCs w:val="22"/>
              </w:rPr>
              <w:t>Presumption in Favour of Sustainable Development</w:t>
            </w:r>
          </w:p>
          <w:p w14:paraId="7CDEB45E" w14:textId="4693548F" w:rsidR="00FF56EA" w:rsidRDefault="00FF56EA" w:rsidP="0085350A">
            <w:pPr>
              <w:pStyle w:val="Default"/>
              <w:rPr>
                <w:sz w:val="22"/>
                <w:szCs w:val="22"/>
              </w:rPr>
            </w:pPr>
            <w:r>
              <w:rPr>
                <w:sz w:val="22"/>
                <w:szCs w:val="22"/>
              </w:rPr>
              <w:t>Key Statement EN2: Landscape</w:t>
            </w:r>
          </w:p>
          <w:p w14:paraId="3E539921" w14:textId="6202AA2D" w:rsidR="00DE56E3" w:rsidRDefault="00DE56E3" w:rsidP="0085350A">
            <w:pPr>
              <w:pStyle w:val="Default"/>
              <w:rPr>
                <w:sz w:val="22"/>
                <w:szCs w:val="22"/>
              </w:rPr>
            </w:pPr>
            <w:r>
              <w:rPr>
                <w:sz w:val="22"/>
                <w:szCs w:val="22"/>
              </w:rPr>
              <w:t>Key Statement DMI2: Transport Considerations</w:t>
            </w:r>
          </w:p>
          <w:p w14:paraId="49295FA4" w14:textId="37525A8E" w:rsidR="0085350A" w:rsidRPr="00951001" w:rsidRDefault="0085350A" w:rsidP="0085350A">
            <w:pPr>
              <w:pStyle w:val="Default"/>
              <w:spacing w:after="30"/>
              <w:rPr>
                <w:sz w:val="22"/>
                <w:szCs w:val="22"/>
              </w:rPr>
            </w:pPr>
            <w:r w:rsidRPr="00951001">
              <w:rPr>
                <w:sz w:val="22"/>
                <w:szCs w:val="22"/>
              </w:rPr>
              <w:t>Policy DMG1</w:t>
            </w:r>
            <w:r w:rsidR="00DE56E3">
              <w:rPr>
                <w:sz w:val="22"/>
                <w:szCs w:val="22"/>
              </w:rPr>
              <w:t xml:space="preserve">: </w:t>
            </w:r>
            <w:r w:rsidRPr="00951001">
              <w:rPr>
                <w:sz w:val="22"/>
                <w:szCs w:val="22"/>
              </w:rPr>
              <w:t xml:space="preserve">General Considerations </w:t>
            </w:r>
          </w:p>
          <w:p w14:paraId="71546204" w14:textId="5454B99F" w:rsidR="0085350A" w:rsidRDefault="0085350A" w:rsidP="0085350A">
            <w:pPr>
              <w:pStyle w:val="Default"/>
              <w:spacing w:after="30"/>
              <w:rPr>
                <w:sz w:val="22"/>
                <w:szCs w:val="22"/>
              </w:rPr>
            </w:pPr>
            <w:r w:rsidRPr="00951001">
              <w:rPr>
                <w:sz w:val="22"/>
                <w:szCs w:val="22"/>
              </w:rPr>
              <w:t>Policy DMG2</w:t>
            </w:r>
            <w:r w:rsidR="00DE56E3">
              <w:rPr>
                <w:sz w:val="22"/>
                <w:szCs w:val="22"/>
              </w:rPr>
              <w:t xml:space="preserve">: </w:t>
            </w:r>
            <w:r w:rsidRPr="00951001">
              <w:rPr>
                <w:sz w:val="22"/>
                <w:szCs w:val="22"/>
              </w:rPr>
              <w:t>Strategic Considerations</w:t>
            </w:r>
          </w:p>
          <w:p w14:paraId="3DB25575" w14:textId="7DEB03DB" w:rsidR="0085350A" w:rsidRDefault="0085350A" w:rsidP="0085350A">
            <w:pPr>
              <w:pStyle w:val="Default"/>
              <w:spacing w:after="30"/>
              <w:rPr>
                <w:sz w:val="22"/>
                <w:szCs w:val="22"/>
              </w:rPr>
            </w:pPr>
            <w:r>
              <w:rPr>
                <w:sz w:val="22"/>
                <w:szCs w:val="22"/>
              </w:rPr>
              <w:t>Policy DMG3</w:t>
            </w:r>
            <w:r w:rsidR="00DE56E3">
              <w:rPr>
                <w:sz w:val="22"/>
                <w:szCs w:val="22"/>
              </w:rPr>
              <w:t xml:space="preserve">: </w:t>
            </w:r>
            <w:r>
              <w:rPr>
                <w:sz w:val="22"/>
                <w:szCs w:val="22"/>
              </w:rPr>
              <w:t>Transport And Mobility</w:t>
            </w:r>
          </w:p>
          <w:p w14:paraId="023EACB6" w14:textId="01F0EAAC" w:rsidR="00DE56E3" w:rsidRDefault="00DE56E3" w:rsidP="0085350A">
            <w:pPr>
              <w:pStyle w:val="Default"/>
              <w:spacing w:after="30"/>
              <w:rPr>
                <w:sz w:val="22"/>
                <w:szCs w:val="22"/>
              </w:rPr>
            </w:pPr>
            <w:r>
              <w:rPr>
                <w:sz w:val="22"/>
                <w:szCs w:val="22"/>
              </w:rPr>
              <w:t>Policy DME2: Landscape And Townscape Protection</w:t>
            </w:r>
          </w:p>
          <w:p w14:paraId="272AFC9F" w14:textId="51F3D5F1" w:rsidR="00DE56E3" w:rsidRDefault="00DE56E3" w:rsidP="0085350A">
            <w:pPr>
              <w:pStyle w:val="Default"/>
              <w:spacing w:after="30"/>
              <w:rPr>
                <w:sz w:val="22"/>
                <w:szCs w:val="22"/>
              </w:rPr>
            </w:pPr>
            <w:r>
              <w:rPr>
                <w:sz w:val="22"/>
                <w:szCs w:val="22"/>
              </w:rPr>
              <w:t>Policy DME3: Site And Species Protection And Conservation</w:t>
            </w:r>
          </w:p>
          <w:p w14:paraId="5346FDAE" w14:textId="229C94D3" w:rsidR="0085350A" w:rsidRDefault="0085350A" w:rsidP="0085350A">
            <w:pPr>
              <w:pStyle w:val="Default"/>
              <w:spacing w:after="30"/>
              <w:rPr>
                <w:sz w:val="22"/>
                <w:szCs w:val="22"/>
              </w:rPr>
            </w:pPr>
            <w:r w:rsidRPr="009D190A">
              <w:rPr>
                <w:sz w:val="22"/>
                <w:szCs w:val="22"/>
              </w:rPr>
              <w:t>Policy DMH3</w:t>
            </w:r>
            <w:r w:rsidR="00DE56E3">
              <w:rPr>
                <w:sz w:val="22"/>
                <w:szCs w:val="22"/>
              </w:rPr>
              <w:t xml:space="preserve">: </w:t>
            </w:r>
            <w:r w:rsidRPr="009D190A">
              <w:rPr>
                <w:sz w:val="22"/>
                <w:szCs w:val="22"/>
              </w:rPr>
              <w:t xml:space="preserve">Dwellings </w:t>
            </w:r>
            <w:r>
              <w:rPr>
                <w:sz w:val="22"/>
                <w:szCs w:val="22"/>
              </w:rPr>
              <w:t>I</w:t>
            </w:r>
            <w:r w:rsidRPr="009D190A">
              <w:rPr>
                <w:sz w:val="22"/>
                <w:szCs w:val="22"/>
              </w:rPr>
              <w:t xml:space="preserve">n </w:t>
            </w:r>
            <w:r>
              <w:rPr>
                <w:sz w:val="22"/>
                <w:szCs w:val="22"/>
              </w:rPr>
              <w:t>T</w:t>
            </w:r>
            <w:r w:rsidRPr="009D190A">
              <w:rPr>
                <w:sz w:val="22"/>
                <w:szCs w:val="22"/>
              </w:rPr>
              <w:t xml:space="preserve">he </w:t>
            </w:r>
            <w:r>
              <w:rPr>
                <w:sz w:val="22"/>
                <w:szCs w:val="22"/>
              </w:rPr>
              <w:t>O</w:t>
            </w:r>
            <w:r w:rsidRPr="009D190A">
              <w:rPr>
                <w:sz w:val="22"/>
                <w:szCs w:val="22"/>
              </w:rPr>
              <w:t xml:space="preserve">pen </w:t>
            </w:r>
            <w:r>
              <w:rPr>
                <w:sz w:val="22"/>
                <w:szCs w:val="22"/>
              </w:rPr>
              <w:t>C</w:t>
            </w:r>
            <w:r w:rsidRPr="009D190A">
              <w:rPr>
                <w:sz w:val="22"/>
                <w:szCs w:val="22"/>
              </w:rPr>
              <w:t xml:space="preserve">ountryside </w:t>
            </w:r>
            <w:r>
              <w:rPr>
                <w:sz w:val="22"/>
                <w:szCs w:val="22"/>
              </w:rPr>
              <w:t>A</w:t>
            </w:r>
            <w:r w:rsidRPr="009D190A">
              <w:rPr>
                <w:sz w:val="22"/>
                <w:szCs w:val="22"/>
              </w:rPr>
              <w:t>nd AONB</w:t>
            </w:r>
          </w:p>
          <w:p w14:paraId="7A661047" w14:textId="71FE09A6" w:rsidR="00915A5E" w:rsidRDefault="00915A5E" w:rsidP="0085350A">
            <w:pPr>
              <w:pStyle w:val="Default"/>
              <w:spacing w:after="30"/>
              <w:rPr>
                <w:sz w:val="22"/>
                <w:szCs w:val="22"/>
              </w:rPr>
            </w:pPr>
            <w:r w:rsidRPr="00915A5E">
              <w:rPr>
                <w:sz w:val="22"/>
                <w:szCs w:val="22"/>
              </w:rPr>
              <w:t>Policy D</w:t>
            </w:r>
            <w:r>
              <w:rPr>
                <w:sz w:val="22"/>
                <w:szCs w:val="22"/>
              </w:rPr>
              <w:t>MH</w:t>
            </w:r>
            <w:r w:rsidRPr="00915A5E">
              <w:rPr>
                <w:sz w:val="22"/>
                <w:szCs w:val="22"/>
              </w:rPr>
              <w:t>5: Residential And Curtilage Extensions</w:t>
            </w:r>
          </w:p>
          <w:p w14:paraId="797FE349" w14:textId="77777777" w:rsidR="0085350A" w:rsidRPr="00B646E2" w:rsidRDefault="0085350A" w:rsidP="0085350A">
            <w:pPr>
              <w:pStyle w:val="Default"/>
              <w:rPr>
                <w:sz w:val="22"/>
                <w:szCs w:val="22"/>
              </w:rPr>
            </w:pPr>
          </w:p>
          <w:p w14:paraId="2B583F17" w14:textId="77777777" w:rsidR="0085350A" w:rsidRDefault="0085350A" w:rsidP="0085350A">
            <w:pPr>
              <w:overflowPunct/>
              <w:textAlignment w:val="auto"/>
              <w:rPr>
                <w:rFonts w:ascii="Calibri" w:hAnsi="Calibri" w:cs="Calibri"/>
                <w:b/>
                <w:bCs/>
                <w:szCs w:val="22"/>
              </w:rPr>
            </w:pPr>
            <w:r w:rsidRPr="00BB54F7">
              <w:rPr>
                <w:rFonts w:ascii="Calibri" w:hAnsi="Calibri" w:cs="Calibri"/>
                <w:b/>
                <w:bCs/>
                <w:szCs w:val="22"/>
              </w:rPr>
              <w:t>National Planning Policy Framework (NPPF</w:t>
            </w:r>
            <w:r w:rsidR="00394DF1">
              <w:rPr>
                <w:rFonts w:ascii="Calibri" w:hAnsi="Calibri" w:cs="Calibri"/>
                <w:b/>
                <w:bCs/>
                <w:szCs w:val="22"/>
              </w:rPr>
              <w:t>)</w:t>
            </w:r>
          </w:p>
          <w:p w14:paraId="5657F994" w14:textId="2F167AF6" w:rsidR="00AE6372" w:rsidRPr="00BB54F7" w:rsidRDefault="00AE6372" w:rsidP="0085350A">
            <w:pPr>
              <w:overflowPunct/>
              <w:textAlignment w:val="auto"/>
              <w:rPr>
                <w:rFonts w:ascii="Calibri" w:hAnsi="Calibri" w:cs="Calibri"/>
                <w:b/>
                <w:bCs/>
                <w:szCs w:val="22"/>
              </w:rPr>
            </w:pPr>
          </w:p>
        </w:tc>
      </w:tr>
      <w:tr w:rsidR="0085350A" w:rsidRPr="008C75E4" w14:paraId="31FA01D0" w14:textId="77777777" w:rsidTr="00004C93">
        <w:trPr>
          <w:trHeight w:val="864"/>
          <w:jc w:val="center"/>
        </w:trPr>
        <w:tc>
          <w:tcPr>
            <w:tcW w:w="9923" w:type="dxa"/>
            <w:gridSpan w:val="16"/>
            <w:tcBorders>
              <w:bottom w:val="single" w:sz="4" w:space="0" w:color="BFBFBF" w:themeColor="background1" w:themeShade="BF"/>
            </w:tcBorders>
            <w:tcMar>
              <w:top w:w="57" w:type="dxa"/>
              <w:bottom w:w="57" w:type="dxa"/>
            </w:tcMar>
          </w:tcPr>
          <w:p w14:paraId="31055E81" w14:textId="77777777" w:rsidR="0085350A" w:rsidRPr="008C75E4" w:rsidRDefault="0085350A" w:rsidP="0085350A">
            <w:pPr>
              <w:pStyle w:val="PLANNING"/>
              <w:rPr>
                <w:rFonts w:ascii="Calibri" w:hAnsi="Calibri"/>
                <w:b/>
                <w:bCs/>
                <w:szCs w:val="22"/>
              </w:rPr>
            </w:pPr>
            <w:r w:rsidRPr="008C75E4">
              <w:rPr>
                <w:rFonts w:ascii="Calibri" w:hAnsi="Calibri"/>
                <w:b/>
                <w:bCs/>
                <w:szCs w:val="22"/>
              </w:rPr>
              <w:lastRenderedPageBreak/>
              <w:t>Relevant Planning History:</w:t>
            </w:r>
          </w:p>
          <w:p w14:paraId="36074E09" w14:textId="2DDDFC0A" w:rsidR="0085350A" w:rsidRDefault="0085350A" w:rsidP="0085350A">
            <w:pPr>
              <w:pStyle w:val="PLANNING"/>
              <w:rPr>
                <w:rFonts w:ascii="Calibri" w:hAnsi="Calibri"/>
                <w:bCs/>
                <w:szCs w:val="22"/>
              </w:rPr>
            </w:pPr>
          </w:p>
          <w:p w14:paraId="5AC7F42C" w14:textId="3A2D040D" w:rsidR="00915A5E" w:rsidRDefault="0040753B" w:rsidP="00DE54B5">
            <w:pPr>
              <w:pStyle w:val="PLANNING"/>
              <w:rPr>
                <w:rFonts w:ascii="Calibri" w:hAnsi="Calibri"/>
                <w:b/>
                <w:bCs/>
                <w:szCs w:val="22"/>
              </w:rPr>
            </w:pPr>
            <w:r>
              <w:rPr>
                <w:rFonts w:ascii="Calibri" w:hAnsi="Calibri"/>
                <w:b/>
                <w:bCs/>
                <w:szCs w:val="22"/>
              </w:rPr>
              <w:t>3/2021/0341:</w:t>
            </w:r>
          </w:p>
          <w:p w14:paraId="481EFA90" w14:textId="5CE16CC2" w:rsidR="00DE54B5" w:rsidRDefault="0040753B" w:rsidP="00DE54B5">
            <w:pPr>
              <w:pStyle w:val="PLANNING"/>
              <w:rPr>
                <w:rFonts w:ascii="Calibri" w:hAnsi="Calibri"/>
                <w:szCs w:val="22"/>
              </w:rPr>
            </w:pPr>
            <w:r w:rsidRPr="0040753B">
              <w:rPr>
                <w:rFonts w:ascii="Calibri" w:hAnsi="Calibri"/>
                <w:szCs w:val="22"/>
              </w:rPr>
              <w:t>Proposed demolition of existing dwelling and erection of a two storey dwelling with garage and granny annexe. Alterations to existing access and associated external works. Installation of new sewage treatment plant and land soakaway</w:t>
            </w:r>
            <w:r>
              <w:rPr>
                <w:rFonts w:ascii="Calibri" w:hAnsi="Calibri"/>
                <w:szCs w:val="22"/>
              </w:rPr>
              <w:t xml:space="preserve"> (Approved)</w:t>
            </w:r>
          </w:p>
          <w:p w14:paraId="2257431B" w14:textId="77777777" w:rsidR="0040753B" w:rsidRDefault="0040753B" w:rsidP="00DE54B5">
            <w:pPr>
              <w:pStyle w:val="PLANNING"/>
              <w:rPr>
                <w:rFonts w:ascii="Calibri" w:hAnsi="Calibri"/>
                <w:szCs w:val="22"/>
              </w:rPr>
            </w:pPr>
          </w:p>
          <w:p w14:paraId="4EC945F0" w14:textId="792BD8E3" w:rsidR="0040753B" w:rsidRPr="0040753B" w:rsidRDefault="0040753B" w:rsidP="00DE54B5">
            <w:pPr>
              <w:pStyle w:val="PLANNING"/>
              <w:rPr>
                <w:rFonts w:ascii="Calibri" w:hAnsi="Calibri"/>
                <w:b/>
                <w:bCs/>
                <w:szCs w:val="22"/>
              </w:rPr>
            </w:pPr>
            <w:r w:rsidRPr="0040753B">
              <w:rPr>
                <w:rFonts w:ascii="Calibri" w:hAnsi="Calibri"/>
                <w:b/>
                <w:bCs/>
                <w:szCs w:val="22"/>
              </w:rPr>
              <w:t>3/2013/0795:</w:t>
            </w:r>
          </w:p>
          <w:p w14:paraId="1C08A84A" w14:textId="0BB60F8C" w:rsidR="0040753B" w:rsidRDefault="0040753B" w:rsidP="00DE54B5">
            <w:pPr>
              <w:pStyle w:val="PLANNING"/>
              <w:rPr>
                <w:rFonts w:ascii="Calibri" w:hAnsi="Calibri"/>
                <w:szCs w:val="22"/>
              </w:rPr>
            </w:pPr>
            <w:r w:rsidRPr="0040753B">
              <w:rPr>
                <w:rFonts w:ascii="Calibri" w:hAnsi="Calibri"/>
                <w:szCs w:val="22"/>
              </w:rPr>
              <w:t>Renewal of Planning Permission 3/2010/0521 for the erection of a replacement dwelling</w:t>
            </w:r>
            <w:r>
              <w:rPr>
                <w:rFonts w:ascii="Calibri" w:hAnsi="Calibri"/>
                <w:szCs w:val="22"/>
              </w:rPr>
              <w:t xml:space="preserve"> (Approved)</w:t>
            </w:r>
          </w:p>
          <w:p w14:paraId="42C42B30" w14:textId="77777777" w:rsidR="0040753B" w:rsidRDefault="0040753B" w:rsidP="00DE54B5">
            <w:pPr>
              <w:pStyle w:val="PLANNING"/>
              <w:rPr>
                <w:rFonts w:ascii="Calibri" w:hAnsi="Calibri"/>
                <w:szCs w:val="22"/>
              </w:rPr>
            </w:pPr>
          </w:p>
          <w:p w14:paraId="42165CD3" w14:textId="4856ED54" w:rsidR="0040753B" w:rsidRPr="0040753B" w:rsidRDefault="0040753B" w:rsidP="00DE54B5">
            <w:pPr>
              <w:pStyle w:val="PLANNING"/>
              <w:rPr>
                <w:rFonts w:ascii="Calibri" w:hAnsi="Calibri"/>
                <w:b/>
                <w:bCs/>
                <w:szCs w:val="22"/>
              </w:rPr>
            </w:pPr>
            <w:r w:rsidRPr="0040753B">
              <w:rPr>
                <w:rFonts w:ascii="Calibri" w:hAnsi="Calibri"/>
                <w:b/>
                <w:bCs/>
                <w:szCs w:val="22"/>
              </w:rPr>
              <w:t>3/2010/0521:</w:t>
            </w:r>
          </w:p>
          <w:p w14:paraId="33D0A156" w14:textId="7F8FA4A7" w:rsidR="0040753B" w:rsidRPr="0040753B" w:rsidRDefault="0040753B" w:rsidP="0040753B">
            <w:pPr>
              <w:pStyle w:val="PLANNING"/>
              <w:rPr>
                <w:rFonts w:ascii="Calibri" w:hAnsi="Calibri"/>
                <w:szCs w:val="22"/>
              </w:rPr>
            </w:pPr>
            <w:r w:rsidRPr="0040753B">
              <w:rPr>
                <w:rFonts w:ascii="Calibri" w:hAnsi="Calibri"/>
                <w:szCs w:val="22"/>
              </w:rPr>
              <w:t>Replacement dwelling</w:t>
            </w:r>
            <w:r>
              <w:rPr>
                <w:rFonts w:ascii="Calibri" w:hAnsi="Calibri"/>
                <w:szCs w:val="22"/>
              </w:rPr>
              <w:t xml:space="preserve"> (Approved)</w:t>
            </w:r>
          </w:p>
          <w:p w14:paraId="3952A112" w14:textId="24190319" w:rsidR="00DE54B5" w:rsidRPr="00F14934" w:rsidRDefault="00DE54B5" w:rsidP="00DE54B5">
            <w:pPr>
              <w:pStyle w:val="PLANNING"/>
              <w:rPr>
                <w:rFonts w:ascii="Calibri" w:hAnsi="Calibri"/>
                <w:b/>
                <w:szCs w:val="22"/>
              </w:rPr>
            </w:pPr>
          </w:p>
        </w:tc>
      </w:tr>
      <w:tr w:rsidR="0085350A" w:rsidRPr="008C75E4" w14:paraId="0EA9C015" w14:textId="77777777" w:rsidTr="00004C93">
        <w:trPr>
          <w:trHeight w:hRule="exact" w:val="144"/>
          <w:jc w:val="center"/>
        </w:trPr>
        <w:tc>
          <w:tcPr>
            <w:tcW w:w="9923" w:type="dxa"/>
            <w:gridSpan w:val="16"/>
            <w:tcBorders>
              <w:left w:val="nil"/>
              <w:right w:val="nil"/>
            </w:tcBorders>
            <w:tcMar>
              <w:top w:w="57" w:type="dxa"/>
              <w:bottom w:w="57" w:type="dxa"/>
            </w:tcMar>
          </w:tcPr>
          <w:p w14:paraId="5F244CF8" w14:textId="77777777" w:rsidR="0085350A" w:rsidRPr="00504440" w:rsidRDefault="0085350A" w:rsidP="0085350A">
            <w:pPr>
              <w:rPr>
                <w:sz w:val="4"/>
                <w:szCs w:val="4"/>
              </w:rPr>
            </w:pPr>
          </w:p>
        </w:tc>
      </w:tr>
      <w:tr w:rsidR="0085350A" w:rsidRPr="008C75E4" w14:paraId="5E67059E" w14:textId="77777777" w:rsidTr="00004C93">
        <w:trPr>
          <w:jc w:val="center"/>
        </w:trPr>
        <w:tc>
          <w:tcPr>
            <w:tcW w:w="9923" w:type="dxa"/>
            <w:gridSpan w:val="16"/>
            <w:tcMar>
              <w:top w:w="57" w:type="dxa"/>
              <w:bottom w:w="57" w:type="dxa"/>
            </w:tcMar>
          </w:tcPr>
          <w:p w14:paraId="213A8E04" w14:textId="77777777" w:rsidR="0085350A" w:rsidRPr="008C75E4" w:rsidRDefault="0085350A" w:rsidP="0085350A">
            <w:pPr>
              <w:jc w:val="both"/>
              <w:rPr>
                <w:rFonts w:ascii="Calibri" w:hAnsi="Calibri"/>
                <w:b/>
                <w:szCs w:val="22"/>
              </w:rPr>
            </w:pPr>
            <w:r w:rsidRPr="008C75E4">
              <w:rPr>
                <w:rFonts w:ascii="Calibri" w:hAnsi="Calibri"/>
                <w:b/>
                <w:bCs/>
                <w:szCs w:val="22"/>
              </w:rPr>
              <w:t>ASSESSMENT OF PROPOSED DEVELOPMENT:</w:t>
            </w:r>
          </w:p>
        </w:tc>
      </w:tr>
      <w:tr w:rsidR="0085350A" w:rsidRPr="008C75E4" w14:paraId="3946D8D9" w14:textId="77777777" w:rsidTr="00004C93">
        <w:trPr>
          <w:trHeight w:val="1152"/>
          <w:jc w:val="center"/>
        </w:trPr>
        <w:tc>
          <w:tcPr>
            <w:tcW w:w="9923" w:type="dxa"/>
            <w:gridSpan w:val="16"/>
            <w:tcMar>
              <w:top w:w="57" w:type="dxa"/>
              <w:bottom w:w="57" w:type="dxa"/>
            </w:tcMar>
          </w:tcPr>
          <w:p w14:paraId="314F7A42" w14:textId="679D6D68" w:rsidR="0085350A" w:rsidRDefault="0085350A" w:rsidP="0085350A">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r>
              <w:rPr>
                <w:rFonts w:ascii="Calibri" w:hAnsi="Calibri"/>
                <w:b/>
                <w:szCs w:val="22"/>
              </w:rPr>
              <w:t>:</w:t>
            </w:r>
          </w:p>
          <w:p w14:paraId="2D62ED00" w14:textId="77777777" w:rsidR="0085350A" w:rsidRDefault="0085350A" w:rsidP="0085350A">
            <w:pPr>
              <w:rPr>
                <w:rFonts w:asciiTheme="minorHAnsi" w:hAnsiTheme="minorHAnsi" w:cstheme="minorHAnsi"/>
                <w:szCs w:val="22"/>
              </w:rPr>
            </w:pPr>
          </w:p>
          <w:p w14:paraId="0CEF1BA4" w14:textId="401C605F" w:rsidR="00017235" w:rsidRDefault="0031749B" w:rsidP="00DE54B5">
            <w:pPr>
              <w:rPr>
                <w:rFonts w:asciiTheme="minorHAnsi" w:hAnsiTheme="minorHAnsi" w:cstheme="minorHAnsi"/>
                <w:szCs w:val="22"/>
              </w:rPr>
            </w:pPr>
            <w:r>
              <w:rPr>
                <w:rFonts w:asciiTheme="minorHAnsi" w:hAnsiTheme="minorHAnsi" w:cstheme="minorHAnsi"/>
                <w:szCs w:val="22"/>
              </w:rPr>
              <w:t xml:space="preserve">The application relates to a detached true bungalow property located on the Western edge of Rimington. The application property </w:t>
            </w:r>
            <w:r w:rsidR="00D546C5">
              <w:rPr>
                <w:rFonts w:asciiTheme="minorHAnsi" w:hAnsiTheme="minorHAnsi" w:cstheme="minorHAnsi"/>
                <w:szCs w:val="22"/>
              </w:rPr>
              <w:t>was observed to have</w:t>
            </w:r>
            <w:r>
              <w:rPr>
                <w:rFonts w:asciiTheme="minorHAnsi" w:hAnsiTheme="minorHAnsi" w:cstheme="minorHAnsi"/>
                <w:szCs w:val="22"/>
              </w:rPr>
              <w:t xml:space="preserve"> been demolished upon the case officer’s recent site visit </w:t>
            </w:r>
            <w:r w:rsidR="00D546C5">
              <w:rPr>
                <w:rFonts w:asciiTheme="minorHAnsi" w:hAnsiTheme="minorHAnsi" w:cstheme="minorHAnsi"/>
                <w:szCs w:val="22"/>
              </w:rPr>
              <w:t xml:space="preserve">however the former bungalow property comprised an ‘L’ shaped footprint topped with a gabled roof detailed in concrete tiles with rendered / stone elevations and white UPVC windows and doors. The North-eastern elevation of the former dwelling was previously adjoined by an integral garage component. Access to the application site is from Rimington Lane with the former property’s residential curtilage comprising sizeable front and rear garden elements. The application site is located within a semi-rural setting with the </w:t>
            </w:r>
            <w:r w:rsidR="003E2F8E">
              <w:rPr>
                <w:rFonts w:asciiTheme="minorHAnsi" w:hAnsiTheme="minorHAnsi" w:cstheme="minorHAnsi"/>
                <w:szCs w:val="22"/>
              </w:rPr>
              <w:t>nearest substantial</w:t>
            </w:r>
            <w:r w:rsidR="00D546C5">
              <w:rPr>
                <w:rFonts w:asciiTheme="minorHAnsi" w:hAnsiTheme="minorHAnsi" w:cstheme="minorHAnsi"/>
                <w:szCs w:val="22"/>
              </w:rPr>
              <w:t xml:space="preserve"> built form lying approximately </w:t>
            </w:r>
            <w:r w:rsidR="003E2F8E">
              <w:rPr>
                <w:rFonts w:asciiTheme="minorHAnsi" w:hAnsiTheme="minorHAnsi" w:cstheme="minorHAnsi"/>
                <w:szCs w:val="22"/>
              </w:rPr>
              <w:t xml:space="preserve">150 metres away </w:t>
            </w:r>
            <w:r w:rsidR="00D546C5">
              <w:rPr>
                <w:rFonts w:asciiTheme="minorHAnsi" w:hAnsiTheme="minorHAnsi" w:cstheme="minorHAnsi"/>
                <w:szCs w:val="22"/>
              </w:rPr>
              <w:t xml:space="preserve">to the East within the defined settlement area of Rimington. </w:t>
            </w:r>
          </w:p>
          <w:p w14:paraId="38A8A821" w14:textId="54CBD62B" w:rsidR="00D546C5" w:rsidRPr="003C0C2B" w:rsidRDefault="00D546C5" w:rsidP="00DE54B5">
            <w:pPr>
              <w:rPr>
                <w:rFonts w:asciiTheme="minorHAnsi" w:hAnsiTheme="minorHAnsi" w:cstheme="minorHAnsi"/>
                <w:szCs w:val="22"/>
              </w:rPr>
            </w:pPr>
          </w:p>
        </w:tc>
      </w:tr>
      <w:tr w:rsidR="0085350A" w:rsidRPr="008C75E4" w14:paraId="6B383BA4" w14:textId="77777777" w:rsidTr="00004C93">
        <w:trPr>
          <w:trHeight w:val="1152"/>
          <w:jc w:val="center"/>
        </w:trPr>
        <w:tc>
          <w:tcPr>
            <w:tcW w:w="9923" w:type="dxa"/>
            <w:gridSpan w:val="16"/>
            <w:tcMar>
              <w:top w:w="57" w:type="dxa"/>
              <w:bottom w:w="57" w:type="dxa"/>
            </w:tcMar>
          </w:tcPr>
          <w:p w14:paraId="6DF9D505" w14:textId="77777777" w:rsidR="0085350A" w:rsidRDefault="0085350A" w:rsidP="0085350A">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246E1901" w14:textId="77777777" w:rsidR="0085350A" w:rsidRDefault="0085350A" w:rsidP="0085350A">
            <w:pPr>
              <w:pStyle w:val="Header"/>
              <w:tabs>
                <w:tab w:val="clear" w:pos="4153"/>
                <w:tab w:val="clear" w:pos="8306"/>
              </w:tabs>
              <w:jc w:val="both"/>
              <w:rPr>
                <w:rFonts w:ascii="Calibri" w:hAnsi="Calibri"/>
                <w:szCs w:val="22"/>
              </w:rPr>
            </w:pPr>
          </w:p>
          <w:p w14:paraId="0BA49C27" w14:textId="70A64099" w:rsidR="008469BB" w:rsidRDefault="003E2F8E" w:rsidP="00DE54B5">
            <w:pPr>
              <w:pStyle w:val="Header"/>
              <w:tabs>
                <w:tab w:val="clear" w:pos="4153"/>
                <w:tab w:val="clear" w:pos="8306"/>
              </w:tabs>
              <w:jc w:val="both"/>
              <w:rPr>
                <w:rFonts w:ascii="Calibri" w:hAnsi="Calibri"/>
                <w:szCs w:val="22"/>
              </w:rPr>
            </w:pPr>
            <w:r>
              <w:rPr>
                <w:rFonts w:ascii="Calibri" w:hAnsi="Calibri"/>
                <w:szCs w:val="22"/>
              </w:rPr>
              <w:t>Consent is sought for the demolition of an existing bungalow property and for the construction of a replacement two storey dwelling including an integral garage and annex component.</w:t>
            </w:r>
            <w:r w:rsidR="00AD21BD">
              <w:rPr>
                <w:rFonts w:ascii="Calibri" w:hAnsi="Calibri"/>
                <w:szCs w:val="22"/>
              </w:rPr>
              <w:t xml:space="preserve"> </w:t>
            </w:r>
            <w:r>
              <w:rPr>
                <w:rFonts w:ascii="Calibri" w:hAnsi="Calibri"/>
                <w:szCs w:val="22"/>
              </w:rPr>
              <w:t xml:space="preserve">Access to the replacement dwelling would be from Rimington Lane with the site’s existing </w:t>
            </w:r>
            <w:r w:rsidR="00AD21BD">
              <w:rPr>
                <w:rFonts w:ascii="Calibri" w:hAnsi="Calibri"/>
                <w:szCs w:val="22"/>
              </w:rPr>
              <w:t xml:space="preserve">vehicle </w:t>
            </w:r>
            <w:r>
              <w:rPr>
                <w:rFonts w:ascii="Calibri" w:hAnsi="Calibri"/>
                <w:szCs w:val="22"/>
              </w:rPr>
              <w:t xml:space="preserve">access to be relocated towards the North-eastern corner of the site. </w:t>
            </w:r>
            <w:r w:rsidR="00AD21BD">
              <w:rPr>
                <w:rFonts w:ascii="Calibri" w:hAnsi="Calibri"/>
                <w:szCs w:val="22"/>
              </w:rPr>
              <w:t>Additional landscaping is proposed in the form of tree and native hedgerow planting.</w:t>
            </w:r>
          </w:p>
          <w:p w14:paraId="036C424D" w14:textId="43CDB4C0" w:rsidR="003E2F8E" w:rsidRPr="00F012FA" w:rsidRDefault="003E2F8E" w:rsidP="00DE54B5">
            <w:pPr>
              <w:pStyle w:val="Header"/>
              <w:tabs>
                <w:tab w:val="clear" w:pos="4153"/>
                <w:tab w:val="clear" w:pos="8306"/>
              </w:tabs>
              <w:jc w:val="both"/>
              <w:rPr>
                <w:rFonts w:ascii="Calibri" w:hAnsi="Calibri"/>
                <w:szCs w:val="22"/>
              </w:rPr>
            </w:pPr>
          </w:p>
        </w:tc>
      </w:tr>
      <w:tr w:rsidR="0085350A" w:rsidRPr="008C75E4" w14:paraId="7E964B2B" w14:textId="77777777" w:rsidTr="00004C93">
        <w:trPr>
          <w:trHeight w:val="1152"/>
          <w:jc w:val="center"/>
        </w:trPr>
        <w:tc>
          <w:tcPr>
            <w:tcW w:w="9923" w:type="dxa"/>
            <w:gridSpan w:val="16"/>
            <w:tcMar>
              <w:top w:w="57" w:type="dxa"/>
              <w:bottom w:w="57" w:type="dxa"/>
            </w:tcMar>
          </w:tcPr>
          <w:p w14:paraId="384A7F82" w14:textId="77777777" w:rsidR="0085350A" w:rsidRDefault="0085350A" w:rsidP="0085350A">
            <w:pPr>
              <w:pStyle w:val="Header"/>
              <w:tabs>
                <w:tab w:val="clear" w:pos="4153"/>
                <w:tab w:val="clear" w:pos="8306"/>
              </w:tabs>
              <w:jc w:val="both"/>
              <w:rPr>
                <w:rFonts w:ascii="Calibri" w:hAnsi="Calibri"/>
                <w:b/>
                <w:szCs w:val="22"/>
              </w:rPr>
            </w:pPr>
            <w:r>
              <w:rPr>
                <w:rFonts w:ascii="Calibri" w:hAnsi="Calibri"/>
                <w:b/>
                <w:szCs w:val="22"/>
              </w:rPr>
              <w:t>Principle of development:</w:t>
            </w:r>
          </w:p>
          <w:p w14:paraId="372E2485" w14:textId="77777777" w:rsidR="0085350A" w:rsidRDefault="0085350A" w:rsidP="0085350A">
            <w:pPr>
              <w:pStyle w:val="Header"/>
              <w:tabs>
                <w:tab w:val="clear" w:pos="4153"/>
                <w:tab w:val="clear" w:pos="8306"/>
              </w:tabs>
              <w:jc w:val="both"/>
              <w:rPr>
                <w:rFonts w:ascii="Calibri" w:hAnsi="Calibri"/>
                <w:b/>
                <w:szCs w:val="22"/>
              </w:rPr>
            </w:pPr>
          </w:p>
          <w:p w14:paraId="34E1C0C6" w14:textId="35545BB0" w:rsidR="00BE0F5B" w:rsidRDefault="0085350A" w:rsidP="00BE0F5B">
            <w:pPr>
              <w:pStyle w:val="Header"/>
              <w:jc w:val="both"/>
              <w:rPr>
                <w:rFonts w:ascii="Calibri" w:hAnsi="Calibri"/>
                <w:szCs w:val="22"/>
              </w:rPr>
            </w:pPr>
            <w:r>
              <w:rPr>
                <w:rFonts w:ascii="Calibri" w:hAnsi="Calibri"/>
                <w:szCs w:val="22"/>
              </w:rPr>
              <w:t xml:space="preserve">The </w:t>
            </w:r>
            <w:r w:rsidR="00BE0F5B">
              <w:rPr>
                <w:rFonts w:ascii="Calibri" w:hAnsi="Calibri"/>
                <w:szCs w:val="22"/>
              </w:rPr>
              <w:t>application</w:t>
            </w:r>
            <w:r>
              <w:rPr>
                <w:rFonts w:ascii="Calibri" w:hAnsi="Calibri"/>
                <w:szCs w:val="22"/>
              </w:rPr>
              <w:t xml:space="preserve"> </w:t>
            </w:r>
            <w:r w:rsidR="004A6991">
              <w:rPr>
                <w:rFonts w:ascii="Calibri" w:hAnsi="Calibri"/>
                <w:szCs w:val="22"/>
              </w:rPr>
              <w:t>property</w:t>
            </w:r>
            <w:r>
              <w:rPr>
                <w:rFonts w:ascii="Calibri" w:hAnsi="Calibri"/>
                <w:szCs w:val="22"/>
              </w:rPr>
              <w:t xml:space="preserve"> </w:t>
            </w:r>
            <w:r w:rsidR="00BE0F5B">
              <w:rPr>
                <w:rFonts w:ascii="Calibri" w:hAnsi="Calibri"/>
                <w:szCs w:val="22"/>
              </w:rPr>
              <w:t xml:space="preserve">is situated outside of the defined settlement area of </w:t>
            </w:r>
            <w:r w:rsidR="00DE54B5">
              <w:rPr>
                <w:rFonts w:ascii="Calibri" w:hAnsi="Calibri"/>
                <w:szCs w:val="22"/>
              </w:rPr>
              <w:t>Rimington</w:t>
            </w:r>
            <w:r w:rsidR="00BE0F5B">
              <w:rPr>
                <w:rFonts w:ascii="Calibri" w:hAnsi="Calibri"/>
                <w:szCs w:val="22"/>
              </w:rPr>
              <w:t xml:space="preserve"> and as such</w:t>
            </w:r>
            <w:r w:rsidR="00655A63">
              <w:rPr>
                <w:rFonts w:ascii="Calibri" w:hAnsi="Calibri"/>
                <w:szCs w:val="22"/>
              </w:rPr>
              <w:t xml:space="preserve"> lies within the open countryside. </w:t>
            </w:r>
            <w:r w:rsidR="00BE0F5B">
              <w:rPr>
                <w:rFonts w:ascii="Calibri" w:hAnsi="Calibri"/>
                <w:szCs w:val="22"/>
              </w:rPr>
              <w:t xml:space="preserve">Policy DMH3 of the Core Strategy regards the </w:t>
            </w:r>
            <w:r w:rsidR="00BE0F5B" w:rsidRPr="005554EB">
              <w:rPr>
                <w:rFonts w:ascii="Calibri" w:hAnsi="Calibri"/>
                <w:szCs w:val="22"/>
              </w:rPr>
              <w:t xml:space="preserve">rebuilding or replacement of existing dwellings within </w:t>
            </w:r>
            <w:r w:rsidR="00BE0F5B">
              <w:rPr>
                <w:rFonts w:ascii="Calibri" w:hAnsi="Calibri"/>
                <w:szCs w:val="22"/>
              </w:rPr>
              <w:t xml:space="preserve">the </w:t>
            </w:r>
            <w:r w:rsidR="00BE0F5B" w:rsidRPr="005554EB">
              <w:rPr>
                <w:rFonts w:ascii="Calibri" w:hAnsi="Calibri"/>
                <w:szCs w:val="22"/>
              </w:rPr>
              <w:t xml:space="preserve">open countryside </w:t>
            </w:r>
            <w:r w:rsidR="00BE0F5B">
              <w:rPr>
                <w:rFonts w:ascii="Calibri" w:hAnsi="Calibri"/>
                <w:szCs w:val="22"/>
              </w:rPr>
              <w:t xml:space="preserve">as permissible provided that </w:t>
            </w:r>
            <w:r w:rsidR="00BE0F5B" w:rsidRPr="005554EB">
              <w:rPr>
                <w:rFonts w:ascii="Calibri" w:hAnsi="Calibri"/>
                <w:szCs w:val="22"/>
              </w:rPr>
              <w:t xml:space="preserve">the residential use of the </w:t>
            </w:r>
            <w:r w:rsidR="00BE0F5B">
              <w:rPr>
                <w:rFonts w:ascii="Calibri" w:hAnsi="Calibri"/>
                <w:szCs w:val="22"/>
              </w:rPr>
              <w:t xml:space="preserve">existing </w:t>
            </w:r>
            <w:r w:rsidR="00BE0F5B" w:rsidRPr="005554EB">
              <w:rPr>
                <w:rFonts w:ascii="Calibri" w:hAnsi="Calibri"/>
                <w:szCs w:val="22"/>
              </w:rPr>
              <w:t>property has not been abandoned</w:t>
            </w:r>
            <w:r w:rsidR="00BE0F5B">
              <w:rPr>
                <w:rFonts w:ascii="Calibri" w:hAnsi="Calibri"/>
                <w:szCs w:val="22"/>
              </w:rPr>
              <w:t xml:space="preserve"> and that there are no </w:t>
            </w:r>
            <w:r w:rsidR="00BE0F5B" w:rsidRPr="005554EB">
              <w:rPr>
                <w:rFonts w:ascii="Calibri" w:hAnsi="Calibri"/>
                <w:szCs w:val="22"/>
              </w:rPr>
              <w:t>adverse impacts to the surrounding landscape</w:t>
            </w:r>
            <w:r w:rsidR="00BE0F5B">
              <w:rPr>
                <w:rFonts w:ascii="Calibri" w:hAnsi="Calibri"/>
                <w:szCs w:val="22"/>
              </w:rPr>
              <w:t xml:space="preserve"> or</w:t>
            </w:r>
            <w:r w:rsidR="00BE0F5B" w:rsidRPr="005554EB">
              <w:rPr>
                <w:rFonts w:ascii="Calibri" w:hAnsi="Calibri"/>
                <w:szCs w:val="22"/>
              </w:rPr>
              <w:t xml:space="preserve"> requirements to extend</w:t>
            </w:r>
            <w:r w:rsidR="00BE0F5B">
              <w:rPr>
                <w:rFonts w:ascii="Calibri" w:hAnsi="Calibri"/>
                <w:szCs w:val="22"/>
              </w:rPr>
              <w:t xml:space="preserve"> an existing curtilage as a result of the development.</w:t>
            </w:r>
          </w:p>
          <w:p w14:paraId="405413D2" w14:textId="77777777" w:rsidR="0085350A" w:rsidRDefault="0085350A" w:rsidP="0085350A">
            <w:pPr>
              <w:pStyle w:val="Header"/>
              <w:jc w:val="both"/>
              <w:rPr>
                <w:rFonts w:ascii="Calibri" w:hAnsi="Calibri"/>
                <w:szCs w:val="22"/>
              </w:rPr>
            </w:pPr>
          </w:p>
          <w:p w14:paraId="54176550" w14:textId="1B952B27" w:rsidR="005009EA" w:rsidRDefault="00655A63" w:rsidP="00DB4F44">
            <w:pPr>
              <w:pStyle w:val="Header"/>
              <w:jc w:val="both"/>
              <w:rPr>
                <w:rFonts w:ascii="Calibri" w:hAnsi="Calibri"/>
                <w:bCs/>
                <w:szCs w:val="22"/>
              </w:rPr>
            </w:pPr>
            <w:r>
              <w:rPr>
                <w:rFonts w:ascii="Calibri" w:hAnsi="Calibri"/>
                <w:szCs w:val="22"/>
              </w:rPr>
              <w:t>In this instance, t</w:t>
            </w:r>
            <w:r w:rsidR="0085350A">
              <w:rPr>
                <w:rFonts w:ascii="Calibri" w:hAnsi="Calibri"/>
                <w:szCs w:val="22"/>
              </w:rPr>
              <w:t xml:space="preserve">he proposal involves the replacement of an existing dwelling which </w:t>
            </w:r>
            <w:r w:rsidR="00451430">
              <w:rPr>
                <w:rFonts w:ascii="Calibri" w:hAnsi="Calibri"/>
                <w:szCs w:val="22"/>
              </w:rPr>
              <w:t>was last</w:t>
            </w:r>
            <w:r w:rsidR="0085350A">
              <w:rPr>
                <w:rFonts w:ascii="Calibri" w:hAnsi="Calibri"/>
                <w:szCs w:val="22"/>
              </w:rPr>
              <w:t xml:space="preserve"> in use as a residential property</w:t>
            </w:r>
            <w:r w:rsidR="00451430">
              <w:rPr>
                <w:rFonts w:ascii="Calibri" w:hAnsi="Calibri"/>
                <w:szCs w:val="22"/>
              </w:rPr>
              <w:t xml:space="preserve"> prior to demolition</w:t>
            </w:r>
            <w:r w:rsidR="0085350A">
              <w:rPr>
                <w:rFonts w:ascii="Calibri" w:hAnsi="Calibri"/>
                <w:szCs w:val="22"/>
              </w:rPr>
              <w:t>.</w:t>
            </w:r>
            <w:r w:rsidR="005009EA">
              <w:rPr>
                <w:rFonts w:ascii="Calibri" w:hAnsi="Calibri"/>
                <w:szCs w:val="22"/>
              </w:rPr>
              <w:t xml:space="preserve"> </w:t>
            </w:r>
            <w:r w:rsidR="00365BC9">
              <w:rPr>
                <w:rFonts w:ascii="Calibri" w:hAnsi="Calibri"/>
                <w:szCs w:val="22"/>
              </w:rPr>
              <w:t>In addition</w:t>
            </w:r>
            <w:r w:rsidR="0085350A">
              <w:rPr>
                <w:rFonts w:ascii="Calibri" w:hAnsi="Calibri"/>
                <w:szCs w:val="22"/>
              </w:rPr>
              <w:t xml:space="preserve">, </w:t>
            </w:r>
            <w:r w:rsidR="00451430">
              <w:rPr>
                <w:rFonts w:ascii="Calibri" w:hAnsi="Calibri"/>
                <w:szCs w:val="22"/>
              </w:rPr>
              <w:t>it is not considered that there would be any adverse impacts upon the surrounding landscape from the proposed development and no</w:t>
            </w:r>
            <w:r w:rsidR="0085350A">
              <w:rPr>
                <w:rFonts w:ascii="Calibri" w:hAnsi="Calibri"/>
                <w:szCs w:val="22"/>
              </w:rPr>
              <w:t xml:space="preserve"> extension </w:t>
            </w:r>
            <w:r>
              <w:rPr>
                <w:rFonts w:ascii="Calibri" w:hAnsi="Calibri"/>
                <w:szCs w:val="22"/>
              </w:rPr>
              <w:t>of</w:t>
            </w:r>
            <w:r w:rsidR="0085350A">
              <w:rPr>
                <w:rFonts w:ascii="Calibri" w:hAnsi="Calibri"/>
                <w:szCs w:val="22"/>
              </w:rPr>
              <w:t xml:space="preserve"> the </w:t>
            </w:r>
            <w:r w:rsidR="00CF3AB8">
              <w:rPr>
                <w:rFonts w:ascii="Calibri" w:hAnsi="Calibri"/>
                <w:szCs w:val="22"/>
              </w:rPr>
              <w:t>site’s</w:t>
            </w:r>
            <w:r w:rsidR="0085350A">
              <w:rPr>
                <w:rFonts w:ascii="Calibri" w:hAnsi="Calibri"/>
                <w:szCs w:val="22"/>
              </w:rPr>
              <w:t xml:space="preserve"> existing curtilage</w:t>
            </w:r>
            <w:r w:rsidR="00451430">
              <w:rPr>
                <w:rFonts w:ascii="Calibri" w:hAnsi="Calibri"/>
                <w:szCs w:val="22"/>
              </w:rPr>
              <w:t xml:space="preserve"> is proposed</w:t>
            </w:r>
            <w:r w:rsidR="0085350A">
              <w:rPr>
                <w:rFonts w:ascii="Calibri" w:hAnsi="Calibri"/>
                <w:szCs w:val="22"/>
              </w:rPr>
              <w:t>.</w:t>
            </w:r>
            <w:r w:rsidR="005009EA">
              <w:rPr>
                <w:rFonts w:ascii="Calibri" w:hAnsi="Calibri"/>
                <w:szCs w:val="22"/>
              </w:rPr>
              <w:t xml:space="preserve"> </w:t>
            </w:r>
            <w:r w:rsidR="00FE53BE">
              <w:rPr>
                <w:rFonts w:ascii="Calibri" w:hAnsi="Calibri"/>
                <w:bCs/>
                <w:szCs w:val="22"/>
              </w:rPr>
              <w:t>As such</w:t>
            </w:r>
            <w:r w:rsidR="00FE53BE" w:rsidRPr="00FE53BE">
              <w:rPr>
                <w:rFonts w:ascii="Calibri" w:hAnsi="Calibri"/>
                <w:bCs/>
                <w:szCs w:val="22"/>
              </w:rPr>
              <w:t xml:space="preserve">, the proposal </w:t>
            </w:r>
            <w:r w:rsidR="004A6991">
              <w:rPr>
                <w:rFonts w:ascii="Calibri" w:hAnsi="Calibri"/>
                <w:bCs/>
                <w:szCs w:val="22"/>
              </w:rPr>
              <w:t>satisfies</w:t>
            </w:r>
            <w:r w:rsidR="00FE53BE" w:rsidRPr="00FE53BE">
              <w:rPr>
                <w:rFonts w:ascii="Calibri" w:hAnsi="Calibri"/>
                <w:bCs/>
                <w:szCs w:val="22"/>
              </w:rPr>
              <w:t xml:space="preserve"> the requirements of Polic</w:t>
            </w:r>
            <w:r w:rsidR="00451430">
              <w:rPr>
                <w:rFonts w:ascii="Calibri" w:hAnsi="Calibri"/>
                <w:bCs/>
                <w:szCs w:val="22"/>
              </w:rPr>
              <w:t>y</w:t>
            </w:r>
            <w:r w:rsidR="00FE53BE">
              <w:rPr>
                <w:rFonts w:ascii="Calibri" w:hAnsi="Calibri"/>
                <w:bCs/>
                <w:szCs w:val="22"/>
              </w:rPr>
              <w:t xml:space="preserve"> DMH3</w:t>
            </w:r>
            <w:r w:rsidR="00FE53BE" w:rsidRPr="00FE53BE">
              <w:rPr>
                <w:rFonts w:ascii="Calibri" w:hAnsi="Calibri"/>
                <w:bCs/>
                <w:szCs w:val="22"/>
              </w:rPr>
              <w:t xml:space="preserve"> </w:t>
            </w:r>
            <w:r w:rsidR="00BB7628">
              <w:rPr>
                <w:rFonts w:ascii="Calibri" w:hAnsi="Calibri"/>
                <w:bCs/>
                <w:szCs w:val="22"/>
              </w:rPr>
              <w:t xml:space="preserve">of the Core Strategy </w:t>
            </w:r>
            <w:r w:rsidR="00FE53BE" w:rsidRPr="00FE53BE">
              <w:rPr>
                <w:rFonts w:ascii="Calibri" w:hAnsi="Calibri"/>
                <w:bCs/>
                <w:szCs w:val="22"/>
              </w:rPr>
              <w:t>and is therefore considered to be acceptable in principle subject to an assessment of additional material planning considerations.</w:t>
            </w:r>
          </w:p>
          <w:p w14:paraId="6DEED60B" w14:textId="2DC9B99A" w:rsidR="00DE54B5" w:rsidRPr="005009EA" w:rsidRDefault="00DE54B5" w:rsidP="00DB4F44">
            <w:pPr>
              <w:pStyle w:val="Header"/>
              <w:jc w:val="both"/>
              <w:rPr>
                <w:rFonts w:ascii="Calibri" w:hAnsi="Calibri"/>
                <w:szCs w:val="22"/>
              </w:rPr>
            </w:pPr>
          </w:p>
        </w:tc>
      </w:tr>
      <w:tr w:rsidR="0085350A" w:rsidRPr="008C75E4" w14:paraId="1F6692C4" w14:textId="77777777" w:rsidTr="00004C93">
        <w:trPr>
          <w:trHeight w:val="864"/>
          <w:jc w:val="center"/>
        </w:trPr>
        <w:tc>
          <w:tcPr>
            <w:tcW w:w="9923" w:type="dxa"/>
            <w:gridSpan w:val="16"/>
            <w:tcMar>
              <w:top w:w="57" w:type="dxa"/>
              <w:bottom w:w="57" w:type="dxa"/>
            </w:tcMar>
          </w:tcPr>
          <w:p w14:paraId="67550134" w14:textId="77777777" w:rsidR="0085350A" w:rsidRDefault="0085350A" w:rsidP="0085350A">
            <w:pPr>
              <w:contextualSpacing/>
              <w:jc w:val="both"/>
              <w:rPr>
                <w:rFonts w:ascii="Calibri" w:hAnsi="Calibri"/>
                <w:b/>
                <w:szCs w:val="22"/>
              </w:rPr>
            </w:pPr>
            <w:r w:rsidRPr="00DF42DA">
              <w:rPr>
                <w:rFonts w:ascii="Calibri" w:hAnsi="Calibri"/>
                <w:b/>
                <w:szCs w:val="22"/>
              </w:rPr>
              <w:lastRenderedPageBreak/>
              <w:t>Residential Amenity:</w:t>
            </w:r>
          </w:p>
          <w:p w14:paraId="680DAA94" w14:textId="77777777" w:rsidR="00DE54B5" w:rsidRDefault="00DE54B5" w:rsidP="00DE54B5">
            <w:pPr>
              <w:contextualSpacing/>
              <w:jc w:val="both"/>
              <w:rPr>
                <w:rFonts w:ascii="Calibri" w:hAnsi="Calibri"/>
                <w:szCs w:val="22"/>
              </w:rPr>
            </w:pPr>
          </w:p>
          <w:p w14:paraId="7F4FC49A" w14:textId="47E43CF4" w:rsidR="0031749B" w:rsidRDefault="00FA0484" w:rsidP="00DE54B5">
            <w:pPr>
              <w:contextualSpacing/>
              <w:jc w:val="both"/>
              <w:rPr>
                <w:rFonts w:ascii="Calibri" w:hAnsi="Calibri"/>
                <w:szCs w:val="22"/>
              </w:rPr>
            </w:pPr>
            <w:r>
              <w:rPr>
                <w:rFonts w:ascii="Calibri" w:hAnsi="Calibri"/>
                <w:szCs w:val="22"/>
              </w:rPr>
              <w:t>The replacement dwelling proposed would be located approximately 130 metres away from the nearest neighbouring property therefore it is not anticipated that the proposed development would be harmful to the amenity of any neighbouring residents.</w:t>
            </w:r>
          </w:p>
          <w:p w14:paraId="189175F2" w14:textId="4EB1A0EE" w:rsidR="00DE54B5" w:rsidRPr="00D23470" w:rsidRDefault="00DE54B5" w:rsidP="00DE54B5">
            <w:pPr>
              <w:contextualSpacing/>
              <w:jc w:val="both"/>
              <w:rPr>
                <w:rFonts w:ascii="Calibri" w:hAnsi="Calibri"/>
                <w:szCs w:val="22"/>
              </w:rPr>
            </w:pPr>
          </w:p>
        </w:tc>
      </w:tr>
      <w:tr w:rsidR="0085350A" w:rsidRPr="008C75E4" w14:paraId="7436D8B9" w14:textId="77777777" w:rsidTr="00004C93">
        <w:trPr>
          <w:trHeight w:val="864"/>
          <w:jc w:val="center"/>
        </w:trPr>
        <w:tc>
          <w:tcPr>
            <w:tcW w:w="9923" w:type="dxa"/>
            <w:gridSpan w:val="16"/>
            <w:tcMar>
              <w:top w:w="57" w:type="dxa"/>
              <w:bottom w:w="57" w:type="dxa"/>
            </w:tcMar>
          </w:tcPr>
          <w:p w14:paraId="3D19387A" w14:textId="139D1BEC" w:rsidR="0085350A" w:rsidRDefault="0085350A" w:rsidP="0085350A">
            <w:pPr>
              <w:contextualSpacing/>
              <w:jc w:val="both"/>
              <w:rPr>
                <w:rFonts w:ascii="Calibri" w:hAnsi="Calibri"/>
                <w:b/>
                <w:szCs w:val="22"/>
              </w:rPr>
            </w:pPr>
            <w:r w:rsidRPr="00DF42DA">
              <w:rPr>
                <w:rFonts w:ascii="Calibri" w:hAnsi="Calibri"/>
                <w:b/>
                <w:szCs w:val="22"/>
              </w:rPr>
              <w:t>Visual Amenity:</w:t>
            </w:r>
          </w:p>
          <w:p w14:paraId="5C0898FA" w14:textId="69128094" w:rsidR="0085350A" w:rsidRDefault="0085350A" w:rsidP="0085350A">
            <w:pPr>
              <w:contextualSpacing/>
              <w:jc w:val="both"/>
              <w:rPr>
                <w:rFonts w:ascii="Calibri" w:hAnsi="Calibri"/>
                <w:szCs w:val="22"/>
              </w:rPr>
            </w:pPr>
          </w:p>
          <w:p w14:paraId="0DC2A6CC" w14:textId="1AF4ECC1" w:rsidR="003A40BA" w:rsidRPr="003A40BA" w:rsidRDefault="00CC4E5C" w:rsidP="003A40BA">
            <w:pPr>
              <w:contextualSpacing/>
              <w:jc w:val="both"/>
              <w:rPr>
                <w:rFonts w:ascii="Calibri" w:hAnsi="Calibri"/>
                <w:szCs w:val="22"/>
              </w:rPr>
            </w:pPr>
            <w:r>
              <w:rPr>
                <w:rFonts w:ascii="Calibri" w:hAnsi="Calibri"/>
                <w:szCs w:val="22"/>
              </w:rPr>
              <w:t xml:space="preserve">The proposed dwelling and </w:t>
            </w:r>
            <w:r w:rsidR="00C57600">
              <w:rPr>
                <w:rFonts w:ascii="Calibri" w:hAnsi="Calibri"/>
                <w:szCs w:val="22"/>
              </w:rPr>
              <w:t xml:space="preserve">its </w:t>
            </w:r>
            <w:r>
              <w:rPr>
                <w:rFonts w:ascii="Calibri" w:hAnsi="Calibri"/>
                <w:szCs w:val="22"/>
              </w:rPr>
              <w:t>attached garage / annex component would exceed the footprint of the former bungalow property by a considerable measure</w:t>
            </w:r>
            <w:r w:rsidR="00C57600">
              <w:rPr>
                <w:rFonts w:ascii="Calibri" w:hAnsi="Calibri"/>
                <w:szCs w:val="22"/>
              </w:rPr>
              <w:t xml:space="preserve"> and as such would be a sizeable addition to the site. Notwithstanding this, the former property comprises a generously sized curtilage area that could comfortably accommodate the </w:t>
            </w:r>
            <w:r w:rsidR="00E62088">
              <w:rPr>
                <w:rFonts w:ascii="Calibri" w:hAnsi="Calibri"/>
                <w:szCs w:val="22"/>
              </w:rPr>
              <w:t>development proposed</w:t>
            </w:r>
            <w:r w:rsidR="00CC4E11">
              <w:rPr>
                <w:rFonts w:ascii="Calibri" w:hAnsi="Calibri"/>
                <w:szCs w:val="22"/>
              </w:rPr>
              <w:t xml:space="preserve">. </w:t>
            </w:r>
            <w:r w:rsidR="001A529D">
              <w:rPr>
                <w:rFonts w:ascii="Calibri" w:hAnsi="Calibri"/>
                <w:szCs w:val="22"/>
              </w:rPr>
              <w:t xml:space="preserve">In addition, analysis shows that the proposed dwelling </w:t>
            </w:r>
            <w:r w:rsidR="00CC4E11">
              <w:rPr>
                <w:rFonts w:ascii="Calibri" w:hAnsi="Calibri"/>
                <w:szCs w:val="22"/>
              </w:rPr>
              <w:t xml:space="preserve">and its attached garage / annex component </w:t>
            </w:r>
            <w:r w:rsidR="001A529D">
              <w:rPr>
                <w:rFonts w:ascii="Calibri" w:hAnsi="Calibri"/>
                <w:szCs w:val="22"/>
              </w:rPr>
              <w:t xml:space="preserve">would </w:t>
            </w:r>
            <w:r w:rsidR="00CC4E11">
              <w:rPr>
                <w:rFonts w:ascii="Calibri" w:hAnsi="Calibri"/>
                <w:szCs w:val="22"/>
              </w:rPr>
              <w:t xml:space="preserve">comprise an </w:t>
            </w:r>
            <w:r w:rsidR="001A529D">
              <w:rPr>
                <w:rFonts w:ascii="Calibri" w:hAnsi="Calibri"/>
                <w:szCs w:val="22"/>
              </w:rPr>
              <w:t xml:space="preserve">almost </w:t>
            </w:r>
            <w:r w:rsidR="00CC4E11">
              <w:rPr>
                <w:rFonts w:ascii="Calibri" w:hAnsi="Calibri"/>
                <w:szCs w:val="22"/>
              </w:rPr>
              <w:t>identical footprint to the development previously approved under planning application 3/2021/0341 with the height of the proposed dwelling remaining unchanged from th</w:t>
            </w:r>
            <w:r w:rsidR="000E3D2C">
              <w:rPr>
                <w:rFonts w:ascii="Calibri" w:hAnsi="Calibri"/>
                <w:szCs w:val="22"/>
              </w:rPr>
              <w:t>e</w:t>
            </w:r>
            <w:r w:rsidR="00CC4E11">
              <w:rPr>
                <w:rFonts w:ascii="Calibri" w:hAnsi="Calibri"/>
                <w:szCs w:val="22"/>
              </w:rPr>
              <w:t xml:space="preserve"> previous consent. </w:t>
            </w:r>
            <w:r w:rsidR="003A40BA" w:rsidRPr="003A40BA">
              <w:rPr>
                <w:rFonts w:ascii="Calibri" w:hAnsi="Calibri"/>
                <w:szCs w:val="22"/>
              </w:rPr>
              <w:t xml:space="preserve">As such, </w:t>
            </w:r>
            <w:r w:rsidR="003A40BA">
              <w:rPr>
                <w:rFonts w:ascii="Calibri" w:hAnsi="Calibri"/>
                <w:szCs w:val="22"/>
              </w:rPr>
              <w:t xml:space="preserve">it is not considered that </w:t>
            </w:r>
            <w:r w:rsidR="003A40BA" w:rsidRPr="003A40BA">
              <w:rPr>
                <w:rFonts w:ascii="Calibri" w:hAnsi="Calibri"/>
                <w:szCs w:val="22"/>
              </w:rPr>
              <w:t xml:space="preserve">the proposed dwelling and its attached garage / annex component would </w:t>
            </w:r>
            <w:r w:rsidR="0078610D">
              <w:rPr>
                <w:rFonts w:ascii="Calibri" w:hAnsi="Calibri"/>
                <w:szCs w:val="22"/>
              </w:rPr>
              <w:t>be materially larger than the previous consent which is an extant planning permission and realistic fall-back position</w:t>
            </w:r>
            <w:r w:rsidR="003A40BA">
              <w:rPr>
                <w:rFonts w:ascii="Calibri" w:hAnsi="Calibri"/>
                <w:szCs w:val="22"/>
              </w:rPr>
              <w:t xml:space="preserve">. </w:t>
            </w:r>
          </w:p>
          <w:p w14:paraId="2DCC32B9" w14:textId="77777777" w:rsidR="003A40BA" w:rsidRDefault="003A40BA" w:rsidP="0085350A">
            <w:pPr>
              <w:contextualSpacing/>
              <w:jc w:val="both"/>
              <w:rPr>
                <w:rFonts w:ascii="Calibri" w:hAnsi="Calibri"/>
                <w:szCs w:val="22"/>
              </w:rPr>
            </w:pPr>
          </w:p>
          <w:p w14:paraId="487EB6D9" w14:textId="194C892A" w:rsidR="001A6984" w:rsidRDefault="00CC4E11" w:rsidP="0085350A">
            <w:pPr>
              <w:contextualSpacing/>
              <w:jc w:val="both"/>
              <w:rPr>
                <w:rFonts w:ascii="Calibri" w:hAnsi="Calibri"/>
                <w:szCs w:val="22"/>
              </w:rPr>
            </w:pPr>
            <w:r>
              <w:rPr>
                <w:rFonts w:ascii="Calibri" w:hAnsi="Calibri"/>
                <w:szCs w:val="22"/>
              </w:rPr>
              <w:t xml:space="preserve">The adjoining </w:t>
            </w:r>
            <w:r w:rsidR="00BF5EE6">
              <w:rPr>
                <w:rFonts w:ascii="Calibri" w:hAnsi="Calibri"/>
                <w:szCs w:val="22"/>
              </w:rPr>
              <w:t xml:space="preserve">double garage </w:t>
            </w:r>
            <w:r>
              <w:rPr>
                <w:rFonts w:ascii="Calibri" w:hAnsi="Calibri"/>
                <w:szCs w:val="22"/>
              </w:rPr>
              <w:t xml:space="preserve">element </w:t>
            </w:r>
            <w:r w:rsidR="000E3D2C">
              <w:rPr>
                <w:rFonts w:ascii="Calibri" w:hAnsi="Calibri"/>
                <w:szCs w:val="22"/>
              </w:rPr>
              <w:t xml:space="preserve">of the dwelling </w:t>
            </w:r>
            <w:r>
              <w:rPr>
                <w:rFonts w:ascii="Calibri" w:hAnsi="Calibri"/>
                <w:szCs w:val="22"/>
              </w:rPr>
              <w:t>would be set forward of the dwelling’s front elevation however</w:t>
            </w:r>
            <w:r w:rsidR="00BF5EE6">
              <w:rPr>
                <w:rFonts w:ascii="Calibri" w:hAnsi="Calibri"/>
                <w:szCs w:val="22"/>
              </w:rPr>
              <w:t xml:space="preserve"> </w:t>
            </w:r>
            <w:r>
              <w:rPr>
                <w:rFonts w:ascii="Calibri" w:hAnsi="Calibri"/>
                <w:szCs w:val="22"/>
              </w:rPr>
              <w:t xml:space="preserve">its eaves and roof pitch would be set well below </w:t>
            </w:r>
            <w:r w:rsidR="00BF5EE6">
              <w:rPr>
                <w:rFonts w:ascii="Calibri" w:hAnsi="Calibri"/>
                <w:szCs w:val="22"/>
              </w:rPr>
              <w:t xml:space="preserve">the eaves and roof pitch of the host dwelling therefore </w:t>
            </w:r>
            <w:r w:rsidR="000E3D2C">
              <w:rPr>
                <w:rFonts w:ascii="Calibri" w:hAnsi="Calibri"/>
                <w:szCs w:val="22"/>
              </w:rPr>
              <w:t xml:space="preserve">the garage component would clearly </w:t>
            </w:r>
            <w:r w:rsidR="00BF5EE6">
              <w:rPr>
                <w:rFonts w:ascii="Calibri" w:hAnsi="Calibri"/>
                <w:szCs w:val="22"/>
              </w:rPr>
              <w:t xml:space="preserve">read as a subservient addition to </w:t>
            </w:r>
            <w:r w:rsidR="000E3D2C">
              <w:rPr>
                <w:rFonts w:ascii="Calibri" w:hAnsi="Calibri"/>
                <w:szCs w:val="22"/>
              </w:rPr>
              <w:t>its parent building</w:t>
            </w:r>
            <w:r w:rsidR="00BF5EE6">
              <w:rPr>
                <w:rFonts w:ascii="Calibri" w:hAnsi="Calibri"/>
                <w:szCs w:val="22"/>
              </w:rPr>
              <w:t xml:space="preserve">. </w:t>
            </w:r>
            <w:r w:rsidR="000E3D2C">
              <w:rPr>
                <w:rFonts w:ascii="Calibri" w:hAnsi="Calibri"/>
                <w:szCs w:val="22"/>
              </w:rPr>
              <w:t>In addition, t</w:t>
            </w:r>
            <w:r w:rsidR="00BF5EE6">
              <w:rPr>
                <w:rFonts w:ascii="Calibri" w:hAnsi="Calibri"/>
                <w:szCs w:val="22"/>
              </w:rPr>
              <w:t xml:space="preserve">he glazed link element proposed would provide a discernible degree of separation between the dwelling and garage so as to </w:t>
            </w:r>
            <w:r w:rsidR="00E62088">
              <w:rPr>
                <w:rFonts w:ascii="Calibri" w:hAnsi="Calibri"/>
                <w:szCs w:val="22"/>
              </w:rPr>
              <w:t xml:space="preserve">further </w:t>
            </w:r>
            <w:r w:rsidR="00BF5EE6">
              <w:rPr>
                <w:rFonts w:ascii="Calibri" w:hAnsi="Calibri"/>
                <w:szCs w:val="22"/>
              </w:rPr>
              <w:t>reinforce the hierarchical relationship between the two structures. The proposed annex component would be considerably lower in height</w:t>
            </w:r>
            <w:r w:rsidR="000E3D2C">
              <w:rPr>
                <w:rFonts w:ascii="Calibri" w:hAnsi="Calibri"/>
                <w:szCs w:val="22"/>
              </w:rPr>
              <w:t xml:space="preserve"> and</w:t>
            </w:r>
            <w:r w:rsidR="00BF5EE6">
              <w:rPr>
                <w:rFonts w:ascii="Calibri" w:hAnsi="Calibri"/>
                <w:szCs w:val="22"/>
              </w:rPr>
              <w:t xml:space="preserve"> </w:t>
            </w:r>
            <w:r w:rsidR="000E3D2C">
              <w:rPr>
                <w:rFonts w:ascii="Calibri" w:hAnsi="Calibri"/>
                <w:szCs w:val="22"/>
              </w:rPr>
              <w:t xml:space="preserve">set back from the property’s principal elevation </w:t>
            </w:r>
            <w:r w:rsidR="00BF5EE6">
              <w:rPr>
                <w:rFonts w:ascii="Calibri" w:hAnsi="Calibri"/>
                <w:szCs w:val="22"/>
              </w:rPr>
              <w:t>with its flat roof symmetrically aligned with the first floor level of the host property</w:t>
            </w:r>
            <w:r w:rsidR="000E3D2C">
              <w:rPr>
                <w:rFonts w:ascii="Calibri" w:hAnsi="Calibri"/>
                <w:szCs w:val="22"/>
              </w:rPr>
              <w:t xml:space="preserve">. The annex component would therefore read as equally subservient to the host property. </w:t>
            </w:r>
          </w:p>
          <w:p w14:paraId="6693535E" w14:textId="77777777" w:rsidR="00F27B48" w:rsidRDefault="00F27B48" w:rsidP="0085350A">
            <w:pPr>
              <w:contextualSpacing/>
              <w:jc w:val="both"/>
              <w:rPr>
                <w:rFonts w:ascii="Calibri" w:hAnsi="Calibri"/>
                <w:szCs w:val="22"/>
              </w:rPr>
            </w:pPr>
          </w:p>
          <w:p w14:paraId="2FD5C929" w14:textId="08050831" w:rsidR="00F27B48" w:rsidRDefault="00235A0D" w:rsidP="0085350A">
            <w:pPr>
              <w:contextualSpacing/>
              <w:jc w:val="both"/>
              <w:rPr>
                <w:rFonts w:ascii="Calibri" w:hAnsi="Calibri"/>
                <w:szCs w:val="22"/>
              </w:rPr>
            </w:pPr>
            <w:r>
              <w:rPr>
                <w:rFonts w:ascii="Calibri" w:hAnsi="Calibri"/>
                <w:szCs w:val="22"/>
              </w:rPr>
              <w:t xml:space="preserve">The dwelling proposed would be predominantly detailed in traditional features including natural slate, ashlar and random coursed stone and timber doors, all of which would be in keeping with the vernacular of dwellings the locality </w:t>
            </w:r>
            <w:r w:rsidR="00117C6A">
              <w:rPr>
                <w:rFonts w:ascii="Calibri" w:hAnsi="Calibri"/>
                <w:szCs w:val="22"/>
              </w:rPr>
              <w:t>with the replacement dwelling being a</w:t>
            </w:r>
            <w:r>
              <w:rPr>
                <w:rFonts w:ascii="Calibri" w:hAnsi="Calibri"/>
                <w:szCs w:val="22"/>
              </w:rPr>
              <w:t xml:space="preserve"> visual enhancement on the </w:t>
            </w:r>
            <w:r w:rsidR="00117C6A">
              <w:rPr>
                <w:rFonts w:ascii="Calibri" w:hAnsi="Calibri"/>
                <w:szCs w:val="22"/>
              </w:rPr>
              <w:t xml:space="preserve">somewhat dated </w:t>
            </w:r>
            <w:r>
              <w:rPr>
                <w:rFonts w:ascii="Calibri" w:hAnsi="Calibri"/>
                <w:szCs w:val="22"/>
              </w:rPr>
              <w:t xml:space="preserve">former 1970s bungalow property. </w:t>
            </w:r>
            <w:r w:rsidR="000C1622">
              <w:rPr>
                <w:rFonts w:ascii="Calibri" w:hAnsi="Calibri"/>
                <w:szCs w:val="22"/>
              </w:rPr>
              <w:t xml:space="preserve">The dwelling would incorporate some modern materials and large extents of glazing however these features would be predominantly located on the less prominent rear profile of the dwelling with the proposed vertical cladding </w:t>
            </w:r>
            <w:r w:rsidR="00117C6A">
              <w:rPr>
                <w:rFonts w:ascii="Calibri" w:hAnsi="Calibri"/>
                <w:szCs w:val="22"/>
              </w:rPr>
              <w:t>ensuring</w:t>
            </w:r>
            <w:r w:rsidR="000C1622">
              <w:rPr>
                <w:rFonts w:ascii="Calibri" w:hAnsi="Calibri"/>
                <w:szCs w:val="22"/>
              </w:rPr>
              <w:t xml:space="preserve"> a proportionate solid to void ratio between the extents of glazing and </w:t>
            </w:r>
            <w:r w:rsidR="005A2BF2">
              <w:rPr>
                <w:rFonts w:ascii="Calibri" w:hAnsi="Calibri"/>
                <w:szCs w:val="22"/>
              </w:rPr>
              <w:t xml:space="preserve">rear elevation of the dwelling. </w:t>
            </w:r>
          </w:p>
          <w:p w14:paraId="0FEFBA40" w14:textId="77777777" w:rsidR="00CC4E11" w:rsidRDefault="00CC4E11" w:rsidP="0085350A">
            <w:pPr>
              <w:contextualSpacing/>
              <w:jc w:val="both"/>
              <w:rPr>
                <w:rFonts w:ascii="Calibri" w:hAnsi="Calibri"/>
                <w:szCs w:val="22"/>
              </w:rPr>
            </w:pPr>
          </w:p>
          <w:p w14:paraId="7BDBE23D" w14:textId="4417EC15" w:rsidR="00A53E58" w:rsidRDefault="00A81B79" w:rsidP="0085350A">
            <w:pPr>
              <w:contextualSpacing/>
              <w:jc w:val="both"/>
              <w:rPr>
                <w:rFonts w:ascii="Calibri" w:hAnsi="Calibri"/>
                <w:szCs w:val="22"/>
              </w:rPr>
            </w:pPr>
            <w:r>
              <w:rPr>
                <w:rFonts w:ascii="Calibri" w:hAnsi="Calibri"/>
                <w:szCs w:val="22"/>
              </w:rPr>
              <w:t xml:space="preserve">The application site occupies a prominent roadside plot </w:t>
            </w:r>
            <w:r w:rsidR="00A53E58">
              <w:rPr>
                <w:rFonts w:ascii="Calibri" w:hAnsi="Calibri"/>
                <w:szCs w:val="22"/>
              </w:rPr>
              <w:t>and a</w:t>
            </w:r>
            <w:r w:rsidR="00117C6A">
              <w:rPr>
                <w:rFonts w:ascii="Calibri" w:hAnsi="Calibri"/>
                <w:szCs w:val="22"/>
              </w:rPr>
              <w:t>s</w:t>
            </w:r>
            <w:r w:rsidR="00A53E58">
              <w:rPr>
                <w:rFonts w:ascii="Calibri" w:hAnsi="Calibri"/>
                <w:szCs w:val="22"/>
              </w:rPr>
              <w:t xml:space="preserve"> such would be visible in the public realm, particularly on approach to Rimington from the West, </w:t>
            </w:r>
            <w:r>
              <w:rPr>
                <w:rFonts w:ascii="Calibri" w:hAnsi="Calibri"/>
                <w:szCs w:val="22"/>
              </w:rPr>
              <w:t>however</w:t>
            </w:r>
            <w:r w:rsidR="00A53E58">
              <w:rPr>
                <w:rFonts w:ascii="Calibri" w:hAnsi="Calibri"/>
                <w:szCs w:val="22"/>
              </w:rPr>
              <w:t xml:space="preserve"> built form has existed on the site since the 1970s and </w:t>
            </w:r>
            <w:r>
              <w:rPr>
                <w:rFonts w:ascii="Calibri" w:hAnsi="Calibri"/>
                <w:szCs w:val="22"/>
              </w:rPr>
              <w:t xml:space="preserve">both the </w:t>
            </w:r>
            <w:r w:rsidR="00A53E58">
              <w:rPr>
                <w:rFonts w:ascii="Calibri" w:hAnsi="Calibri"/>
                <w:szCs w:val="22"/>
              </w:rPr>
              <w:t xml:space="preserve">proposed </w:t>
            </w:r>
            <w:r>
              <w:rPr>
                <w:rFonts w:ascii="Calibri" w:hAnsi="Calibri"/>
                <w:szCs w:val="22"/>
              </w:rPr>
              <w:t>dwelling and attached garage would be set back from Rimington Lane with new tree and hedge planting providing</w:t>
            </w:r>
            <w:r w:rsidR="00A53E58">
              <w:rPr>
                <w:rFonts w:ascii="Calibri" w:hAnsi="Calibri"/>
                <w:szCs w:val="22"/>
              </w:rPr>
              <w:t xml:space="preserve"> a</w:t>
            </w:r>
            <w:r>
              <w:rPr>
                <w:rFonts w:ascii="Calibri" w:hAnsi="Calibri"/>
                <w:szCs w:val="22"/>
              </w:rPr>
              <w:t xml:space="preserve"> </w:t>
            </w:r>
            <w:r w:rsidR="00A53E58">
              <w:rPr>
                <w:rFonts w:ascii="Calibri" w:hAnsi="Calibri"/>
                <w:szCs w:val="22"/>
              </w:rPr>
              <w:t>sufficient</w:t>
            </w:r>
            <w:r>
              <w:rPr>
                <w:rFonts w:ascii="Calibri" w:hAnsi="Calibri"/>
                <w:szCs w:val="22"/>
              </w:rPr>
              <w:t xml:space="preserve"> </w:t>
            </w:r>
            <w:r w:rsidR="00A53E58">
              <w:rPr>
                <w:rFonts w:ascii="Calibri" w:hAnsi="Calibri"/>
                <w:szCs w:val="22"/>
              </w:rPr>
              <w:t xml:space="preserve">level of </w:t>
            </w:r>
            <w:r>
              <w:rPr>
                <w:rFonts w:ascii="Calibri" w:hAnsi="Calibri"/>
                <w:szCs w:val="22"/>
              </w:rPr>
              <w:t xml:space="preserve">screening to the </w:t>
            </w:r>
            <w:r w:rsidR="00A53E58">
              <w:rPr>
                <w:rFonts w:ascii="Calibri" w:hAnsi="Calibri"/>
                <w:szCs w:val="22"/>
              </w:rPr>
              <w:t xml:space="preserve">dwelling and garage and site as a whole. </w:t>
            </w:r>
          </w:p>
          <w:p w14:paraId="6E2D50D7" w14:textId="77777777" w:rsidR="00A53E58" w:rsidRDefault="00A53E58" w:rsidP="0085350A">
            <w:pPr>
              <w:contextualSpacing/>
              <w:jc w:val="both"/>
              <w:rPr>
                <w:rFonts w:ascii="Calibri" w:hAnsi="Calibri"/>
                <w:szCs w:val="22"/>
              </w:rPr>
            </w:pPr>
          </w:p>
          <w:p w14:paraId="08C8463A" w14:textId="14F0F949" w:rsidR="00CC4E11" w:rsidRDefault="00A53E58" w:rsidP="0085350A">
            <w:pPr>
              <w:contextualSpacing/>
              <w:jc w:val="both"/>
              <w:rPr>
                <w:rFonts w:ascii="Calibri" w:hAnsi="Calibri"/>
                <w:szCs w:val="22"/>
              </w:rPr>
            </w:pPr>
            <w:r>
              <w:rPr>
                <w:rFonts w:ascii="Calibri" w:hAnsi="Calibri"/>
                <w:szCs w:val="22"/>
              </w:rPr>
              <w:t xml:space="preserve">Taking account of the above, it is not considered that </w:t>
            </w:r>
            <w:r w:rsidR="00BC0E2F">
              <w:rPr>
                <w:rFonts w:ascii="Calibri" w:hAnsi="Calibri"/>
                <w:szCs w:val="22"/>
              </w:rPr>
              <w:t>the proposed development would be harmful to the visual amenities of the immediate or wider area</w:t>
            </w:r>
            <w:r w:rsidR="0078610D">
              <w:rPr>
                <w:rFonts w:ascii="Calibri" w:hAnsi="Calibri"/>
                <w:szCs w:val="22"/>
              </w:rPr>
              <w:t>, particularly when taking account of the previous extant consent</w:t>
            </w:r>
            <w:r w:rsidR="00BC0E2F">
              <w:rPr>
                <w:rFonts w:ascii="Calibri" w:hAnsi="Calibri"/>
                <w:szCs w:val="22"/>
              </w:rPr>
              <w:t>.</w:t>
            </w:r>
            <w:r>
              <w:rPr>
                <w:rFonts w:ascii="Calibri" w:hAnsi="Calibri"/>
                <w:szCs w:val="22"/>
              </w:rPr>
              <w:t xml:space="preserve"> </w:t>
            </w:r>
          </w:p>
          <w:p w14:paraId="3914F63A" w14:textId="19FCC5FE" w:rsidR="008F194B" w:rsidRPr="00545D8C" w:rsidRDefault="008F194B" w:rsidP="008F194B">
            <w:pPr>
              <w:contextualSpacing/>
              <w:jc w:val="both"/>
              <w:rPr>
                <w:rFonts w:ascii="Calibri" w:hAnsi="Calibri"/>
                <w:szCs w:val="22"/>
              </w:rPr>
            </w:pPr>
          </w:p>
        </w:tc>
      </w:tr>
      <w:tr w:rsidR="0085350A" w:rsidRPr="008C75E4" w14:paraId="3149C5B0" w14:textId="77777777" w:rsidTr="00004C93">
        <w:trPr>
          <w:trHeight w:val="864"/>
          <w:jc w:val="center"/>
        </w:trPr>
        <w:tc>
          <w:tcPr>
            <w:tcW w:w="9923" w:type="dxa"/>
            <w:gridSpan w:val="16"/>
            <w:tcMar>
              <w:top w:w="57" w:type="dxa"/>
              <w:bottom w:w="57" w:type="dxa"/>
            </w:tcMar>
          </w:tcPr>
          <w:p w14:paraId="3BF63A54" w14:textId="17BF5256" w:rsidR="0085350A" w:rsidRDefault="0040753B" w:rsidP="0085350A">
            <w:pPr>
              <w:contextualSpacing/>
              <w:jc w:val="both"/>
              <w:rPr>
                <w:rFonts w:ascii="Calibri" w:hAnsi="Calibri"/>
                <w:b/>
                <w:szCs w:val="22"/>
              </w:rPr>
            </w:pPr>
            <w:r>
              <w:rPr>
                <w:rFonts w:ascii="Calibri" w:hAnsi="Calibri"/>
                <w:b/>
                <w:szCs w:val="22"/>
              </w:rPr>
              <w:t>Landscape</w:t>
            </w:r>
            <w:r w:rsidR="00DB4F44">
              <w:rPr>
                <w:rFonts w:ascii="Calibri" w:hAnsi="Calibri"/>
                <w:b/>
                <w:szCs w:val="22"/>
              </w:rPr>
              <w:t xml:space="preserve"> </w:t>
            </w:r>
            <w:r>
              <w:rPr>
                <w:rFonts w:ascii="Calibri" w:hAnsi="Calibri"/>
                <w:b/>
                <w:szCs w:val="22"/>
              </w:rPr>
              <w:t xml:space="preserve">/ </w:t>
            </w:r>
            <w:r w:rsidR="0085350A">
              <w:rPr>
                <w:rFonts w:ascii="Calibri" w:hAnsi="Calibri"/>
                <w:b/>
                <w:szCs w:val="22"/>
              </w:rPr>
              <w:t>Ecology:</w:t>
            </w:r>
          </w:p>
          <w:p w14:paraId="5EDE1A8E" w14:textId="77777777" w:rsidR="0085350A" w:rsidRDefault="0085350A" w:rsidP="0085350A">
            <w:pPr>
              <w:contextualSpacing/>
              <w:jc w:val="both"/>
              <w:rPr>
                <w:rFonts w:ascii="Calibri" w:hAnsi="Calibri"/>
                <w:b/>
                <w:szCs w:val="22"/>
              </w:rPr>
            </w:pPr>
          </w:p>
          <w:p w14:paraId="6B1E150D" w14:textId="6914B928" w:rsidR="00241D39" w:rsidRDefault="00CF3AB8" w:rsidP="00CF3AB8">
            <w:pPr>
              <w:pStyle w:val="Header"/>
              <w:rPr>
                <w:rFonts w:ascii="Calibri" w:hAnsi="Calibri"/>
                <w:bCs/>
                <w:szCs w:val="22"/>
              </w:rPr>
            </w:pPr>
            <w:r>
              <w:rPr>
                <w:rFonts w:ascii="Calibri" w:hAnsi="Calibri"/>
                <w:szCs w:val="22"/>
              </w:rPr>
              <w:t>Bat surveys carried out at the application site on 3/8/23 and 4/8/23</w:t>
            </w:r>
            <w:r w:rsidR="006D77D0">
              <w:rPr>
                <w:rFonts w:ascii="Calibri" w:hAnsi="Calibri"/>
                <w:szCs w:val="22"/>
              </w:rPr>
              <w:t xml:space="preserve"> observed minimal foraging activity within the front garden of the application site however no bats were observed within or emerging from the former bungalow property. </w:t>
            </w:r>
            <w:r w:rsidR="003710FE">
              <w:rPr>
                <w:rFonts w:ascii="Calibri" w:hAnsi="Calibri"/>
                <w:szCs w:val="22"/>
              </w:rPr>
              <w:t>As stated previously, t</w:t>
            </w:r>
            <w:r w:rsidR="003710FE" w:rsidRPr="003710FE">
              <w:rPr>
                <w:rFonts w:ascii="Calibri" w:hAnsi="Calibri"/>
                <w:szCs w:val="22"/>
              </w:rPr>
              <w:t>he application property was observed to have been demolished upon the case officer’s recent site visit however the former property</w:t>
            </w:r>
            <w:r w:rsidR="003710FE">
              <w:rPr>
                <w:rFonts w:ascii="Calibri" w:hAnsi="Calibri"/>
                <w:szCs w:val="22"/>
              </w:rPr>
              <w:t xml:space="preserve"> was deemed to hold negligible roost potential for bats within the aforementioned bat survey. Previous survey work carried out in 2020 and 2013 corroborates these findings. In addition, the submitted bat survey indicates that construction of the replacement dwelling </w:t>
            </w:r>
            <w:r w:rsidR="00117C6A">
              <w:rPr>
                <w:rFonts w:ascii="Calibri" w:hAnsi="Calibri"/>
                <w:szCs w:val="22"/>
              </w:rPr>
              <w:t>would</w:t>
            </w:r>
            <w:r w:rsidR="003710FE" w:rsidRPr="003710FE">
              <w:rPr>
                <w:rFonts w:ascii="Calibri" w:hAnsi="Calibri"/>
                <w:szCs w:val="22"/>
              </w:rPr>
              <w:t xml:space="preserve"> not impact or break any potential forage or commute routes</w:t>
            </w:r>
            <w:r w:rsidR="003710FE">
              <w:rPr>
                <w:rFonts w:ascii="Calibri" w:hAnsi="Calibri"/>
                <w:szCs w:val="22"/>
              </w:rPr>
              <w:t xml:space="preserve"> for bats. </w:t>
            </w:r>
            <w:r w:rsidR="002B5705" w:rsidRPr="002B5705">
              <w:rPr>
                <w:rFonts w:ascii="Calibri" w:hAnsi="Calibri"/>
                <w:bCs/>
                <w:szCs w:val="22"/>
              </w:rPr>
              <w:t xml:space="preserve">The submitted ecology report includes a method statement comprising numerous working practices and </w:t>
            </w:r>
            <w:r w:rsidR="002B5705" w:rsidRPr="002B5705">
              <w:rPr>
                <w:rFonts w:ascii="Calibri" w:hAnsi="Calibri"/>
                <w:bCs/>
                <w:szCs w:val="22"/>
              </w:rPr>
              <w:lastRenderedPageBreak/>
              <w:t>compensatory measures to be adhered to and incorporated as part of the proposed development.</w:t>
            </w:r>
            <w:r w:rsidR="002B5705">
              <w:rPr>
                <w:rFonts w:ascii="Calibri" w:hAnsi="Calibri"/>
                <w:bCs/>
                <w:szCs w:val="22"/>
              </w:rPr>
              <w:t xml:space="preserve"> </w:t>
            </w:r>
            <w:r w:rsidR="002B5705" w:rsidRPr="002B5705">
              <w:rPr>
                <w:rFonts w:ascii="Calibri" w:hAnsi="Calibri"/>
                <w:bCs/>
                <w:szCs w:val="22"/>
              </w:rPr>
              <w:t>Adherence with the above methodology and suggested compensatory measures has been secured by way of a planning condition</w:t>
            </w:r>
            <w:r w:rsidR="002B5705">
              <w:rPr>
                <w:rFonts w:ascii="Calibri" w:hAnsi="Calibri"/>
                <w:bCs/>
                <w:szCs w:val="22"/>
              </w:rPr>
              <w:t>.</w:t>
            </w:r>
          </w:p>
          <w:p w14:paraId="3811FCEA" w14:textId="77777777" w:rsidR="002B5705" w:rsidRDefault="002B5705" w:rsidP="00CF3AB8">
            <w:pPr>
              <w:pStyle w:val="Header"/>
              <w:rPr>
                <w:rFonts w:ascii="Calibri" w:hAnsi="Calibri"/>
                <w:szCs w:val="22"/>
              </w:rPr>
            </w:pPr>
          </w:p>
          <w:p w14:paraId="20765632" w14:textId="7936D387" w:rsidR="00241D39" w:rsidRDefault="00181A56" w:rsidP="00CF3AB8">
            <w:pPr>
              <w:pStyle w:val="Header"/>
              <w:rPr>
                <w:rFonts w:ascii="Calibri" w:hAnsi="Calibri"/>
                <w:szCs w:val="22"/>
              </w:rPr>
            </w:pPr>
            <w:r>
              <w:rPr>
                <w:rFonts w:ascii="Calibri" w:hAnsi="Calibri"/>
                <w:szCs w:val="22"/>
              </w:rPr>
              <w:t xml:space="preserve">An Arboricultural Impact Assessment has been submitted in support of the application which indicates </w:t>
            </w:r>
            <w:r w:rsidR="0085768D">
              <w:rPr>
                <w:rFonts w:ascii="Calibri" w:hAnsi="Calibri"/>
                <w:szCs w:val="22"/>
              </w:rPr>
              <w:t xml:space="preserve">the removal of hedges however these are low value hedges and their loss would be mitigated through the proposed native hedgerow planting therefore their removal is considered to be acceptable. The relocated driveway access proposed for the site would encroach into the root protection area </w:t>
            </w:r>
            <w:r w:rsidR="00B318CE">
              <w:rPr>
                <w:rFonts w:ascii="Calibri" w:hAnsi="Calibri"/>
                <w:szCs w:val="22"/>
              </w:rPr>
              <w:t xml:space="preserve">(RPA) </w:t>
            </w:r>
            <w:r w:rsidR="0085768D">
              <w:rPr>
                <w:rFonts w:ascii="Calibri" w:hAnsi="Calibri"/>
                <w:szCs w:val="22"/>
              </w:rPr>
              <w:t xml:space="preserve">of a silver birch tree </w:t>
            </w:r>
            <w:r w:rsidR="00B318CE">
              <w:rPr>
                <w:rFonts w:ascii="Calibri" w:hAnsi="Calibri"/>
                <w:szCs w:val="22"/>
              </w:rPr>
              <w:t xml:space="preserve">however the RPA of the affected tree is to be safeguarded by way of a construction exclusion zone (CEZ) with a Cellular Confinement System to be utilised to construct the proposed driveway in order to avoid compromising the RPA of the affected tree. The submitted </w:t>
            </w:r>
            <w:r w:rsidR="00605E3F">
              <w:rPr>
                <w:rFonts w:ascii="Calibri" w:hAnsi="Calibri"/>
                <w:szCs w:val="22"/>
              </w:rPr>
              <w:t>Arboricultural Impact Assessment</w:t>
            </w:r>
            <w:r w:rsidR="00B318CE">
              <w:rPr>
                <w:rFonts w:ascii="Calibri" w:hAnsi="Calibri"/>
                <w:szCs w:val="22"/>
              </w:rPr>
              <w:t xml:space="preserve"> </w:t>
            </w:r>
            <w:r w:rsidR="00605E3F">
              <w:rPr>
                <w:rFonts w:ascii="Calibri" w:hAnsi="Calibri"/>
                <w:szCs w:val="22"/>
              </w:rPr>
              <w:t>has</w:t>
            </w:r>
            <w:r w:rsidR="00B318CE">
              <w:rPr>
                <w:rFonts w:ascii="Calibri" w:hAnsi="Calibri"/>
                <w:szCs w:val="22"/>
              </w:rPr>
              <w:t xml:space="preserve"> been reviewed by the Council’s Countryside Officer who has raised no issues </w:t>
            </w:r>
            <w:r w:rsidR="00605E3F">
              <w:rPr>
                <w:rFonts w:ascii="Calibri" w:hAnsi="Calibri"/>
                <w:szCs w:val="22"/>
              </w:rPr>
              <w:t>with the works and methodologies proposed. No other ecological constraints were identified in relation to the proposal.</w:t>
            </w:r>
          </w:p>
          <w:p w14:paraId="1B694A08" w14:textId="353BA7BD" w:rsidR="00CF3AB8" w:rsidRPr="00F54429" w:rsidRDefault="00CF3AB8" w:rsidP="00CF3AB8">
            <w:pPr>
              <w:pStyle w:val="Header"/>
              <w:rPr>
                <w:rFonts w:ascii="Calibri" w:hAnsi="Calibri"/>
                <w:szCs w:val="22"/>
              </w:rPr>
            </w:pPr>
          </w:p>
        </w:tc>
      </w:tr>
      <w:tr w:rsidR="0085350A" w:rsidRPr="008C75E4" w14:paraId="6857564D" w14:textId="77777777" w:rsidTr="00004C93">
        <w:trPr>
          <w:trHeight w:val="864"/>
          <w:jc w:val="center"/>
        </w:trPr>
        <w:tc>
          <w:tcPr>
            <w:tcW w:w="9923" w:type="dxa"/>
            <w:gridSpan w:val="16"/>
            <w:tcMar>
              <w:top w:w="57" w:type="dxa"/>
              <w:bottom w:w="57" w:type="dxa"/>
            </w:tcMar>
          </w:tcPr>
          <w:p w14:paraId="06B3E8CE" w14:textId="3203F996" w:rsidR="0085350A" w:rsidRDefault="0085350A" w:rsidP="0085350A">
            <w:pPr>
              <w:contextualSpacing/>
              <w:jc w:val="both"/>
              <w:rPr>
                <w:rFonts w:ascii="Calibri" w:hAnsi="Calibri"/>
                <w:b/>
                <w:bCs/>
                <w:szCs w:val="22"/>
              </w:rPr>
            </w:pPr>
            <w:r>
              <w:rPr>
                <w:rFonts w:ascii="Calibri" w:hAnsi="Calibri"/>
                <w:b/>
                <w:bCs/>
                <w:szCs w:val="22"/>
              </w:rPr>
              <w:lastRenderedPageBreak/>
              <w:t>Highways and Parking:</w:t>
            </w:r>
          </w:p>
          <w:p w14:paraId="21836552" w14:textId="47227AF3" w:rsidR="0085350A" w:rsidRDefault="0085350A" w:rsidP="0085350A">
            <w:pPr>
              <w:contextualSpacing/>
              <w:jc w:val="both"/>
              <w:rPr>
                <w:rFonts w:ascii="Calibri" w:hAnsi="Calibri"/>
                <w:b/>
                <w:bCs/>
                <w:szCs w:val="22"/>
              </w:rPr>
            </w:pPr>
          </w:p>
          <w:p w14:paraId="15AA7300" w14:textId="1383AD56" w:rsidR="00B5163C" w:rsidRPr="00B5163C" w:rsidRDefault="00B5163C" w:rsidP="00B5163C">
            <w:pPr>
              <w:contextualSpacing/>
              <w:jc w:val="both"/>
              <w:rPr>
                <w:rFonts w:ascii="Calibri" w:hAnsi="Calibri"/>
                <w:szCs w:val="22"/>
              </w:rPr>
            </w:pPr>
            <w:r w:rsidRPr="00B5163C">
              <w:rPr>
                <w:rFonts w:ascii="Calibri" w:hAnsi="Calibri"/>
                <w:szCs w:val="22"/>
              </w:rPr>
              <w:t>LCC Highways have reviewed the proposal and have raised no issues with the proposed development with respect to parking, access, visibility splays or general highway safety. The LHA have made a request for conditions to be im</w:t>
            </w:r>
            <w:r>
              <w:rPr>
                <w:rFonts w:ascii="Calibri" w:hAnsi="Calibri"/>
                <w:szCs w:val="22"/>
              </w:rPr>
              <w:t xml:space="preserve">posed </w:t>
            </w:r>
            <w:r w:rsidRPr="00B5163C">
              <w:rPr>
                <w:rFonts w:ascii="Calibri" w:hAnsi="Calibri"/>
                <w:szCs w:val="22"/>
              </w:rPr>
              <w:t>with re</w:t>
            </w:r>
            <w:r>
              <w:rPr>
                <w:rFonts w:ascii="Calibri" w:hAnsi="Calibri"/>
                <w:szCs w:val="22"/>
              </w:rPr>
              <w:t>spect</w:t>
            </w:r>
            <w:r w:rsidRPr="00B5163C">
              <w:rPr>
                <w:rFonts w:ascii="Calibri" w:hAnsi="Calibri"/>
                <w:szCs w:val="22"/>
              </w:rPr>
              <w:t xml:space="preserve"> to</w:t>
            </w:r>
            <w:r>
              <w:rPr>
                <w:rFonts w:ascii="Calibri" w:hAnsi="Calibri"/>
                <w:szCs w:val="22"/>
              </w:rPr>
              <w:t xml:space="preserve"> access,</w:t>
            </w:r>
            <w:r w:rsidRPr="00B5163C">
              <w:rPr>
                <w:rFonts w:ascii="Calibri" w:hAnsi="Calibri"/>
                <w:szCs w:val="22"/>
              </w:rPr>
              <w:t xml:space="preserve"> parking and turning facilities</w:t>
            </w:r>
            <w:r>
              <w:rPr>
                <w:rFonts w:ascii="Calibri" w:hAnsi="Calibri"/>
                <w:szCs w:val="22"/>
              </w:rPr>
              <w:t xml:space="preserve"> and visibility splays in line with the</w:t>
            </w:r>
            <w:r w:rsidR="00CF3AB8">
              <w:rPr>
                <w:rFonts w:ascii="Calibri" w:hAnsi="Calibri"/>
                <w:szCs w:val="22"/>
              </w:rPr>
              <w:t>ir</w:t>
            </w:r>
            <w:r>
              <w:rPr>
                <w:rFonts w:ascii="Calibri" w:hAnsi="Calibri"/>
                <w:szCs w:val="22"/>
              </w:rPr>
              <w:t xml:space="preserve"> previous recommendations from approved planning application 3/2021/0341.</w:t>
            </w:r>
            <w:r w:rsidRPr="00B5163C">
              <w:rPr>
                <w:rFonts w:ascii="Calibri" w:hAnsi="Calibri"/>
                <w:szCs w:val="22"/>
              </w:rPr>
              <w:t xml:space="preserve"> Notwithstanding this, it is not considered that the proposed development would have any undue impact upon the surrounding highway network.</w:t>
            </w:r>
          </w:p>
          <w:p w14:paraId="55EC6123" w14:textId="6F55DC7C" w:rsidR="005009EA" w:rsidRPr="00D174B9" w:rsidRDefault="005009EA" w:rsidP="00D174B9">
            <w:pPr>
              <w:pStyle w:val="Header"/>
              <w:tabs>
                <w:tab w:val="clear" w:pos="4153"/>
                <w:tab w:val="clear" w:pos="8306"/>
              </w:tabs>
              <w:contextualSpacing/>
              <w:jc w:val="both"/>
              <w:rPr>
                <w:rFonts w:ascii="Calibri" w:hAnsi="Calibri"/>
                <w:bCs/>
                <w:szCs w:val="22"/>
              </w:rPr>
            </w:pPr>
          </w:p>
        </w:tc>
      </w:tr>
      <w:tr w:rsidR="0085350A" w:rsidRPr="008C75E4" w14:paraId="680C5C98" w14:textId="77777777" w:rsidTr="00004C93">
        <w:trPr>
          <w:trHeight w:val="864"/>
          <w:jc w:val="center"/>
        </w:trPr>
        <w:tc>
          <w:tcPr>
            <w:tcW w:w="9923" w:type="dxa"/>
            <w:gridSpan w:val="16"/>
            <w:tcMar>
              <w:top w:w="57" w:type="dxa"/>
              <w:bottom w:w="57" w:type="dxa"/>
            </w:tcMar>
          </w:tcPr>
          <w:p w14:paraId="0685F495" w14:textId="27013A4C" w:rsidR="0085350A" w:rsidRDefault="0085350A" w:rsidP="0085350A">
            <w:pPr>
              <w:contextualSpacing/>
              <w:jc w:val="both"/>
              <w:rPr>
                <w:rFonts w:ascii="Calibri" w:hAnsi="Calibri"/>
                <w:b/>
                <w:bCs/>
                <w:szCs w:val="22"/>
              </w:rPr>
            </w:pPr>
            <w:r w:rsidRPr="008C75E4">
              <w:rPr>
                <w:rFonts w:ascii="Calibri" w:hAnsi="Calibri"/>
                <w:b/>
                <w:bCs/>
                <w:szCs w:val="22"/>
              </w:rPr>
              <w:t>Observations/Consideration of Matters Raised/Conclusion:</w:t>
            </w:r>
          </w:p>
          <w:p w14:paraId="7526409C" w14:textId="77777777" w:rsidR="0085350A" w:rsidRDefault="0085350A" w:rsidP="0085350A">
            <w:pPr>
              <w:contextualSpacing/>
              <w:jc w:val="both"/>
              <w:rPr>
                <w:rFonts w:ascii="Calibri" w:hAnsi="Calibri"/>
                <w:szCs w:val="22"/>
              </w:rPr>
            </w:pPr>
          </w:p>
          <w:p w14:paraId="30CC19F0" w14:textId="7A8F1E84" w:rsidR="00F842D6" w:rsidRDefault="00BB7628" w:rsidP="00D0326C">
            <w:pPr>
              <w:contextualSpacing/>
              <w:jc w:val="both"/>
              <w:rPr>
                <w:rFonts w:ascii="Calibri" w:hAnsi="Calibri"/>
                <w:bCs/>
                <w:szCs w:val="22"/>
              </w:rPr>
            </w:pPr>
            <w:r w:rsidRPr="00BB7628">
              <w:rPr>
                <w:rFonts w:ascii="Calibri" w:hAnsi="Calibri"/>
                <w:bCs/>
                <w:szCs w:val="22"/>
              </w:rPr>
              <w:t xml:space="preserve">The </w:t>
            </w:r>
            <w:r>
              <w:rPr>
                <w:rFonts w:ascii="Calibri" w:hAnsi="Calibri"/>
                <w:bCs/>
                <w:szCs w:val="22"/>
              </w:rPr>
              <w:t>provision of a replacement dwelling for the proposal site</w:t>
            </w:r>
            <w:r w:rsidRPr="00BB7628">
              <w:rPr>
                <w:rFonts w:ascii="Calibri" w:hAnsi="Calibri"/>
                <w:bCs/>
                <w:szCs w:val="22"/>
              </w:rPr>
              <w:t xml:space="preserve"> </w:t>
            </w:r>
            <w:r>
              <w:rPr>
                <w:rFonts w:ascii="Calibri" w:hAnsi="Calibri"/>
                <w:bCs/>
                <w:szCs w:val="22"/>
              </w:rPr>
              <w:t>accords</w:t>
            </w:r>
            <w:r w:rsidRPr="00BB7628">
              <w:rPr>
                <w:rFonts w:ascii="Calibri" w:hAnsi="Calibri"/>
                <w:bCs/>
                <w:szCs w:val="22"/>
              </w:rPr>
              <w:t xml:space="preserve"> with Polic</w:t>
            </w:r>
            <w:r w:rsidR="00FA0484">
              <w:rPr>
                <w:rFonts w:ascii="Calibri" w:hAnsi="Calibri"/>
                <w:bCs/>
                <w:szCs w:val="22"/>
              </w:rPr>
              <w:t>y</w:t>
            </w:r>
            <w:r w:rsidRPr="00BB7628">
              <w:rPr>
                <w:rFonts w:ascii="Calibri" w:hAnsi="Calibri"/>
                <w:bCs/>
                <w:szCs w:val="22"/>
              </w:rPr>
              <w:t xml:space="preserve"> DMH3 of the Core Strategy</w:t>
            </w:r>
            <w:r w:rsidR="00FA0484">
              <w:rPr>
                <w:rFonts w:ascii="Calibri" w:hAnsi="Calibri"/>
                <w:bCs/>
                <w:szCs w:val="22"/>
              </w:rPr>
              <w:t>, with the principle of the proposed development having been previously established through historic planning consents.</w:t>
            </w:r>
          </w:p>
          <w:p w14:paraId="6974606E" w14:textId="77777777" w:rsidR="00FA0484" w:rsidRDefault="00FA0484" w:rsidP="00D0326C">
            <w:pPr>
              <w:contextualSpacing/>
              <w:jc w:val="both"/>
              <w:rPr>
                <w:rFonts w:ascii="Calibri" w:hAnsi="Calibri"/>
                <w:bCs/>
                <w:szCs w:val="22"/>
              </w:rPr>
            </w:pPr>
          </w:p>
          <w:p w14:paraId="12070234" w14:textId="595FA863" w:rsidR="00BB7628" w:rsidRDefault="00D0326C" w:rsidP="00D0326C">
            <w:pPr>
              <w:contextualSpacing/>
              <w:jc w:val="both"/>
              <w:rPr>
                <w:rFonts w:ascii="Calibri" w:hAnsi="Calibri"/>
                <w:bCs/>
                <w:szCs w:val="22"/>
              </w:rPr>
            </w:pPr>
            <w:r w:rsidRPr="00D0326C">
              <w:rPr>
                <w:rFonts w:ascii="Calibri" w:hAnsi="Calibri"/>
                <w:bCs/>
                <w:szCs w:val="22"/>
              </w:rPr>
              <w:t xml:space="preserve">The replacement dwelling would not </w:t>
            </w:r>
            <w:r>
              <w:rPr>
                <w:rFonts w:ascii="Calibri" w:hAnsi="Calibri"/>
                <w:bCs/>
                <w:szCs w:val="22"/>
              </w:rPr>
              <w:t>unduly impact</w:t>
            </w:r>
            <w:r w:rsidRPr="00D0326C">
              <w:rPr>
                <w:rFonts w:ascii="Calibri" w:hAnsi="Calibri"/>
                <w:bCs/>
                <w:szCs w:val="22"/>
              </w:rPr>
              <w:t xml:space="preserve"> upon the amenity of any neighbouring residents and would sufficiently </w:t>
            </w:r>
            <w:r w:rsidR="00E01D08">
              <w:rPr>
                <w:rFonts w:ascii="Calibri" w:hAnsi="Calibri"/>
                <w:bCs/>
                <w:szCs w:val="22"/>
              </w:rPr>
              <w:t>integrate</w:t>
            </w:r>
            <w:r w:rsidRPr="00D0326C">
              <w:rPr>
                <w:rFonts w:ascii="Calibri" w:hAnsi="Calibri"/>
                <w:bCs/>
                <w:szCs w:val="22"/>
              </w:rPr>
              <w:t xml:space="preserve"> into the </w:t>
            </w:r>
            <w:r w:rsidR="00AD21BD">
              <w:rPr>
                <w:rFonts w:ascii="Calibri" w:hAnsi="Calibri"/>
                <w:bCs/>
                <w:szCs w:val="22"/>
              </w:rPr>
              <w:t>application site</w:t>
            </w:r>
            <w:r w:rsidRPr="00D0326C">
              <w:rPr>
                <w:rFonts w:ascii="Calibri" w:hAnsi="Calibri"/>
                <w:bCs/>
                <w:szCs w:val="22"/>
              </w:rPr>
              <w:t xml:space="preserve"> without harming the visual amenities of the </w:t>
            </w:r>
            <w:r w:rsidR="00AD21BD">
              <w:rPr>
                <w:rFonts w:ascii="Calibri" w:hAnsi="Calibri"/>
                <w:bCs/>
                <w:szCs w:val="22"/>
              </w:rPr>
              <w:t xml:space="preserve">immediate </w:t>
            </w:r>
            <w:r w:rsidRPr="00D0326C">
              <w:rPr>
                <w:rFonts w:ascii="Calibri" w:hAnsi="Calibri"/>
                <w:bCs/>
                <w:szCs w:val="22"/>
              </w:rPr>
              <w:t>area</w:t>
            </w:r>
            <w:r w:rsidR="00AD21BD">
              <w:rPr>
                <w:rFonts w:ascii="Calibri" w:hAnsi="Calibri"/>
                <w:bCs/>
                <w:szCs w:val="22"/>
              </w:rPr>
              <w:t xml:space="preserve"> or wider landscape.</w:t>
            </w:r>
            <w:r>
              <w:rPr>
                <w:rFonts w:ascii="Calibri" w:hAnsi="Calibri"/>
                <w:bCs/>
                <w:szCs w:val="22"/>
              </w:rPr>
              <w:t xml:space="preserve"> </w:t>
            </w:r>
          </w:p>
          <w:p w14:paraId="4F99F00B" w14:textId="77777777" w:rsidR="00BB7628" w:rsidRDefault="00BB7628" w:rsidP="00D0326C">
            <w:pPr>
              <w:contextualSpacing/>
              <w:jc w:val="both"/>
              <w:rPr>
                <w:rFonts w:ascii="Calibri" w:hAnsi="Calibri"/>
                <w:bCs/>
                <w:szCs w:val="22"/>
              </w:rPr>
            </w:pPr>
          </w:p>
          <w:p w14:paraId="7F3BA404" w14:textId="4F1CF0C4" w:rsidR="00D0326C" w:rsidRPr="00D0326C" w:rsidRDefault="00D0326C" w:rsidP="00D0326C">
            <w:pPr>
              <w:contextualSpacing/>
              <w:jc w:val="both"/>
              <w:rPr>
                <w:rFonts w:ascii="Calibri" w:hAnsi="Calibri"/>
                <w:bCs/>
                <w:szCs w:val="22"/>
              </w:rPr>
            </w:pPr>
            <w:r>
              <w:rPr>
                <w:rFonts w:ascii="Calibri" w:hAnsi="Calibri"/>
                <w:bCs/>
                <w:szCs w:val="22"/>
              </w:rPr>
              <w:t xml:space="preserve">Adequate vehicle parking could be accommodated within the application site and safe access to and from the dwelling is considered achievable subject to </w:t>
            </w:r>
            <w:r w:rsidR="00E01D08">
              <w:rPr>
                <w:rFonts w:ascii="Calibri" w:hAnsi="Calibri"/>
                <w:bCs/>
                <w:szCs w:val="22"/>
              </w:rPr>
              <w:t xml:space="preserve">maintenance of the site’s visibility splays. </w:t>
            </w:r>
          </w:p>
          <w:p w14:paraId="34A51003" w14:textId="77777777" w:rsidR="002D53B1" w:rsidRDefault="002D53B1" w:rsidP="002D53B1">
            <w:pPr>
              <w:contextualSpacing/>
              <w:jc w:val="both"/>
              <w:rPr>
                <w:rFonts w:ascii="Calibri" w:hAnsi="Calibri"/>
                <w:bCs/>
                <w:szCs w:val="22"/>
              </w:rPr>
            </w:pPr>
          </w:p>
          <w:p w14:paraId="2035F756" w14:textId="77777777" w:rsidR="00BB7628" w:rsidRPr="00BB7628" w:rsidRDefault="00BB7628" w:rsidP="00BB7628">
            <w:pPr>
              <w:contextualSpacing/>
              <w:jc w:val="both"/>
              <w:rPr>
                <w:rFonts w:ascii="Calibri" w:hAnsi="Calibri"/>
                <w:bCs/>
                <w:szCs w:val="22"/>
              </w:rPr>
            </w:pPr>
            <w:r w:rsidRPr="00BB7628">
              <w:rPr>
                <w:rFonts w:ascii="Calibri" w:hAnsi="Calibri"/>
                <w:bCs/>
                <w:szCs w:val="22"/>
              </w:rPr>
              <w:t>As such, for the above reasons and having regard to all material considerations and matters raised that the application is recommended for approval.</w:t>
            </w:r>
          </w:p>
          <w:p w14:paraId="68BAF9C1" w14:textId="5E89B931" w:rsidR="005009EA" w:rsidRPr="00BA2247" w:rsidRDefault="005009EA" w:rsidP="00DA111C">
            <w:pPr>
              <w:contextualSpacing/>
              <w:jc w:val="both"/>
              <w:rPr>
                <w:rFonts w:ascii="Calibri" w:hAnsi="Calibri"/>
                <w:szCs w:val="22"/>
              </w:rPr>
            </w:pPr>
          </w:p>
        </w:tc>
      </w:tr>
      <w:tr w:rsidR="0085350A" w:rsidRPr="008C75E4" w14:paraId="3C6DAD69" w14:textId="77777777" w:rsidTr="00004C93">
        <w:trPr>
          <w:jc w:val="center"/>
        </w:trPr>
        <w:tc>
          <w:tcPr>
            <w:tcW w:w="2837" w:type="dxa"/>
            <w:gridSpan w:val="4"/>
            <w:tcMar>
              <w:top w:w="57" w:type="dxa"/>
              <w:bottom w:w="57" w:type="dxa"/>
            </w:tcMar>
          </w:tcPr>
          <w:p w14:paraId="3D491A3F" w14:textId="77777777" w:rsidR="0085350A" w:rsidRPr="008C75E4" w:rsidRDefault="0085350A" w:rsidP="0085350A">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7086" w:type="dxa"/>
            <w:gridSpan w:val="12"/>
          </w:tcPr>
          <w:p w14:paraId="3880B35C" w14:textId="304BC400" w:rsidR="0085350A" w:rsidRPr="008C75E4" w:rsidRDefault="00BB7628" w:rsidP="0085350A">
            <w:pPr>
              <w:jc w:val="both"/>
              <w:rPr>
                <w:rFonts w:ascii="Calibri" w:hAnsi="Calibri"/>
                <w:bCs/>
                <w:szCs w:val="22"/>
              </w:rPr>
            </w:pPr>
            <w:r w:rsidRPr="00BB7628">
              <w:rPr>
                <w:rFonts w:ascii="Calibri" w:hAnsi="Calibri"/>
                <w:bCs/>
                <w:szCs w:val="22"/>
              </w:rPr>
              <w:t>That planning consent be granted subject to the imposition of conditions.</w:t>
            </w:r>
          </w:p>
        </w:tc>
      </w:tr>
    </w:tbl>
    <w:p w14:paraId="56A25894" w14:textId="77777777" w:rsidR="00DB4F44" w:rsidRPr="008C75E4" w:rsidRDefault="00DB4F44" w:rsidP="006126D1">
      <w:pPr>
        <w:jc w:val="both"/>
        <w:rPr>
          <w:rFonts w:ascii="Calibri" w:hAnsi="Calibri"/>
          <w:szCs w:val="22"/>
        </w:rPr>
      </w:pPr>
    </w:p>
    <w:sectPr w:rsidR="00DB4F44"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CAB29" w14:textId="77777777" w:rsidR="00485021" w:rsidRDefault="00485021" w:rsidP="006D0B5F">
      <w:r>
        <w:separator/>
      </w:r>
    </w:p>
  </w:endnote>
  <w:endnote w:type="continuationSeparator" w:id="0">
    <w:p w14:paraId="5BBAFD54" w14:textId="77777777" w:rsidR="00485021" w:rsidRDefault="00485021"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B6CD0" w14:textId="77777777" w:rsidR="00485021" w:rsidRDefault="00485021" w:rsidP="006D0B5F">
      <w:r>
        <w:separator/>
      </w:r>
    </w:p>
  </w:footnote>
  <w:footnote w:type="continuationSeparator" w:id="0">
    <w:p w14:paraId="502B3C5A" w14:textId="77777777" w:rsidR="00485021" w:rsidRDefault="00485021"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49768B"/>
    <w:multiLevelType w:val="hybridMultilevel"/>
    <w:tmpl w:val="54FA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C20509"/>
    <w:multiLevelType w:val="hybridMultilevel"/>
    <w:tmpl w:val="B35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0D191B"/>
    <w:multiLevelType w:val="hybridMultilevel"/>
    <w:tmpl w:val="D0865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7461759">
    <w:abstractNumId w:val="12"/>
  </w:num>
  <w:num w:numId="2" w16cid:durableId="1996061890">
    <w:abstractNumId w:val="8"/>
  </w:num>
  <w:num w:numId="3" w16cid:durableId="1462916131">
    <w:abstractNumId w:val="4"/>
  </w:num>
  <w:num w:numId="4" w16cid:durableId="745761729">
    <w:abstractNumId w:val="5"/>
  </w:num>
  <w:num w:numId="5" w16cid:durableId="910502131">
    <w:abstractNumId w:val="0"/>
  </w:num>
  <w:num w:numId="6" w16cid:durableId="2077125723">
    <w:abstractNumId w:val="1"/>
  </w:num>
  <w:num w:numId="7" w16cid:durableId="1143040421">
    <w:abstractNumId w:val="6"/>
  </w:num>
  <w:num w:numId="8" w16cid:durableId="533272070">
    <w:abstractNumId w:val="11"/>
  </w:num>
  <w:num w:numId="9" w16cid:durableId="1333333581">
    <w:abstractNumId w:val="2"/>
  </w:num>
  <w:num w:numId="10" w16cid:durableId="294024298">
    <w:abstractNumId w:val="7"/>
  </w:num>
  <w:num w:numId="11" w16cid:durableId="820344225">
    <w:abstractNumId w:val="9"/>
  </w:num>
  <w:num w:numId="12" w16cid:durableId="694189882">
    <w:abstractNumId w:val="10"/>
  </w:num>
  <w:num w:numId="13" w16cid:durableId="3218602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1A69"/>
    <w:rsid w:val="00004C93"/>
    <w:rsid w:val="000075DD"/>
    <w:rsid w:val="00010120"/>
    <w:rsid w:val="00011748"/>
    <w:rsid w:val="00016A73"/>
    <w:rsid w:val="00017235"/>
    <w:rsid w:val="00025A9F"/>
    <w:rsid w:val="00030719"/>
    <w:rsid w:val="00041FBF"/>
    <w:rsid w:val="0004290D"/>
    <w:rsid w:val="00044BAB"/>
    <w:rsid w:val="00054F39"/>
    <w:rsid w:val="00055B13"/>
    <w:rsid w:val="000603FD"/>
    <w:rsid w:val="000616CB"/>
    <w:rsid w:val="000617AE"/>
    <w:rsid w:val="00061E20"/>
    <w:rsid w:val="000722C7"/>
    <w:rsid w:val="000748FE"/>
    <w:rsid w:val="0008638E"/>
    <w:rsid w:val="00086A7B"/>
    <w:rsid w:val="000870B3"/>
    <w:rsid w:val="00087DA0"/>
    <w:rsid w:val="00096003"/>
    <w:rsid w:val="000970EC"/>
    <w:rsid w:val="000A5881"/>
    <w:rsid w:val="000B02AF"/>
    <w:rsid w:val="000B28F7"/>
    <w:rsid w:val="000B5CB5"/>
    <w:rsid w:val="000B7238"/>
    <w:rsid w:val="000C1622"/>
    <w:rsid w:val="000C3369"/>
    <w:rsid w:val="000C43BF"/>
    <w:rsid w:val="000C57D9"/>
    <w:rsid w:val="000C7A57"/>
    <w:rsid w:val="000D00E9"/>
    <w:rsid w:val="000D7FF8"/>
    <w:rsid w:val="000E1506"/>
    <w:rsid w:val="000E3D2C"/>
    <w:rsid w:val="00101855"/>
    <w:rsid w:val="0010371E"/>
    <w:rsid w:val="00106932"/>
    <w:rsid w:val="00111A67"/>
    <w:rsid w:val="00112638"/>
    <w:rsid w:val="00115868"/>
    <w:rsid w:val="00115F16"/>
    <w:rsid w:val="00116BC8"/>
    <w:rsid w:val="00117C6A"/>
    <w:rsid w:val="00117F00"/>
    <w:rsid w:val="0012346A"/>
    <w:rsid w:val="00125A35"/>
    <w:rsid w:val="00130035"/>
    <w:rsid w:val="00130E65"/>
    <w:rsid w:val="00141512"/>
    <w:rsid w:val="0014177E"/>
    <w:rsid w:val="00146CBE"/>
    <w:rsid w:val="00156374"/>
    <w:rsid w:val="0016428F"/>
    <w:rsid w:val="00174004"/>
    <w:rsid w:val="00175677"/>
    <w:rsid w:val="00175BEE"/>
    <w:rsid w:val="00181510"/>
    <w:rsid w:val="00181A56"/>
    <w:rsid w:val="00186749"/>
    <w:rsid w:val="00187EB8"/>
    <w:rsid w:val="001946E0"/>
    <w:rsid w:val="00195083"/>
    <w:rsid w:val="00196722"/>
    <w:rsid w:val="001A3860"/>
    <w:rsid w:val="001A529D"/>
    <w:rsid w:val="001A5C39"/>
    <w:rsid w:val="001A6984"/>
    <w:rsid w:val="001B0896"/>
    <w:rsid w:val="001B769B"/>
    <w:rsid w:val="001C0A75"/>
    <w:rsid w:val="001C1453"/>
    <w:rsid w:val="001C4503"/>
    <w:rsid w:val="001C6F42"/>
    <w:rsid w:val="001D156E"/>
    <w:rsid w:val="001D4F7A"/>
    <w:rsid w:val="001D5ADD"/>
    <w:rsid w:val="001E5597"/>
    <w:rsid w:val="001F6280"/>
    <w:rsid w:val="00202236"/>
    <w:rsid w:val="00203F50"/>
    <w:rsid w:val="00206E24"/>
    <w:rsid w:val="0021622D"/>
    <w:rsid w:val="00217AE3"/>
    <w:rsid w:val="0022585D"/>
    <w:rsid w:val="00231BFD"/>
    <w:rsid w:val="0023480A"/>
    <w:rsid w:val="00235A0D"/>
    <w:rsid w:val="00237DA1"/>
    <w:rsid w:val="00241D39"/>
    <w:rsid w:val="00245266"/>
    <w:rsid w:val="002475DB"/>
    <w:rsid w:val="00250879"/>
    <w:rsid w:val="00260326"/>
    <w:rsid w:val="00263B45"/>
    <w:rsid w:val="002665B9"/>
    <w:rsid w:val="00266A38"/>
    <w:rsid w:val="00266D0A"/>
    <w:rsid w:val="00266F14"/>
    <w:rsid w:val="00284480"/>
    <w:rsid w:val="00286DCC"/>
    <w:rsid w:val="0028751A"/>
    <w:rsid w:val="002920A3"/>
    <w:rsid w:val="0029334A"/>
    <w:rsid w:val="00294C63"/>
    <w:rsid w:val="00296449"/>
    <w:rsid w:val="002A01CF"/>
    <w:rsid w:val="002A235B"/>
    <w:rsid w:val="002A76F7"/>
    <w:rsid w:val="002A7DF7"/>
    <w:rsid w:val="002B5705"/>
    <w:rsid w:val="002B6F76"/>
    <w:rsid w:val="002B7854"/>
    <w:rsid w:val="002C6277"/>
    <w:rsid w:val="002D19AB"/>
    <w:rsid w:val="002D4346"/>
    <w:rsid w:val="002D53B1"/>
    <w:rsid w:val="002D7A66"/>
    <w:rsid w:val="002E2952"/>
    <w:rsid w:val="002E6F8F"/>
    <w:rsid w:val="002E797F"/>
    <w:rsid w:val="002E7CC1"/>
    <w:rsid w:val="002F041D"/>
    <w:rsid w:val="002F2580"/>
    <w:rsid w:val="002F2D51"/>
    <w:rsid w:val="002F4B0F"/>
    <w:rsid w:val="002F63B1"/>
    <w:rsid w:val="002F7502"/>
    <w:rsid w:val="00305BA4"/>
    <w:rsid w:val="00307A80"/>
    <w:rsid w:val="003137E0"/>
    <w:rsid w:val="0031749B"/>
    <w:rsid w:val="00320A6F"/>
    <w:rsid w:val="00321B6E"/>
    <w:rsid w:val="003245B1"/>
    <w:rsid w:val="003339EB"/>
    <w:rsid w:val="003359D0"/>
    <w:rsid w:val="00335EE9"/>
    <w:rsid w:val="0034109D"/>
    <w:rsid w:val="00341E8D"/>
    <w:rsid w:val="003430A8"/>
    <w:rsid w:val="00347F5E"/>
    <w:rsid w:val="003562A3"/>
    <w:rsid w:val="00360993"/>
    <w:rsid w:val="00361C36"/>
    <w:rsid w:val="003634D9"/>
    <w:rsid w:val="00363C37"/>
    <w:rsid w:val="00365BC9"/>
    <w:rsid w:val="0036759A"/>
    <w:rsid w:val="003710FE"/>
    <w:rsid w:val="0037771B"/>
    <w:rsid w:val="003825D5"/>
    <w:rsid w:val="00383DFF"/>
    <w:rsid w:val="00383E35"/>
    <w:rsid w:val="00394DF1"/>
    <w:rsid w:val="003A40BA"/>
    <w:rsid w:val="003A4376"/>
    <w:rsid w:val="003A5516"/>
    <w:rsid w:val="003B3512"/>
    <w:rsid w:val="003C04C7"/>
    <w:rsid w:val="003C0C2B"/>
    <w:rsid w:val="003C28E1"/>
    <w:rsid w:val="003C38A8"/>
    <w:rsid w:val="003D0C10"/>
    <w:rsid w:val="003E185F"/>
    <w:rsid w:val="003E2151"/>
    <w:rsid w:val="003E2F8E"/>
    <w:rsid w:val="003E7C3D"/>
    <w:rsid w:val="003F0EEE"/>
    <w:rsid w:val="003F16AA"/>
    <w:rsid w:val="003F16B4"/>
    <w:rsid w:val="003F2CA6"/>
    <w:rsid w:val="003F36FC"/>
    <w:rsid w:val="003F3DB5"/>
    <w:rsid w:val="003F481A"/>
    <w:rsid w:val="00404C72"/>
    <w:rsid w:val="0040753B"/>
    <w:rsid w:val="00424669"/>
    <w:rsid w:val="00432B12"/>
    <w:rsid w:val="00433448"/>
    <w:rsid w:val="00435FC9"/>
    <w:rsid w:val="0044039F"/>
    <w:rsid w:val="00440CB6"/>
    <w:rsid w:val="004414C2"/>
    <w:rsid w:val="00451430"/>
    <w:rsid w:val="004546BC"/>
    <w:rsid w:val="00454754"/>
    <w:rsid w:val="0045523E"/>
    <w:rsid w:val="00457CAA"/>
    <w:rsid w:val="004654DD"/>
    <w:rsid w:val="00475D51"/>
    <w:rsid w:val="00477176"/>
    <w:rsid w:val="00485021"/>
    <w:rsid w:val="004854EC"/>
    <w:rsid w:val="004936A6"/>
    <w:rsid w:val="00493DD5"/>
    <w:rsid w:val="004947BB"/>
    <w:rsid w:val="004956D1"/>
    <w:rsid w:val="00497436"/>
    <w:rsid w:val="00497E7E"/>
    <w:rsid w:val="004A350E"/>
    <w:rsid w:val="004A5EA9"/>
    <w:rsid w:val="004A6991"/>
    <w:rsid w:val="004B222C"/>
    <w:rsid w:val="004B3A0F"/>
    <w:rsid w:val="004B5652"/>
    <w:rsid w:val="004C2434"/>
    <w:rsid w:val="004C3487"/>
    <w:rsid w:val="004C5226"/>
    <w:rsid w:val="004D2720"/>
    <w:rsid w:val="004D33C8"/>
    <w:rsid w:val="004D5FE5"/>
    <w:rsid w:val="004D6FC7"/>
    <w:rsid w:val="004D7747"/>
    <w:rsid w:val="004E58E3"/>
    <w:rsid w:val="004F0649"/>
    <w:rsid w:val="004F1043"/>
    <w:rsid w:val="004F1E99"/>
    <w:rsid w:val="004F28FB"/>
    <w:rsid w:val="005009EA"/>
    <w:rsid w:val="0050210D"/>
    <w:rsid w:val="0050432D"/>
    <w:rsid w:val="00504440"/>
    <w:rsid w:val="00510735"/>
    <w:rsid w:val="00510DBF"/>
    <w:rsid w:val="00510FA2"/>
    <w:rsid w:val="00510FE3"/>
    <w:rsid w:val="00521ABA"/>
    <w:rsid w:val="005238D8"/>
    <w:rsid w:val="005241AF"/>
    <w:rsid w:val="00525341"/>
    <w:rsid w:val="00527A31"/>
    <w:rsid w:val="00527B08"/>
    <w:rsid w:val="005325CF"/>
    <w:rsid w:val="0053312D"/>
    <w:rsid w:val="00534611"/>
    <w:rsid w:val="00542887"/>
    <w:rsid w:val="0054533F"/>
    <w:rsid w:val="00545D8C"/>
    <w:rsid w:val="00555000"/>
    <w:rsid w:val="005554EB"/>
    <w:rsid w:val="00556ECD"/>
    <w:rsid w:val="0056132E"/>
    <w:rsid w:val="005631B3"/>
    <w:rsid w:val="005633B0"/>
    <w:rsid w:val="005635FF"/>
    <w:rsid w:val="00570F7B"/>
    <w:rsid w:val="00573B90"/>
    <w:rsid w:val="00583ED0"/>
    <w:rsid w:val="00586ACE"/>
    <w:rsid w:val="005872E0"/>
    <w:rsid w:val="005878FE"/>
    <w:rsid w:val="00591249"/>
    <w:rsid w:val="00593040"/>
    <w:rsid w:val="0059699B"/>
    <w:rsid w:val="005A087C"/>
    <w:rsid w:val="005A2BF2"/>
    <w:rsid w:val="005A4178"/>
    <w:rsid w:val="005A7617"/>
    <w:rsid w:val="005B0A0E"/>
    <w:rsid w:val="005B0DAA"/>
    <w:rsid w:val="005C62AC"/>
    <w:rsid w:val="005D3432"/>
    <w:rsid w:val="005E1C6C"/>
    <w:rsid w:val="005E2A0E"/>
    <w:rsid w:val="005E3AC4"/>
    <w:rsid w:val="005E65DF"/>
    <w:rsid w:val="005F1593"/>
    <w:rsid w:val="005F339A"/>
    <w:rsid w:val="00604598"/>
    <w:rsid w:val="00604F22"/>
    <w:rsid w:val="00605BBB"/>
    <w:rsid w:val="00605E3F"/>
    <w:rsid w:val="006126D1"/>
    <w:rsid w:val="006158D3"/>
    <w:rsid w:val="00627357"/>
    <w:rsid w:val="006303B4"/>
    <w:rsid w:val="00630A7F"/>
    <w:rsid w:val="006326A2"/>
    <w:rsid w:val="00643929"/>
    <w:rsid w:val="00655A63"/>
    <w:rsid w:val="00665C24"/>
    <w:rsid w:val="006677F4"/>
    <w:rsid w:val="0067560B"/>
    <w:rsid w:val="00677BF0"/>
    <w:rsid w:val="00683D96"/>
    <w:rsid w:val="00686E5D"/>
    <w:rsid w:val="00690EC3"/>
    <w:rsid w:val="00692B60"/>
    <w:rsid w:val="00695F88"/>
    <w:rsid w:val="006977AC"/>
    <w:rsid w:val="006A051B"/>
    <w:rsid w:val="006A4D63"/>
    <w:rsid w:val="006A71AD"/>
    <w:rsid w:val="006C126E"/>
    <w:rsid w:val="006C2BFA"/>
    <w:rsid w:val="006C2ED0"/>
    <w:rsid w:val="006C498D"/>
    <w:rsid w:val="006D0B5F"/>
    <w:rsid w:val="006D4E58"/>
    <w:rsid w:val="006D5DFD"/>
    <w:rsid w:val="006D7624"/>
    <w:rsid w:val="006D77D0"/>
    <w:rsid w:val="006E1FC3"/>
    <w:rsid w:val="006F137D"/>
    <w:rsid w:val="006F4D38"/>
    <w:rsid w:val="0070054B"/>
    <w:rsid w:val="00706480"/>
    <w:rsid w:val="00710DBB"/>
    <w:rsid w:val="007177FA"/>
    <w:rsid w:val="00725F1C"/>
    <w:rsid w:val="0073486F"/>
    <w:rsid w:val="00736ADE"/>
    <w:rsid w:val="007430C8"/>
    <w:rsid w:val="00743F5A"/>
    <w:rsid w:val="00747CBE"/>
    <w:rsid w:val="00755FCC"/>
    <w:rsid w:val="00761517"/>
    <w:rsid w:val="00762563"/>
    <w:rsid w:val="00776AE2"/>
    <w:rsid w:val="0078610D"/>
    <w:rsid w:val="007921CD"/>
    <w:rsid w:val="00793383"/>
    <w:rsid w:val="007A10BA"/>
    <w:rsid w:val="007A3BFB"/>
    <w:rsid w:val="007A5CB4"/>
    <w:rsid w:val="007B2531"/>
    <w:rsid w:val="007B3E52"/>
    <w:rsid w:val="007C20E2"/>
    <w:rsid w:val="007C5713"/>
    <w:rsid w:val="007C791C"/>
    <w:rsid w:val="007D6D02"/>
    <w:rsid w:val="007D7DF4"/>
    <w:rsid w:val="007E0D23"/>
    <w:rsid w:val="007E269E"/>
    <w:rsid w:val="007E2E85"/>
    <w:rsid w:val="007E5FB3"/>
    <w:rsid w:val="007F196D"/>
    <w:rsid w:val="007F3279"/>
    <w:rsid w:val="00803F0F"/>
    <w:rsid w:val="00805895"/>
    <w:rsid w:val="008075CB"/>
    <w:rsid w:val="00811771"/>
    <w:rsid w:val="008154DD"/>
    <w:rsid w:val="00817C89"/>
    <w:rsid w:val="00823383"/>
    <w:rsid w:val="008367EE"/>
    <w:rsid w:val="00842BEA"/>
    <w:rsid w:val="008439DB"/>
    <w:rsid w:val="008469BB"/>
    <w:rsid w:val="00850235"/>
    <w:rsid w:val="00850AFC"/>
    <w:rsid w:val="0085350A"/>
    <w:rsid w:val="0085413A"/>
    <w:rsid w:val="008542DE"/>
    <w:rsid w:val="0085768D"/>
    <w:rsid w:val="008613A4"/>
    <w:rsid w:val="0086250C"/>
    <w:rsid w:val="008638DE"/>
    <w:rsid w:val="00872287"/>
    <w:rsid w:val="00884F8E"/>
    <w:rsid w:val="00891182"/>
    <w:rsid w:val="008A28C8"/>
    <w:rsid w:val="008B63C4"/>
    <w:rsid w:val="008C75E4"/>
    <w:rsid w:val="008C78D3"/>
    <w:rsid w:val="008E1663"/>
    <w:rsid w:val="008F194B"/>
    <w:rsid w:val="008F6B58"/>
    <w:rsid w:val="00901F59"/>
    <w:rsid w:val="0090282C"/>
    <w:rsid w:val="00904AB0"/>
    <w:rsid w:val="00906D0C"/>
    <w:rsid w:val="00910E5E"/>
    <w:rsid w:val="00912614"/>
    <w:rsid w:val="00915A5E"/>
    <w:rsid w:val="00920546"/>
    <w:rsid w:val="00931D53"/>
    <w:rsid w:val="00933EC1"/>
    <w:rsid w:val="00934B34"/>
    <w:rsid w:val="009358B9"/>
    <w:rsid w:val="00951F95"/>
    <w:rsid w:val="0095281B"/>
    <w:rsid w:val="009565F5"/>
    <w:rsid w:val="0096049C"/>
    <w:rsid w:val="00961F04"/>
    <w:rsid w:val="009637E0"/>
    <w:rsid w:val="00973441"/>
    <w:rsid w:val="009825FF"/>
    <w:rsid w:val="00985097"/>
    <w:rsid w:val="00991DA2"/>
    <w:rsid w:val="00994EF1"/>
    <w:rsid w:val="009979BB"/>
    <w:rsid w:val="009A16D9"/>
    <w:rsid w:val="009A4A8D"/>
    <w:rsid w:val="009A4BD9"/>
    <w:rsid w:val="009B41CD"/>
    <w:rsid w:val="009B7E78"/>
    <w:rsid w:val="009C3B2E"/>
    <w:rsid w:val="009C4BCF"/>
    <w:rsid w:val="009C4F4F"/>
    <w:rsid w:val="009C7F61"/>
    <w:rsid w:val="009D190A"/>
    <w:rsid w:val="009E03DC"/>
    <w:rsid w:val="009E6A8B"/>
    <w:rsid w:val="009F16C8"/>
    <w:rsid w:val="009F2068"/>
    <w:rsid w:val="009F2222"/>
    <w:rsid w:val="009F7BC7"/>
    <w:rsid w:val="00A04A96"/>
    <w:rsid w:val="00A0714B"/>
    <w:rsid w:val="00A101A7"/>
    <w:rsid w:val="00A103B4"/>
    <w:rsid w:val="00A13227"/>
    <w:rsid w:val="00A13E83"/>
    <w:rsid w:val="00A20C1B"/>
    <w:rsid w:val="00A234CF"/>
    <w:rsid w:val="00A327B1"/>
    <w:rsid w:val="00A40070"/>
    <w:rsid w:val="00A42D8F"/>
    <w:rsid w:val="00A42E82"/>
    <w:rsid w:val="00A43F4B"/>
    <w:rsid w:val="00A46EE9"/>
    <w:rsid w:val="00A53E58"/>
    <w:rsid w:val="00A55E83"/>
    <w:rsid w:val="00A579BB"/>
    <w:rsid w:val="00A6182E"/>
    <w:rsid w:val="00A63402"/>
    <w:rsid w:val="00A63D55"/>
    <w:rsid w:val="00A726DE"/>
    <w:rsid w:val="00A73304"/>
    <w:rsid w:val="00A73CFE"/>
    <w:rsid w:val="00A77D11"/>
    <w:rsid w:val="00A81B79"/>
    <w:rsid w:val="00A842A1"/>
    <w:rsid w:val="00A8441B"/>
    <w:rsid w:val="00A9088C"/>
    <w:rsid w:val="00A9168C"/>
    <w:rsid w:val="00A92F7C"/>
    <w:rsid w:val="00A95D89"/>
    <w:rsid w:val="00AB3243"/>
    <w:rsid w:val="00AB5232"/>
    <w:rsid w:val="00AB567B"/>
    <w:rsid w:val="00AB694F"/>
    <w:rsid w:val="00AD00D5"/>
    <w:rsid w:val="00AD21BD"/>
    <w:rsid w:val="00AE6372"/>
    <w:rsid w:val="00AE754D"/>
    <w:rsid w:val="00B01946"/>
    <w:rsid w:val="00B10C13"/>
    <w:rsid w:val="00B14DDC"/>
    <w:rsid w:val="00B211D0"/>
    <w:rsid w:val="00B25FF6"/>
    <w:rsid w:val="00B30A5E"/>
    <w:rsid w:val="00B31505"/>
    <w:rsid w:val="00B318CE"/>
    <w:rsid w:val="00B5163C"/>
    <w:rsid w:val="00B617C4"/>
    <w:rsid w:val="00B6223E"/>
    <w:rsid w:val="00B6269C"/>
    <w:rsid w:val="00B643F2"/>
    <w:rsid w:val="00B646E2"/>
    <w:rsid w:val="00B6651B"/>
    <w:rsid w:val="00B70082"/>
    <w:rsid w:val="00B70D6F"/>
    <w:rsid w:val="00B71A59"/>
    <w:rsid w:val="00B74C73"/>
    <w:rsid w:val="00B75680"/>
    <w:rsid w:val="00B93EB5"/>
    <w:rsid w:val="00B96F5A"/>
    <w:rsid w:val="00B970A1"/>
    <w:rsid w:val="00BA09BE"/>
    <w:rsid w:val="00BA1F63"/>
    <w:rsid w:val="00BA2247"/>
    <w:rsid w:val="00BA27F6"/>
    <w:rsid w:val="00BA5D97"/>
    <w:rsid w:val="00BA66E3"/>
    <w:rsid w:val="00BA6B19"/>
    <w:rsid w:val="00BB1C52"/>
    <w:rsid w:val="00BB2A50"/>
    <w:rsid w:val="00BB3A9A"/>
    <w:rsid w:val="00BB4F91"/>
    <w:rsid w:val="00BB54F7"/>
    <w:rsid w:val="00BB5AE5"/>
    <w:rsid w:val="00BB7628"/>
    <w:rsid w:val="00BC007A"/>
    <w:rsid w:val="00BC0E2F"/>
    <w:rsid w:val="00BC1E48"/>
    <w:rsid w:val="00BC29F0"/>
    <w:rsid w:val="00BC51BC"/>
    <w:rsid w:val="00BC714E"/>
    <w:rsid w:val="00BD2718"/>
    <w:rsid w:val="00BD32BB"/>
    <w:rsid w:val="00BD3F03"/>
    <w:rsid w:val="00BD51A8"/>
    <w:rsid w:val="00BE0F5B"/>
    <w:rsid w:val="00BF5EE6"/>
    <w:rsid w:val="00C0704D"/>
    <w:rsid w:val="00C14DCF"/>
    <w:rsid w:val="00C214A6"/>
    <w:rsid w:val="00C22F8A"/>
    <w:rsid w:val="00C232B5"/>
    <w:rsid w:val="00C24A51"/>
    <w:rsid w:val="00C25722"/>
    <w:rsid w:val="00C27AD0"/>
    <w:rsid w:val="00C340BC"/>
    <w:rsid w:val="00C3447E"/>
    <w:rsid w:val="00C37E5E"/>
    <w:rsid w:val="00C40099"/>
    <w:rsid w:val="00C44E40"/>
    <w:rsid w:val="00C501E0"/>
    <w:rsid w:val="00C50517"/>
    <w:rsid w:val="00C52E32"/>
    <w:rsid w:val="00C5753E"/>
    <w:rsid w:val="00C57600"/>
    <w:rsid w:val="00C618DB"/>
    <w:rsid w:val="00C6456D"/>
    <w:rsid w:val="00C66D06"/>
    <w:rsid w:val="00C67ABD"/>
    <w:rsid w:val="00C7750C"/>
    <w:rsid w:val="00C80623"/>
    <w:rsid w:val="00C869C4"/>
    <w:rsid w:val="00C86A53"/>
    <w:rsid w:val="00C92236"/>
    <w:rsid w:val="00C93384"/>
    <w:rsid w:val="00CA28BA"/>
    <w:rsid w:val="00CA2940"/>
    <w:rsid w:val="00CB1573"/>
    <w:rsid w:val="00CC0CB7"/>
    <w:rsid w:val="00CC4E11"/>
    <w:rsid w:val="00CC4E5C"/>
    <w:rsid w:val="00CD1729"/>
    <w:rsid w:val="00CD2070"/>
    <w:rsid w:val="00CD2E03"/>
    <w:rsid w:val="00CD38B1"/>
    <w:rsid w:val="00CD6343"/>
    <w:rsid w:val="00CE0F97"/>
    <w:rsid w:val="00CE7F38"/>
    <w:rsid w:val="00CF3AB8"/>
    <w:rsid w:val="00CF5485"/>
    <w:rsid w:val="00CF72C5"/>
    <w:rsid w:val="00D0326C"/>
    <w:rsid w:val="00D079B5"/>
    <w:rsid w:val="00D102D9"/>
    <w:rsid w:val="00D1063F"/>
    <w:rsid w:val="00D11007"/>
    <w:rsid w:val="00D1383C"/>
    <w:rsid w:val="00D1420C"/>
    <w:rsid w:val="00D174B9"/>
    <w:rsid w:val="00D23470"/>
    <w:rsid w:val="00D2449B"/>
    <w:rsid w:val="00D27700"/>
    <w:rsid w:val="00D32B17"/>
    <w:rsid w:val="00D33CA0"/>
    <w:rsid w:val="00D54384"/>
    <w:rsid w:val="00D543EA"/>
    <w:rsid w:val="00D546C5"/>
    <w:rsid w:val="00D54E67"/>
    <w:rsid w:val="00D54F48"/>
    <w:rsid w:val="00D57E50"/>
    <w:rsid w:val="00D632BB"/>
    <w:rsid w:val="00D80041"/>
    <w:rsid w:val="00D80310"/>
    <w:rsid w:val="00D9608A"/>
    <w:rsid w:val="00D96DF7"/>
    <w:rsid w:val="00D96E95"/>
    <w:rsid w:val="00D97AA3"/>
    <w:rsid w:val="00DA111C"/>
    <w:rsid w:val="00DA27B6"/>
    <w:rsid w:val="00DB4F44"/>
    <w:rsid w:val="00DC3C8A"/>
    <w:rsid w:val="00DC4B16"/>
    <w:rsid w:val="00DC6204"/>
    <w:rsid w:val="00DD62F6"/>
    <w:rsid w:val="00DD74E9"/>
    <w:rsid w:val="00DD7E97"/>
    <w:rsid w:val="00DE2768"/>
    <w:rsid w:val="00DE54B5"/>
    <w:rsid w:val="00DE56E3"/>
    <w:rsid w:val="00DE5CF5"/>
    <w:rsid w:val="00DE63C4"/>
    <w:rsid w:val="00DE740E"/>
    <w:rsid w:val="00DF0AE0"/>
    <w:rsid w:val="00DF42DA"/>
    <w:rsid w:val="00DF6F79"/>
    <w:rsid w:val="00DF7163"/>
    <w:rsid w:val="00E016CA"/>
    <w:rsid w:val="00E01D08"/>
    <w:rsid w:val="00E0234A"/>
    <w:rsid w:val="00E03AFD"/>
    <w:rsid w:val="00E0485E"/>
    <w:rsid w:val="00E06DFC"/>
    <w:rsid w:val="00E12196"/>
    <w:rsid w:val="00E212E3"/>
    <w:rsid w:val="00E2382C"/>
    <w:rsid w:val="00E23FB0"/>
    <w:rsid w:val="00E270CB"/>
    <w:rsid w:val="00E310EA"/>
    <w:rsid w:val="00E3317F"/>
    <w:rsid w:val="00E434DD"/>
    <w:rsid w:val="00E46243"/>
    <w:rsid w:val="00E47FD0"/>
    <w:rsid w:val="00E57691"/>
    <w:rsid w:val="00E62088"/>
    <w:rsid w:val="00E66534"/>
    <w:rsid w:val="00E719D1"/>
    <w:rsid w:val="00E71A35"/>
    <w:rsid w:val="00E72F6C"/>
    <w:rsid w:val="00E80113"/>
    <w:rsid w:val="00E83311"/>
    <w:rsid w:val="00E8385D"/>
    <w:rsid w:val="00E86741"/>
    <w:rsid w:val="00EA09F9"/>
    <w:rsid w:val="00EA1673"/>
    <w:rsid w:val="00EB1DA1"/>
    <w:rsid w:val="00EB2228"/>
    <w:rsid w:val="00EB7D74"/>
    <w:rsid w:val="00EC23C7"/>
    <w:rsid w:val="00ED00B7"/>
    <w:rsid w:val="00ED077E"/>
    <w:rsid w:val="00ED602D"/>
    <w:rsid w:val="00ED72E8"/>
    <w:rsid w:val="00EE2E54"/>
    <w:rsid w:val="00EF1341"/>
    <w:rsid w:val="00EF44E6"/>
    <w:rsid w:val="00F012FA"/>
    <w:rsid w:val="00F055D3"/>
    <w:rsid w:val="00F11059"/>
    <w:rsid w:val="00F129DD"/>
    <w:rsid w:val="00F14934"/>
    <w:rsid w:val="00F15219"/>
    <w:rsid w:val="00F15ECE"/>
    <w:rsid w:val="00F16D0F"/>
    <w:rsid w:val="00F24CEE"/>
    <w:rsid w:val="00F27B48"/>
    <w:rsid w:val="00F313D2"/>
    <w:rsid w:val="00F32347"/>
    <w:rsid w:val="00F32789"/>
    <w:rsid w:val="00F365B2"/>
    <w:rsid w:val="00F41981"/>
    <w:rsid w:val="00F4282A"/>
    <w:rsid w:val="00F43A9D"/>
    <w:rsid w:val="00F441A2"/>
    <w:rsid w:val="00F442FB"/>
    <w:rsid w:val="00F526E0"/>
    <w:rsid w:val="00F53CD3"/>
    <w:rsid w:val="00F54429"/>
    <w:rsid w:val="00F71D53"/>
    <w:rsid w:val="00F731F5"/>
    <w:rsid w:val="00F75F59"/>
    <w:rsid w:val="00F8201E"/>
    <w:rsid w:val="00F842D6"/>
    <w:rsid w:val="00FA0484"/>
    <w:rsid w:val="00FA1375"/>
    <w:rsid w:val="00FC046F"/>
    <w:rsid w:val="00FC6A11"/>
    <w:rsid w:val="00FC77EC"/>
    <w:rsid w:val="00FC7B00"/>
    <w:rsid w:val="00FD334A"/>
    <w:rsid w:val="00FD4AA0"/>
    <w:rsid w:val="00FD6AE3"/>
    <w:rsid w:val="00FD7F21"/>
    <w:rsid w:val="00FE53BE"/>
    <w:rsid w:val="00FE7F92"/>
    <w:rsid w:val="00FF1CBA"/>
    <w:rsid w:val="00FF5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4500"/>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3C0C2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225634">
      <w:bodyDiv w:val="1"/>
      <w:marLeft w:val="0"/>
      <w:marRight w:val="0"/>
      <w:marTop w:val="0"/>
      <w:marBottom w:val="0"/>
      <w:divBdr>
        <w:top w:val="none" w:sz="0" w:space="0" w:color="auto"/>
        <w:left w:val="none" w:sz="0" w:space="0" w:color="auto"/>
        <w:bottom w:val="none" w:sz="0" w:space="0" w:color="auto"/>
        <w:right w:val="none" w:sz="0" w:space="0" w:color="auto"/>
      </w:divBdr>
    </w:div>
    <w:div w:id="1085761590">
      <w:bodyDiv w:val="1"/>
      <w:marLeft w:val="0"/>
      <w:marRight w:val="0"/>
      <w:marTop w:val="0"/>
      <w:marBottom w:val="0"/>
      <w:divBdr>
        <w:top w:val="none" w:sz="0" w:space="0" w:color="auto"/>
        <w:left w:val="none" w:sz="0" w:space="0" w:color="auto"/>
        <w:bottom w:val="none" w:sz="0" w:space="0" w:color="auto"/>
        <w:right w:val="none" w:sz="0" w:space="0" w:color="auto"/>
      </w:divBdr>
    </w:div>
    <w:div w:id="1582135185">
      <w:bodyDiv w:val="1"/>
      <w:marLeft w:val="0"/>
      <w:marRight w:val="0"/>
      <w:marTop w:val="0"/>
      <w:marBottom w:val="0"/>
      <w:divBdr>
        <w:top w:val="none" w:sz="0" w:space="0" w:color="auto"/>
        <w:left w:val="none" w:sz="0" w:space="0" w:color="auto"/>
        <w:bottom w:val="none" w:sz="0" w:space="0" w:color="auto"/>
        <w:right w:val="none" w:sz="0" w:space="0" w:color="auto"/>
      </w:divBdr>
    </w:div>
    <w:div w:id="161620745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803769590">
      <w:bodyDiv w:val="1"/>
      <w:marLeft w:val="0"/>
      <w:marRight w:val="0"/>
      <w:marTop w:val="0"/>
      <w:marBottom w:val="0"/>
      <w:divBdr>
        <w:top w:val="none" w:sz="0" w:space="0" w:color="auto"/>
        <w:left w:val="none" w:sz="0" w:space="0" w:color="auto"/>
        <w:bottom w:val="none" w:sz="0" w:space="0" w:color="auto"/>
        <w:right w:val="none" w:sz="0" w:space="0" w:color="auto"/>
      </w:divBdr>
    </w:div>
    <w:div w:id="197108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0599E-7BE4-467A-B099-D9BD63F79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1690</Words>
  <Characters>9636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Ben.Taylor@ribblevalley.gov.uk</dc:creator>
  <cp:lastModifiedBy>Lesley Lund</cp:lastModifiedBy>
  <cp:revision>2</cp:revision>
  <cp:lastPrinted>2023-12-01T14:02:00Z</cp:lastPrinted>
  <dcterms:created xsi:type="dcterms:W3CDTF">2023-12-01T14:03:00Z</dcterms:created>
  <dcterms:modified xsi:type="dcterms:W3CDTF">2023-12-01T14:03:00Z</dcterms:modified>
</cp:coreProperties>
</file>