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3C99B2A" w:rsidR="00837F4F" w:rsidRPr="00013083" w:rsidRDefault="00582CE8" w:rsidP="00D2449B">
            <w:pPr>
              <w:jc w:val="center"/>
              <w:rPr>
                <w:rFonts w:ascii="Calibri" w:hAnsi="Calibri"/>
                <w:bCs/>
                <w:szCs w:val="22"/>
              </w:rPr>
            </w:pPr>
            <w:r>
              <w:rPr>
                <w:rFonts w:ascii="Calibri" w:hAnsi="Calibri"/>
                <w:bCs/>
                <w:szCs w:val="22"/>
              </w:rPr>
              <w:t>7</w:t>
            </w:r>
            <w:r w:rsidR="0076570C">
              <w:rPr>
                <w:rFonts w:ascii="Calibri" w:hAnsi="Calibri"/>
                <w:bCs/>
                <w:szCs w:val="22"/>
              </w:rPr>
              <w:t>/</w:t>
            </w:r>
            <w:r w:rsidR="008A33D9">
              <w:rPr>
                <w:rFonts w:ascii="Calibri" w:hAnsi="Calibri"/>
                <w:bCs/>
                <w:szCs w:val="22"/>
              </w:rPr>
              <w:t>11</w:t>
            </w:r>
            <w:r w:rsidR="0076570C">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D09CE13" w:rsidR="00837F4F" w:rsidRPr="00DB5C8B" w:rsidRDefault="00375C6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7B0A1C2" w:rsidR="00837F4F" w:rsidRPr="00DB5C8B" w:rsidRDefault="001111EB" w:rsidP="00D2449B">
            <w:pPr>
              <w:jc w:val="center"/>
              <w:rPr>
                <w:rFonts w:ascii="Calibri" w:hAnsi="Calibri"/>
                <w:b/>
                <w:szCs w:val="22"/>
              </w:rPr>
            </w:pPr>
            <w:r>
              <w:rPr>
                <w:rFonts w:ascii="Calibri" w:hAnsi="Calibri"/>
                <w:b/>
                <w:szCs w:val="22"/>
              </w:rPr>
              <w:t>7/11/23</w:t>
            </w:r>
          </w:p>
        </w:tc>
      </w:tr>
      <w:tr w:rsidR="00DB5C8B" w:rsidRPr="00DB5C8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F8BFAA2" w:rsidR="004A5EA9" w:rsidRPr="00DB5C8B" w:rsidRDefault="00DB5C8B" w:rsidP="008542DE">
            <w:pPr>
              <w:rPr>
                <w:rFonts w:ascii="Calibri" w:hAnsi="Calibri"/>
                <w:szCs w:val="22"/>
              </w:rPr>
            </w:pPr>
            <w:r>
              <w:rPr>
                <w:rFonts w:ascii="Calibri" w:hAnsi="Calibri"/>
                <w:szCs w:val="22"/>
              </w:rPr>
              <w:t>3/2023/</w:t>
            </w:r>
            <w:r w:rsidR="00B04630">
              <w:rPr>
                <w:rFonts w:ascii="Calibri" w:hAnsi="Calibri"/>
                <w:szCs w:val="22"/>
              </w:rPr>
              <w:t>06</w:t>
            </w:r>
            <w:r w:rsidR="00CB7887">
              <w:rPr>
                <w:rFonts w:ascii="Calibri" w:hAnsi="Calibri"/>
                <w:szCs w:val="22"/>
              </w:rPr>
              <w:t>88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3AC7C42" w:rsidR="00824DB6" w:rsidRPr="00DB5C8B" w:rsidRDefault="00A70D48" w:rsidP="002C6277">
            <w:pPr>
              <w:rPr>
                <w:rFonts w:ascii="Calibri" w:hAnsi="Calibri"/>
                <w:szCs w:val="22"/>
              </w:rPr>
            </w:pPr>
            <w:r>
              <w:rPr>
                <w:rFonts w:ascii="Calibri" w:hAnsi="Calibri"/>
                <w:szCs w:val="22"/>
              </w:rPr>
              <w:t>26/</w:t>
            </w:r>
            <w:r w:rsidR="008A33D9">
              <w:rPr>
                <w:rFonts w:ascii="Calibri" w:hAnsi="Calibri"/>
                <w:szCs w:val="22"/>
              </w:rPr>
              <w:t>9/23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E0C2468" w:rsidR="00824DB6" w:rsidRPr="00DB5C8B" w:rsidRDefault="00A70D48" w:rsidP="002C6277">
            <w:pPr>
              <w:rPr>
                <w:rFonts w:ascii="Calibri" w:hAnsi="Calibri"/>
                <w:szCs w:val="22"/>
              </w:rPr>
            </w:pPr>
            <w:r>
              <w:rPr>
                <w:rFonts w:ascii="Calibri" w:hAnsi="Calibri"/>
                <w:szCs w:val="22"/>
              </w:rPr>
              <w:t>26/</w:t>
            </w:r>
            <w:r w:rsidR="008A33D9">
              <w:rPr>
                <w:rFonts w:ascii="Calibri" w:hAnsi="Calibri"/>
                <w:szCs w:val="22"/>
              </w:rPr>
              <w:t>9</w:t>
            </w:r>
            <w:r>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80FDC1E" w:rsidR="004A5EA9" w:rsidRPr="00DB5C8B" w:rsidRDefault="00560D34" w:rsidP="002A01CF">
            <w:pPr>
              <w:jc w:val="center"/>
              <w:rPr>
                <w:rFonts w:ascii="Calibri" w:hAnsi="Calibri"/>
                <w:b/>
                <w:szCs w:val="22"/>
              </w:rPr>
            </w:pPr>
            <w:r>
              <w:rPr>
                <w:rFonts w:ascii="Calibri" w:hAnsi="Calibri"/>
                <w:b/>
                <w:szCs w:val="22"/>
              </w:rPr>
              <w:t>REFUSAL</w:t>
            </w:r>
          </w:p>
        </w:tc>
      </w:tr>
      <w:tr w:rsidR="00DB5C8B" w:rsidRPr="00DB5C8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A47635B" w:rsidR="004A5EA9" w:rsidRPr="00DB5C8B" w:rsidRDefault="00CB7887">
            <w:pPr>
              <w:rPr>
                <w:rFonts w:ascii="Calibri" w:hAnsi="Calibri"/>
                <w:szCs w:val="22"/>
              </w:rPr>
            </w:pPr>
            <w:r w:rsidRPr="00CB7887">
              <w:rPr>
                <w:rFonts w:ascii="Calibri" w:hAnsi="Calibri"/>
                <w:szCs w:val="22"/>
              </w:rPr>
              <w:t xml:space="preserve">Application for </w:t>
            </w:r>
            <w:r>
              <w:rPr>
                <w:rFonts w:ascii="Calibri" w:hAnsi="Calibri"/>
                <w:szCs w:val="22"/>
              </w:rPr>
              <w:t>p</w:t>
            </w:r>
            <w:r w:rsidRPr="00CB7887">
              <w:rPr>
                <w:rFonts w:ascii="Calibri" w:hAnsi="Calibri"/>
                <w:szCs w:val="22"/>
              </w:rPr>
              <w:t xml:space="preserve">lanning </w:t>
            </w:r>
            <w:r>
              <w:rPr>
                <w:rFonts w:ascii="Calibri" w:hAnsi="Calibri"/>
                <w:szCs w:val="22"/>
              </w:rPr>
              <w:t>p</w:t>
            </w:r>
            <w:r w:rsidRPr="00CB7887">
              <w:rPr>
                <w:rFonts w:ascii="Calibri" w:hAnsi="Calibri"/>
                <w:szCs w:val="22"/>
              </w:rPr>
              <w:t>ermission for a proposed single storey rear extension. Removal of existing garage and construction of replacement garage.</w:t>
            </w:r>
          </w:p>
        </w:tc>
      </w:tr>
      <w:tr w:rsidR="00DB5C8B" w:rsidRPr="00DB5C8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44E7325" w:rsidR="002A01CF" w:rsidRPr="00B04630" w:rsidRDefault="00B04630" w:rsidP="00A42E82">
            <w:pPr>
              <w:rPr>
                <w:rFonts w:ascii="Calibri" w:hAnsi="Calibri"/>
                <w:szCs w:val="22"/>
              </w:rPr>
            </w:pPr>
            <w:r w:rsidRPr="00B04630">
              <w:rPr>
                <w:rFonts w:ascii="Calibri" w:hAnsi="Calibri"/>
                <w:szCs w:val="22"/>
              </w:rPr>
              <w:t>84 Whalley Road, Clitheroe, BB7 1EE.</w:t>
            </w:r>
          </w:p>
        </w:tc>
      </w:tr>
      <w:tr w:rsidR="00DB5C8B" w:rsidRPr="00DB5C8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5A3E0D7A" w:rsidR="00DB5C8B" w:rsidRPr="00DB5C8B" w:rsidRDefault="00B04630">
            <w:pPr>
              <w:rPr>
                <w:rFonts w:ascii="Calibri" w:hAnsi="Calibri"/>
                <w:b/>
                <w:szCs w:val="22"/>
              </w:rPr>
            </w:pPr>
            <w:r>
              <w:rPr>
                <w:rFonts w:ascii="Calibri" w:hAnsi="Calibri"/>
                <w:b/>
                <w:szCs w:val="22"/>
              </w:rPr>
              <w:t>Clitheroe Town</w:t>
            </w:r>
            <w:r w:rsidR="00D5605A" w:rsidRPr="00D5605A">
              <w:rPr>
                <w:rFonts w:ascii="Calibri" w:hAnsi="Calibri"/>
                <w:b/>
                <w:szCs w:val="22"/>
              </w:rPr>
              <w:t xml:space="preserve"> Council</w:t>
            </w:r>
            <w:r w:rsidR="00D5605A">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1061A755" w:rsidR="00DB5C8B" w:rsidRPr="00D5605A" w:rsidRDefault="00B04630">
            <w:pPr>
              <w:rPr>
                <w:rFonts w:ascii="Calibri" w:hAnsi="Calibri"/>
                <w:bCs/>
                <w:szCs w:val="22"/>
              </w:rPr>
            </w:pPr>
            <w:r>
              <w:rPr>
                <w:rFonts w:ascii="Calibri" w:hAnsi="Calibri"/>
                <w:bCs/>
                <w:szCs w:val="22"/>
              </w:rPr>
              <w:t>No objections.</w:t>
            </w:r>
          </w:p>
        </w:tc>
      </w:tr>
      <w:tr w:rsidR="00DB5C8B" w:rsidRPr="00DB5C8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B04630" w:rsidRPr="00DB5C8B" w14:paraId="77B692FD"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758FE0" w14:textId="70917B83" w:rsidR="00B04630" w:rsidRPr="00DB5C8B" w:rsidRDefault="00B04630" w:rsidP="00C618DB">
            <w:pPr>
              <w:rPr>
                <w:rFonts w:ascii="Calibri" w:hAnsi="Calibri"/>
                <w:b/>
                <w:szCs w:val="22"/>
              </w:rPr>
            </w:pPr>
            <w:r>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1D724C" w14:textId="19D33509" w:rsidR="00B04630" w:rsidRPr="00B04630" w:rsidRDefault="00B04630" w:rsidP="00C618DB">
            <w:pPr>
              <w:rPr>
                <w:rFonts w:ascii="Calibri" w:hAnsi="Calibri"/>
                <w:bCs/>
                <w:szCs w:val="22"/>
              </w:rPr>
            </w:pPr>
            <w:r w:rsidRPr="00B04630">
              <w:rPr>
                <w:rFonts w:ascii="Calibri" w:hAnsi="Calibri"/>
                <w:bCs/>
                <w:szCs w:val="22"/>
              </w:rPr>
              <w:t>No objections.</w:t>
            </w:r>
          </w:p>
        </w:tc>
      </w:tr>
      <w:tr w:rsidR="00B04630" w:rsidRPr="00DB5C8B" w14:paraId="1B9F0124" w14:textId="77777777" w:rsidTr="005944FC">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5ADB61" w14:textId="77777777" w:rsidR="00B04630" w:rsidRPr="00DB5C8B" w:rsidRDefault="00B04630" w:rsidP="00C618DB">
            <w:pPr>
              <w:rPr>
                <w:rFonts w:ascii="Calibri" w:hAnsi="Calibri"/>
                <w:b/>
                <w:szCs w:val="22"/>
              </w:rPr>
            </w:pPr>
          </w:p>
        </w:tc>
      </w:tr>
      <w:tr w:rsidR="00DB5C8B" w:rsidRPr="00DB5C8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6FA61491" w:rsidR="008542DE"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00D5605A">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7F4D1877" w14:textId="35D84185" w:rsidR="00CD08C6" w:rsidRDefault="00CD08C6" w:rsidP="008542DE">
            <w:pPr>
              <w:pStyle w:val="PLANNING"/>
              <w:rPr>
                <w:rFonts w:ascii="Calibri" w:hAnsi="Calibri"/>
                <w:szCs w:val="22"/>
              </w:rPr>
            </w:pPr>
            <w:r>
              <w:rPr>
                <w:rFonts w:ascii="Calibri" w:hAnsi="Calibri"/>
                <w:szCs w:val="22"/>
              </w:rPr>
              <w:t>Policy D</w:t>
            </w:r>
            <w:r w:rsidRPr="00CD08C6">
              <w:rPr>
                <w:rFonts w:ascii="Calibri" w:hAnsi="Calibri"/>
                <w:szCs w:val="22"/>
              </w:rPr>
              <w:t>MG3: Transport And Mobility</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75EDD36E"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w:t>
            </w:r>
            <w:r w:rsidR="00CB7887">
              <w:rPr>
                <w:rFonts w:ascii="Calibri" w:hAnsi="Calibri"/>
                <w:szCs w:val="22"/>
              </w:rPr>
              <w:t>, 66 &amp; 72</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Pr="00BD2322" w:rsidRDefault="00C8050F" w:rsidP="00C0704D">
            <w:pPr>
              <w:pStyle w:val="PLANNING"/>
              <w:rPr>
                <w:rFonts w:ascii="Calibri" w:hAnsi="Calibri"/>
                <w:szCs w:val="22"/>
              </w:rPr>
            </w:pPr>
          </w:p>
          <w:p w14:paraId="34C4BC63" w14:textId="1006DA11" w:rsidR="00BD2322" w:rsidRDefault="005409FC" w:rsidP="00CD08C6">
            <w:pPr>
              <w:pStyle w:val="PLANNING"/>
              <w:rPr>
                <w:rFonts w:ascii="Calibri" w:hAnsi="Calibri"/>
                <w:b/>
                <w:bCs/>
                <w:szCs w:val="22"/>
              </w:rPr>
            </w:pPr>
            <w:r>
              <w:rPr>
                <w:rFonts w:ascii="Calibri" w:hAnsi="Calibri"/>
                <w:b/>
                <w:bCs/>
                <w:szCs w:val="22"/>
              </w:rPr>
              <w:t>3/2022/0828:</w:t>
            </w:r>
          </w:p>
          <w:p w14:paraId="7DC180CF" w14:textId="0370CD8C" w:rsidR="005409FC" w:rsidRDefault="005409FC" w:rsidP="00CD08C6">
            <w:pPr>
              <w:pStyle w:val="PLANNING"/>
              <w:rPr>
                <w:rFonts w:ascii="Calibri" w:hAnsi="Calibri"/>
                <w:szCs w:val="22"/>
              </w:rPr>
            </w:pPr>
            <w:r w:rsidRPr="005409FC">
              <w:rPr>
                <w:rFonts w:ascii="Calibri" w:hAnsi="Calibri"/>
                <w:szCs w:val="22"/>
              </w:rPr>
              <w:t>Application for Listed Building Consent for a proposed single storey extension to the rear, removal of existing uPVC window and door to the rear of the lower ground floor. Installation of 2 conservation roof lights in rear roof pitch, with internal lightwells to ceiling. New stud walls to form en-suite on the second floor. Removal of existing external soil stack to the rear and installation of new internal soil stack. Removal of existing garage and construction of replacement garage. Resubmission of application 3/2021/0986.</w:t>
            </w:r>
            <w:r>
              <w:rPr>
                <w:rFonts w:ascii="Calibri" w:hAnsi="Calibri"/>
                <w:szCs w:val="22"/>
              </w:rPr>
              <w:t xml:space="preserve"> (Refused)</w:t>
            </w:r>
          </w:p>
          <w:p w14:paraId="64D19760" w14:textId="77777777" w:rsidR="005409FC" w:rsidRDefault="005409FC" w:rsidP="00CD08C6">
            <w:pPr>
              <w:pStyle w:val="PLANNING"/>
              <w:rPr>
                <w:rFonts w:ascii="Calibri" w:hAnsi="Calibri"/>
                <w:szCs w:val="22"/>
              </w:rPr>
            </w:pPr>
          </w:p>
          <w:p w14:paraId="1229DDAA" w14:textId="3D088160" w:rsidR="005409FC" w:rsidRPr="005409FC" w:rsidRDefault="005409FC" w:rsidP="00CD08C6">
            <w:pPr>
              <w:pStyle w:val="PLANNING"/>
              <w:rPr>
                <w:rFonts w:ascii="Calibri" w:hAnsi="Calibri"/>
                <w:b/>
                <w:bCs/>
                <w:szCs w:val="22"/>
              </w:rPr>
            </w:pPr>
            <w:r w:rsidRPr="005409FC">
              <w:rPr>
                <w:rFonts w:ascii="Calibri" w:hAnsi="Calibri"/>
                <w:b/>
                <w:bCs/>
                <w:szCs w:val="22"/>
              </w:rPr>
              <w:t>3/2022/0827:</w:t>
            </w:r>
          </w:p>
          <w:p w14:paraId="6FF67DA0" w14:textId="064275B8" w:rsidR="00CD08C6" w:rsidRDefault="005409FC" w:rsidP="00CD08C6">
            <w:pPr>
              <w:pStyle w:val="PLANNING"/>
              <w:rPr>
                <w:rFonts w:ascii="Calibri" w:hAnsi="Calibri"/>
                <w:szCs w:val="22"/>
              </w:rPr>
            </w:pPr>
            <w:r w:rsidRPr="005409FC">
              <w:rPr>
                <w:rFonts w:ascii="Calibri" w:hAnsi="Calibri"/>
                <w:szCs w:val="22"/>
              </w:rPr>
              <w:t>Application for planning permission for proposed single storey extension to the rear, removal of existing uPVC window and door to the rear of the lower ground floor. Installation of 2 conservation roof lights in rear roof pitch, with internal lightwells to ceiling. New stud walls to form en-suite on the second floor. Removal of existing external soil stack to the rear and installation of new internal soil stack. Removal of existing garage and construction of replacement garage. Resubmission of application 3/2021/0985</w:t>
            </w:r>
            <w:r>
              <w:rPr>
                <w:rFonts w:ascii="Calibri" w:hAnsi="Calibri"/>
                <w:szCs w:val="22"/>
              </w:rPr>
              <w:t xml:space="preserve"> (Refused)</w:t>
            </w:r>
          </w:p>
          <w:p w14:paraId="3B81C5DF" w14:textId="77777777" w:rsidR="005409FC" w:rsidRDefault="005409FC" w:rsidP="00CD08C6">
            <w:pPr>
              <w:pStyle w:val="PLANNING"/>
              <w:rPr>
                <w:rFonts w:ascii="Calibri" w:hAnsi="Calibri"/>
                <w:szCs w:val="22"/>
              </w:rPr>
            </w:pPr>
          </w:p>
          <w:p w14:paraId="5AF0234C" w14:textId="5C60D231" w:rsidR="005409FC" w:rsidRPr="005409FC" w:rsidRDefault="005409FC" w:rsidP="00CD08C6">
            <w:pPr>
              <w:pStyle w:val="PLANNING"/>
              <w:rPr>
                <w:rFonts w:ascii="Calibri" w:hAnsi="Calibri"/>
                <w:b/>
                <w:bCs/>
                <w:szCs w:val="22"/>
              </w:rPr>
            </w:pPr>
            <w:r w:rsidRPr="005409FC">
              <w:rPr>
                <w:rFonts w:ascii="Calibri" w:hAnsi="Calibri"/>
                <w:b/>
                <w:bCs/>
                <w:szCs w:val="22"/>
              </w:rPr>
              <w:t>3/2021/0986:</w:t>
            </w:r>
          </w:p>
          <w:p w14:paraId="4B5518F9" w14:textId="7E948949" w:rsidR="005409FC" w:rsidRDefault="005409FC" w:rsidP="00CD08C6">
            <w:pPr>
              <w:pStyle w:val="PLANNING"/>
              <w:rPr>
                <w:rFonts w:ascii="Calibri" w:hAnsi="Calibri"/>
                <w:szCs w:val="22"/>
              </w:rPr>
            </w:pPr>
            <w:r w:rsidRPr="005409FC">
              <w:rPr>
                <w:rFonts w:ascii="Calibri" w:hAnsi="Calibri"/>
                <w:szCs w:val="22"/>
              </w:rPr>
              <w:t>Listed Building Consent for a proposed single storey extension to the rear, removal of ceiling to second floor rooms and insertion of 3 conservation rooflights in rear roof pitch. New stud walls to form en-suite on the second floor. Removal of existing garage prior to construction of replacement.</w:t>
            </w:r>
            <w:r>
              <w:rPr>
                <w:rFonts w:ascii="Calibri" w:hAnsi="Calibri"/>
                <w:szCs w:val="22"/>
              </w:rPr>
              <w:t xml:space="preserve"> (Refused)</w:t>
            </w:r>
          </w:p>
          <w:p w14:paraId="439E279C" w14:textId="77777777" w:rsidR="005409FC" w:rsidRDefault="005409FC" w:rsidP="00CD08C6">
            <w:pPr>
              <w:pStyle w:val="PLANNING"/>
              <w:rPr>
                <w:rFonts w:ascii="Calibri" w:hAnsi="Calibri"/>
                <w:b/>
                <w:bCs/>
                <w:szCs w:val="22"/>
              </w:rPr>
            </w:pPr>
          </w:p>
          <w:p w14:paraId="509F1D90" w14:textId="2363B832" w:rsidR="005409FC" w:rsidRPr="005409FC" w:rsidRDefault="005409FC" w:rsidP="00CD08C6">
            <w:pPr>
              <w:pStyle w:val="PLANNING"/>
              <w:rPr>
                <w:rFonts w:ascii="Calibri" w:hAnsi="Calibri"/>
                <w:b/>
                <w:bCs/>
                <w:szCs w:val="22"/>
              </w:rPr>
            </w:pPr>
            <w:r w:rsidRPr="005409FC">
              <w:rPr>
                <w:rFonts w:ascii="Calibri" w:hAnsi="Calibri"/>
                <w:b/>
                <w:bCs/>
                <w:szCs w:val="22"/>
              </w:rPr>
              <w:t>3/2021/0985:</w:t>
            </w:r>
          </w:p>
          <w:p w14:paraId="13BC43B3" w14:textId="7FE6B9EA" w:rsidR="005409FC" w:rsidRPr="005409FC" w:rsidRDefault="005409FC" w:rsidP="005409FC">
            <w:pPr>
              <w:pStyle w:val="PLANNING"/>
              <w:rPr>
                <w:rFonts w:ascii="Calibri" w:hAnsi="Calibri"/>
                <w:szCs w:val="22"/>
              </w:rPr>
            </w:pPr>
            <w:r w:rsidRPr="005409FC">
              <w:rPr>
                <w:rFonts w:ascii="Calibri" w:hAnsi="Calibri"/>
                <w:szCs w:val="22"/>
              </w:rPr>
              <w:t>Proposed single storey extension to the rear, removal of ceiling to second floor rooms and insertion of 3 conservation rooflights in rear roof pitch. New stud walls to form en-suite on the second floor. Removal of existing garage prior to construction of replacement.</w:t>
            </w:r>
            <w:r>
              <w:rPr>
                <w:rFonts w:ascii="Calibri" w:hAnsi="Calibri"/>
                <w:szCs w:val="22"/>
              </w:rPr>
              <w:t xml:space="preserve"> (Refused)</w:t>
            </w:r>
          </w:p>
          <w:p w14:paraId="17147D50" w14:textId="64D0E12B" w:rsidR="005409FC" w:rsidRPr="00BD2322" w:rsidRDefault="005409FC" w:rsidP="00CD08C6">
            <w:pPr>
              <w:pStyle w:val="PLANNING"/>
              <w:rPr>
                <w:rFonts w:ascii="Calibri" w:hAnsi="Calibri"/>
                <w:szCs w:val="22"/>
              </w:rPr>
            </w:pPr>
          </w:p>
        </w:tc>
      </w:tr>
      <w:tr w:rsidR="00DB5C8B" w:rsidRPr="00DB5C8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10D1458" w14:textId="771E1ACE" w:rsidR="00367F41" w:rsidRDefault="00335EF8"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w:t>
            </w:r>
            <w:r w:rsidR="00194BB2">
              <w:rPr>
                <w:rFonts w:ascii="Calibri" w:hAnsi="Calibri"/>
                <w:bCs/>
                <w:szCs w:val="22"/>
              </w:rPr>
              <w:t xml:space="preserve">relates to </w:t>
            </w:r>
            <w:r>
              <w:rPr>
                <w:rFonts w:ascii="Calibri" w:hAnsi="Calibri"/>
                <w:bCs/>
                <w:szCs w:val="22"/>
              </w:rPr>
              <w:t xml:space="preserve">a </w:t>
            </w:r>
            <w:r w:rsidR="00367F41">
              <w:rPr>
                <w:rFonts w:ascii="Calibri" w:hAnsi="Calibri"/>
                <w:bCs/>
                <w:szCs w:val="22"/>
              </w:rPr>
              <w:t>three storey terraced</w:t>
            </w:r>
            <w:r>
              <w:rPr>
                <w:rFonts w:ascii="Calibri" w:hAnsi="Calibri"/>
                <w:bCs/>
                <w:szCs w:val="22"/>
              </w:rPr>
              <w:t xml:space="preserve"> property </w:t>
            </w:r>
            <w:r w:rsidR="00C23F6D">
              <w:rPr>
                <w:rFonts w:ascii="Calibri" w:hAnsi="Calibri"/>
                <w:bCs/>
                <w:szCs w:val="22"/>
              </w:rPr>
              <w:t xml:space="preserve">in </w:t>
            </w:r>
            <w:r w:rsidR="00367F41">
              <w:rPr>
                <w:rFonts w:ascii="Calibri" w:hAnsi="Calibri"/>
                <w:bCs/>
                <w:szCs w:val="22"/>
              </w:rPr>
              <w:t>Clitheroe</w:t>
            </w:r>
            <w:r w:rsidR="00C23F6D">
              <w:rPr>
                <w:rFonts w:ascii="Calibri" w:hAnsi="Calibri"/>
                <w:bCs/>
                <w:szCs w:val="22"/>
              </w:rPr>
              <w:t xml:space="preserve">. The property comprises a slated </w:t>
            </w:r>
            <w:r w:rsidR="00367F41">
              <w:rPr>
                <w:rFonts w:ascii="Calibri" w:hAnsi="Calibri"/>
                <w:bCs/>
                <w:szCs w:val="22"/>
              </w:rPr>
              <w:t>gabled</w:t>
            </w:r>
            <w:r w:rsidR="00C23F6D">
              <w:rPr>
                <w:rFonts w:ascii="Calibri" w:hAnsi="Calibri"/>
                <w:bCs/>
                <w:szCs w:val="22"/>
              </w:rPr>
              <w:t xml:space="preserve"> roof, rendered elevations and </w:t>
            </w:r>
            <w:r w:rsidR="00367F41">
              <w:rPr>
                <w:rFonts w:ascii="Calibri" w:hAnsi="Calibri"/>
                <w:bCs/>
                <w:szCs w:val="22"/>
              </w:rPr>
              <w:t>UPVC</w:t>
            </w:r>
            <w:r w:rsidR="00C23F6D">
              <w:rPr>
                <w:rFonts w:ascii="Calibri" w:hAnsi="Calibri"/>
                <w:bCs/>
                <w:szCs w:val="22"/>
              </w:rPr>
              <w:t xml:space="preserve"> doors and windows</w:t>
            </w:r>
            <w:r w:rsidR="00367F41">
              <w:rPr>
                <w:rFonts w:ascii="Calibri" w:hAnsi="Calibri"/>
                <w:bCs/>
                <w:szCs w:val="22"/>
              </w:rPr>
              <w:t xml:space="preserve">. The </w:t>
            </w:r>
            <w:r w:rsidR="00F40D42">
              <w:rPr>
                <w:rFonts w:ascii="Calibri" w:hAnsi="Calibri"/>
                <w:bCs/>
                <w:szCs w:val="22"/>
              </w:rPr>
              <w:t xml:space="preserve">property’s </w:t>
            </w:r>
            <w:r w:rsidR="00367F41">
              <w:rPr>
                <w:rFonts w:ascii="Calibri" w:hAnsi="Calibri"/>
                <w:bCs/>
                <w:szCs w:val="22"/>
              </w:rPr>
              <w:t xml:space="preserve">front elevation faces into the thoroughfare of Whalley Road with the property’s </w:t>
            </w:r>
            <w:r w:rsidR="00F40D42">
              <w:rPr>
                <w:rFonts w:ascii="Calibri" w:hAnsi="Calibri"/>
                <w:bCs/>
                <w:szCs w:val="22"/>
              </w:rPr>
              <w:t>rear curtilage comprising an elongated yard area containing a detached mono pitched roof garage. Additional residential properties and a restaurant adjoin the South-western and North-eastern sides of the application property respectively. The surrounding area comprises a mixture of residential and commercial properties with an area of woodland situated between the property’s rear yard area and Woone Lane to the North-west.</w:t>
            </w:r>
          </w:p>
          <w:p w14:paraId="663D133E" w14:textId="77777777" w:rsidR="00194BB2" w:rsidRDefault="00194BB2" w:rsidP="00E433A9">
            <w:pPr>
              <w:pStyle w:val="Header"/>
              <w:tabs>
                <w:tab w:val="clear" w:pos="4153"/>
                <w:tab w:val="clear" w:pos="8306"/>
              </w:tabs>
              <w:contextualSpacing/>
              <w:jc w:val="both"/>
              <w:rPr>
                <w:rFonts w:ascii="Calibri" w:hAnsi="Calibri"/>
                <w:bCs/>
                <w:szCs w:val="22"/>
              </w:rPr>
            </w:pPr>
          </w:p>
          <w:p w14:paraId="380F538F" w14:textId="36E9FBCC" w:rsidR="00E433A9" w:rsidRDefault="00F40D42" w:rsidP="00E433A9">
            <w:pPr>
              <w:pStyle w:val="Header"/>
              <w:tabs>
                <w:tab w:val="clear" w:pos="4153"/>
                <w:tab w:val="clear" w:pos="8306"/>
              </w:tabs>
              <w:contextualSpacing/>
              <w:jc w:val="both"/>
              <w:rPr>
                <w:rFonts w:ascii="Calibri" w:hAnsi="Calibri"/>
                <w:bCs/>
                <w:szCs w:val="22"/>
              </w:rPr>
            </w:pPr>
            <w:r>
              <w:rPr>
                <w:rFonts w:ascii="Calibri" w:hAnsi="Calibri"/>
                <w:bCs/>
                <w:szCs w:val="22"/>
              </w:rPr>
              <w:t>No.</w:t>
            </w:r>
            <w:r w:rsidR="00BE7E83">
              <w:rPr>
                <w:rFonts w:ascii="Calibri" w:hAnsi="Calibri"/>
                <w:bCs/>
                <w:szCs w:val="22"/>
              </w:rPr>
              <w:t>s</w:t>
            </w:r>
            <w:r>
              <w:rPr>
                <w:rFonts w:ascii="Calibri" w:hAnsi="Calibri"/>
                <w:bCs/>
                <w:szCs w:val="22"/>
              </w:rPr>
              <w:t xml:space="preserve"> 78 – 88 Whalley Road collectively</w:t>
            </w:r>
            <w:r w:rsidR="003330FB">
              <w:rPr>
                <w:rFonts w:ascii="Calibri" w:hAnsi="Calibri"/>
                <w:bCs/>
                <w:szCs w:val="22"/>
              </w:rPr>
              <w:t xml:space="preserve"> hold Grade II Listed Building status. </w:t>
            </w:r>
            <w:r w:rsidR="00E433A9" w:rsidRPr="00E433A9">
              <w:rPr>
                <w:rFonts w:ascii="Calibri" w:hAnsi="Calibri"/>
                <w:bCs/>
                <w:szCs w:val="22"/>
              </w:rPr>
              <w:t xml:space="preserve">The official Historic England listing description for </w:t>
            </w:r>
            <w:r w:rsidR="003C21A7">
              <w:rPr>
                <w:rFonts w:ascii="Calibri" w:hAnsi="Calibri"/>
                <w:bCs/>
                <w:szCs w:val="22"/>
              </w:rPr>
              <w:t xml:space="preserve">the grouping of properties </w:t>
            </w:r>
            <w:r w:rsidR="00E433A9" w:rsidRPr="00E433A9">
              <w:rPr>
                <w:rFonts w:ascii="Calibri" w:hAnsi="Calibri"/>
                <w:bCs/>
                <w:szCs w:val="22"/>
              </w:rPr>
              <w:t xml:space="preserve">reads as follows: </w:t>
            </w:r>
          </w:p>
          <w:p w14:paraId="779BB960" w14:textId="77777777" w:rsidR="003330FB" w:rsidRDefault="003330FB" w:rsidP="00E433A9">
            <w:pPr>
              <w:pStyle w:val="Header"/>
              <w:tabs>
                <w:tab w:val="clear" w:pos="4153"/>
                <w:tab w:val="clear" w:pos="8306"/>
              </w:tabs>
              <w:contextualSpacing/>
              <w:jc w:val="both"/>
              <w:rPr>
                <w:rFonts w:ascii="Calibri" w:hAnsi="Calibri"/>
                <w:bCs/>
                <w:szCs w:val="22"/>
              </w:rPr>
            </w:pPr>
          </w:p>
          <w:p w14:paraId="6B4937B3" w14:textId="63784CBF" w:rsidR="003330FB" w:rsidRPr="00B24443" w:rsidRDefault="00B24443" w:rsidP="00E433A9">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003C21A7" w:rsidRPr="003C21A7">
              <w:rPr>
                <w:rFonts w:ascii="Calibri" w:hAnsi="Calibri"/>
                <w:bCs/>
                <w:i/>
                <w:iCs/>
                <w:szCs w:val="22"/>
              </w:rPr>
              <w:t>Early C19. 3 storeys, rendered, with slate and stone slate roofs and modillion eaves cornice. 1 window each, except for No 80 which has 2, stone surrounds, no glazing bars. Doorways have stone surrounds with cornices. Small mid C19 shop front to No 84. Modern windows and modern door to the end property which is occupied as a club. Nos 60 to 164 (even) form a group, all except Nos 76 to 110 being buildings of local interest only</w:t>
            </w:r>
            <w:r w:rsidR="003C21A7">
              <w:rPr>
                <w:rFonts w:ascii="Calibri" w:hAnsi="Calibri"/>
                <w:bCs/>
                <w:i/>
                <w:iCs/>
                <w:szCs w:val="22"/>
              </w:rPr>
              <w:t>.</w:t>
            </w:r>
            <w:r w:rsidR="00D56EEC">
              <w:rPr>
                <w:rFonts w:ascii="Calibri" w:hAnsi="Calibri"/>
                <w:bCs/>
                <w:i/>
                <w:iCs/>
                <w:szCs w:val="22"/>
              </w:rPr>
              <w:t>’</w:t>
            </w:r>
          </w:p>
          <w:p w14:paraId="62370E9F" w14:textId="79377F17" w:rsidR="00473A4D" w:rsidRPr="00DB5C8B" w:rsidRDefault="00473A4D" w:rsidP="004B076D">
            <w:pPr>
              <w:pStyle w:val="Header"/>
              <w:tabs>
                <w:tab w:val="clear" w:pos="4153"/>
                <w:tab w:val="clear" w:pos="8306"/>
              </w:tabs>
              <w:contextualSpacing/>
              <w:jc w:val="both"/>
              <w:rPr>
                <w:rFonts w:ascii="Calibri" w:hAnsi="Calibri"/>
                <w:bCs/>
                <w:szCs w:val="22"/>
              </w:rPr>
            </w:pPr>
          </w:p>
        </w:tc>
      </w:tr>
      <w:tr w:rsidR="00DB5C8B" w:rsidRPr="00DB5C8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44051A39" w14:textId="1A9BB618" w:rsidR="002C6EEE" w:rsidRDefault="00CB7887" w:rsidP="00CB7887">
            <w:pPr>
              <w:rPr>
                <w:rFonts w:ascii="Calibri" w:hAnsi="Calibri"/>
                <w:szCs w:val="22"/>
              </w:rPr>
            </w:pPr>
            <w:r>
              <w:rPr>
                <w:rFonts w:ascii="Calibri" w:hAnsi="Calibri"/>
                <w:szCs w:val="22"/>
              </w:rPr>
              <w:t>Consent is sought for the construction of a single storey rear extension, r</w:t>
            </w:r>
            <w:r w:rsidRPr="00CB7887">
              <w:rPr>
                <w:rFonts w:ascii="Calibri" w:hAnsi="Calibri"/>
                <w:szCs w:val="22"/>
              </w:rPr>
              <w:t xml:space="preserve">emoval of </w:t>
            </w:r>
            <w:r>
              <w:rPr>
                <w:rFonts w:ascii="Calibri" w:hAnsi="Calibri"/>
                <w:szCs w:val="22"/>
              </w:rPr>
              <w:t xml:space="preserve">an </w:t>
            </w:r>
            <w:r w:rsidRPr="00CB7887">
              <w:rPr>
                <w:rFonts w:ascii="Calibri" w:hAnsi="Calibri"/>
                <w:szCs w:val="22"/>
              </w:rPr>
              <w:t xml:space="preserve">existing garage and construction of </w:t>
            </w:r>
            <w:r>
              <w:rPr>
                <w:rFonts w:ascii="Calibri" w:hAnsi="Calibri"/>
                <w:szCs w:val="22"/>
              </w:rPr>
              <w:t xml:space="preserve">a </w:t>
            </w:r>
            <w:r w:rsidRPr="00CB7887">
              <w:rPr>
                <w:rFonts w:ascii="Calibri" w:hAnsi="Calibri"/>
                <w:szCs w:val="22"/>
              </w:rPr>
              <w:t>replacement garage.</w:t>
            </w:r>
          </w:p>
          <w:p w14:paraId="1B20488F" w14:textId="1EC3986D" w:rsidR="00CB7887" w:rsidRPr="00CB7887" w:rsidRDefault="00CB7887" w:rsidP="00CB7887">
            <w:pPr>
              <w:rPr>
                <w:rFonts w:ascii="Calibri" w:hAnsi="Calibri"/>
                <w:szCs w:val="22"/>
              </w:rPr>
            </w:pPr>
          </w:p>
        </w:tc>
      </w:tr>
      <w:tr w:rsidR="00DB5C8B" w:rsidRPr="00DB5C8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04018B9"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641468D1" w14:textId="77777777" w:rsidR="00754ED7" w:rsidRDefault="00754ED7" w:rsidP="008542DE">
            <w:pPr>
              <w:pStyle w:val="Header"/>
              <w:tabs>
                <w:tab w:val="clear" w:pos="4153"/>
                <w:tab w:val="clear" w:pos="8306"/>
              </w:tabs>
              <w:contextualSpacing/>
              <w:jc w:val="both"/>
              <w:rPr>
                <w:rFonts w:ascii="Calibri" w:hAnsi="Calibri"/>
                <w:bCs/>
                <w:szCs w:val="22"/>
              </w:rPr>
            </w:pPr>
          </w:p>
          <w:p w14:paraId="4731632F"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CFFFE9D" w14:textId="77777777" w:rsidR="00754ED7" w:rsidRDefault="00754ED7" w:rsidP="008542DE">
            <w:pPr>
              <w:pStyle w:val="Header"/>
              <w:tabs>
                <w:tab w:val="clear" w:pos="4153"/>
                <w:tab w:val="clear" w:pos="8306"/>
              </w:tabs>
              <w:contextualSpacing/>
              <w:jc w:val="both"/>
              <w:rPr>
                <w:rFonts w:ascii="Calibri" w:hAnsi="Calibri"/>
                <w:bCs/>
                <w:szCs w:val="22"/>
              </w:rPr>
            </w:pPr>
          </w:p>
          <w:p w14:paraId="219D02E5"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66. In considering whether to grant planning permission [or permission in principle] for development which affects a listed building or its setting, the local planning authority or, as the case may be, the Secretary of State 2 shall have special regard to the desirability of preserving the building or its setting or any features of special architectural or historic interest which it possesses. </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CA8BECE"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77777777" w:rsidR="00C931AD" w:rsidRDefault="00C931AD" w:rsidP="0046548C">
            <w:pPr>
              <w:contextualSpacing/>
              <w:rPr>
                <w:rFonts w:ascii="Calibri" w:hAnsi="Calibri"/>
                <w:bCs/>
              </w:rPr>
            </w:pPr>
            <w:r w:rsidRPr="00C931AD">
              <w:rPr>
                <w:rFonts w:ascii="Calibri" w:hAnsi="Calibri"/>
                <w:bCs/>
              </w:rPr>
              <w:t xml:space="preserve">Paragraph 199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15678758" w14:textId="77777777" w:rsidR="005F7C3E" w:rsidRDefault="005F7C3E" w:rsidP="0046548C">
            <w:pPr>
              <w:contextualSpacing/>
              <w:rPr>
                <w:rFonts w:ascii="Calibri" w:hAnsi="Calibri"/>
                <w:bCs/>
              </w:rPr>
            </w:pPr>
          </w:p>
          <w:p w14:paraId="44BF4F73" w14:textId="77777777" w:rsidR="00367482" w:rsidRDefault="00367482" w:rsidP="00AB625E">
            <w:pPr>
              <w:contextualSpacing/>
              <w:rPr>
                <w:rFonts w:ascii="Calibri" w:hAnsi="Calibri"/>
                <w:bCs/>
              </w:rPr>
            </w:pPr>
            <w:r w:rsidRPr="00367482">
              <w:rPr>
                <w:rFonts w:ascii="Calibri" w:hAnsi="Calibri"/>
                <w:bCs/>
                <w:i/>
                <w:iCs/>
              </w:rPr>
              <w:t>Statements Of Heritage Significance, Historic England (2019)</w:t>
            </w:r>
            <w:r w:rsidRPr="00367482">
              <w:rPr>
                <w:rFonts w:ascii="Calibri" w:hAnsi="Calibri"/>
                <w:bCs/>
              </w:rPr>
              <w:t xml:space="preserve"> defines these as follows: </w:t>
            </w:r>
          </w:p>
          <w:p w14:paraId="1630B622" w14:textId="77777777" w:rsidR="00367482" w:rsidRDefault="00367482" w:rsidP="00AB625E">
            <w:pPr>
              <w:contextualSpacing/>
              <w:rPr>
                <w:rFonts w:ascii="Calibri" w:hAnsi="Calibri"/>
                <w:bCs/>
              </w:rPr>
            </w:pPr>
          </w:p>
          <w:p w14:paraId="40E9811F" w14:textId="77777777" w:rsidR="00367482" w:rsidRPr="00367482" w:rsidRDefault="00367482" w:rsidP="00AB625E">
            <w:pPr>
              <w:contextualSpacing/>
              <w:rPr>
                <w:rFonts w:ascii="Calibri" w:hAnsi="Calibri"/>
                <w:bCs/>
                <w:i/>
                <w:iCs/>
              </w:rPr>
            </w:pPr>
            <w:r w:rsidRPr="00367482">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20F9443A" w14:textId="77777777" w:rsidR="00367482" w:rsidRPr="00367482" w:rsidRDefault="00367482" w:rsidP="00AB625E">
            <w:pPr>
              <w:contextualSpacing/>
              <w:rPr>
                <w:rFonts w:ascii="Calibri" w:hAnsi="Calibri"/>
                <w:bCs/>
                <w:i/>
                <w:iCs/>
              </w:rPr>
            </w:pPr>
          </w:p>
          <w:p w14:paraId="0F56F743" w14:textId="77777777" w:rsidR="00367482" w:rsidRPr="00367482" w:rsidRDefault="00367482" w:rsidP="00AB625E">
            <w:pPr>
              <w:contextualSpacing/>
              <w:rPr>
                <w:rFonts w:ascii="Calibri" w:hAnsi="Calibri"/>
                <w:bCs/>
                <w:i/>
                <w:iCs/>
              </w:rPr>
            </w:pPr>
            <w:r w:rsidRPr="00367482">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599BAD0E" w14:textId="77777777" w:rsidR="00367482" w:rsidRPr="00367482" w:rsidRDefault="00367482" w:rsidP="00AB625E">
            <w:pPr>
              <w:contextualSpacing/>
              <w:rPr>
                <w:rFonts w:ascii="Calibri" w:hAnsi="Calibri"/>
                <w:bCs/>
                <w:i/>
                <w:iCs/>
              </w:rPr>
            </w:pPr>
          </w:p>
          <w:p w14:paraId="5E251E83" w14:textId="25444FCE" w:rsidR="00D2539E" w:rsidRPr="00367482" w:rsidRDefault="00367482" w:rsidP="00AB625E">
            <w:pPr>
              <w:contextualSpacing/>
              <w:rPr>
                <w:rFonts w:ascii="Calibri" w:hAnsi="Calibri"/>
                <w:bCs/>
                <w:i/>
                <w:iCs/>
              </w:rPr>
            </w:pPr>
            <w:r w:rsidRPr="00367482">
              <w:rPr>
                <w:rFonts w:ascii="Calibri" w:hAnsi="Calibri"/>
                <w:bCs/>
                <w:i/>
                <w:iCs/>
              </w:rPr>
              <w:t xml:space="preserve">‘Historic Interest: An interest in past lives and events (including pre-historic). Heritage assets can illustrate or be associated with them. Heritage assets with historic interest not only provide a material </w:t>
            </w:r>
            <w:r w:rsidRPr="00367482">
              <w:rPr>
                <w:rFonts w:ascii="Calibri" w:hAnsi="Calibri"/>
                <w:bCs/>
                <w:i/>
                <w:iCs/>
              </w:rPr>
              <w:lastRenderedPageBreak/>
              <w:t>record of our nation’s history but can also provide meaning for communities derived from their collective experience of a place and can symbolise wider values such as faith and cultural identity.</w:t>
            </w:r>
            <w:r>
              <w:rPr>
                <w:rFonts w:ascii="Calibri" w:hAnsi="Calibri"/>
                <w:bCs/>
                <w:i/>
                <w:iCs/>
              </w:rPr>
              <w:t>’</w:t>
            </w:r>
          </w:p>
          <w:p w14:paraId="074F9450" w14:textId="77777777" w:rsidR="00367482" w:rsidRPr="00367482" w:rsidRDefault="00367482" w:rsidP="00AB625E">
            <w:pPr>
              <w:contextualSpacing/>
              <w:rPr>
                <w:rFonts w:ascii="Calibri" w:hAnsi="Calibri"/>
                <w:bCs/>
              </w:rPr>
            </w:pPr>
          </w:p>
          <w:p w14:paraId="7471F0C5" w14:textId="77777777" w:rsidR="00D2539E" w:rsidRPr="00D2539E" w:rsidRDefault="00D2539E" w:rsidP="00D2539E">
            <w:pPr>
              <w:contextualSpacing/>
              <w:rPr>
                <w:rFonts w:ascii="Calibri" w:hAnsi="Calibri"/>
                <w:bCs/>
              </w:rPr>
            </w:pPr>
            <w:r w:rsidRPr="00D2539E">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7D06442A" w14:textId="77777777" w:rsidR="00D2539E" w:rsidRPr="003B1F87" w:rsidRDefault="00D2539E" w:rsidP="00AB625E">
            <w:pPr>
              <w:contextualSpacing/>
              <w:rPr>
                <w:rFonts w:ascii="Calibri" w:hAnsi="Calibri"/>
                <w:bCs/>
                <w:i/>
                <w:iCs/>
              </w:rPr>
            </w:pPr>
          </w:p>
          <w:p w14:paraId="62B8BF1D" w14:textId="0752D900" w:rsidR="00F4712C" w:rsidRDefault="00F162FD" w:rsidP="00F4712C">
            <w:pPr>
              <w:contextualSpacing/>
              <w:rPr>
                <w:rFonts w:ascii="Calibri" w:hAnsi="Calibri"/>
                <w:bCs/>
              </w:rPr>
            </w:pPr>
            <w:r>
              <w:rPr>
                <w:rFonts w:ascii="Calibri" w:hAnsi="Calibri"/>
                <w:bCs/>
              </w:rPr>
              <w:t>A Heritage statement has been submitted in support of the application which states:</w:t>
            </w:r>
          </w:p>
          <w:p w14:paraId="640FC088" w14:textId="77777777" w:rsidR="00F162FD" w:rsidRDefault="00F162FD" w:rsidP="00F4712C">
            <w:pPr>
              <w:contextualSpacing/>
              <w:rPr>
                <w:rFonts w:ascii="Calibri" w:hAnsi="Calibri"/>
                <w:bCs/>
              </w:rPr>
            </w:pPr>
          </w:p>
          <w:p w14:paraId="55F73255" w14:textId="4B602586" w:rsidR="00F162FD" w:rsidRPr="00F162FD" w:rsidRDefault="00F162FD" w:rsidP="00F4712C">
            <w:pPr>
              <w:contextualSpacing/>
              <w:rPr>
                <w:rFonts w:ascii="Calibri" w:hAnsi="Calibri"/>
                <w:bCs/>
                <w:i/>
                <w:iCs/>
              </w:rPr>
            </w:pPr>
            <w:r w:rsidRPr="00F162FD">
              <w:rPr>
                <w:rFonts w:ascii="Calibri" w:hAnsi="Calibri"/>
                <w:bCs/>
                <w:i/>
                <w:iCs/>
              </w:rPr>
              <w:t>‘The significance of the building is derived from its illustrative value as an example of an early 19th century dwelling where as its archaeological value, through i</w:t>
            </w:r>
            <w:r>
              <w:rPr>
                <w:rFonts w:ascii="Calibri" w:hAnsi="Calibri"/>
                <w:bCs/>
                <w:i/>
                <w:iCs/>
              </w:rPr>
              <w:t>t</w:t>
            </w:r>
            <w:r w:rsidRPr="00F162FD">
              <w:rPr>
                <w:rFonts w:ascii="Calibri" w:hAnsi="Calibri"/>
                <w:bCs/>
                <w:i/>
                <w:iCs/>
              </w:rPr>
              <w:t>s remaining historic fabric, and its aesthetic value, limited to the front principal elevation, are both secondary to this.’</w:t>
            </w:r>
          </w:p>
          <w:p w14:paraId="29643B4A" w14:textId="77777777" w:rsidR="00261F2E" w:rsidRDefault="00261F2E" w:rsidP="008253DD">
            <w:pPr>
              <w:contextualSpacing/>
              <w:rPr>
                <w:rFonts w:ascii="Calibri" w:hAnsi="Calibri"/>
                <w:bCs/>
              </w:rPr>
            </w:pPr>
          </w:p>
          <w:p w14:paraId="4BD58C89" w14:textId="77777777" w:rsidR="00261F2E" w:rsidRPr="00261F2E" w:rsidRDefault="00261F2E" w:rsidP="00261F2E">
            <w:pPr>
              <w:contextualSpacing/>
              <w:rPr>
                <w:rFonts w:ascii="Calibri" w:hAnsi="Calibri"/>
                <w:bCs/>
              </w:rPr>
            </w:pPr>
            <w:r w:rsidRPr="00261F2E">
              <w:rPr>
                <w:rFonts w:ascii="Calibri" w:hAnsi="Calibri"/>
                <w:bCs/>
              </w:rPr>
              <w:t>Historic England guidance</w:t>
            </w:r>
            <w:r w:rsidRPr="00261F2E">
              <w:rPr>
                <w:rFonts w:ascii="Calibri" w:hAnsi="Calibri"/>
                <w:bCs/>
                <w:i/>
                <w:iCs/>
              </w:rPr>
              <w:t xml:space="preserve"> Making Changes to Heritage Assets (2016) </w:t>
            </w:r>
            <w:r w:rsidRPr="00261F2E">
              <w:rPr>
                <w:rFonts w:ascii="Calibri" w:hAnsi="Calibri"/>
                <w:bCs/>
              </w:rPr>
              <w:t>states:</w:t>
            </w:r>
          </w:p>
          <w:p w14:paraId="5A7D4EB1" w14:textId="77777777" w:rsidR="00261F2E" w:rsidRDefault="00261F2E" w:rsidP="00261F2E">
            <w:pPr>
              <w:contextualSpacing/>
              <w:rPr>
                <w:rFonts w:ascii="Calibri" w:hAnsi="Calibri"/>
                <w:bCs/>
                <w:i/>
                <w:iCs/>
              </w:rPr>
            </w:pPr>
          </w:p>
          <w:p w14:paraId="388BA5FE" w14:textId="00DB0A78" w:rsidR="00D02CA2" w:rsidRPr="00261F2E" w:rsidRDefault="00DD62F4" w:rsidP="00261F2E">
            <w:pPr>
              <w:contextualSpacing/>
              <w:rPr>
                <w:rFonts w:ascii="Calibri" w:hAnsi="Calibri"/>
                <w:bCs/>
                <w:i/>
                <w:iCs/>
              </w:rPr>
            </w:pPr>
            <w:r>
              <w:rPr>
                <w:rFonts w:ascii="Calibri" w:hAnsi="Calibri"/>
                <w:bCs/>
                <w:i/>
                <w:iCs/>
              </w:rPr>
              <w:t>‘</w:t>
            </w:r>
            <w:r w:rsidRPr="00DD62F4">
              <w:rPr>
                <w:rFonts w:ascii="Calibri" w:hAnsi="Calibri"/>
                <w:bCs/>
                <w:i/>
                <w:iCs/>
              </w:rPr>
              <w:t>The historic fabric will always be an important part of the asset’s significance</w:t>
            </w:r>
            <w:r>
              <w:rPr>
                <w:rFonts w:ascii="Calibri" w:hAnsi="Calibri"/>
                <w:bCs/>
                <w:i/>
                <w:iCs/>
              </w:rPr>
              <w:t>…</w:t>
            </w:r>
            <w:r w:rsidRPr="00DD62F4">
              <w:rPr>
                <w:rFonts w:ascii="Calibri" w:hAnsi="Calibri"/>
                <w:bCs/>
                <w:i/>
                <w:iCs/>
              </w:rPr>
              <w:t>retention of as much historic fabric as possible</w:t>
            </w:r>
            <w:r>
              <w:rPr>
                <w:rFonts w:ascii="Calibri" w:hAnsi="Calibri"/>
                <w:bCs/>
                <w:i/>
                <w:iCs/>
              </w:rPr>
              <w:t xml:space="preserve"> </w:t>
            </w:r>
            <w:r w:rsidRPr="00DD62F4">
              <w:rPr>
                <w:rFonts w:ascii="Calibri" w:hAnsi="Calibri"/>
                <w:bCs/>
                <w:i/>
                <w:iCs/>
              </w:rPr>
              <w:t>is likely to fulfil the NPPF policy to conserve heritage assets in a manner appropriate to their significance</w:t>
            </w:r>
            <w:r>
              <w:rPr>
                <w:rFonts w:ascii="Calibri" w:hAnsi="Calibri"/>
                <w:bCs/>
                <w:i/>
                <w:iCs/>
              </w:rPr>
              <w:t>…</w:t>
            </w:r>
            <w:r w:rsidRPr="00DD62F4">
              <w:rPr>
                <w:rFonts w:ascii="Calibri" w:hAnsi="Calibri"/>
                <w:bCs/>
                <w:i/>
                <w:iCs/>
              </w:rPr>
              <w:t>the plan form of a building is frequently one of its most important characteristics</w:t>
            </w:r>
            <w:r>
              <w:rPr>
                <w:rFonts w:ascii="Calibri" w:hAnsi="Calibri"/>
                <w:bCs/>
                <w:i/>
                <w:iCs/>
              </w:rPr>
              <w:t>…n</w:t>
            </w:r>
            <w:r w:rsidRPr="00DD62F4">
              <w:rPr>
                <w:rFonts w:ascii="Calibri" w:hAnsi="Calibri"/>
                <w:bCs/>
                <w:i/>
                <w:iCs/>
              </w:rPr>
              <w:t>ew features added to a building are less likely to have an impact on the significance if they follow the character of the building</w:t>
            </w:r>
            <w:r>
              <w:rPr>
                <w:rFonts w:ascii="Calibri" w:hAnsi="Calibri"/>
                <w:bCs/>
                <w:i/>
                <w:iCs/>
              </w:rPr>
              <w:t>…t</w:t>
            </w:r>
            <w:r w:rsidRPr="00DD62F4">
              <w:rPr>
                <w:rFonts w:ascii="Calibri" w:hAnsi="Calibri"/>
                <w:bCs/>
                <w:i/>
                <w:iCs/>
              </w:rPr>
              <w:t>he sub-division of buildings</w:t>
            </w:r>
            <w:r>
              <w:rPr>
                <w:rFonts w:ascii="Calibri" w:hAnsi="Calibri"/>
                <w:bCs/>
                <w:i/>
                <w:iCs/>
              </w:rPr>
              <w:t xml:space="preserve"> </w:t>
            </w:r>
            <w:r w:rsidRPr="00DD62F4">
              <w:rPr>
                <w:rFonts w:ascii="Calibri" w:hAnsi="Calibri"/>
                <w:bCs/>
                <w:i/>
                <w:iCs/>
              </w:rPr>
              <w:t>may have a considerable impact on significanc</w:t>
            </w:r>
            <w:r>
              <w:rPr>
                <w:rFonts w:ascii="Calibri" w:hAnsi="Calibri"/>
                <w:bCs/>
                <w:i/>
                <w:iCs/>
              </w:rPr>
              <w:t>e.’</w:t>
            </w:r>
          </w:p>
          <w:p w14:paraId="729FF14F" w14:textId="77777777" w:rsidR="00561EA2" w:rsidRPr="00261F2E" w:rsidRDefault="00561EA2" w:rsidP="00261F2E">
            <w:pPr>
              <w:contextualSpacing/>
              <w:rPr>
                <w:rFonts w:ascii="Calibri" w:hAnsi="Calibri"/>
                <w:bCs/>
                <w:i/>
                <w:iCs/>
              </w:rPr>
            </w:pPr>
          </w:p>
          <w:p w14:paraId="25F43329" w14:textId="4730A867" w:rsidR="00560D34" w:rsidRPr="00560D34" w:rsidRDefault="00261F2E" w:rsidP="00560D34">
            <w:pPr>
              <w:contextualSpacing/>
              <w:rPr>
                <w:rFonts w:ascii="Calibri" w:hAnsi="Calibri"/>
                <w:bCs/>
              </w:rPr>
            </w:pPr>
            <w:r>
              <w:rPr>
                <w:rFonts w:ascii="Calibri" w:hAnsi="Calibri"/>
                <w:bCs/>
              </w:rPr>
              <w:t xml:space="preserve">In a similar vein, the </w:t>
            </w:r>
            <w:r w:rsidR="00560D34" w:rsidRPr="00560D34">
              <w:rPr>
                <w:rFonts w:ascii="Calibri" w:hAnsi="Calibri"/>
                <w:bCs/>
                <w:i/>
                <w:iCs/>
              </w:rPr>
              <w:t>Institute Of Historic Building Conservation (2021)</w:t>
            </w:r>
            <w:r w:rsidR="00560D34" w:rsidRPr="00560D34">
              <w:rPr>
                <w:rFonts w:ascii="Calibri" w:hAnsi="Calibri"/>
                <w:bCs/>
              </w:rPr>
              <w:t xml:space="preserve"> </w:t>
            </w:r>
            <w:r>
              <w:rPr>
                <w:rFonts w:ascii="Calibri" w:hAnsi="Calibri"/>
                <w:bCs/>
              </w:rPr>
              <w:t>advise</w:t>
            </w:r>
            <w:r w:rsidR="00560D34" w:rsidRPr="00560D34">
              <w:rPr>
                <w:rFonts w:ascii="Calibri" w:hAnsi="Calibri"/>
                <w:bCs/>
              </w:rPr>
              <w:t>s:</w:t>
            </w:r>
          </w:p>
          <w:p w14:paraId="6DEA3A45" w14:textId="77777777" w:rsidR="00C23D78" w:rsidRDefault="00C23D78" w:rsidP="008253DD">
            <w:pPr>
              <w:contextualSpacing/>
              <w:rPr>
                <w:rFonts w:ascii="Calibri" w:hAnsi="Calibri"/>
                <w:b/>
              </w:rPr>
            </w:pPr>
          </w:p>
          <w:p w14:paraId="2AF2EC9E" w14:textId="4B494799" w:rsidR="00B64FF8" w:rsidRPr="00B64FF8" w:rsidRDefault="00B64FF8" w:rsidP="008253DD">
            <w:pPr>
              <w:contextualSpacing/>
              <w:rPr>
                <w:rFonts w:ascii="Calibri" w:hAnsi="Calibri"/>
                <w:bCs/>
                <w:i/>
                <w:iCs/>
              </w:rPr>
            </w:pPr>
            <w:r>
              <w:rPr>
                <w:rFonts w:ascii="Calibri" w:hAnsi="Calibri"/>
                <w:bCs/>
                <w:i/>
                <w:iCs/>
              </w:rPr>
              <w:t>‘</w:t>
            </w:r>
            <w:r w:rsidRPr="00B64FF8">
              <w:rPr>
                <w:rFonts w:ascii="Calibri" w:hAnsi="Calibri"/>
                <w:bCs/>
                <w:i/>
                <w:iCs/>
              </w:rPr>
              <w:t>The appearance and character of a building will greatly depend on the design and detailing of its walls and its windows and doors. Any alteration to the form of the latter is likely to have a considerable impact upon the overall appearance of the building as a whole</w:t>
            </w:r>
            <w:r w:rsidR="003F2641">
              <w:rPr>
                <w:rFonts w:ascii="Calibri" w:hAnsi="Calibri"/>
                <w:bCs/>
                <w:i/>
                <w:iCs/>
              </w:rPr>
              <w:t>…s</w:t>
            </w:r>
            <w:r w:rsidR="00DD62F4" w:rsidRPr="00DD62F4">
              <w:rPr>
                <w:rFonts w:ascii="Calibri" w:hAnsi="Calibri"/>
                <w:bCs/>
                <w:i/>
                <w:iCs/>
              </w:rPr>
              <w:t>mall-scale features, inside and out, will frequently contribute strongly to a building’s significance and removing or obscuring them is likely to affect the asset’s significance</w:t>
            </w:r>
            <w:r w:rsidR="00DD62F4">
              <w:rPr>
                <w:rFonts w:ascii="Calibri" w:hAnsi="Calibri"/>
                <w:bCs/>
                <w:i/>
                <w:iCs/>
              </w:rPr>
              <w:t>…</w:t>
            </w:r>
            <w:r>
              <w:rPr>
                <w:rFonts w:ascii="Calibri" w:hAnsi="Calibri"/>
                <w:bCs/>
                <w:i/>
                <w:iCs/>
              </w:rPr>
              <w:t>a</w:t>
            </w:r>
            <w:r w:rsidRPr="00B64FF8">
              <w:rPr>
                <w:rFonts w:ascii="Calibri" w:hAnsi="Calibri"/>
                <w:bCs/>
                <w:i/>
                <w:iCs/>
              </w:rPr>
              <w:t>ll work affecting historic fabric should be undertaken in a manner that is readily reversible</w:t>
            </w:r>
            <w:r>
              <w:rPr>
                <w:rFonts w:ascii="Calibri" w:hAnsi="Calibri"/>
                <w:bCs/>
                <w:i/>
                <w:iCs/>
              </w:rPr>
              <w:t>…t</w:t>
            </w:r>
            <w:r w:rsidRPr="00B64FF8">
              <w:rPr>
                <w:rFonts w:ascii="Calibri" w:hAnsi="Calibri"/>
                <w:bCs/>
                <w:i/>
                <w:iCs/>
              </w:rPr>
              <w:t>he plan of a building is one of its most important characteristics. Interior plans and individual features of interest should always be respected and left unaltered as far as possible</w:t>
            </w:r>
            <w:r>
              <w:rPr>
                <w:rFonts w:ascii="Calibri" w:hAnsi="Calibri"/>
                <w:bCs/>
                <w:i/>
                <w:iCs/>
              </w:rPr>
              <w:t>…</w:t>
            </w:r>
            <w:r w:rsidR="00384377">
              <w:rPr>
                <w:rFonts w:ascii="Calibri" w:hAnsi="Calibri"/>
                <w:bCs/>
                <w:i/>
                <w:iCs/>
              </w:rPr>
              <w:t>m</w:t>
            </w:r>
            <w:r w:rsidR="00384377" w:rsidRPr="00384377">
              <w:rPr>
                <w:rFonts w:ascii="Calibri" w:hAnsi="Calibri"/>
                <w:bCs/>
                <w:i/>
                <w:iCs/>
              </w:rPr>
              <w:t>odern extensions should be harmonious and not dominate the existing building in scale, materials, situation, or impact on settin</w:t>
            </w:r>
            <w:r w:rsidR="00384377">
              <w:rPr>
                <w:rFonts w:ascii="Calibri" w:hAnsi="Calibri"/>
                <w:bCs/>
                <w:i/>
                <w:iCs/>
              </w:rPr>
              <w:t>g…</w:t>
            </w:r>
            <w:r w:rsidRPr="00B64FF8">
              <w:rPr>
                <w:rFonts w:ascii="Calibri" w:hAnsi="Calibri"/>
                <w:bCs/>
                <w:i/>
                <w:iCs/>
              </w:rPr>
              <w:t>proposals for sub-division should be confined to an absolute minimum with a positive attempt made to retain principal rooms in their designed inter-relationship. New partitions should be the least necessary</w:t>
            </w:r>
            <w:r>
              <w:rPr>
                <w:rFonts w:ascii="Calibri" w:hAnsi="Calibri"/>
                <w:bCs/>
                <w:i/>
                <w:iCs/>
              </w:rPr>
              <w:t>.’</w:t>
            </w:r>
          </w:p>
          <w:p w14:paraId="0EFC6036" w14:textId="77777777" w:rsidR="00560D34" w:rsidRDefault="00560D34" w:rsidP="008253DD">
            <w:pPr>
              <w:contextualSpacing/>
              <w:rPr>
                <w:rFonts w:ascii="Calibri" w:hAnsi="Calibri"/>
                <w:bCs/>
                <w:i/>
                <w:iCs/>
              </w:rPr>
            </w:pPr>
          </w:p>
          <w:p w14:paraId="18F97BA3" w14:textId="77777777" w:rsidR="00375C63" w:rsidRDefault="003F2641" w:rsidP="00FC1949">
            <w:pPr>
              <w:pStyle w:val="Header"/>
              <w:tabs>
                <w:tab w:val="left" w:pos="720"/>
              </w:tabs>
              <w:jc w:val="both"/>
              <w:rPr>
                <w:rFonts w:ascii="Calibri" w:hAnsi="Calibri"/>
                <w:szCs w:val="22"/>
              </w:rPr>
            </w:pPr>
            <w:r w:rsidRPr="003F2641">
              <w:rPr>
                <w:rFonts w:ascii="Calibri" w:hAnsi="Calibri"/>
                <w:bCs/>
              </w:rPr>
              <w:t xml:space="preserve">In this instance, </w:t>
            </w:r>
            <w:r w:rsidR="00763ADB">
              <w:rPr>
                <w:rFonts w:ascii="Calibri" w:hAnsi="Calibri"/>
                <w:bCs/>
              </w:rPr>
              <w:t xml:space="preserve">the proposed works would involve alterations to the building’s rear lower ground floor elevation in order to widen an existing door </w:t>
            </w:r>
            <w:r w:rsidR="00FC1949">
              <w:rPr>
                <w:rFonts w:ascii="Calibri" w:hAnsi="Calibri"/>
                <w:bCs/>
              </w:rPr>
              <w:t xml:space="preserve">and window </w:t>
            </w:r>
            <w:r w:rsidR="00763ADB">
              <w:rPr>
                <w:rFonts w:ascii="Calibri" w:hAnsi="Calibri"/>
                <w:bCs/>
              </w:rPr>
              <w:t xml:space="preserve">opening to provide access into the proposed rear extension which in turn would result in the loss of historic wall fabric. In addition, the proposed extension would span across the large majority of the property’s rear elevation which in turn would obscure the building’s historic lower ground floor door and window openings. </w:t>
            </w:r>
            <w:r w:rsidR="00FC1949">
              <w:rPr>
                <w:rFonts w:asciiTheme="minorHAnsi" w:hAnsiTheme="minorHAnsi" w:cstheme="minorHAnsi"/>
              </w:rPr>
              <w:t xml:space="preserve">The roof apex of the extension has a discordant relationship with the windows above.   </w:t>
            </w:r>
            <w:r w:rsidR="00FC1949">
              <w:rPr>
                <w:rFonts w:ascii="Calibri" w:hAnsi="Calibri"/>
                <w:bCs/>
              </w:rPr>
              <w:t>T</w:t>
            </w:r>
            <w:r w:rsidR="00A54BFE">
              <w:rPr>
                <w:rFonts w:ascii="Calibri" w:hAnsi="Calibri"/>
                <w:bCs/>
              </w:rPr>
              <w:t xml:space="preserve">he bi-fold door openings within the rear elevation would be entirely at odds with the fenestration of the building’s rear ground, first and second floor windows. </w:t>
            </w:r>
            <w:r w:rsidR="00375C63">
              <w:rPr>
                <w:rFonts w:ascii="Calibri" w:hAnsi="Calibri"/>
                <w:szCs w:val="22"/>
              </w:rPr>
              <w:t xml:space="preserve">The proposed rooflights are prominent, incongruous and conspicuous. </w:t>
            </w:r>
          </w:p>
          <w:p w14:paraId="0A065722" w14:textId="77777777" w:rsidR="00375C63" w:rsidRDefault="00375C63" w:rsidP="00FC1949">
            <w:pPr>
              <w:pStyle w:val="Header"/>
              <w:tabs>
                <w:tab w:val="left" w:pos="720"/>
              </w:tabs>
              <w:jc w:val="both"/>
              <w:rPr>
                <w:rFonts w:ascii="Calibri" w:hAnsi="Calibri"/>
                <w:bCs/>
              </w:rPr>
            </w:pPr>
          </w:p>
          <w:p w14:paraId="2004210B" w14:textId="3608C8A6" w:rsidR="00FC1949" w:rsidRDefault="00FC1949" w:rsidP="00FC1949">
            <w:pPr>
              <w:pStyle w:val="Header"/>
              <w:tabs>
                <w:tab w:val="left" w:pos="720"/>
              </w:tabs>
              <w:jc w:val="both"/>
              <w:rPr>
                <w:rFonts w:asciiTheme="minorHAnsi" w:hAnsiTheme="minorHAnsi" w:cstheme="minorHAnsi"/>
              </w:rPr>
            </w:pPr>
            <w:r>
              <w:rPr>
                <w:rFonts w:ascii="Calibri" w:hAnsi="Calibri"/>
                <w:bCs/>
              </w:rPr>
              <w:t>H</w:t>
            </w:r>
            <w:r w:rsidR="00A54BFE">
              <w:rPr>
                <w:rFonts w:ascii="Calibri" w:hAnsi="Calibri"/>
                <w:bCs/>
              </w:rPr>
              <w:t>i</w:t>
            </w:r>
            <w:r w:rsidR="00A54BFE" w:rsidRPr="00A54BFE">
              <w:rPr>
                <w:rFonts w:ascii="Calibri" w:hAnsi="Calibri"/>
                <w:bCs/>
              </w:rPr>
              <w:t>storic analysis suggests that the current plan form of the property has remained largely unchanged since the nineteenth century</w:t>
            </w:r>
            <w:r w:rsidR="00A54BFE">
              <w:rPr>
                <w:rFonts w:ascii="Calibri" w:hAnsi="Calibri"/>
                <w:bCs/>
              </w:rPr>
              <w:t xml:space="preserve"> therefore construction of the proposed extension would result in the loss of</w:t>
            </w:r>
            <w:r w:rsidR="00A54BFE" w:rsidRPr="00A54BFE">
              <w:rPr>
                <w:rFonts w:ascii="Calibri" w:hAnsi="Calibri"/>
                <w:bCs/>
              </w:rPr>
              <w:t xml:space="preserve"> the building’s original plan form</w:t>
            </w:r>
            <w:r>
              <w:rPr>
                <w:rFonts w:asciiTheme="minorHAnsi" w:hAnsiTheme="minorHAnsi" w:cstheme="minorHAnsi"/>
              </w:rPr>
              <w:t xml:space="preserve"> and draws the eye from the historic building and its features of interest </w:t>
            </w:r>
            <w:r>
              <w:rPr>
                <w:rFonts w:ascii="Calibri" w:hAnsi="Calibri"/>
                <w:bCs/>
              </w:rPr>
              <w:t>(the few disruptions long the row at the rear /</w:t>
            </w:r>
            <w:r>
              <w:rPr>
                <w:rFonts w:ascii="Calibri" w:hAnsi="Calibri"/>
                <w:szCs w:val="22"/>
              </w:rPr>
              <w:t xml:space="preserve"> unbroken line is unifying and part of the listed building’s significance). </w:t>
            </w:r>
            <w:r w:rsidR="00A54BFE">
              <w:rPr>
                <w:rFonts w:ascii="Calibri" w:hAnsi="Calibri"/>
                <w:bCs/>
              </w:rPr>
              <w:t>The proposed s</w:t>
            </w:r>
            <w:r w:rsidR="00696346">
              <w:rPr>
                <w:rFonts w:ascii="Calibri" w:hAnsi="Calibri"/>
                <w:bCs/>
              </w:rPr>
              <w:t xml:space="preserve">ubdivision of </w:t>
            </w:r>
            <w:r w:rsidR="00A54BFE">
              <w:rPr>
                <w:rFonts w:ascii="Calibri" w:hAnsi="Calibri"/>
                <w:bCs/>
              </w:rPr>
              <w:t>the property’s second</w:t>
            </w:r>
            <w:r w:rsidR="00696346">
              <w:rPr>
                <w:rFonts w:ascii="Calibri" w:hAnsi="Calibri"/>
                <w:bCs/>
              </w:rPr>
              <w:t xml:space="preserve"> floor bathroom </w:t>
            </w:r>
            <w:r w:rsidR="00A54BFE">
              <w:rPr>
                <w:rFonts w:ascii="Calibri" w:hAnsi="Calibri"/>
                <w:bCs/>
              </w:rPr>
              <w:t>would result in further deviation from</w:t>
            </w:r>
            <w:r w:rsidR="00696346">
              <w:rPr>
                <w:rFonts w:ascii="Calibri" w:hAnsi="Calibri"/>
                <w:bCs/>
              </w:rPr>
              <w:t xml:space="preserve"> </w:t>
            </w:r>
            <w:r w:rsidR="00A54BFE">
              <w:rPr>
                <w:rFonts w:ascii="Calibri" w:hAnsi="Calibri"/>
                <w:bCs/>
              </w:rPr>
              <w:t>the building’s historic plan form.</w:t>
            </w:r>
            <w:r>
              <w:rPr>
                <w:rFonts w:asciiTheme="minorHAnsi" w:hAnsiTheme="minorHAnsi" w:cstheme="minorHAnsi"/>
              </w:rPr>
              <w:t xml:space="preserve"> </w:t>
            </w:r>
          </w:p>
          <w:p w14:paraId="5EEF9416" w14:textId="77777777" w:rsidR="00FC1949" w:rsidRDefault="00FC1949" w:rsidP="00FC1949">
            <w:pPr>
              <w:rPr>
                <w:rFonts w:asciiTheme="minorHAnsi" w:hAnsiTheme="minorHAnsi" w:cstheme="minorHAnsi"/>
              </w:rPr>
            </w:pPr>
          </w:p>
          <w:p w14:paraId="68988DE3" w14:textId="53110B24" w:rsidR="00FC1949" w:rsidRDefault="00FC1949" w:rsidP="00B3417D">
            <w:pPr>
              <w:contextualSpacing/>
              <w:rPr>
                <w:rFonts w:ascii="Calibri" w:hAnsi="Calibri"/>
                <w:bCs/>
              </w:rPr>
            </w:pPr>
            <w:r w:rsidRPr="00FC1949">
              <w:rPr>
                <w:rFonts w:ascii="Calibri" w:hAnsi="Calibri"/>
                <w:bCs/>
              </w:rPr>
              <w:t>The 1890 OS map shows that outbuildings adjoining the access road were a historic feature of the row (however, existing structures are modern and of no merit). The</w:t>
            </w:r>
            <w:r>
              <w:rPr>
                <w:rFonts w:ascii="Calibri" w:hAnsi="Calibri"/>
              </w:rPr>
              <w:t xml:space="preserve"> proposed garage was considered to have an acceptable impact on the setting of the listed buildings as part of previous applications.  </w:t>
            </w:r>
          </w:p>
          <w:p w14:paraId="20DC6275" w14:textId="77777777" w:rsidR="00F162FD" w:rsidRPr="004332B2" w:rsidRDefault="00F162FD" w:rsidP="00B3417D">
            <w:pPr>
              <w:contextualSpacing/>
              <w:rPr>
                <w:rFonts w:ascii="Calibri" w:hAnsi="Calibri"/>
                <w:bCs/>
              </w:rPr>
            </w:pPr>
          </w:p>
          <w:p w14:paraId="1BCF6080" w14:textId="3B97D99F" w:rsidR="00FD1D65" w:rsidRPr="00FD1D65" w:rsidRDefault="002F688B" w:rsidP="00FD1D65">
            <w:pPr>
              <w:contextualSpacing/>
              <w:rPr>
                <w:rFonts w:ascii="Calibri" w:hAnsi="Calibri"/>
                <w:bCs/>
              </w:rPr>
            </w:pPr>
            <w:r>
              <w:rPr>
                <w:rFonts w:ascii="Calibri" w:hAnsi="Calibri"/>
                <w:bCs/>
              </w:rPr>
              <w:t>Taking account of the above</w:t>
            </w:r>
            <w:r w:rsidR="00FD1D65" w:rsidRPr="004332B2">
              <w:rPr>
                <w:rFonts w:ascii="Calibri" w:hAnsi="Calibri"/>
                <w:bCs/>
              </w:rPr>
              <w:t xml:space="preserve">, the proposed development would </w:t>
            </w:r>
            <w:r w:rsidR="002F7ACF">
              <w:rPr>
                <w:rFonts w:ascii="Calibri" w:hAnsi="Calibri"/>
                <w:bCs/>
              </w:rPr>
              <w:t>fail to accord</w:t>
            </w:r>
            <w:r w:rsidR="00FD1D65" w:rsidRPr="004332B2">
              <w:rPr>
                <w:rFonts w:ascii="Calibri" w:hAnsi="Calibri"/>
                <w:bCs/>
              </w:rPr>
              <w:t xml:space="preserve"> with the above guidance </w:t>
            </w:r>
            <w:r w:rsidR="009500C4">
              <w:rPr>
                <w:rFonts w:ascii="Calibri" w:hAnsi="Calibri"/>
                <w:bCs/>
              </w:rPr>
              <w:t xml:space="preserve">and policies </w:t>
            </w:r>
            <w:r w:rsidR="00FD1D65" w:rsidRPr="004332B2">
              <w:rPr>
                <w:rFonts w:ascii="Calibri" w:hAnsi="Calibri"/>
                <w:bCs/>
              </w:rPr>
              <w:t>in relation to the appropriate adaption of heritage assets</w:t>
            </w:r>
            <w:r w:rsidR="002F7ACF">
              <w:rPr>
                <w:rFonts w:ascii="Calibri" w:hAnsi="Calibri"/>
                <w:bCs/>
              </w:rPr>
              <w:t xml:space="preserve"> therefore </w:t>
            </w:r>
            <w:r w:rsidR="00FD1D65" w:rsidRPr="004332B2">
              <w:rPr>
                <w:rFonts w:ascii="Calibri" w:hAnsi="Calibri"/>
                <w:bCs/>
              </w:rPr>
              <w:t>the proposed extension</w:t>
            </w:r>
            <w:r w:rsidR="00935327">
              <w:rPr>
                <w:rFonts w:ascii="Calibri" w:hAnsi="Calibri"/>
                <w:bCs/>
              </w:rPr>
              <w:t xml:space="preserve"> and additional works of alteration</w:t>
            </w:r>
            <w:r w:rsidR="00FD1D65" w:rsidRPr="004332B2">
              <w:rPr>
                <w:rFonts w:ascii="Calibri" w:hAnsi="Calibri"/>
                <w:bCs/>
              </w:rPr>
              <w:t xml:space="preserve"> would </w:t>
            </w:r>
            <w:r w:rsidR="009500C4" w:rsidRPr="009500C4">
              <w:rPr>
                <w:rFonts w:ascii="Calibri" w:hAnsi="Calibri"/>
                <w:bCs/>
              </w:rPr>
              <w:t xml:space="preserve">fail to preserve the </w:t>
            </w:r>
            <w:r w:rsidR="00367482">
              <w:rPr>
                <w:rFonts w:ascii="Calibri" w:hAnsi="Calibri"/>
                <w:bCs/>
              </w:rPr>
              <w:t xml:space="preserve">historic and </w:t>
            </w:r>
            <w:r w:rsidR="009500C4" w:rsidRPr="009500C4">
              <w:rPr>
                <w:rFonts w:ascii="Calibri" w:hAnsi="Calibri"/>
                <w:bCs/>
              </w:rPr>
              <w:t>architectural (aesthetic) character of the listed building which in turn would be harmful to the significance of the building.</w:t>
            </w:r>
          </w:p>
          <w:p w14:paraId="7DB5DAB3" w14:textId="77777777" w:rsidR="00FD1D65" w:rsidRPr="00FD1D65" w:rsidRDefault="00FD1D65" w:rsidP="00FD1D65">
            <w:pPr>
              <w:contextualSpacing/>
              <w:rPr>
                <w:rFonts w:ascii="Calibri" w:hAnsi="Calibri"/>
                <w:bCs/>
                <w:i/>
                <w:iCs/>
              </w:rPr>
            </w:pPr>
          </w:p>
          <w:p w14:paraId="7C09EC14" w14:textId="61120DDE" w:rsidR="00FD1D65" w:rsidRDefault="00FD1D65" w:rsidP="00FD1D65">
            <w:pPr>
              <w:contextualSpacing/>
              <w:rPr>
                <w:rFonts w:ascii="Calibri" w:hAnsi="Calibri"/>
                <w:bCs/>
              </w:rPr>
            </w:pPr>
            <w:r w:rsidRPr="00FD1D65">
              <w:rPr>
                <w:rFonts w:ascii="Calibri" w:hAnsi="Calibri"/>
                <w:bCs/>
              </w:rPr>
              <w:t xml:space="preserve">The level of harm to the heritage asset from the proposed development is considered to be less than substantial in this instance. </w:t>
            </w:r>
          </w:p>
          <w:p w14:paraId="70BF9A49" w14:textId="77777777" w:rsidR="00C10AE9" w:rsidRPr="00FD1D65" w:rsidRDefault="00C10AE9" w:rsidP="00FD1D65">
            <w:pPr>
              <w:contextualSpacing/>
              <w:rPr>
                <w:rFonts w:ascii="Calibri" w:hAnsi="Calibri"/>
                <w:bCs/>
              </w:rPr>
            </w:pPr>
          </w:p>
          <w:p w14:paraId="23B2B866" w14:textId="77777777" w:rsidR="00FD1D65" w:rsidRPr="00FD1D65" w:rsidRDefault="00FD1D65" w:rsidP="00FD1D65">
            <w:pPr>
              <w:contextualSpacing/>
              <w:rPr>
                <w:rFonts w:ascii="Calibri" w:hAnsi="Calibri"/>
                <w:bCs/>
              </w:rPr>
            </w:pPr>
            <w:r w:rsidRPr="00FD1D65">
              <w:rPr>
                <w:rFonts w:ascii="Calibri" w:hAnsi="Calibri"/>
                <w:bCs/>
              </w:rPr>
              <w:t xml:space="preserve">Paragraph 202 of the NPPF states: </w:t>
            </w:r>
          </w:p>
          <w:p w14:paraId="1A58E1B8" w14:textId="77777777" w:rsidR="00FD1D65" w:rsidRPr="00FD1D65" w:rsidRDefault="00FD1D65" w:rsidP="00FD1D65">
            <w:pPr>
              <w:contextualSpacing/>
              <w:rPr>
                <w:rFonts w:ascii="Calibri" w:hAnsi="Calibri"/>
                <w:bCs/>
              </w:rPr>
            </w:pPr>
          </w:p>
          <w:p w14:paraId="5ED82051" w14:textId="77777777" w:rsidR="00FD1D65" w:rsidRPr="00FD1D65" w:rsidRDefault="00FD1D65" w:rsidP="00FD1D65">
            <w:pPr>
              <w:contextualSpacing/>
              <w:rPr>
                <w:rFonts w:ascii="Calibri" w:hAnsi="Calibri"/>
                <w:bCs/>
                <w:i/>
                <w:iCs/>
              </w:rPr>
            </w:pPr>
            <w:r w:rsidRPr="00FD1D65">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45CA06A" w14:textId="77777777" w:rsidR="00FD1D65" w:rsidRPr="00FD1D65" w:rsidRDefault="00FD1D65" w:rsidP="00FD1D65">
            <w:pPr>
              <w:contextualSpacing/>
              <w:rPr>
                <w:rFonts w:ascii="Calibri" w:hAnsi="Calibri"/>
                <w:bCs/>
              </w:rPr>
            </w:pPr>
          </w:p>
          <w:p w14:paraId="1082C5F2" w14:textId="7064C7B2" w:rsidR="00FD1D65" w:rsidRPr="00FD1D65" w:rsidRDefault="00FD1D65" w:rsidP="00FD1D65">
            <w:pPr>
              <w:contextualSpacing/>
              <w:rPr>
                <w:rFonts w:ascii="Calibri" w:hAnsi="Calibri"/>
                <w:bCs/>
              </w:rPr>
            </w:pPr>
            <w:r w:rsidRPr="00FD1D65">
              <w:rPr>
                <w:rFonts w:ascii="Calibri" w:hAnsi="Calibri"/>
                <w:bCs/>
              </w:rPr>
              <w:t xml:space="preserve">In this instance, construction of the </w:t>
            </w:r>
            <w:r w:rsidR="00062992">
              <w:rPr>
                <w:rFonts w:ascii="Calibri" w:hAnsi="Calibri"/>
                <w:bCs/>
              </w:rPr>
              <w:t xml:space="preserve">proposed extension and </w:t>
            </w:r>
            <w:r w:rsidR="00375C63">
              <w:rPr>
                <w:rFonts w:ascii="Calibri" w:hAnsi="Calibri"/>
                <w:bCs/>
              </w:rPr>
              <w:t>alterations</w:t>
            </w:r>
            <w:r w:rsidR="00062992">
              <w:rPr>
                <w:rFonts w:ascii="Calibri" w:hAnsi="Calibri"/>
                <w:bCs/>
              </w:rPr>
              <w:t xml:space="preserve"> proposed</w:t>
            </w:r>
            <w:r w:rsidRPr="00FD1D65">
              <w:rPr>
                <w:rFonts w:ascii="Calibri" w:hAnsi="Calibri"/>
                <w:bCs/>
              </w:rPr>
              <w:t xml:space="preserve"> would offer limited small scale public benefits in the form of short term contractor employment. </w:t>
            </w:r>
            <w:r w:rsidR="00062992">
              <w:rPr>
                <w:rFonts w:ascii="Calibri" w:hAnsi="Calibri"/>
                <w:bCs/>
              </w:rPr>
              <w:t xml:space="preserve">Removal of the existing soil vent pipe would also offer a minor visual enhancement to the building’s rear profile. </w:t>
            </w:r>
            <w:r w:rsidRPr="00FD1D65">
              <w:rPr>
                <w:rFonts w:ascii="Calibri" w:hAnsi="Calibri"/>
                <w:bCs/>
              </w:rPr>
              <w:t xml:space="preserve">The </w:t>
            </w:r>
            <w:r w:rsidR="00062992">
              <w:rPr>
                <w:rFonts w:ascii="Calibri" w:hAnsi="Calibri"/>
                <w:bCs/>
              </w:rPr>
              <w:t>works proposed</w:t>
            </w:r>
            <w:r w:rsidRPr="00FD1D65">
              <w:rPr>
                <w:rFonts w:ascii="Calibri" w:hAnsi="Calibri"/>
                <w:bCs/>
              </w:rPr>
              <w:t xml:space="preserve"> would otherwise serve as an extension</w:t>
            </w:r>
            <w:r w:rsidR="00062992">
              <w:rPr>
                <w:rFonts w:ascii="Calibri" w:hAnsi="Calibri"/>
                <w:bCs/>
              </w:rPr>
              <w:t xml:space="preserve">s and alterations </w:t>
            </w:r>
            <w:r w:rsidRPr="00FD1D65">
              <w:rPr>
                <w:rFonts w:ascii="Calibri" w:hAnsi="Calibri"/>
                <w:bCs/>
              </w:rPr>
              <w:t xml:space="preserve">for private use with the only benefactors being the </w:t>
            </w:r>
            <w:r w:rsidR="00520131">
              <w:rPr>
                <w:rFonts w:ascii="Calibri" w:hAnsi="Calibri"/>
                <w:bCs/>
              </w:rPr>
              <w:t>resid</w:t>
            </w:r>
            <w:r w:rsidR="00062992">
              <w:rPr>
                <w:rFonts w:ascii="Calibri" w:hAnsi="Calibri"/>
                <w:bCs/>
              </w:rPr>
              <w:t>ents of No. 84 Whalley Road</w:t>
            </w:r>
            <w:r w:rsidRPr="00FD1D65">
              <w:rPr>
                <w:rFonts w:ascii="Calibri" w:hAnsi="Calibri"/>
                <w:bCs/>
              </w:rPr>
              <w:t xml:space="preserve">. As such, the limited public benefits identified are not considered to outweigh the harm that would occur to the heritage asset from the proposed development in this instance. </w:t>
            </w:r>
          </w:p>
          <w:p w14:paraId="03F09AAD" w14:textId="77777777" w:rsidR="00FD1D65" w:rsidRPr="00FD1D65" w:rsidRDefault="00FD1D65" w:rsidP="00FD1D65">
            <w:pPr>
              <w:contextualSpacing/>
              <w:rPr>
                <w:rFonts w:ascii="Calibri" w:hAnsi="Calibri"/>
                <w:bCs/>
              </w:rPr>
            </w:pPr>
          </w:p>
          <w:p w14:paraId="059750CF" w14:textId="77777777" w:rsidR="000F303D" w:rsidRDefault="00FD1D65" w:rsidP="00FD1D65">
            <w:pPr>
              <w:contextualSpacing/>
              <w:rPr>
                <w:rFonts w:ascii="Calibri" w:hAnsi="Calibri"/>
                <w:bCs/>
              </w:rPr>
            </w:pPr>
            <w:r w:rsidRPr="00FD1D65">
              <w:rPr>
                <w:rFonts w:ascii="Calibri" w:hAnsi="Calibri"/>
                <w:bCs/>
              </w:rPr>
              <w:t>Accordingly, the proposed development fails to satisfy the requirements of Paragraphs 199 and 202 of the National Planning Policy Framework and Key Statement EN5 and Policies DMG1 and DME4 of the Ribble Valley Core Strategy and is therefore considered to be unacceptable.</w:t>
            </w:r>
          </w:p>
          <w:p w14:paraId="632BE018" w14:textId="558B41AB" w:rsidR="00561EA2" w:rsidRPr="00A464CB" w:rsidRDefault="00561EA2" w:rsidP="00FD1D65">
            <w:pPr>
              <w:contextualSpacing/>
              <w:rPr>
                <w:rFonts w:ascii="Calibri" w:hAnsi="Calibri"/>
                <w:bCs/>
              </w:rPr>
            </w:pPr>
          </w:p>
        </w:tc>
      </w:tr>
      <w:tr w:rsidR="00CB7887" w:rsidRPr="00DB5C8B" w14:paraId="4EDA4B7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8D914F" w14:textId="77777777" w:rsidR="00CB7887" w:rsidRPr="00CB7887" w:rsidRDefault="00CB7887" w:rsidP="00CB7887">
            <w:pPr>
              <w:pStyle w:val="Header"/>
              <w:tabs>
                <w:tab w:val="clear" w:pos="4153"/>
                <w:tab w:val="clear" w:pos="8306"/>
              </w:tabs>
              <w:contextualSpacing/>
              <w:jc w:val="both"/>
              <w:rPr>
                <w:rFonts w:ascii="Calibri" w:hAnsi="Calibri"/>
                <w:b/>
                <w:szCs w:val="22"/>
              </w:rPr>
            </w:pPr>
            <w:r w:rsidRPr="00CB7887">
              <w:rPr>
                <w:rFonts w:ascii="Calibri" w:hAnsi="Calibri"/>
                <w:b/>
                <w:szCs w:val="22"/>
              </w:rPr>
              <w:lastRenderedPageBreak/>
              <w:t>Impact Upon Residential Amenity:</w:t>
            </w:r>
          </w:p>
          <w:p w14:paraId="7D0C5A50" w14:textId="77777777" w:rsidR="00CB7887" w:rsidRPr="00CB7887" w:rsidRDefault="00CB7887" w:rsidP="00CB7887">
            <w:pPr>
              <w:pStyle w:val="Header"/>
              <w:rPr>
                <w:rFonts w:ascii="Calibri" w:hAnsi="Calibri"/>
                <w:b/>
                <w:szCs w:val="22"/>
              </w:rPr>
            </w:pPr>
          </w:p>
          <w:p w14:paraId="42FC23A4" w14:textId="3D95B9D4" w:rsidR="00CB7887" w:rsidRPr="00372F6D" w:rsidRDefault="00372F6D" w:rsidP="008542DE">
            <w:pPr>
              <w:pStyle w:val="Header"/>
              <w:tabs>
                <w:tab w:val="clear" w:pos="4153"/>
                <w:tab w:val="clear" w:pos="8306"/>
              </w:tabs>
              <w:contextualSpacing/>
              <w:jc w:val="both"/>
              <w:rPr>
                <w:rFonts w:ascii="Calibri" w:hAnsi="Calibri"/>
                <w:bCs/>
                <w:szCs w:val="22"/>
              </w:rPr>
            </w:pPr>
            <w:r w:rsidRPr="00372F6D">
              <w:rPr>
                <w:rFonts w:ascii="Calibri" w:hAnsi="Calibri"/>
                <w:bCs/>
                <w:szCs w:val="22"/>
              </w:rPr>
              <w:t>The proposed rear extension would solely provide views into the property’s rear yard and a</w:t>
            </w:r>
            <w:r>
              <w:rPr>
                <w:rFonts w:ascii="Calibri" w:hAnsi="Calibri"/>
                <w:bCs/>
                <w:szCs w:val="22"/>
              </w:rPr>
              <w:t>s</w:t>
            </w:r>
            <w:r w:rsidRPr="00372F6D">
              <w:rPr>
                <w:rFonts w:ascii="Calibri" w:hAnsi="Calibri"/>
                <w:bCs/>
                <w:szCs w:val="22"/>
              </w:rPr>
              <w:t xml:space="preserve"> such would not compromise the privacy of any neighbouring residents.</w:t>
            </w:r>
            <w:r>
              <w:rPr>
                <w:rFonts w:ascii="Calibri" w:hAnsi="Calibri"/>
                <w:bCs/>
                <w:szCs w:val="22"/>
              </w:rPr>
              <w:t xml:space="preserve"> </w:t>
            </w:r>
            <w:r w:rsidR="00055317">
              <w:rPr>
                <w:rFonts w:ascii="Calibri" w:hAnsi="Calibri"/>
                <w:bCs/>
                <w:szCs w:val="22"/>
              </w:rPr>
              <w:t xml:space="preserve">Both side elevations of the extension would be sited in close proximity to the common boundaries shared with No. 78-82 and 86 Whalley Road however the extension’s side elevations would remain predominantly screened behind the existing boundary walls in place and would therefore not impact upon the rear elevations of the adjacent neighbouring properties. </w:t>
            </w:r>
            <w:r w:rsidR="00375C63">
              <w:rPr>
                <w:rFonts w:ascii="Calibri" w:hAnsi="Calibri"/>
                <w:bCs/>
                <w:szCs w:val="22"/>
              </w:rPr>
              <w:t>The proposed garage would not appear overly dominant or overbearing from neighbouring properties.</w:t>
            </w:r>
          </w:p>
          <w:p w14:paraId="185D5032" w14:textId="77777777" w:rsidR="00CB7887" w:rsidRPr="00DB5C8B" w:rsidRDefault="00CB7887" w:rsidP="008542DE">
            <w:pPr>
              <w:pStyle w:val="Header"/>
              <w:tabs>
                <w:tab w:val="clear" w:pos="4153"/>
                <w:tab w:val="clear" w:pos="8306"/>
              </w:tabs>
              <w:contextualSpacing/>
              <w:jc w:val="both"/>
              <w:rPr>
                <w:rFonts w:ascii="Calibri" w:hAnsi="Calibri"/>
                <w:b/>
                <w:szCs w:val="22"/>
              </w:rPr>
            </w:pPr>
          </w:p>
        </w:tc>
      </w:tr>
      <w:tr w:rsidR="00CB7887" w:rsidRPr="00DB5C8B" w14:paraId="32E5D4C3"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FC4697" w14:textId="77777777" w:rsidR="00CB7887" w:rsidRDefault="00CB7887" w:rsidP="00CB7887">
            <w:pPr>
              <w:pStyle w:val="Header"/>
              <w:tabs>
                <w:tab w:val="clear" w:pos="4153"/>
                <w:tab w:val="clear" w:pos="8306"/>
              </w:tabs>
              <w:contextualSpacing/>
              <w:jc w:val="both"/>
              <w:rPr>
                <w:rFonts w:ascii="Calibri" w:hAnsi="Calibri"/>
                <w:b/>
                <w:bCs/>
                <w:szCs w:val="22"/>
              </w:rPr>
            </w:pPr>
            <w:r w:rsidRPr="00CB7887">
              <w:rPr>
                <w:rFonts w:ascii="Calibri" w:hAnsi="Calibri"/>
                <w:b/>
                <w:bCs/>
                <w:szCs w:val="22"/>
              </w:rPr>
              <w:t>Visual Amenity/External Appearance</w:t>
            </w:r>
            <w:r>
              <w:rPr>
                <w:rFonts w:ascii="Calibri" w:hAnsi="Calibri"/>
                <w:b/>
                <w:bCs/>
                <w:szCs w:val="22"/>
              </w:rPr>
              <w:t>:</w:t>
            </w:r>
          </w:p>
          <w:p w14:paraId="6D4C8D51" w14:textId="77777777" w:rsidR="00CB7887" w:rsidRDefault="00CB7887" w:rsidP="00CB7887">
            <w:pPr>
              <w:pStyle w:val="Header"/>
              <w:tabs>
                <w:tab w:val="clear" w:pos="4153"/>
                <w:tab w:val="clear" w:pos="8306"/>
              </w:tabs>
              <w:contextualSpacing/>
              <w:jc w:val="both"/>
              <w:rPr>
                <w:rFonts w:ascii="Calibri" w:hAnsi="Calibri"/>
                <w:b/>
                <w:bCs/>
                <w:szCs w:val="22"/>
              </w:rPr>
            </w:pPr>
          </w:p>
          <w:p w14:paraId="13700531" w14:textId="77777777" w:rsidR="00E949C2" w:rsidRPr="00E949C2" w:rsidRDefault="00E949C2" w:rsidP="00E949C2">
            <w:pPr>
              <w:pStyle w:val="Header"/>
              <w:rPr>
                <w:rFonts w:ascii="Calibri" w:hAnsi="Calibri"/>
                <w:szCs w:val="22"/>
              </w:rPr>
            </w:pPr>
            <w:r w:rsidRPr="00E949C2">
              <w:rPr>
                <w:rFonts w:ascii="Calibri" w:hAnsi="Calibri"/>
                <w:szCs w:val="22"/>
              </w:rPr>
              <w:t>Paragraph 130 of the NPPF states:</w:t>
            </w:r>
          </w:p>
          <w:p w14:paraId="4B83EFC2" w14:textId="77777777" w:rsidR="00E949C2" w:rsidRPr="00E949C2" w:rsidRDefault="00E949C2" w:rsidP="00E949C2">
            <w:pPr>
              <w:pStyle w:val="Header"/>
              <w:rPr>
                <w:rFonts w:ascii="Calibri" w:hAnsi="Calibri"/>
                <w:szCs w:val="22"/>
              </w:rPr>
            </w:pPr>
          </w:p>
          <w:p w14:paraId="1F91BFD8" w14:textId="77777777" w:rsidR="00E949C2" w:rsidRPr="00E949C2" w:rsidRDefault="00E949C2" w:rsidP="00E949C2">
            <w:pPr>
              <w:pStyle w:val="Header"/>
              <w:rPr>
                <w:rFonts w:ascii="Calibri" w:hAnsi="Calibri"/>
                <w:i/>
                <w:iCs/>
                <w:szCs w:val="22"/>
              </w:rPr>
            </w:pPr>
            <w:r w:rsidRPr="00E949C2">
              <w:rPr>
                <w:rFonts w:ascii="Calibri" w:hAnsi="Calibri"/>
                <w:i/>
                <w:iCs/>
                <w:szCs w:val="22"/>
              </w:rPr>
              <w:t>‘Planning policies and decisions should ensure that developments are sympathetic to local character and history, including the surrounding built environment and landscape setting’.</w:t>
            </w:r>
          </w:p>
          <w:p w14:paraId="35797731" w14:textId="77777777" w:rsidR="00E949C2" w:rsidRPr="00E949C2" w:rsidRDefault="00E949C2" w:rsidP="00E949C2">
            <w:pPr>
              <w:pStyle w:val="Header"/>
              <w:rPr>
                <w:rFonts w:ascii="Calibri" w:hAnsi="Calibri"/>
                <w:szCs w:val="22"/>
              </w:rPr>
            </w:pPr>
          </w:p>
          <w:p w14:paraId="0FDE75B6" w14:textId="77777777" w:rsidR="00E949C2" w:rsidRPr="00E949C2" w:rsidRDefault="00E949C2" w:rsidP="00E949C2">
            <w:pPr>
              <w:pStyle w:val="Header"/>
              <w:rPr>
                <w:rFonts w:ascii="Calibri" w:hAnsi="Calibri"/>
                <w:szCs w:val="22"/>
              </w:rPr>
            </w:pPr>
            <w:r w:rsidRPr="00E949C2">
              <w:rPr>
                <w:rFonts w:ascii="Calibri" w:hAnsi="Calibri"/>
                <w:szCs w:val="22"/>
              </w:rPr>
              <w:t>In addition, Policy DMG1 of the Ribble Valley Core Strategy states:</w:t>
            </w:r>
          </w:p>
          <w:p w14:paraId="6456719A" w14:textId="77777777" w:rsidR="00E949C2" w:rsidRPr="00E949C2" w:rsidRDefault="00E949C2" w:rsidP="00E949C2">
            <w:pPr>
              <w:pStyle w:val="Header"/>
              <w:rPr>
                <w:rFonts w:ascii="Calibri" w:hAnsi="Calibri"/>
                <w:szCs w:val="22"/>
              </w:rPr>
            </w:pPr>
          </w:p>
          <w:p w14:paraId="6350FA68" w14:textId="77777777" w:rsidR="00E949C2" w:rsidRDefault="00E949C2" w:rsidP="00E949C2">
            <w:pPr>
              <w:pStyle w:val="Header"/>
              <w:rPr>
                <w:rFonts w:ascii="Calibri" w:hAnsi="Calibri"/>
                <w:i/>
                <w:iCs/>
                <w:szCs w:val="22"/>
              </w:rPr>
            </w:pPr>
            <w:r w:rsidRPr="00E949C2">
              <w:rPr>
                <w:rFonts w:ascii="Calibri" w:hAnsi="Calibri"/>
                <w:i/>
                <w:iCs/>
                <w:szCs w:val="22"/>
              </w:rPr>
              <w:t>‘All</w:t>
            </w:r>
            <w:r w:rsidRPr="00E949C2">
              <w:rPr>
                <w:rFonts w:ascii="Calibri" w:hAnsi="Calibri"/>
                <w:szCs w:val="22"/>
              </w:rPr>
              <w:t xml:space="preserve"> </w:t>
            </w:r>
            <w:r w:rsidRPr="00E949C2">
              <w:rPr>
                <w:rFonts w:ascii="Calibri" w:hAnsi="Calibri"/>
                <w:i/>
                <w:iCs/>
                <w:szCs w:val="22"/>
              </w:rPr>
              <w:t>development must</w:t>
            </w:r>
            <w:r w:rsidRPr="00E949C2">
              <w:rPr>
                <w:rFonts w:ascii="Calibri" w:hAnsi="Calibri"/>
                <w:szCs w:val="22"/>
              </w:rPr>
              <w:t xml:space="preserve"> </w:t>
            </w:r>
            <w:r w:rsidRPr="00E949C2">
              <w:rPr>
                <w:rFonts w:ascii="Calibri" w:hAnsi="Calibri"/>
                <w:i/>
                <w:szCs w:val="22"/>
              </w:rPr>
              <w:t>be sympathetic to existing and proposed land uses in terms of its size, intensity and nature as well as scale, massing and style…</w:t>
            </w:r>
            <w:r w:rsidRPr="00E949C2">
              <w:rPr>
                <w:rFonts w:ascii="Calibri" w:hAnsi="Calibri"/>
                <w:i/>
                <w:iCs/>
                <w:szCs w:val="22"/>
              </w:rPr>
              <w:t>particular emphasis will be placed on visual appearance and the relationship to surroundings, including impact on landscape character.’</w:t>
            </w:r>
          </w:p>
          <w:p w14:paraId="14F08884" w14:textId="77777777" w:rsidR="00E949C2" w:rsidRDefault="00E949C2" w:rsidP="00E949C2">
            <w:pPr>
              <w:pStyle w:val="Header"/>
              <w:rPr>
                <w:rFonts w:ascii="Calibri" w:hAnsi="Calibri"/>
                <w:i/>
                <w:iCs/>
                <w:szCs w:val="22"/>
              </w:rPr>
            </w:pPr>
          </w:p>
          <w:p w14:paraId="58A01ED8" w14:textId="56483F41" w:rsidR="00C86D86" w:rsidRPr="00C86D86" w:rsidRDefault="00C86D86" w:rsidP="00E949C2">
            <w:pPr>
              <w:pStyle w:val="Header"/>
              <w:rPr>
                <w:rFonts w:ascii="Calibri" w:hAnsi="Calibri"/>
                <w:szCs w:val="22"/>
              </w:rPr>
            </w:pPr>
            <w:r>
              <w:rPr>
                <w:rFonts w:ascii="Calibri" w:hAnsi="Calibri"/>
                <w:szCs w:val="22"/>
              </w:rPr>
              <w:t xml:space="preserve">The replacement garage proposed would comprise a similar height and footprint to the existing garage to be </w:t>
            </w:r>
            <w:r w:rsidR="001927CB">
              <w:rPr>
                <w:rFonts w:ascii="Calibri" w:hAnsi="Calibri"/>
                <w:szCs w:val="22"/>
              </w:rPr>
              <w:t>demolished</w:t>
            </w:r>
            <w:r w:rsidR="00582CE8">
              <w:rPr>
                <w:rFonts w:ascii="Calibri" w:hAnsi="Calibri"/>
                <w:szCs w:val="22"/>
              </w:rPr>
              <w:t>,</w:t>
            </w:r>
            <w:r>
              <w:rPr>
                <w:rFonts w:ascii="Calibri" w:hAnsi="Calibri"/>
                <w:szCs w:val="22"/>
              </w:rPr>
              <w:t xml:space="preserve"> with the replacement garage being set back into the property’s curtilage on the same footprint as the existing garage. The replacement garage </w:t>
            </w:r>
            <w:r w:rsidR="00582CE8">
              <w:rPr>
                <w:rFonts w:ascii="Calibri" w:hAnsi="Calibri"/>
                <w:szCs w:val="22"/>
              </w:rPr>
              <w:t xml:space="preserve">would </w:t>
            </w:r>
            <w:r w:rsidR="001927CB">
              <w:rPr>
                <w:rFonts w:ascii="Calibri" w:hAnsi="Calibri"/>
                <w:szCs w:val="22"/>
              </w:rPr>
              <w:t>be detailed in render, slate roof tiles and timber doors w</w:t>
            </w:r>
            <w:r w:rsidR="00C03FD3">
              <w:rPr>
                <w:rFonts w:ascii="Calibri" w:hAnsi="Calibri"/>
                <w:szCs w:val="22"/>
              </w:rPr>
              <w:t xml:space="preserve">hich would be largely in keeping with the external appearance of numerous other </w:t>
            </w:r>
            <w:r w:rsidR="00C03FD3">
              <w:rPr>
                <w:rFonts w:ascii="Calibri" w:hAnsi="Calibri"/>
                <w:szCs w:val="22"/>
              </w:rPr>
              <w:lastRenderedPageBreak/>
              <w:t>detached garages sited approximately 20 metres away to the South-west of the application site. As such, it is not considered that the proposed replacement garage would read as an over dominant or incongruous addition to the site.</w:t>
            </w:r>
          </w:p>
          <w:p w14:paraId="61EF6920" w14:textId="77777777" w:rsidR="00C86D86" w:rsidRDefault="00C86D86" w:rsidP="00E949C2">
            <w:pPr>
              <w:pStyle w:val="Header"/>
              <w:rPr>
                <w:rFonts w:ascii="Calibri" w:hAnsi="Calibri"/>
                <w:i/>
                <w:iCs/>
                <w:szCs w:val="22"/>
              </w:rPr>
            </w:pPr>
          </w:p>
          <w:p w14:paraId="34A36357" w14:textId="4C9FDD4C" w:rsidR="00E949C2" w:rsidRDefault="007774B9" w:rsidP="00E949C2">
            <w:pPr>
              <w:pStyle w:val="Header"/>
              <w:rPr>
                <w:rFonts w:ascii="Calibri" w:hAnsi="Calibri"/>
                <w:bCs/>
                <w:szCs w:val="22"/>
              </w:rPr>
            </w:pPr>
            <w:r>
              <w:rPr>
                <w:rFonts w:ascii="Calibri" w:hAnsi="Calibri"/>
                <w:bCs/>
                <w:szCs w:val="22"/>
              </w:rPr>
              <w:t xml:space="preserve">Notwithstanding this, </w:t>
            </w:r>
            <w:r w:rsidR="009D5948">
              <w:rPr>
                <w:rFonts w:ascii="Calibri" w:hAnsi="Calibri"/>
                <w:bCs/>
                <w:szCs w:val="22"/>
              </w:rPr>
              <w:t>t</w:t>
            </w:r>
            <w:r w:rsidR="009D5948" w:rsidRPr="009D5948">
              <w:rPr>
                <w:rFonts w:ascii="Calibri" w:hAnsi="Calibri"/>
                <w:bCs/>
                <w:szCs w:val="22"/>
              </w:rPr>
              <w:t xml:space="preserve">he extension </w:t>
            </w:r>
            <w:r>
              <w:rPr>
                <w:rFonts w:ascii="Calibri" w:hAnsi="Calibri"/>
                <w:bCs/>
                <w:szCs w:val="22"/>
              </w:rPr>
              <w:t xml:space="preserve">proposed </w:t>
            </w:r>
            <w:r w:rsidR="009D5948" w:rsidRPr="009D5948">
              <w:rPr>
                <w:rFonts w:ascii="Calibri" w:hAnsi="Calibri"/>
                <w:bCs/>
                <w:szCs w:val="22"/>
              </w:rPr>
              <w:t>would span across the large majority of the property’s rear elevation</w:t>
            </w:r>
            <w:r w:rsidR="009D5948">
              <w:rPr>
                <w:rFonts w:ascii="Calibri" w:hAnsi="Calibri"/>
                <w:bCs/>
                <w:szCs w:val="22"/>
              </w:rPr>
              <w:t xml:space="preserve"> and narrow yard area and as such would read as a disproportionate addition to the property and its curtilage by virtue of its width. In addition, the gabled roof profile of the extension </w:t>
            </w:r>
            <w:r w:rsidR="008371EC">
              <w:rPr>
                <w:rFonts w:ascii="Calibri" w:hAnsi="Calibri"/>
                <w:bCs/>
                <w:szCs w:val="22"/>
              </w:rPr>
              <w:t xml:space="preserve">would be sited in close proximity to the property’s rear ground floor windows resulting in a cramped arrangement between the roof of the extension and windows sited directly above. Furthermore, the </w:t>
            </w:r>
            <w:r w:rsidR="00375C63">
              <w:rPr>
                <w:rFonts w:ascii="Calibri" w:hAnsi="Calibri"/>
                <w:bCs/>
                <w:szCs w:val="22"/>
              </w:rPr>
              <w:t>roof apex</w:t>
            </w:r>
            <w:r w:rsidR="008371EC">
              <w:rPr>
                <w:rFonts w:ascii="Calibri" w:hAnsi="Calibri"/>
                <w:bCs/>
                <w:szCs w:val="22"/>
              </w:rPr>
              <w:t xml:space="preserve"> of the extension would be at odds with the horizontal symmetry of the lintel and cill features of the windows sited directly above.</w:t>
            </w:r>
            <w:r>
              <w:rPr>
                <w:rFonts w:ascii="Calibri" w:hAnsi="Calibri"/>
                <w:bCs/>
                <w:szCs w:val="22"/>
              </w:rPr>
              <w:t xml:space="preserve"> The </w:t>
            </w:r>
            <w:r w:rsidRPr="007774B9">
              <w:rPr>
                <w:rFonts w:ascii="Calibri" w:hAnsi="Calibri"/>
                <w:bCs/>
                <w:szCs w:val="22"/>
              </w:rPr>
              <w:t xml:space="preserve">bi-fold door openings within the extension’s rear elevation would be </w:t>
            </w:r>
            <w:r>
              <w:rPr>
                <w:rFonts w:ascii="Calibri" w:hAnsi="Calibri"/>
                <w:bCs/>
                <w:szCs w:val="22"/>
              </w:rPr>
              <w:t>equally</w:t>
            </w:r>
            <w:r w:rsidRPr="007774B9">
              <w:rPr>
                <w:rFonts w:ascii="Calibri" w:hAnsi="Calibri"/>
                <w:bCs/>
                <w:szCs w:val="22"/>
              </w:rPr>
              <w:t xml:space="preserve"> at odds with the fenestration of the building’s rear ground, first and second floor windows.</w:t>
            </w:r>
            <w:r w:rsidR="00375C63">
              <w:rPr>
                <w:rFonts w:ascii="Calibri" w:hAnsi="Calibri"/>
                <w:szCs w:val="22"/>
              </w:rPr>
              <w:t xml:space="preserve"> The proposed rooflights are prominent, incongruous and conspicuous.</w:t>
            </w:r>
          </w:p>
          <w:p w14:paraId="38A6DC96" w14:textId="77777777" w:rsidR="009D5948" w:rsidRPr="00E949C2" w:rsidRDefault="009D5948" w:rsidP="00E949C2">
            <w:pPr>
              <w:pStyle w:val="Header"/>
              <w:rPr>
                <w:rFonts w:ascii="Calibri" w:hAnsi="Calibri"/>
                <w:b/>
                <w:bCs/>
                <w:szCs w:val="22"/>
              </w:rPr>
            </w:pPr>
          </w:p>
          <w:p w14:paraId="1AC72FCC" w14:textId="7BE11FB0" w:rsidR="00E949C2" w:rsidRPr="00E949C2" w:rsidRDefault="00E949C2" w:rsidP="00E949C2">
            <w:pPr>
              <w:pStyle w:val="Header"/>
              <w:rPr>
                <w:rFonts w:ascii="Calibri" w:hAnsi="Calibri"/>
                <w:szCs w:val="22"/>
              </w:rPr>
            </w:pPr>
            <w:r w:rsidRPr="00E949C2">
              <w:rPr>
                <w:rFonts w:ascii="Calibri" w:hAnsi="Calibri"/>
                <w:szCs w:val="22"/>
              </w:rPr>
              <w:t xml:space="preserve">Accordingly, the proposed extension, by virtue of its </w:t>
            </w:r>
            <w:r w:rsidR="001970D6">
              <w:rPr>
                <w:rFonts w:ascii="Calibri" w:hAnsi="Calibri"/>
                <w:szCs w:val="22"/>
              </w:rPr>
              <w:t>width, bulk, massing, roof profile and fenestration</w:t>
            </w:r>
            <w:r w:rsidRPr="00E949C2">
              <w:rPr>
                <w:rFonts w:ascii="Calibri" w:hAnsi="Calibri"/>
                <w:szCs w:val="22"/>
              </w:rPr>
              <w:t xml:space="preserve"> would read as an </w:t>
            </w:r>
            <w:r w:rsidR="001970D6">
              <w:rPr>
                <w:rFonts w:ascii="Calibri" w:hAnsi="Calibri"/>
                <w:szCs w:val="22"/>
              </w:rPr>
              <w:t>incongruous, unsympathetic</w:t>
            </w:r>
            <w:r w:rsidRPr="00E949C2">
              <w:rPr>
                <w:rFonts w:ascii="Calibri" w:hAnsi="Calibri"/>
                <w:szCs w:val="22"/>
              </w:rPr>
              <w:t xml:space="preserve"> and harmful addition to the property, with the extension detracting from the symmetry and historic character of the host dwelling. As such, the proposal would fail to satisfy the requirements of Paragraph 130 of the NPPF and Policy DMG1.</w:t>
            </w:r>
          </w:p>
          <w:p w14:paraId="609AEF93" w14:textId="0091A48F" w:rsidR="00CB7887" w:rsidRPr="00CB7887" w:rsidRDefault="00CB7887" w:rsidP="00CB7887">
            <w:pPr>
              <w:pStyle w:val="Header"/>
              <w:tabs>
                <w:tab w:val="clear" w:pos="4153"/>
                <w:tab w:val="clear" w:pos="8306"/>
              </w:tabs>
              <w:contextualSpacing/>
              <w:jc w:val="both"/>
              <w:rPr>
                <w:rFonts w:ascii="Calibri" w:hAnsi="Calibri"/>
                <w:b/>
                <w:szCs w:val="22"/>
              </w:rPr>
            </w:pPr>
          </w:p>
        </w:tc>
      </w:tr>
      <w:tr w:rsidR="00CB7887" w:rsidRPr="00DB5C8B" w14:paraId="2EAC297E"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134213" w14:textId="77777777" w:rsidR="00CB7887" w:rsidRPr="00CB7887" w:rsidRDefault="00CB7887" w:rsidP="00CB7887">
            <w:pPr>
              <w:pStyle w:val="Header"/>
              <w:rPr>
                <w:rFonts w:ascii="Calibri" w:hAnsi="Calibri"/>
                <w:b/>
                <w:bCs/>
                <w:szCs w:val="22"/>
              </w:rPr>
            </w:pPr>
            <w:r w:rsidRPr="00CB7887">
              <w:rPr>
                <w:rFonts w:ascii="Calibri" w:hAnsi="Calibri"/>
                <w:b/>
                <w:bCs/>
                <w:szCs w:val="22"/>
              </w:rPr>
              <w:lastRenderedPageBreak/>
              <w:t>Highways and Parking:</w:t>
            </w:r>
          </w:p>
          <w:p w14:paraId="27133BBB" w14:textId="77777777" w:rsidR="00CB7887" w:rsidRDefault="00CB7887" w:rsidP="00CB7887">
            <w:pPr>
              <w:pStyle w:val="Header"/>
              <w:tabs>
                <w:tab w:val="clear" w:pos="4153"/>
                <w:tab w:val="clear" w:pos="8306"/>
              </w:tabs>
              <w:contextualSpacing/>
              <w:jc w:val="both"/>
              <w:rPr>
                <w:rFonts w:ascii="Calibri" w:hAnsi="Calibri"/>
                <w:b/>
                <w:bCs/>
                <w:szCs w:val="22"/>
              </w:rPr>
            </w:pPr>
          </w:p>
          <w:p w14:paraId="6DA96BEA" w14:textId="3F53B2CE" w:rsidR="00CB7887" w:rsidRPr="000F159C" w:rsidRDefault="000F159C" w:rsidP="00CB7887">
            <w:pPr>
              <w:pStyle w:val="Header"/>
              <w:tabs>
                <w:tab w:val="clear" w:pos="4153"/>
                <w:tab w:val="clear" w:pos="8306"/>
              </w:tabs>
              <w:contextualSpacing/>
              <w:jc w:val="both"/>
              <w:rPr>
                <w:rFonts w:ascii="Calibri" w:hAnsi="Calibri"/>
                <w:szCs w:val="22"/>
              </w:rPr>
            </w:pPr>
            <w:r w:rsidRPr="000F159C">
              <w:rPr>
                <w:rFonts w:ascii="Calibri" w:hAnsi="Calibri"/>
                <w:szCs w:val="22"/>
              </w:rPr>
              <w:t xml:space="preserve">Lancashire County Council Highways have not been consulted as part of the application however </w:t>
            </w:r>
            <w:r>
              <w:rPr>
                <w:rFonts w:ascii="Calibri" w:hAnsi="Calibri"/>
                <w:szCs w:val="22"/>
              </w:rPr>
              <w:t xml:space="preserve">it is noted that no objections were raised by the LHA with respect to the replacement garage element of previously refused application 3/2022/0827. The layout and design of the garage element within the current application remains unchanged from the aforementioned </w:t>
            </w:r>
            <w:r w:rsidR="001970D6">
              <w:rPr>
                <w:rFonts w:ascii="Calibri" w:hAnsi="Calibri"/>
                <w:szCs w:val="22"/>
              </w:rPr>
              <w:t xml:space="preserve">previous </w:t>
            </w:r>
            <w:r>
              <w:rPr>
                <w:rFonts w:ascii="Calibri" w:hAnsi="Calibri"/>
                <w:szCs w:val="22"/>
              </w:rPr>
              <w:t>scheme and no other changes are proposed to the property’s existing parking arrangement. As such, it is not considered that the proposal would have any undue impact upon highway safety.</w:t>
            </w:r>
          </w:p>
          <w:p w14:paraId="1D8266BD" w14:textId="77777777" w:rsidR="00CB7887" w:rsidRPr="00CB7887" w:rsidRDefault="00CB7887" w:rsidP="00CB7887">
            <w:pPr>
              <w:pStyle w:val="Header"/>
              <w:tabs>
                <w:tab w:val="clear" w:pos="4153"/>
                <w:tab w:val="clear" w:pos="8306"/>
              </w:tabs>
              <w:contextualSpacing/>
              <w:jc w:val="both"/>
              <w:rPr>
                <w:rFonts w:ascii="Calibri" w:hAnsi="Calibri"/>
                <w:b/>
                <w:bCs/>
                <w:szCs w:val="22"/>
              </w:rPr>
            </w:pPr>
          </w:p>
        </w:tc>
      </w:tr>
      <w:tr w:rsidR="00CB7887" w:rsidRPr="00DB5C8B" w14:paraId="401A9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7CCBF" w14:textId="77777777" w:rsidR="00CB7887" w:rsidRPr="00CB7887" w:rsidRDefault="00CB7887" w:rsidP="00CB7887">
            <w:pPr>
              <w:pStyle w:val="Header"/>
              <w:rPr>
                <w:rFonts w:ascii="Calibri" w:hAnsi="Calibri"/>
                <w:b/>
                <w:bCs/>
                <w:szCs w:val="22"/>
              </w:rPr>
            </w:pPr>
            <w:r w:rsidRPr="00CB7887">
              <w:rPr>
                <w:rFonts w:ascii="Calibri" w:hAnsi="Calibri"/>
                <w:b/>
                <w:bCs/>
                <w:szCs w:val="22"/>
              </w:rPr>
              <w:t>Landscape/Ecology:</w:t>
            </w:r>
          </w:p>
          <w:p w14:paraId="16EF3665" w14:textId="77777777" w:rsidR="00CB7887" w:rsidRDefault="00CB7887" w:rsidP="00CB7887">
            <w:pPr>
              <w:pStyle w:val="Header"/>
              <w:rPr>
                <w:rFonts w:ascii="Calibri" w:hAnsi="Calibri"/>
                <w:b/>
                <w:bCs/>
                <w:szCs w:val="22"/>
              </w:rPr>
            </w:pPr>
          </w:p>
          <w:p w14:paraId="67E420F1" w14:textId="194FAFC7" w:rsidR="005470EB" w:rsidRPr="005470EB" w:rsidRDefault="005470EB" w:rsidP="005470EB">
            <w:pPr>
              <w:pStyle w:val="Header"/>
              <w:rPr>
                <w:rFonts w:ascii="Calibri" w:hAnsi="Calibri"/>
                <w:szCs w:val="22"/>
              </w:rPr>
            </w:pPr>
            <w:r w:rsidRPr="005470EB">
              <w:rPr>
                <w:rFonts w:ascii="Calibri" w:hAnsi="Calibri"/>
                <w:szCs w:val="22"/>
              </w:rPr>
              <w:t xml:space="preserve">The proposed </w:t>
            </w:r>
            <w:r>
              <w:rPr>
                <w:rFonts w:ascii="Calibri" w:hAnsi="Calibri"/>
                <w:szCs w:val="22"/>
              </w:rPr>
              <w:t>works would involve disturbance to the rear roof slope of the application property by virtue of the</w:t>
            </w:r>
            <w:r w:rsidRPr="005470EB">
              <w:rPr>
                <w:rFonts w:ascii="Calibri" w:hAnsi="Calibri"/>
                <w:szCs w:val="22"/>
              </w:rPr>
              <w:t xml:space="preserve"> </w:t>
            </w:r>
            <w:r>
              <w:rPr>
                <w:rFonts w:ascii="Calibri" w:hAnsi="Calibri"/>
                <w:szCs w:val="22"/>
              </w:rPr>
              <w:t xml:space="preserve">proposed installation of an inline slate vent. Further disturbance would occur to the roof space of the property’s existing garage by virtue of its demolition. </w:t>
            </w:r>
            <w:r w:rsidR="0043182E">
              <w:rPr>
                <w:rFonts w:ascii="Calibri" w:hAnsi="Calibri"/>
                <w:szCs w:val="22"/>
              </w:rPr>
              <w:t xml:space="preserve">As such, the proposed development carries the potential to disturb protected species. An updated daytime bat survey carried out on 8/9/23 has been provided in support of the application </w:t>
            </w:r>
            <w:r w:rsidRPr="005470EB">
              <w:rPr>
                <w:rFonts w:ascii="Calibri" w:hAnsi="Calibri"/>
                <w:szCs w:val="22"/>
              </w:rPr>
              <w:t xml:space="preserve">which found no evidence of any bat related activity </w:t>
            </w:r>
            <w:r w:rsidR="0043182E">
              <w:rPr>
                <w:rFonts w:ascii="Calibri" w:hAnsi="Calibri"/>
                <w:szCs w:val="22"/>
              </w:rPr>
              <w:t>within the application property. Notwithstanding this, t</w:t>
            </w:r>
            <w:r w:rsidRPr="005470EB">
              <w:rPr>
                <w:rFonts w:ascii="Calibri" w:hAnsi="Calibri"/>
                <w:szCs w:val="22"/>
              </w:rPr>
              <w:t xml:space="preserve">he aforementioned bat survey and </w:t>
            </w:r>
            <w:r w:rsidR="0043182E">
              <w:rPr>
                <w:rFonts w:ascii="Calibri" w:hAnsi="Calibri"/>
                <w:szCs w:val="22"/>
              </w:rPr>
              <w:t>proposed works</w:t>
            </w:r>
            <w:r w:rsidRPr="005470EB">
              <w:rPr>
                <w:rFonts w:ascii="Calibri" w:hAnsi="Calibri"/>
                <w:szCs w:val="22"/>
              </w:rPr>
              <w:t xml:space="preserve"> have been reviewed by the Council’s Countryside Officer who has deemed the </w:t>
            </w:r>
            <w:r w:rsidR="0043182E">
              <w:rPr>
                <w:rFonts w:ascii="Calibri" w:hAnsi="Calibri"/>
                <w:szCs w:val="22"/>
              </w:rPr>
              <w:t xml:space="preserve">submitted bat survey to be insufficient by virtue of the absence of any dusk and dawn emergence and re-entry survey </w:t>
            </w:r>
            <w:r w:rsidR="001927CB">
              <w:rPr>
                <w:rFonts w:ascii="Calibri" w:hAnsi="Calibri"/>
                <w:szCs w:val="22"/>
              </w:rPr>
              <w:t>work</w:t>
            </w:r>
            <w:r w:rsidR="0043182E">
              <w:rPr>
                <w:rFonts w:ascii="Calibri" w:hAnsi="Calibri"/>
                <w:szCs w:val="22"/>
              </w:rPr>
              <w:t>. T</w:t>
            </w:r>
            <w:r w:rsidRPr="005470EB">
              <w:rPr>
                <w:rFonts w:ascii="Calibri" w:hAnsi="Calibri"/>
                <w:szCs w:val="22"/>
              </w:rPr>
              <w:t xml:space="preserve">herefore in the absence of such information </w:t>
            </w:r>
            <w:r w:rsidR="001927CB">
              <w:rPr>
                <w:rFonts w:ascii="Calibri" w:hAnsi="Calibri"/>
                <w:szCs w:val="22"/>
              </w:rPr>
              <w:t>the presence of</w:t>
            </w:r>
            <w:r w:rsidRPr="005470EB">
              <w:rPr>
                <w:rFonts w:ascii="Calibri" w:hAnsi="Calibri"/>
                <w:szCs w:val="22"/>
              </w:rPr>
              <w:t xml:space="preserve"> protected species</w:t>
            </w:r>
            <w:r w:rsidR="001927CB">
              <w:rPr>
                <w:rFonts w:ascii="Calibri" w:hAnsi="Calibri"/>
                <w:szCs w:val="22"/>
              </w:rPr>
              <w:t xml:space="preserve"> within the application property cannot be entirely ruled out.</w:t>
            </w:r>
          </w:p>
          <w:p w14:paraId="3281FED9" w14:textId="77777777" w:rsidR="00CB7887" w:rsidRPr="00CB7887" w:rsidRDefault="00CB7887" w:rsidP="00CB7887">
            <w:pPr>
              <w:pStyle w:val="Header"/>
              <w:rPr>
                <w:rFonts w:ascii="Calibri" w:hAnsi="Calibri"/>
                <w:b/>
                <w:bCs/>
                <w:szCs w:val="22"/>
              </w:rPr>
            </w:pPr>
          </w:p>
        </w:tc>
      </w:tr>
      <w:tr w:rsidR="00DB5C8B" w:rsidRPr="00DB5C8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26AB7736" w14:textId="3CD5150B" w:rsidR="003B1063" w:rsidRPr="003B1063" w:rsidRDefault="003B1063" w:rsidP="003B1063">
            <w:pPr>
              <w:contextualSpacing/>
              <w:rPr>
                <w:rFonts w:ascii="Calibri" w:hAnsi="Calibri"/>
                <w:bCs/>
                <w:szCs w:val="22"/>
              </w:rPr>
            </w:pPr>
            <w:r w:rsidRPr="003B1063">
              <w:rPr>
                <w:rFonts w:ascii="Calibri" w:hAnsi="Calibri"/>
                <w:bCs/>
                <w:iCs/>
                <w:szCs w:val="22"/>
              </w:rPr>
              <w:t xml:space="preserve">The proposed extension, by virtue of its </w:t>
            </w:r>
            <w:r w:rsidR="001970D6">
              <w:rPr>
                <w:rFonts w:ascii="Calibri" w:hAnsi="Calibri"/>
                <w:szCs w:val="22"/>
              </w:rPr>
              <w:t>width, bulk, massing, roof profile and fenestration</w:t>
            </w:r>
            <w:r w:rsidR="001970D6" w:rsidRPr="00E949C2">
              <w:rPr>
                <w:rFonts w:ascii="Calibri" w:hAnsi="Calibri"/>
                <w:szCs w:val="22"/>
              </w:rPr>
              <w:t xml:space="preserve"> </w:t>
            </w:r>
            <w:r w:rsidRPr="003B1063">
              <w:rPr>
                <w:rFonts w:ascii="Calibri" w:hAnsi="Calibri"/>
                <w:bCs/>
                <w:iCs/>
                <w:szCs w:val="22"/>
              </w:rPr>
              <w:t>would read as an incongruous and unsympathetic addition to the host property.</w:t>
            </w:r>
          </w:p>
          <w:p w14:paraId="1B0928CA" w14:textId="77777777" w:rsidR="003B1063" w:rsidRPr="003B1063" w:rsidRDefault="003B1063" w:rsidP="003B1063">
            <w:pPr>
              <w:contextualSpacing/>
              <w:rPr>
                <w:rFonts w:ascii="Calibri" w:hAnsi="Calibri"/>
                <w:bCs/>
                <w:szCs w:val="22"/>
              </w:rPr>
            </w:pPr>
          </w:p>
          <w:p w14:paraId="496E7C83" w14:textId="77777777" w:rsidR="003B1063" w:rsidRPr="003B1063" w:rsidRDefault="003B1063" w:rsidP="003B1063">
            <w:pPr>
              <w:contextualSpacing/>
              <w:rPr>
                <w:rFonts w:ascii="Calibri" w:hAnsi="Calibri"/>
                <w:bCs/>
                <w:szCs w:val="22"/>
              </w:rPr>
            </w:pPr>
            <w:r w:rsidRPr="003B1063">
              <w:rPr>
                <w:rFonts w:ascii="Calibri" w:hAnsi="Calibri"/>
                <w:bCs/>
                <w:szCs w:val="22"/>
              </w:rPr>
              <w:t>Moreover, Paragraph 134 of the National Planning Policy Framework states:</w:t>
            </w:r>
          </w:p>
          <w:p w14:paraId="2EAB9119" w14:textId="77777777" w:rsidR="003B1063" w:rsidRPr="003B1063" w:rsidRDefault="003B1063" w:rsidP="003B1063">
            <w:pPr>
              <w:contextualSpacing/>
              <w:rPr>
                <w:rFonts w:ascii="Calibri" w:hAnsi="Calibri"/>
                <w:bCs/>
                <w:szCs w:val="22"/>
              </w:rPr>
            </w:pPr>
          </w:p>
          <w:p w14:paraId="06EA27F4" w14:textId="77777777" w:rsidR="003B1063" w:rsidRDefault="003B1063" w:rsidP="003B1063">
            <w:pPr>
              <w:contextualSpacing/>
              <w:rPr>
                <w:rFonts w:ascii="Calibri" w:hAnsi="Calibri"/>
                <w:bCs/>
                <w:i/>
                <w:iCs/>
                <w:szCs w:val="22"/>
              </w:rPr>
            </w:pPr>
            <w:r w:rsidRPr="003B1063">
              <w:rPr>
                <w:rFonts w:ascii="Calibri" w:hAnsi="Calibri"/>
                <w:bCs/>
                <w:i/>
                <w:iCs/>
                <w:szCs w:val="22"/>
              </w:rPr>
              <w:t>‘Development that is not well designed should be refused, especially where it fails to reflect local design policies and government guidance on design’.</w:t>
            </w:r>
          </w:p>
          <w:p w14:paraId="76DFB2ED" w14:textId="77777777" w:rsidR="005470EB" w:rsidRDefault="005470EB" w:rsidP="003B1063">
            <w:pPr>
              <w:contextualSpacing/>
              <w:rPr>
                <w:rFonts w:ascii="Calibri" w:hAnsi="Calibri"/>
                <w:bCs/>
                <w:i/>
                <w:iCs/>
                <w:szCs w:val="22"/>
              </w:rPr>
            </w:pPr>
          </w:p>
          <w:p w14:paraId="713D9EB9" w14:textId="77777777" w:rsidR="005470EB" w:rsidRPr="005470EB" w:rsidRDefault="005470EB" w:rsidP="005470EB">
            <w:pPr>
              <w:contextualSpacing/>
              <w:rPr>
                <w:rFonts w:ascii="Calibri" w:hAnsi="Calibri"/>
                <w:bCs/>
                <w:szCs w:val="22"/>
              </w:rPr>
            </w:pPr>
            <w:r w:rsidRPr="005470EB">
              <w:rPr>
                <w:rFonts w:ascii="Calibri" w:hAnsi="Calibri"/>
                <w:bCs/>
                <w:szCs w:val="22"/>
              </w:rPr>
              <w:t xml:space="preserve">Furthermore, </w:t>
            </w:r>
            <w:r w:rsidRPr="005470EB">
              <w:rPr>
                <w:rFonts w:ascii="Calibri" w:hAnsi="Calibri"/>
                <w:bCs/>
                <w:iCs/>
                <w:szCs w:val="22"/>
              </w:rPr>
              <w:t>the applicant has failed to demonstrate that there would be no undue impact upon protected species from the proposed development.</w:t>
            </w:r>
          </w:p>
          <w:p w14:paraId="37742721" w14:textId="77777777" w:rsidR="00013083" w:rsidRDefault="00013083" w:rsidP="00DD62F6">
            <w:pPr>
              <w:contextualSpacing/>
              <w:rPr>
                <w:rFonts w:ascii="Calibri" w:hAnsi="Calibri"/>
                <w:bCs/>
                <w:szCs w:val="22"/>
              </w:rPr>
            </w:pPr>
          </w:p>
          <w:p w14:paraId="65979752" w14:textId="77777777" w:rsidR="003B1F87" w:rsidRDefault="00013083" w:rsidP="00C23D78">
            <w:pPr>
              <w:contextualSpacing/>
              <w:rPr>
                <w:rFonts w:ascii="Calibri" w:hAnsi="Calibri"/>
                <w:bCs/>
                <w:szCs w:val="22"/>
              </w:rPr>
            </w:pPr>
            <w:r w:rsidRPr="00013083">
              <w:rPr>
                <w:rFonts w:ascii="Calibri" w:hAnsi="Calibri"/>
                <w:bCs/>
                <w:szCs w:val="22"/>
              </w:rPr>
              <w:t>As such, for the above reasons and having regard to all material considerations and matters raised that the application is recommended for refusal.</w:t>
            </w:r>
          </w:p>
          <w:p w14:paraId="3A4BD7A7" w14:textId="2ADE4C7A" w:rsidR="00696EDE" w:rsidRPr="00C23D78" w:rsidRDefault="00696EDE" w:rsidP="00C23D78">
            <w:pPr>
              <w:contextualSpacing/>
              <w:rPr>
                <w:rFonts w:ascii="Calibri" w:hAnsi="Calibri"/>
                <w:bCs/>
                <w:szCs w:val="22"/>
              </w:rPr>
            </w:pPr>
          </w:p>
        </w:tc>
      </w:tr>
      <w:tr w:rsidR="00DB5C8B" w:rsidRPr="00DB5C8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5944FC">
            <w:pPr>
              <w:rPr>
                <w:rFonts w:ascii="Calibri" w:hAnsi="Calibri"/>
                <w:b/>
                <w:bCs/>
                <w:szCs w:val="22"/>
              </w:rPr>
            </w:pPr>
            <w:r w:rsidRPr="00DB5C8B">
              <w:rPr>
                <w:rFonts w:ascii="Calibri" w:hAnsi="Calibri"/>
                <w:b/>
                <w:szCs w:val="22"/>
              </w:rPr>
              <w:lastRenderedPageBreak/>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972F623" w:rsidR="00C0704D" w:rsidRPr="00DB5C8B" w:rsidRDefault="00CB7887" w:rsidP="005944FC">
            <w:pPr>
              <w:rPr>
                <w:rFonts w:ascii="Calibri" w:hAnsi="Calibri"/>
                <w:bCs/>
                <w:szCs w:val="22"/>
              </w:rPr>
            </w:pPr>
            <w:r w:rsidRPr="00CB7887">
              <w:rPr>
                <w:rFonts w:ascii="Calibri" w:hAnsi="Calibri"/>
                <w:bCs/>
                <w:szCs w:val="22"/>
              </w:rPr>
              <w:t>That planning permission be refused for the following reasons:</w:t>
            </w:r>
          </w:p>
        </w:tc>
      </w:tr>
      <w:tr w:rsidR="001C1FEC" w:rsidRPr="00DB5C8B" w14:paraId="2866C4BA" w14:textId="77777777" w:rsidTr="001C1FE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82C890" w14:textId="1B6BD2C5" w:rsidR="001C1FEC" w:rsidRPr="001C1FEC" w:rsidRDefault="001C1FEC" w:rsidP="001C1FEC">
            <w:pPr>
              <w:jc w:val="center"/>
              <w:rPr>
                <w:rFonts w:ascii="Calibri" w:hAnsi="Calibri"/>
                <w:b/>
                <w:szCs w:val="22"/>
              </w:rPr>
            </w:pPr>
            <w:r w:rsidRPr="001C1FEC">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1E18E" w14:textId="367E0346" w:rsidR="001C1FEC" w:rsidRPr="00FA4C8B" w:rsidRDefault="003B1063" w:rsidP="005944FC">
            <w:pPr>
              <w:rPr>
                <w:rFonts w:ascii="Calibri" w:hAnsi="Calibri"/>
                <w:bCs/>
                <w:iCs/>
                <w:szCs w:val="22"/>
              </w:rPr>
            </w:pPr>
            <w:r w:rsidRPr="003B1063">
              <w:rPr>
                <w:rFonts w:ascii="Calibri" w:hAnsi="Calibri"/>
                <w:bCs/>
                <w:iCs/>
                <w:szCs w:val="22"/>
              </w:rPr>
              <w:t xml:space="preserve">The proposed extension, by virtue of its </w:t>
            </w:r>
            <w:r w:rsidR="001970D6">
              <w:rPr>
                <w:rFonts w:ascii="Calibri" w:hAnsi="Calibri"/>
                <w:szCs w:val="22"/>
              </w:rPr>
              <w:t>width, bulk, massing, roof profile and fenestration</w:t>
            </w:r>
            <w:r w:rsidR="001970D6" w:rsidRPr="00E949C2">
              <w:rPr>
                <w:rFonts w:ascii="Calibri" w:hAnsi="Calibri"/>
                <w:szCs w:val="22"/>
              </w:rPr>
              <w:t xml:space="preserve"> </w:t>
            </w:r>
            <w:r w:rsidRPr="003B1063">
              <w:rPr>
                <w:rFonts w:ascii="Calibri" w:hAnsi="Calibri"/>
                <w:bCs/>
                <w:iCs/>
                <w:szCs w:val="22"/>
              </w:rPr>
              <w:t>would have a harmful impact upon the character and appearance of the application property, a Grade II Listed Buildin</w:t>
            </w:r>
            <w:r w:rsidR="001970D6">
              <w:rPr>
                <w:rFonts w:ascii="Calibri" w:hAnsi="Calibri"/>
                <w:bCs/>
                <w:iCs/>
                <w:szCs w:val="22"/>
              </w:rPr>
              <w:t>g</w:t>
            </w:r>
            <w:r w:rsidRPr="003B1063">
              <w:rPr>
                <w:rFonts w:ascii="Calibri" w:hAnsi="Calibri"/>
                <w:bCs/>
                <w:iCs/>
                <w:szCs w:val="22"/>
              </w:rPr>
              <w:t>. As such, the proposal would fail to meet the requirements of Key Statement EN5 and Policies DME4 and DMG1 of the Ribble Valley Core Strategy, Sections 16 and 66 of the Planning (Listed Buildings and Conservation Areas) Act 1990 and Paragraphs 130, 199 and 202 of the National Planning Policy Framework.</w:t>
            </w:r>
          </w:p>
        </w:tc>
      </w:tr>
      <w:tr w:rsidR="005470EB" w:rsidRPr="00DB5C8B" w14:paraId="20B8C38C" w14:textId="77777777" w:rsidTr="001C1FE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58A316" w14:textId="53D2C4C0" w:rsidR="005470EB" w:rsidRPr="001C1FEC" w:rsidRDefault="005470EB" w:rsidP="001C1FEC">
            <w:pPr>
              <w:jc w:val="center"/>
              <w:rPr>
                <w:rFonts w:ascii="Calibri" w:hAnsi="Calibri"/>
                <w:b/>
                <w:szCs w:val="22"/>
              </w:rPr>
            </w:pPr>
            <w:r>
              <w:rPr>
                <w:rFonts w:ascii="Calibri" w:hAnsi="Calibri"/>
                <w:b/>
                <w:szCs w:val="22"/>
              </w:rPr>
              <w:t>02:</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5728F" w14:textId="4F6DA99F" w:rsidR="005470EB" w:rsidRPr="003B1063" w:rsidRDefault="005470EB" w:rsidP="005944FC">
            <w:pPr>
              <w:rPr>
                <w:rFonts w:ascii="Calibri" w:hAnsi="Calibri"/>
                <w:bCs/>
                <w:iCs/>
                <w:szCs w:val="22"/>
              </w:rPr>
            </w:pPr>
            <w:r w:rsidRPr="005470EB">
              <w:rPr>
                <w:rFonts w:ascii="Calibri" w:hAnsi="Calibri"/>
                <w:bCs/>
                <w:iCs/>
                <w:szCs w:val="22"/>
              </w:rPr>
              <w:t>The proposal is in conflict with Policy DME3 of the Ribble Valley Core Strategy insofar that the applicant has failed to provide adequate information in relation to the potential impact of the proposed development upon protected species. There are no material considerations in this instance to justify allowing the proposal which is in conflict with this policy.</w:t>
            </w:r>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05770"/>
    <w:multiLevelType w:val="hybridMultilevel"/>
    <w:tmpl w:val="5B70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5267D2"/>
    <w:multiLevelType w:val="hybridMultilevel"/>
    <w:tmpl w:val="796C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813213295">
    <w:abstractNumId w:val="0"/>
  </w:num>
  <w:num w:numId="3" w16cid:durableId="86883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44D15"/>
    <w:rsid w:val="00055317"/>
    <w:rsid w:val="00062992"/>
    <w:rsid w:val="00094377"/>
    <w:rsid w:val="000B5CB5"/>
    <w:rsid w:val="000D0465"/>
    <w:rsid w:val="000E5F01"/>
    <w:rsid w:val="000F159C"/>
    <w:rsid w:val="000F303D"/>
    <w:rsid w:val="001111EB"/>
    <w:rsid w:val="00113E64"/>
    <w:rsid w:val="00130035"/>
    <w:rsid w:val="00134CD2"/>
    <w:rsid w:val="001927CB"/>
    <w:rsid w:val="00194BB2"/>
    <w:rsid w:val="00195775"/>
    <w:rsid w:val="001970D6"/>
    <w:rsid w:val="001B343B"/>
    <w:rsid w:val="001C1FEC"/>
    <w:rsid w:val="001D4F7A"/>
    <w:rsid w:val="00235BBF"/>
    <w:rsid w:val="00250879"/>
    <w:rsid w:val="00261F2E"/>
    <w:rsid w:val="00282E3A"/>
    <w:rsid w:val="0029334A"/>
    <w:rsid w:val="002954E5"/>
    <w:rsid w:val="002A01CF"/>
    <w:rsid w:val="002B7078"/>
    <w:rsid w:val="002C6277"/>
    <w:rsid w:val="002C6EEE"/>
    <w:rsid w:val="002E23A4"/>
    <w:rsid w:val="002F2580"/>
    <w:rsid w:val="002F6119"/>
    <w:rsid w:val="002F688B"/>
    <w:rsid w:val="002F7ACF"/>
    <w:rsid w:val="00315853"/>
    <w:rsid w:val="00321B6E"/>
    <w:rsid w:val="003330FB"/>
    <w:rsid w:val="00335EF8"/>
    <w:rsid w:val="00367482"/>
    <w:rsid w:val="00367F41"/>
    <w:rsid w:val="00372F6D"/>
    <w:rsid w:val="00375C63"/>
    <w:rsid w:val="00384377"/>
    <w:rsid w:val="00384AF5"/>
    <w:rsid w:val="003A30A4"/>
    <w:rsid w:val="003A5D59"/>
    <w:rsid w:val="003B1063"/>
    <w:rsid w:val="003B1F87"/>
    <w:rsid w:val="003B334B"/>
    <w:rsid w:val="003C21A7"/>
    <w:rsid w:val="003F2641"/>
    <w:rsid w:val="004303D0"/>
    <w:rsid w:val="0043182E"/>
    <w:rsid w:val="00432D06"/>
    <w:rsid w:val="004332B2"/>
    <w:rsid w:val="00440CB6"/>
    <w:rsid w:val="0046548C"/>
    <w:rsid w:val="00473A4D"/>
    <w:rsid w:val="004940B7"/>
    <w:rsid w:val="004947BB"/>
    <w:rsid w:val="00497407"/>
    <w:rsid w:val="004A5EA9"/>
    <w:rsid w:val="004B076D"/>
    <w:rsid w:val="004C2434"/>
    <w:rsid w:val="004F0649"/>
    <w:rsid w:val="00510FA2"/>
    <w:rsid w:val="00520131"/>
    <w:rsid w:val="005409FC"/>
    <w:rsid w:val="005470EB"/>
    <w:rsid w:val="00556ECD"/>
    <w:rsid w:val="00560D34"/>
    <w:rsid w:val="00561EA2"/>
    <w:rsid w:val="0056740E"/>
    <w:rsid w:val="005750FC"/>
    <w:rsid w:val="00582CE8"/>
    <w:rsid w:val="005907C6"/>
    <w:rsid w:val="005944FC"/>
    <w:rsid w:val="005A7E92"/>
    <w:rsid w:val="005C3706"/>
    <w:rsid w:val="005E1C6C"/>
    <w:rsid w:val="005E65DF"/>
    <w:rsid w:val="005F7C3E"/>
    <w:rsid w:val="00607914"/>
    <w:rsid w:val="006248CE"/>
    <w:rsid w:val="00662ABB"/>
    <w:rsid w:val="00683EE9"/>
    <w:rsid w:val="00692B60"/>
    <w:rsid w:val="00696346"/>
    <w:rsid w:val="00696EDE"/>
    <w:rsid w:val="006A3609"/>
    <w:rsid w:val="006A71AD"/>
    <w:rsid w:val="006C2BFA"/>
    <w:rsid w:val="006F6849"/>
    <w:rsid w:val="0070054B"/>
    <w:rsid w:val="00745F89"/>
    <w:rsid w:val="00746221"/>
    <w:rsid w:val="00754ED7"/>
    <w:rsid w:val="00761D2C"/>
    <w:rsid w:val="00763ADB"/>
    <w:rsid w:val="0076570C"/>
    <w:rsid w:val="00773A66"/>
    <w:rsid w:val="00776AE2"/>
    <w:rsid w:val="007774B9"/>
    <w:rsid w:val="007C791C"/>
    <w:rsid w:val="007D395F"/>
    <w:rsid w:val="007D7DF4"/>
    <w:rsid w:val="007E0D23"/>
    <w:rsid w:val="007E1E0E"/>
    <w:rsid w:val="007F16D6"/>
    <w:rsid w:val="00811771"/>
    <w:rsid w:val="00824DB6"/>
    <w:rsid w:val="008253DD"/>
    <w:rsid w:val="008304AA"/>
    <w:rsid w:val="008371EC"/>
    <w:rsid w:val="00837F4F"/>
    <w:rsid w:val="0084098B"/>
    <w:rsid w:val="008542DE"/>
    <w:rsid w:val="0089402D"/>
    <w:rsid w:val="008A28C8"/>
    <w:rsid w:val="008A33D9"/>
    <w:rsid w:val="008A3A82"/>
    <w:rsid w:val="008C2970"/>
    <w:rsid w:val="008E1F4A"/>
    <w:rsid w:val="00922D1D"/>
    <w:rsid w:val="00935327"/>
    <w:rsid w:val="009500C4"/>
    <w:rsid w:val="009622DF"/>
    <w:rsid w:val="00981F3A"/>
    <w:rsid w:val="009C511E"/>
    <w:rsid w:val="009D5948"/>
    <w:rsid w:val="009F4443"/>
    <w:rsid w:val="00A35F93"/>
    <w:rsid w:val="00A3746D"/>
    <w:rsid w:val="00A42E82"/>
    <w:rsid w:val="00A464CB"/>
    <w:rsid w:val="00A4787A"/>
    <w:rsid w:val="00A54BFE"/>
    <w:rsid w:val="00A55D81"/>
    <w:rsid w:val="00A579BB"/>
    <w:rsid w:val="00A63D55"/>
    <w:rsid w:val="00A70D48"/>
    <w:rsid w:val="00A93567"/>
    <w:rsid w:val="00A95D89"/>
    <w:rsid w:val="00AA0A04"/>
    <w:rsid w:val="00AB625E"/>
    <w:rsid w:val="00AC7975"/>
    <w:rsid w:val="00AF14B2"/>
    <w:rsid w:val="00B04630"/>
    <w:rsid w:val="00B23B6A"/>
    <w:rsid w:val="00B24443"/>
    <w:rsid w:val="00B3417D"/>
    <w:rsid w:val="00B64FF8"/>
    <w:rsid w:val="00B75233"/>
    <w:rsid w:val="00B77B49"/>
    <w:rsid w:val="00B93EB5"/>
    <w:rsid w:val="00BD2322"/>
    <w:rsid w:val="00BD3F03"/>
    <w:rsid w:val="00BE7E83"/>
    <w:rsid w:val="00BF0453"/>
    <w:rsid w:val="00C03FD3"/>
    <w:rsid w:val="00C05C14"/>
    <w:rsid w:val="00C0704D"/>
    <w:rsid w:val="00C10AE9"/>
    <w:rsid w:val="00C23D78"/>
    <w:rsid w:val="00C23F6D"/>
    <w:rsid w:val="00C25722"/>
    <w:rsid w:val="00C36191"/>
    <w:rsid w:val="00C42B86"/>
    <w:rsid w:val="00C618DB"/>
    <w:rsid w:val="00C8050F"/>
    <w:rsid w:val="00C86D86"/>
    <w:rsid w:val="00C931AD"/>
    <w:rsid w:val="00C94169"/>
    <w:rsid w:val="00C9598C"/>
    <w:rsid w:val="00CB7887"/>
    <w:rsid w:val="00CD08C6"/>
    <w:rsid w:val="00CD1B49"/>
    <w:rsid w:val="00D02CA2"/>
    <w:rsid w:val="00D065AE"/>
    <w:rsid w:val="00D11007"/>
    <w:rsid w:val="00D17EB1"/>
    <w:rsid w:val="00D2449B"/>
    <w:rsid w:val="00D2539E"/>
    <w:rsid w:val="00D31B61"/>
    <w:rsid w:val="00D54E67"/>
    <w:rsid w:val="00D5605A"/>
    <w:rsid w:val="00D56EEC"/>
    <w:rsid w:val="00D72E87"/>
    <w:rsid w:val="00D739AD"/>
    <w:rsid w:val="00D913EF"/>
    <w:rsid w:val="00D97A5E"/>
    <w:rsid w:val="00DB5C8B"/>
    <w:rsid w:val="00DD2593"/>
    <w:rsid w:val="00DD62F4"/>
    <w:rsid w:val="00DD62F6"/>
    <w:rsid w:val="00DF3D9C"/>
    <w:rsid w:val="00E016FF"/>
    <w:rsid w:val="00E314A0"/>
    <w:rsid w:val="00E334DB"/>
    <w:rsid w:val="00E433A9"/>
    <w:rsid w:val="00E45207"/>
    <w:rsid w:val="00E46243"/>
    <w:rsid w:val="00E51288"/>
    <w:rsid w:val="00E66534"/>
    <w:rsid w:val="00E72F6C"/>
    <w:rsid w:val="00E75DC3"/>
    <w:rsid w:val="00E854E6"/>
    <w:rsid w:val="00E949C2"/>
    <w:rsid w:val="00EA09F9"/>
    <w:rsid w:val="00EC23C7"/>
    <w:rsid w:val="00ED00B7"/>
    <w:rsid w:val="00EE28A8"/>
    <w:rsid w:val="00EE5FBC"/>
    <w:rsid w:val="00EF44E6"/>
    <w:rsid w:val="00F056A7"/>
    <w:rsid w:val="00F162FD"/>
    <w:rsid w:val="00F40D42"/>
    <w:rsid w:val="00F45507"/>
    <w:rsid w:val="00F4712C"/>
    <w:rsid w:val="00F5785F"/>
    <w:rsid w:val="00FA4C8B"/>
    <w:rsid w:val="00FC1949"/>
    <w:rsid w:val="00FC3341"/>
    <w:rsid w:val="00FD1D65"/>
    <w:rsid w:val="00FD6AE3"/>
    <w:rsid w:val="00FE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6779C16C-BAD4-4A33-AD82-C4DE8A5C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25999">
      <w:bodyDiv w:val="1"/>
      <w:marLeft w:val="0"/>
      <w:marRight w:val="0"/>
      <w:marTop w:val="0"/>
      <w:marBottom w:val="0"/>
      <w:divBdr>
        <w:top w:val="none" w:sz="0" w:space="0" w:color="auto"/>
        <w:left w:val="none" w:sz="0" w:space="0" w:color="auto"/>
        <w:bottom w:val="none" w:sz="0" w:space="0" w:color="auto"/>
        <w:right w:val="none" w:sz="0" w:space="0" w:color="auto"/>
      </w:divBdr>
    </w:div>
    <w:div w:id="1765026828">
      <w:bodyDiv w:val="1"/>
      <w:marLeft w:val="0"/>
      <w:marRight w:val="0"/>
      <w:marTop w:val="0"/>
      <w:marBottom w:val="0"/>
      <w:divBdr>
        <w:top w:val="none" w:sz="0" w:space="0" w:color="auto"/>
        <w:left w:val="none" w:sz="0" w:space="0" w:color="auto"/>
        <w:bottom w:val="none" w:sz="0" w:space="0" w:color="auto"/>
        <w:right w:val="none" w:sz="0" w:space="0" w:color="auto"/>
      </w:divBdr>
    </w:div>
    <w:div w:id="183201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Lesley Lund</cp:lastModifiedBy>
  <cp:revision>2</cp:revision>
  <cp:lastPrinted>2023-11-07T15:59:00Z</cp:lastPrinted>
  <dcterms:created xsi:type="dcterms:W3CDTF">2023-11-09T10:37:00Z</dcterms:created>
  <dcterms:modified xsi:type="dcterms:W3CDTF">2023-11-09T10:37:00Z</dcterms:modified>
</cp:coreProperties>
</file>