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C04014" w14:textId="77777777" w:rsidR="002F3ADA" w:rsidRDefault="002F3ADA">
      <w:pPr>
        <w:pStyle w:val="PLANNING"/>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2410"/>
        <w:gridCol w:w="1713"/>
        <w:gridCol w:w="1456"/>
        <w:gridCol w:w="1404"/>
        <w:gridCol w:w="1713"/>
        <w:gridCol w:w="1713"/>
      </w:tblGrid>
      <w:tr w:rsidR="002F3ADA" w:rsidRPr="00DD62CA" w14:paraId="206701B8" w14:textId="77777777">
        <w:trPr>
          <w:cantSplit/>
        </w:trPr>
        <w:tc>
          <w:tcPr>
            <w:tcW w:w="6983" w:type="dxa"/>
            <w:gridSpan w:val="4"/>
          </w:tcPr>
          <w:p w14:paraId="5A671369" w14:textId="77777777" w:rsidR="002F3ADA" w:rsidRPr="00DD62CA" w:rsidRDefault="002F3ADA">
            <w:pPr>
              <w:pStyle w:val="TableText"/>
              <w:rPr>
                <w:rFonts w:ascii="Calibri" w:hAnsi="Calibri"/>
                <w:sz w:val="24"/>
                <w:szCs w:val="24"/>
              </w:rPr>
            </w:pPr>
            <w:r w:rsidRPr="00DD62CA">
              <w:rPr>
                <w:rFonts w:ascii="Calibri" w:hAnsi="Calibri"/>
                <w:sz w:val="24"/>
                <w:szCs w:val="24"/>
              </w:rPr>
              <w:t>RIBBLE VALLEY BOROUGH COUNCIL</w:t>
            </w:r>
          </w:p>
        </w:tc>
        <w:tc>
          <w:tcPr>
            <w:tcW w:w="1713" w:type="dxa"/>
          </w:tcPr>
          <w:p w14:paraId="3F607C4F" w14:textId="77777777" w:rsidR="002F3ADA" w:rsidRPr="00DD62CA" w:rsidRDefault="002F3ADA">
            <w:pPr>
              <w:rPr>
                <w:rFonts w:ascii="Calibri" w:hAnsi="Calibri"/>
                <w:sz w:val="24"/>
                <w:szCs w:val="24"/>
              </w:rPr>
            </w:pPr>
          </w:p>
        </w:tc>
        <w:tc>
          <w:tcPr>
            <w:tcW w:w="1713" w:type="dxa"/>
          </w:tcPr>
          <w:p w14:paraId="738DC261" w14:textId="77777777" w:rsidR="002F3ADA" w:rsidRPr="00DD62CA" w:rsidRDefault="002F3ADA">
            <w:pPr>
              <w:rPr>
                <w:rFonts w:ascii="Calibri" w:hAnsi="Calibri"/>
                <w:sz w:val="24"/>
                <w:szCs w:val="24"/>
              </w:rPr>
            </w:pPr>
          </w:p>
        </w:tc>
      </w:tr>
      <w:tr w:rsidR="002F3ADA" w:rsidRPr="00DD62CA" w14:paraId="4F85EABA" w14:textId="77777777">
        <w:trPr>
          <w:cantSplit/>
        </w:trPr>
        <w:tc>
          <w:tcPr>
            <w:tcW w:w="4123" w:type="dxa"/>
            <w:gridSpan w:val="2"/>
          </w:tcPr>
          <w:p w14:paraId="2AB9BAB3" w14:textId="77777777" w:rsidR="002F3ADA" w:rsidRPr="00DD62CA" w:rsidRDefault="002F3ADA">
            <w:pPr>
              <w:pStyle w:val="TableText"/>
              <w:rPr>
                <w:rFonts w:ascii="Calibri" w:hAnsi="Calibri"/>
                <w:sz w:val="24"/>
                <w:szCs w:val="24"/>
              </w:rPr>
            </w:pPr>
            <w:r w:rsidRPr="00DD62CA">
              <w:rPr>
                <w:rFonts w:ascii="Calibri" w:hAnsi="Calibri"/>
                <w:sz w:val="24"/>
                <w:szCs w:val="24"/>
              </w:rPr>
              <w:t>Department of Development</w:t>
            </w:r>
          </w:p>
        </w:tc>
        <w:tc>
          <w:tcPr>
            <w:tcW w:w="1456" w:type="dxa"/>
          </w:tcPr>
          <w:p w14:paraId="323C2A1D" w14:textId="77777777" w:rsidR="002F3ADA" w:rsidRPr="00DD62CA" w:rsidRDefault="002F3ADA">
            <w:pPr>
              <w:rPr>
                <w:rFonts w:ascii="Calibri" w:hAnsi="Calibri"/>
                <w:sz w:val="24"/>
                <w:szCs w:val="24"/>
              </w:rPr>
            </w:pPr>
          </w:p>
        </w:tc>
        <w:tc>
          <w:tcPr>
            <w:tcW w:w="1404" w:type="dxa"/>
          </w:tcPr>
          <w:p w14:paraId="49286025" w14:textId="77777777" w:rsidR="002F3ADA" w:rsidRPr="00DD62CA" w:rsidRDefault="002F3ADA">
            <w:pPr>
              <w:rPr>
                <w:rFonts w:ascii="Calibri" w:hAnsi="Calibri"/>
                <w:sz w:val="24"/>
                <w:szCs w:val="24"/>
              </w:rPr>
            </w:pPr>
          </w:p>
        </w:tc>
        <w:tc>
          <w:tcPr>
            <w:tcW w:w="1713" w:type="dxa"/>
          </w:tcPr>
          <w:p w14:paraId="2CFD3B77" w14:textId="77777777" w:rsidR="002F3ADA" w:rsidRPr="00DD62CA" w:rsidRDefault="002F3ADA">
            <w:pPr>
              <w:rPr>
                <w:rFonts w:ascii="Calibri" w:hAnsi="Calibri"/>
                <w:sz w:val="24"/>
                <w:szCs w:val="24"/>
              </w:rPr>
            </w:pPr>
          </w:p>
        </w:tc>
        <w:tc>
          <w:tcPr>
            <w:tcW w:w="1713" w:type="dxa"/>
          </w:tcPr>
          <w:p w14:paraId="09DF1DC6" w14:textId="77777777" w:rsidR="002F3ADA" w:rsidRPr="00DD62CA" w:rsidRDefault="002F3ADA">
            <w:pPr>
              <w:rPr>
                <w:rFonts w:ascii="Calibri" w:hAnsi="Calibri"/>
                <w:sz w:val="24"/>
                <w:szCs w:val="24"/>
              </w:rPr>
            </w:pPr>
          </w:p>
        </w:tc>
      </w:tr>
      <w:tr w:rsidR="00C00AD7" w:rsidRPr="00DD62CA" w14:paraId="3BA2F80B" w14:textId="77777777" w:rsidTr="00111C12">
        <w:trPr>
          <w:cantSplit/>
        </w:trPr>
        <w:tc>
          <w:tcPr>
            <w:tcW w:w="6983" w:type="dxa"/>
            <w:gridSpan w:val="4"/>
          </w:tcPr>
          <w:p w14:paraId="5F8ACB71" w14:textId="77777777" w:rsidR="00C00AD7" w:rsidRPr="00DD62CA" w:rsidRDefault="00C00AD7">
            <w:pPr>
              <w:rPr>
                <w:rFonts w:ascii="Calibri" w:hAnsi="Calibri"/>
                <w:sz w:val="24"/>
                <w:szCs w:val="24"/>
              </w:rPr>
            </w:pPr>
            <w:r w:rsidRPr="00DD62CA">
              <w:rPr>
                <w:rFonts w:ascii="Calibri" w:hAnsi="Calibri"/>
                <w:sz w:val="24"/>
                <w:szCs w:val="24"/>
              </w:rPr>
              <w:t>Council Offices, Church Walk, Clitheroe, Lancashire, BB7 2RA</w:t>
            </w:r>
          </w:p>
        </w:tc>
        <w:tc>
          <w:tcPr>
            <w:tcW w:w="1713" w:type="dxa"/>
          </w:tcPr>
          <w:p w14:paraId="6AABA123" w14:textId="77777777" w:rsidR="00C00AD7" w:rsidRPr="00DD62CA" w:rsidRDefault="00C00AD7">
            <w:pPr>
              <w:rPr>
                <w:rFonts w:ascii="Calibri" w:hAnsi="Calibri"/>
                <w:sz w:val="24"/>
                <w:szCs w:val="24"/>
              </w:rPr>
            </w:pPr>
          </w:p>
        </w:tc>
        <w:tc>
          <w:tcPr>
            <w:tcW w:w="1713" w:type="dxa"/>
          </w:tcPr>
          <w:p w14:paraId="5551BBEB" w14:textId="77777777" w:rsidR="00C00AD7" w:rsidRPr="00DD62CA" w:rsidRDefault="00C00AD7">
            <w:pPr>
              <w:rPr>
                <w:rFonts w:ascii="Calibri" w:hAnsi="Calibri"/>
                <w:sz w:val="24"/>
                <w:szCs w:val="24"/>
              </w:rPr>
            </w:pPr>
          </w:p>
        </w:tc>
      </w:tr>
      <w:tr w:rsidR="00C00AD7" w:rsidRPr="00DD62CA" w14:paraId="258A468E" w14:textId="77777777" w:rsidTr="00111C12">
        <w:trPr>
          <w:cantSplit/>
        </w:trPr>
        <w:tc>
          <w:tcPr>
            <w:tcW w:w="8696" w:type="dxa"/>
            <w:gridSpan w:val="5"/>
            <w:tcBorders>
              <w:bottom w:val="single" w:sz="6" w:space="0" w:color="auto"/>
            </w:tcBorders>
          </w:tcPr>
          <w:p w14:paraId="76129762" w14:textId="77777777" w:rsidR="00C00AD7" w:rsidRPr="00DD62CA" w:rsidRDefault="00C00AD7">
            <w:pPr>
              <w:pStyle w:val="TableText"/>
              <w:rPr>
                <w:rFonts w:ascii="Calibri" w:hAnsi="Calibri"/>
                <w:sz w:val="24"/>
                <w:szCs w:val="24"/>
              </w:rPr>
            </w:pPr>
            <w:r w:rsidRPr="00DD62CA">
              <w:rPr>
                <w:rFonts w:ascii="Calibri" w:hAnsi="Calibri"/>
                <w:sz w:val="24"/>
                <w:szCs w:val="24"/>
              </w:rPr>
              <w:t>Telephone: 01200 425111</w:t>
            </w:r>
            <w:r>
              <w:rPr>
                <w:rFonts w:ascii="Calibri" w:hAnsi="Calibri"/>
                <w:sz w:val="24"/>
                <w:szCs w:val="24"/>
              </w:rPr>
              <w:t xml:space="preserve"> </w:t>
            </w:r>
            <w:r w:rsidR="006F03C4">
              <w:rPr>
                <w:rFonts w:ascii="Calibri" w:hAnsi="Calibri"/>
                <w:sz w:val="24"/>
                <w:szCs w:val="24"/>
              </w:rPr>
              <w:t>www.ribblevalley.gov.uk  planning@ribblevalley.gov.uk</w:t>
            </w:r>
          </w:p>
        </w:tc>
        <w:tc>
          <w:tcPr>
            <w:tcW w:w="1713" w:type="dxa"/>
            <w:tcBorders>
              <w:bottom w:val="single" w:sz="6" w:space="0" w:color="auto"/>
            </w:tcBorders>
          </w:tcPr>
          <w:p w14:paraId="42467F31" w14:textId="77777777" w:rsidR="00C00AD7" w:rsidRPr="00DD62CA" w:rsidRDefault="00C00AD7">
            <w:pPr>
              <w:rPr>
                <w:rFonts w:ascii="Calibri" w:hAnsi="Calibri"/>
                <w:sz w:val="24"/>
                <w:szCs w:val="24"/>
              </w:rPr>
            </w:pPr>
          </w:p>
        </w:tc>
      </w:tr>
      <w:tr w:rsidR="00C00AD7" w:rsidRPr="00DD62CA" w14:paraId="56B33B37" w14:textId="77777777" w:rsidTr="00111C12">
        <w:trPr>
          <w:cantSplit/>
        </w:trPr>
        <w:tc>
          <w:tcPr>
            <w:tcW w:w="5579" w:type="dxa"/>
            <w:gridSpan w:val="3"/>
          </w:tcPr>
          <w:p w14:paraId="44C18190" w14:textId="77777777" w:rsidR="00C00AD7" w:rsidRPr="00DD62CA" w:rsidRDefault="00C00AD7">
            <w:pPr>
              <w:pStyle w:val="TableText"/>
              <w:rPr>
                <w:rFonts w:ascii="Calibri" w:hAnsi="Calibri"/>
                <w:sz w:val="24"/>
                <w:szCs w:val="24"/>
              </w:rPr>
            </w:pPr>
            <w:r w:rsidRPr="00DD62CA">
              <w:rPr>
                <w:rFonts w:ascii="Calibri" w:hAnsi="Calibri"/>
                <w:sz w:val="24"/>
                <w:szCs w:val="24"/>
              </w:rPr>
              <w:t>Town and Country Planning Act 1990</w:t>
            </w:r>
          </w:p>
        </w:tc>
        <w:tc>
          <w:tcPr>
            <w:tcW w:w="3117" w:type="dxa"/>
            <w:gridSpan w:val="2"/>
          </w:tcPr>
          <w:p w14:paraId="4E945232" w14:textId="77777777" w:rsidR="00C00AD7" w:rsidRPr="00DD62CA" w:rsidRDefault="00C00AD7">
            <w:pPr>
              <w:rPr>
                <w:rFonts w:ascii="Calibri" w:hAnsi="Calibri"/>
                <w:sz w:val="24"/>
                <w:szCs w:val="24"/>
              </w:rPr>
            </w:pPr>
          </w:p>
        </w:tc>
        <w:tc>
          <w:tcPr>
            <w:tcW w:w="1713" w:type="dxa"/>
          </w:tcPr>
          <w:p w14:paraId="2B221CAF" w14:textId="77777777" w:rsidR="00C00AD7" w:rsidRPr="00DD62CA" w:rsidRDefault="00C00AD7">
            <w:pPr>
              <w:rPr>
                <w:rFonts w:ascii="Calibri" w:hAnsi="Calibri"/>
                <w:sz w:val="24"/>
                <w:szCs w:val="24"/>
              </w:rPr>
            </w:pPr>
          </w:p>
        </w:tc>
      </w:tr>
      <w:tr w:rsidR="002F3ADA" w:rsidRPr="00DD62CA" w14:paraId="01116F3A" w14:textId="77777777">
        <w:trPr>
          <w:cantSplit/>
        </w:trPr>
        <w:tc>
          <w:tcPr>
            <w:tcW w:w="10409" w:type="dxa"/>
            <w:gridSpan w:val="6"/>
          </w:tcPr>
          <w:p w14:paraId="34F39E6C" w14:textId="77777777" w:rsidR="002F3ADA" w:rsidRPr="00DD62CA" w:rsidRDefault="002F3ADA">
            <w:pPr>
              <w:pStyle w:val="TableText"/>
              <w:rPr>
                <w:rFonts w:ascii="Calibri" w:hAnsi="Calibri"/>
                <w:sz w:val="24"/>
                <w:szCs w:val="24"/>
              </w:rPr>
            </w:pPr>
            <w:r w:rsidRPr="00DD62CA">
              <w:rPr>
                <w:rFonts w:ascii="Calibri" w:hAnsi="Calibri"/>
                <w:sz w:val="24"/>
                <w:szCs w:val="24"/>
                <w:u w:val="single"/>
              </w:rPr>
              <w:t>PLANNING PERMISSION</w:t>
            </w:r>
          </w:p>
        </w:tc>
      </w:tr>
      <w:tr w:rsidR="002F3ADA" w:rsidRPr="00DD62CA" w14:paraId="7A153856" w14:textId="77777777">
        <w:trPr>
          <w:cantSplit/>
        </w:trPr>
        <w:tc>
          <w:tcPr>
            <w:tcW w:w="2410" w:type="dxa"/>
          </w:tcPr>
          <w:p w14:paraId="14E4BD52" w14:textId="77777777" w:rsidR="002F3ADA" w:rsidRPr="00DD62CA" w:rsidRDefault="002F3ADA">
            <w:pPr>
              <w:pStyle w:val="TableText"/>
              <w:rPr>
                <w:rFonts w:ascii="Calibri" w:hAnsi="Calibri"/>
                <w:sz w:val="24"/>
                <w:szCs w:val="24"/>
              </w:rPr>
            </w:pPr>
            <w:r w:rsidRPr="00DD62CA">
              <w:rPr>
                <w:rFonts w:ascii="Calibri" w:hAnsi="Calibri"/>
                <w:b/>
                <w:sz w:val="24"/>
                <w:szCs w:val="24"/>
              </w:rPr>
              <w:t>APPLICATION NO:</w:t>
            </w:r>
          </w:p>
        </w:tc>
        <w:tc>
          <w:tcPr>
            <w:tcW w:w="3169" w:type="dxa"/>
            <w:gridSpan w:val="2"/>
          </w:tcPr>
          <w:p w14:paraId="263F9D94" w14:textId="32ACC6AD" w:rsidR="002F3ADA" w:rsidRPr="00DD62CA" w:rsidRDefault="00766DD2">
            <w:pPr>
              <w:pStyle w:val="addresses"/>
              <w:rPr>
                <w:rFonts w:ascii="Calibri" w:hAnsi="Calibri"/>
                <w:sz w:val="24"/>
                <w:szCs w:val="24"/>
              </w:rPr>
            </w:pPr>
            <w:r>
              <w:rPr>
                <w:rFonts w:ascii="Calibri" w:hAnsi="Calibri"/>
                <w:sz w:val="24"/>
                <w:szCs w:val="24"/>
              </w:rPr>
              <w:t>3/2023/0692</w:t>
            </w:r>
          </w:p>
        </w:tc>
        <w:tc>
          <w:tcPr>
            <w:tcW w:w="1404" w:type="dxa"/>
          </w:tcPr>
          <w:p w14:paraId="718CEAE0" w14:textId="77777777" w:rsidR="002F3ADA" w:rsidRPr="00DD62CA" w:rsidRDefault="002F3ADA">
            <w:pPr>
              <w:rPr>
                <w:rFonts w:ascii="Calibri" w:hAnsi="Calibri"/>
                <w:sz w:val="24"/>
                <w:szCs w:val="24"/>
              </w:rPr>
            </w:pPr>
          </w:p>
        </w:tc>
        <w:tc>
          <w:tcPr>
            <w:tcW w:w="1713" w:type="dxa"/>
          </w:tcPr>
          <w:p w14:paraId="461B8D19" w14:textId="77777777" w:rsidR="002F3ADA" w:rsidRPr="00DD62CA" w:rsidRDefault="002F3ADA">
            <w:pPr>
              <w:rPr>
                <w:rFonts w:ascii="Calibri" w:hAnsi="Calibri"/>
                <w:sz w:val="24"/>
                <w:szCs w:val="24"/>
              </w:rPr>
            </w:pPr>
          </w:p>
        </w:tc>
        <w:tc>
          <w:tcPr>
            <w:tcW w:w="1713" w:type="dxa"/>
          </w:tcPr>
          <w:p w14:paraId="2A00C1BD" w14:textId="77777777" w:rsidR="002F3ADA" w:rsidRPr="00DD62CA" w:rsidRDefault="002F3ADA">
            <w:pPr>
              <w:rPr>
                <w:rFonts w:ascii="Calibri" w:hAnsi="Calibri"/>
                <w:sz w:val="24"/>
                <w:szCs w:val="24"/>
              </w:rPr>
            </w:pPr>
          </w:p>
        </w:tc>
      </w:tr>
      <w:tr w:rsidR="002F3ADA" w:rsidRPr="00DD62CA" w14:paraId="0033099E" w14:textId="77777777">
        <w:trPr>
          <w:cantSplit/>
        </w:trPr>
        <w:tc>
          <w:tcPr>
            <w:tcW w:w="2410" w:type="dxa"/>
          </w:tcPr>
          <w:p w14:paraId="1B1F42CA" w14:textId="77777777" w:rsidR="002F3ADA" w:rsidRPr="00DD62CA" w:rsidRDefault="002F3ADA">
            <w:pPr>
              <w:pStyle w:val="TableText"/>
              <w:rPr>
                <w:rFonts w:ascii="Calibri" w:hAnsi="Calibri"/>
                <w:sz w:val="24"/>
                <w:szCs w:val="24"/>
              </w:rPr>
            </w:pPr>
            <w:r w:rsidRPr="00DD62CA">
              <w:rPr>
                <w:rFonts w:ascii="Calibri" w:hAnsi="Calibri"/>
                <w:b/>
                <w:sz w:val="24"/>
                <w:szCs w:val="24"/>
              </w:rPr>
              <w:t>DECISION DATE:</w:t>
            </w:r>
          </w:p>
        </w:tc>
        <w:tc>
          <w:tcPr>
            <w:tcW w:w="3169" w:type="dxa"/>
            <w:gridSpan w:val="2"/>
          </w:tcPr>
          <w:p w14:paraId="1952097D" w14:textId="1CC43358" w:rsidR="002F3ADA" w:rsidRPr="00DD62CA" w:rsidRDefault="00766DD2">
            <w:pPr>
              <w:rPr>
                <w:rFonts w:ascii="Calibri" w:hAnsi="Calibri"/>
                <w:sz w:val="24"/>
                <w:szCs w:val="24"/>
              </w:rPr>
            </w:pPr>
            <w:r>
              <w:rPr>
                <w:rFonts w:ascii="Calibri" w:hAnsi="Calibri"/>
                <w:sz w:val="24"/>
                <w:szCs w:val="24"/>
              </w:rPr>
              <w:t>31 October 2023</w:t>
            </w:r>
          </w:p>
        </w:tc>
        <w:tc>
          <w:tcPr>
            <w:tcW w:w="1404" w:type="dxa"/>
          </w:tcPr>
          <w:p w14:paraId="7B42CC89" w14:textId="77777777" w:rsidR="002F3ADA" w:rsidRPr="00DD62CA" w:rsidRDefault="002F3ADA">
            <w:pPr>
              <w:rPr>
                <w:rFonts w:ascii="Calibri" w:hAnsi="Calibri"/>
                <w:sz w:val="24"/>
                <w:szCs w:val="24"/>
              </w:rPr>
            </w:pPr>
          </w:p>
        </w:tc>
        <w:tc>
          <w:tcPr>
            <w:tcW w:w="1713" w:type="dxa"/>
          </w:tcPr>
          <w:p w14:paraId="4CAD9297" w14:textId="77777777" w:rsidR="002F3ADA" w:rsidRPr="00DD62CA" w:rsidRDefault="002F3ADA">
            <w:pPr>
              <w:rPr>
                <w:rFonts w:ascii="Calibri" w:hAnsi="Calibri"/>
                <w:sz w:val="24"/>
                <w:szCs w:val="24"/>
              </w:rPr>
            </w:pPr>
          </w:p>
        </w:tc>
        <w:tc>
          <w:tcPr>
            <w:tcW w:w="1713" w:type="dxa"/>
          </w:tcPr>
          <w:p w14:paraId="39DD7735" w14:textId="77777777" w:rsidR="002F3ADA" w:rsidRPr="00DD62CA" w:rsidRDefault="002F3ADA">
            <w:pPr>
              <w:rPr>
                <w:rFonts w:ascii="Calibri" w:hAnsi="Calibri"/>
                <w:sz w:val="24"/>
                <w:szCs w:val="24"/>
              </w:rPr>
            </w:pPr>
          </w:p>
        </w:tc>
      </w:tr>
      <w:tr w:rsidR="002F3ADA" w:rsidRPr="00DD62CA" w14:paraId="708ED88A" w14:textId="77777777">
        <w:trPr>
          <w:cantSplit/>
        </w:trPr>
        <w:tc>
          <w:tcPr>
            <w:tcW w:w="2410" w:type="dxa"/>
          </w:tcPr>
          <w:p w14:paraId="4104B250" w14:textId="77777777" w:rsidR="002F3ADA" w:rsidRPr="00DD62CA" w:rsidRDefault="002F3ADA">
            <w:pPr>
              <w:pStyle w:val="TableText"/>
              <w:rPr>
                <w:rFonts w:ascii="Calibri" w:hAnsi="Calibri"/>
                <w:sz w:val="24"/>
                <w:szCs w:val="24"/>
              </w:rPr>
            </w:pPr>
            <w:r w:rsidRPr="00DD62CA">
              <w:rPr>
                <w:rFonts w:ascii="Calibri" w:hAnsi="Calibri"/>
                <w:b/>
                <w:sz w:val="24"/>
                <w:szCs w:val="24"/>
              </w:rPr>
              <w:t>DATE RECEIVED:</w:t>
            </w:r>
          </w:p>
        </w:tc>
        <w:tc>
          <w:tcPr>
            <w:tcW w:w="3169" w:type="dxa"/>
            <w:gridSpan w:val="2"/>
          </w:tcPr>
          <w:p w14:paraId="6C397E94" w14:textId="19AE32D3" w:rsidR="002F3ADA" w:rsidRPr="00DD62CA" w:rsidRDefault="00766DD2">
            <w:pPr>
              <w:rPr>
                <w:rFonts w:ascii="Calibri" w:hAnsi="Calibri"/>
                <w:sz w:val="24"/>
                <w:szCs w:val="24"/>
              </w:rPr>
            </w:pPr>
            <w:r>
              <w:rPr>
                <w:rFonts w:ascii="Calibri" w:hAnsi="Calibri"/>
                <w:sz w:val="24"/>
                <w:szCs w:val="24"/>
              </w:rPr>
              <w:t>05/09/2023</w:t>
            </w:r>
          </w:p>
        </w:tc>
        <w:tc>
          <w:tcPr>
            <w:tcW w:w="1404" w:type="dxa"/>
          </w:tcPr>
          <w:p w14:paraId="74B9E1FB" w14:textId="77777777" w:rsidR="002F3ADA" w:rsidRPr="00DD62CA" w:rsidRDefault="002F3ADA">
            <w:pPr>
              <w:rPr>
                <w:rFonts w:ascii="Calibri" w:hAnsi="Calibri"/>
                <w:sz w:val="24"/>
                <w:szCs w:val="24"/>
              </w:rPr>
            </w:pPr>
          </w:p>
        </w:tc>
        <w:tc>
          <w:tcPr>
            <w:tcW w:w="1713" w:type="dxa"/>
          </w:tcPr>
          <w:p w14:paraId="1A1F61E2" w14:textId="77777777" w:rsidR="002F3ADA" w:rsidRPr="00DD62CA" w:rsidRDefault="002F3ADA">
            <w:pPr>
              <w:rPr>
                <w:rFonts w:ascii="Calibri" w:hAnsi="Calibri"/>
                <w:sz w:val="24"/>
                <w:szCs w:val="24"/>
              </w:rPr>
            </w:pPr>
          </w:p>
        </w:tc>
        <w:tc>
          <w:tcPr>
            <w:tcW w:w="1713" w:type="dxa"/>
          </w:tcPr>
          <w:p w14:paraId="40FACCC7" w14:textId="77777777" w:rsidR="002F3ADA" w:rsidRPr="00DD62CA" w:rsidRDefault="002F3ADA">
            <w:pPr>
              <w:rPr>
                <w:rFonts w:ascii="Calibri" w:hAnsi="Calibri"/>
                <w:sz w:val="24"/>
                <w:szCs w:val="24"/>
              </w:rPr>
            </w:pPr>
          </w:p>
        </w:tc>
      </w:tr>
      <w:tr w:rsidR="002F3ADA" w:rsidRPr="00DD62CA" w14:paraId="714B5FB2" w14:textId="77777777">
        <w:trPr>
          <w:cantSplit/>
        </w:trPr>
        <w:tc>
          <w:tcPr>
            <w:tcW w:w="10409" w:type="dxa"/>
            <w:gridSpan w:val="6"/>
          </w:tcPr>
          <w:p w14:paraId="331615B4" w14:textId="77777777" w:rsidR="002F3ADA" w:rsidRPr="00DD62CA" w:rsidRDefault="002F3ADA">
            <w:pPr>
              <w:rPr>
                <w:rFonts w:ascii="Calibri" w:hAnsi="Calibri"/>
                <w:sz w:val="24"/>
                <w:szCs w:val="24"/>
              </w:rPr>
            </w:pPr>
          </w:p>
        </w:tc>
      </w:tr>
      <w:tr w:rsidR="002F3ADA" w:rsidRPr="00DD62CA" w14:paraId="2E58ADB0" w14:textId="77777777" w:rsidTr="00F92BEF">
        <w:trPr>
          <w:cantSplit/>
        </w:trPr>
        <w:tc>
          <w:tcPr>
            <w:tcW w:w="2410" w:type="dxa"/>
          </w:tcPr>
          <w:p w14:paraId="73A3308A" w14:textId="77777777" w:rsidR="002F3ADA" w:rsidRPr="00DD62CA" w:rsidRDefault="002F3ADA">
            <w:pPr>
              <w:pStyle w:val="TableText"/>
              <w:rPr>
                <w:rFonts w:ascii="Calibri" w:hAnsi="Calibri"/>
                <w:sz w:val="24"/>
                <w:szCs w:val="24"/>
              </w:rPr>
            </w:pPr>
            <w:r w:rsidRPr="00DD62CA">
              <w:rPr>
                <w:rFonts w:ascii="Calibri" w:hAnsi="Calibri"/>
                <w:b/>
                <w:sz w:val="24"/>
                <w:szCs w:val="24"/>
              </w:rPr>
              <w:t>APPLICANT:</w:t>
            </w:r>
          </w:p>
        </w:tc>
        <w:tc>
          <w:tcPr>
            <w:tcW w:w="1713" w:type="dxa"/>
          </w:tcPr>
          <w:p w14:paraId="568A0828" w14:textId="77777777" w:rsidR="002F3ADA" w:rsidRPr="00DD62CA" w:rsidRDefault="002F3ADA">
            <w:pPr>
              <w:rPr>
                <w:rFonts w:ascii="Calibri" w:hAnsi="Calibri"/>
                <w:sz w:val="24"/>
                <w:szCs w:val="24"/>
              </w:rPr>
            </w:pPr>
          </w:p>
        </w:tc>
        <w:tc>
          <w:tcPr>
            <w:tcW w:w="1456" w:type="dxa"/>
          </w:tcPr>
          <w:p w14:paraId="0867C146" w14:textId="77777777" w:rsidR="002F3ADA" w:rsidRPr="00DD62CA" w:rsidRDefault="002F3ADA">
            <w:pPr>
              <w:rPr>
                <w:rFonts w:ascii="Calibri" w:hAnsi="Calibri"/>
                <w:sz w:val="24"/>
                <w:szCs w:val="24"/>
              </w:rPr>
            </w:pPr>
          </w:p>
        </w:tc>
        <w:tc>
          <w:tcPr>
            <w:tcW w:w="1404" w:type="dxa"/>
          </w:tcPr>
          <w:p w14:paraId="0F6E4CA3" w14:textId="77777777" w:rsidR="002F3ADA" w:rsidRPr="00DD62CA" w:rsidRDefault="002F3ADA">
            <w:pPr>
              <w:pStyle w:val="TableText"/>
              <w:rPr>
                <w:rFonts w:ascii="Calibri" w:hAnsi="Calibri"/>
                <w:sz w:val="24"/>
                <w:szCs w:val="24"/>
              </w:rPr>
            </w:pPr>
            <w:r w:rsidRPr="00DD62CA">
              <w:rPr>
                <w:rFonts w:ascii="Calibri" w:hAnsi="Calibri"/>
                <w:b/>
                <w:sz w:val="24"/>
                <w:szCs w:val="24"/>
              </w:rPr>
              <w:t>AGENT:</w:t>
            </w:r>
          </w:p>
        </w:tc>
        <w:tc>
          <w:tcPr>
            <w:tcW w:w="1713" w:type="dxa"/>
          </w:tcPr>
          <w:p w14:paraId="157EB128" w14:textId="77777777" w:rsidR="002F3ADA" w:rsidRPr="00DD62CA" w:rsidRDefault="002F3ADA">
            <w:pPr>
              <w:rPr>
                <w:rFonts w:ascii="Calibri" w:hAnsi="Calibri"/>
                <w:sz w:val="24"/>
                <w:szCs w:val="24"/>
              </w:rPr>
            </w:pPr>
          </w:p>
        </w:tc>
        <w:tc>
          <w:tcPr>
            <w:tcW w:w="1713" w:type="dxa"/>
          </w:tcPr>
          <w:p w14:paraId="385EF7E4" w14:textId="77777777" w:rsidR="002F3ADA" w:rsidRPr="00DD62CA" w:rsidRDefault="002F3ADA">
            <w:pPr>
              <w:rPr>
                <w:rFonts w:ascii="Calibri" w:hAnsi="Calibri"/>
                <w:sz w:val="24"/>
                <w:szCs w:val="24"/>
              </w:rPr>
            </w:pPr>
          </w:p>
        </w:tc>
      </w:tr>
      <w:tr w:rsidR="002F3ADA" w:rsidRPr="00DD62CA" w14:paraId="793B77B0" w14:textId="77777777" w:rsidTr="00F92BEF">
        <w:trPr>
          <w:cantSplit/>
        </w:trPr>
        <w:tc>
          <w:tcPr>
            <w:tcW w:w="4123" w:type="dxa"/>
            <w:gridSpan w:val="2"/>
            <w:vMerge w:val="restart"/>
          </w:tcPr>
          <w:p w14:paraId="34960361" w14:textId="4AE08E56" w:rsidR="00441F1F" w:rsidRDefault="00766DD2">
            <w:pPr>
              <w:rPr>
                <w:rFonts w:ascii="Calibri" w:hAnsi="Calibri"/>
                <w:sz w:val="24"/>
                <w:szCs w:val="24"/>
              </w:rPr>
            </w:pPr>
            <w:bookmarkStart w:id="0" w:name="ApplicantName"/>
            <w:r>
              <w:rPr>
                <w:rFonts w:ascii="Calibri" w:hAnsi="Calibri"/>
                <w:sz w:val="24"/>
                <w:szCs w:val="24"/>
              </w:rPr>
              <w:t>Bowland Forest Farm Ltd</w:t>
            </w:r>
          </w:p>
          <w:bookmarkEnd w:id="0"/>
          <w:p w14:paraId="2A2C9185" w14:textId="77777777" w:rsidR="00766DD2" w:rsidRDefault="00766DD2">
            <w:pPr>
              <w:rPr>
                <w:rFonts w:ascii="Calibri" w:hAnsi="Calibri"/>
                <w:sz w:val="24"/>
                <w:szCs w:val="24"/>
              </w:rPr>
            </w:pPr>
            <w:r>
              <w:rPr>
                <w:rFonts w:ascii="Calibri" w:hAnsi="Calibri"/>
                <w:sz w:val="24"/>
                <w:szCs w:val="24"/>
              </w:rPr>
              <w:t>Settle Road</w:t>
            </w:r>
          </w:p>
          <w:p w14:paraId="02D69DD3" w14:textId="77777777" w:rsidR="00766DD2" w:rsidRDefault="00766DD2">
            <w:pPr>
              <w:rPr>
                <w:rFonts w:ascii="Calibri" w:hAnsi="Calibri"/>
                <w:sz w:val="24"/>
                <w:szCs w:val="24"/>
              </w:rPr>
            </w:pPr>
            <w:r>
              <w:rPr>
                <w:rFonts w:ascii="Calibri" w:hAnsi="Calibri"/>
                <w:sz w:val="24"/>
                <w:szCs w:val="24"/>
              </w:rPr>
              <w:t xml:space="preserve">Wigglesworth </w:t>
            </w:r>
          </w:p>
          <w:p w14:paraId="7A0C6146" w14:textId="7E715CFF" w:rsidR="002F3ADA" w:rsidRPr="00DD62CA" w:rsidRDefault="00766DD2">
            <w:pPr>
              <w:rPr>
                <w:rFonts w:ascii="Calibri" w:hAnsi="Calibri"/>
                <w:sz w:val="24"/>
                <w:szCs w:val="24"/>
              </w:rPr>
            </w:pPr>
            <w:r>
              <w:rPr>
                <w:rFonts w:ascii="Calibri" w:hAnsi="Calibri"/>
                <w:sz w:val="24"/>
                <w:szCs w:val="24"/>
              </w:rPr>
              <w:t>BD23 4SN</w:t>
            </w:r>
          </w:p>
        </w:tc>
        <w:tc>
          <w:tcPr>
            <w:tcW w:w="1456" w:type="dxa"/>
            <w:tcBorders>
              <w:left w:val="nil"/>
            </w:tcBorders>
          </w:tcPr>
          <w:p w14:paraId="47FCADBF" w14:textId="77777777" w:rsidR="002F3ADA" w:rsidRPr="00DD62CA" w:rsidRDefault="002F3ADA">
            <w:pPr>
              <w:rPr>
                <w:rFonts w:ascii="Calibri" w:hAnsi="Calibri"/>
                <w:sz w:val="24"/>
                <w:szCs w:val="24"/>
              </w:rPr>
            </w:pPr>
          </w:p>
        </w:tc>
        <w:tc>
          <w:tcPr>
            <w:tcW w:w="4830" w:type="dxa"/>
            <w:gridSpan w:val="3"/>
            <w:vMerge w:val="restart"/>
            <w:tcBorders>
              <w:left w:val="nil"/>
            </w:tcBorders>
          </w:tcPr>
          <w:p w14:paraId="429E6ABF" w14:textId="5E09AF6E" w:rsidR="00441F1F" w:rsidRDefault="00766DD2">
            <w:pPr>
              <w:pStyle w:val="addresses"/>
              <w:rPr>
                <w:rFonts w:ascii="Calibri" w:hAnsi="Calibri"/>
                <w:sz w:val="24"/>
                <w:szCs w:val="24"/>
              </w:rPr>
            </w:pPr>
            <w:r>
              <w:rPr>
                <w:rFonts w:ascii="Calibri" w:hAnsi="Calibri"/>
                <w:sz w:val="24"/>
                <w:szCs w:val="24"/>
              </w:rPr>
              <w:t>Mr Alan Kinder</w:t>
            </w:r>
          </w:p>
          <w:p w14:paraId="6750004C" w14:textId="77777777" w:rsidR="00766DD2" w:rsidRDefault="00766DD2">
            <w:pPr>
              <w:pStyle w:val="addresses"/>
              <w:rPr>
                <w:rFonts w:ascii="Calibri" w:hAnsi="Calibri"/>
                <w:sz w:val="24"/>
                <w:szCs w:val="24"/>
              </w:rPr>
            </w:pPr>
            <w:r>
              <w:rPr>
                <w:rFonts w:ascii="Calibri" w:hAnsi="Calibri"/>
                <w:sz w:val="24"/>
                <w:szCs w:val="24"/>
              </w:rPr>
              <w:t>A V Town Planning Ltd</w:t>
            </w:r>
          </w:p>
          <w:p w14:paraId="3AFDC89D" w14:textId="77777777" w:rsidR="00766DD2" w:rsidRDefault="00766DD2">
            <w:pPr>
              <w:pStyle w:val="addresses"/>
              <w:rPr>
                <w:rFonts w:ascii="Calibri" w:hAnsi="Calibri"/>
                <w:sz w:val="24"/>
                <w:szCs w:val="24"/>
              </w:rPr>
            </w:pPr>
            <w:r>
              <w:rPr>
                <w:rFonts w:ascii="Calibri" w:hAnsi="Calibri"/>
                <w:sz w:val="24"/>
                <w:szCs w:val="24"/>
              </w:rPr>
              <w:t>Unit 3</w:t>
            </w:r>
          </w:p>
          <w:p w14:paraId="40A6E38C" w14:textId="77777777" w:rsidR="00766DD2" w:rsidRDefault="00766DD2">
            <w:pPr>
              <w:pStyle w:val="addresses"/>
              <w:rPr>
                <w:rFonts w:ascii="Calibri" w:hAnsi="Calibri"/>
                <w:sz w:val="24"/>
                <w:szCs w:val="24"/>
              </w:rPr>
            </w:pPr>
            <w:r>
              <w:rPr>
                <w:rFonts w:ascii="Calibri" w:hAnsi="Calibri"/>
                <w:sz w:val="24"/>
                <w:szCs w:val="24"/>
              </w:rPr>
              <w:t>31-33 Kenyon Road</w:t>
            </w:r>
          </w:p>
          <w:p w14:paraId="4F163FE4" w14:textId="77777777" w:rsidR="00766DD2" w:rsidRDefault="00766DD2">
            <w:pPr>
              <w:pStyle w:val="addresses"/>
              <w:rPr>
                <w:rFonts w:ascii="Calibri" w:hAnsi="Calibri"/>
                <w:sz w:val="24"/>
                <w:szCs w:val="24"/>
              </w:rPr>
            </w:pPr>
            <w:r>
              <w:rPr>
                <w:rFonts w:ascii="Calibri" w:hAnsi="Calibri"/>
                <w:sz w:val="24"/>
                <w:szCs w:val="24"/>
              </w:rPr>
              <w:t>Lomeshaye</w:t>
            </w:r>
          </w:p>
          <w:p w14:paraId="7E2341E4" w14:textId="77777777" w:rsidR="00766DD2" w:rsidRDefault="00766DD2">
            <w:pPr>
              <w:pStyle w:val="addresses"/>
              <w:rPr>
                <w:rFonts w:ascii="Calibri" w:hAnsi="Calibri"/>
                <w:sz w:val="24"/>
                <w:szCs w:val="24"/>
              </w:rPr>
            </w:pPr>
            <w:r>
              <w:rPr>
                <w:rFonts w:ascii="Calibri" w:hAnsi="Calibri"/>
                <w:sz w:val="24"/>
                <w:szCs w:val="24"/>
              </w:rPr>
              <w:t>Nelson</w:t>
            </w:r>
          </w:p>
          <w:p w14:paraId="5271F7C7" w14:textId="29A3BA65" w:rsidR="002F3ADA" w:rsidRPr="00DD62CA" w:rsidRDefault="00766DD2">
            <w:pPr>
              <w:pStyle w:val="addresses"/>
              <w:rPr>
                <w:rFonts w:ascii="Calibri" w:hAnsi="Calibri"/>
                <w:sz w:val="24"/>
                <w:szCs w:val="24"/>
              </w:rPr>
            </w:pPr>
            <w:r>
              <w:rPr>
                <w:rFonts w:ascii="Calibri" w:hAnsi="Calibri"/>
                <w:sz w:val="24"/>
                <w:szCs w:val="24"/>
              </w:rPr>
              <w:t>BB9 5SP</w:t>
            </w:r>
          </w:p>
        </w:tc>
      </w:tr>
      <w:tr w:rsidR="002F3ADA" w:rsidRPr="00DD62CA" w14:paraId="4CB565C4" w14:textId="77777777" w:rsidTr="00F92BEF">
        <w:trPr>
          <w:cantSplit/>
        </w:trPr>
        <w:tc>
          <w:tcPr>
            <w:tcW w:w="4123" w:type="dxa"/>
            <w:gridSpan w:val="2"/>
            <w:vMerge/>
          </w:tcPr>
          <w:p w14:paraId="796B9870" w14:textId="77777777" w:rsidR="002F3ADA" w:rsidRPr="00DD62CA" w:rsidRDefault="002F3ADA">
            <w:pPr>
              <w:rPr>
                <w:rFonts w:ascii="Calibri" w:hAnsi="Calibri"/>
                <w:sz w:val="24"/>
                <w:szCs w:val="24"/>
              </w:rPr>
            </w:pPr>
          </w:p>
        </w:tc>
        <w:tc>
          <w:tcPr>
            <w:tcW w:w="1456" w:type="dxa"/>
          </w:tcPr>
          <w:p w14:paraId="2FC40A7B" w14:textId="77777777" w:rsidR="002F3ADA" w:rsidRPr="00DD62CA" w:rsidRDefault="002F3ADA">
            <w:pPr>
              <w:rPr>
                <w:rFonts w:ascii="Calibri" w:hAnsi="Calibri"/>
                <w:sz w:val="24"/>
                <w:szCs w:val="24"/>
              </w:rPr>
            </w:pPr>
          </w:p>
        </w:tc>
        <w:tc>
          <w:tcPr>
            <w:tcW w:w="4830" w:type="dxa"/>
            <w:gridSpan w:val="3"/>
            <w:vMerge/>
          </w:tcPr>
          <w:p w14:paraId="0ED2EC06" w14:textId="77777777" w:rsidR="002F3ADA" w:rsidRPr="00DD62CA" w:rsidRDefault="002F3ADA">
            <w:pPr>
              <w:rPr>
                <w:rFonts w:ascii="Calibri" w:hAnsi="Calibri"/>
                <w:sz w:val="24"/>
                <w:szCs w:val="24"/>
              </w:rPr>
            </w:pPr>
          </w:p>
        </w:tc>
      </w:tr>
      <w:tr w:rsidR="002F3ADA" w:rsidRPr="00DD62CA" w14:paraId="0FEAB531" w14:textId="77777777" w:rsidTr="00F92BEF">
        <w:trPr>
          <w:cantSplit/>
        </w:trPr>
        <w:tc>
          <w:tcPr>
            <w:tcW w:w="4123" w:type="dxa"/>
            <w:gridSpan w:val="2"/>
            <w:vMerge/>
          </w:tcPr>
          <w:p w14:paraId="660DE3E5" w14:textId="77777777" w:rsidR="002F3ADA" w:rsidRPr="00DD62CA" w:rsidRDefault="002F3ADA">
            <w:pPr>
              <w:rPr>
                <w:rFonts w:ascii="Calibri" w:hAnsi="Calibri"/>
                <w:sz w:val="24"/>
                <w:szCs w:val="24"/>
              </w:rPr>
            </w:pPr>
          </w:p>
        </w:tc>
        <w:tc>
          <w:tcPr>
            <w:tcW w:w="1456" w:type="dxa"/>
          </w:tcPr>
          <w:p w14:paraId="3DECC446" w14:textId="77777777" w:rsidR="002F3ADA" w:rsidRPr="00DD62CA" w:rsidRDefault="002F3ADA">
            <w:pPr>
              <w:rPr>
                <w:rFonts w:ascii="Calibri" w:hAnsi="Calibri"/>
                <w:sz w:val="24"/>
                <w:szCs w:val="24"/>
              </w:rPr>
            </w:pPr>
          </w:p>
        </w:tc>
        <w:tc>
          <w:tcPr>
            <w:tcW w:w="4830" w:type="dxa"/>
            <w:gridSpan w:val="3"/>
            <w:vMerge/>
          </w:tcPr>
          <w:p w14:paraId="3F32837A" w14:textId="77777777" w:rsidR="002F3ADA" w:rsidRPr="00DD62CA" w:rsidRDefault="002F3ADA">
            <w:pPr>
              <w:rPr>
                <w:rFonts w:ascii="Calibri" w:hAnsi="Calibri"/>
                <w:sz w:val="24"/>
                <w:szCs w:val="24"/>
              </w:rPr>
            </w:pPr>
          </w:p>
        </w:tc>
      </w:tr>
      <w:tr w:rsidR="002F3ADA" w:rsidRPr="00DD62CA" w14:paraId="41C8619D" w14:textId="77777777" w:rsidTr="00F92BEF">
        <w:trPr>
          <w:cantSplit/>
        </w:trPr>
        <w:tc>
          <w:tcPr>
            <w:tcW w:w="4123" w:type="dxa"/>
            <w:gridSpan w:val="2"/>
            <w:vMerge/>
          </w:tcPr>
          <w:p w14:paraId="3A35D26C" w14:textId="77777777" w:rsidR="002F3ADA" w:rsidRPr="00DD62CA" w:rsidRDefault="002F3ADA">
            <w:pPr>
              <w:rPr>
                <w:rFonts w:ascii="Calibri" w:hAnsi="Calibri"/>
                <w:sz w:val="24"/>
                <w:szCs w:val="24"/>
              </w:rPr>
            </w:pPr>
          </w:p>
        </w:tc>
        <w:tc>
          <w:tcPr>
            <w:tcW w:w="1456" w:type="dxa"/>
          </w:tcPr>
          <w:p w14:paraId="3DD646DC" w14:textId="77777777" w:rsidR="002F3ADA" w:rsidRPr="00DD62CA" w:rsidRDefault="002F3ADA">
            <w:pPr>
              <w:rPr>
                <w:rFonts w:ascii="Calibri" w:hAnsi="Calibri"/>
                <w:sz w:val="24"/>
                <w:szCs w:val="24"/>
              </w:rPr>
            </w:pPr>
          </w:p>
        </w:tc>
        <w:tc>
          <w:tcPr>
            <w:tcW w:w="4830" w:type="dxa"/>
            <w:gridSpan w:val="3"/>
            <w:vMerge/>
          </w:tcPr>
          <w:p w14:paraId="606946A7" w14:textId="77777777" w:rsidR="002F3ADA" w:rsidRPr="00DD62CA" w:rsidRDefault="002F3ADA">
            <w:pPr>
              <w:rPr>
                <w:rFonts w:ascii="Calibri" w:hAnsi="Calibri"/>
                <w:sz w:val="24"/>
                <w:szCs w:val="24"/>
              </w:rPr>
            </w:pPr>
          </w:p>
        </w:tc>
      </w:tr>
      <w:tr w:rsidR="002F3ADA" w:rsidRPr="00DD62CA" w14:paraId="47E93BED" w14:textId="77777777" w:rsidTr="00F92BEF">
        <w:trPr>
          <w:cantSplit/>
        </w:trPr>
        <w:tc>
          <w:tcPr>
            <w:tcW w:w="4123" w:type="dxa"/>
            <w:gridSpan w:val="2"/>
            <w:vMerge/>
          </w:tcPr>
          <w:p w14:paraId="3F55A1EC" w14:textId="77777777" w:rsidR="002F3ADA" w:rsidRPr="00DD62CA" w:rsidRDefault="002F3ADA">
            <w:pPr>
              <w:rPr>
                <w:rFonts w:ascii="Calibri" w:hAnsi="Calibri"/>
                <w:sz w:val="24"/>
                <w:szCs w:val="24"/>
              </w:rPr>
            </w:pPr>
          </w:p>
        </w:tc>
        <w:tc>
          <w:tcPr>
            <w:tcW w:w="1456" w:type="dxa"/>
          </w:tcPr>
          <w:p w14:paraId="5331A510" w14:textId="77777777" w:rsidR="002F3ADA" w:rsidRPr="00DD62CA" w:rsidRDefault="002F3ADA">
            <w:pPr>
              <w:rPr>
                <w:rFonts w:ascii="Calibri" w:hAnsi="Calibri"/>
                <w:sz w:val="24"/>
                <w:szCs w:val="24"/>
              </w:rPr>
            </w:pPr>
          </w:p>
        </w:tc>
        <w:tc>
          <w:tcPr>
            <w:tcW w:w="4830" w:type="dxa"/>
            <w:gridSpan w:val="3"/>
            <w:vMerge/>
          </w:tcPr>
          <w:p w14:paraId="329637D9" w14:textId="77777777" w:rsidR="002F3ADA" w:rsidRPr="00DD62CA" w:rsidRDefault="002F3ADA">
            <w:pPr>
              <w:rPr>
                <w:rFonts w:ascii="Calibri" w:hAnsi="Calibri"/>
                <w:sz w:val="24"/>
                <w:szCs w:val="24"/>
              </w:rPr>
            </w:pPr>
          </w:p>
        </w:tc>
      </w:tr>
    </w:tbl>
    <w:p w14:paraId="59ACC07F" w14:textId="1E1DB38A" w:rsidR="002F3ADA" w:rsidRPr="00DD62CA" w:rsidRDefault="0034324F">
      <w:pPr>
        <w:pStyle w:val="TableText"/>
        <w:rPr>
          <w:rFonts w:ascii="Calibri" w:hAnsi="Calibri"/>
          <w:sz w:val="24"/>
          <w:szCs w:val="24"/>
        </w:rPr>
      </w:pPr>
      <w:r>
        <w:rPr>
          <w:rFonts w:ascii="Calibri" w:hAnsi="Calibri"/>
          <w:sz w:val="24"/>
          <w:szCs w:val="24"/>
        </w:rPr>
        <w:t>_______________________________________________________________________________________</w:t>
      </w: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88"/>
        <w:gridCol w:w="982"/>
        <w:gridCol w:w="8383"/>
      </w:tblGrid>
      <w:tr w:rsidR="002F3ADA" w:rsidRPr="00DD62CA" w14:paraId="1CFCBAA2" w14:textId="77777777" w:rsidTr="003243B5">
        <w:trPr>
          <w:cantSplit/>
          <w:trHeight w:val="512"/>
        </w:trPr>
        <w:tc>
          <w:tcPr>
            <w:tcW w:w="1970" w:type="dxa"/>
            <w:gridSpan w:val="2"/>
          </w:tcPr>
          <w:p w14:paraId="5361BA54"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DEVELOPMENT PROPOSED:</w:t>
            </w:r>
          </w:p>
        </w:tc>
        <w:tc>
          <w:tcPr>
            <w:tcW w:w="8383" w:type="dxa"/>
          </w:tcPr>
          <w:p w14:paraId="6735FB76" w14:textId="72061AEC" w:rsidR="002F3ADA" w:rsidRPr="00DD62CA" w:rsidRDefault="00766DD2">
            <w:pPr>
              <w:pStyle w:val="TableText"/>
              <w:rPr>
                <w:rFonts w:ascii="Calibri" w:hAnsi="Calibri"/>
                <w:sz w:val="24"/>
                <w:szCs w:val="24"/>
              </w:rPr>
            </w:pPr>
            <w:r>
              <w:rPr>
                <w:rFonts w:ascii="Calibri" w:hAnsi="Calibri"/>
                <w:sz w:val="24"/>
                <w:szCs w:val="24"/>
              </w:rPr>
              <w:t>Proposed single-storey side extension to existing holiday let property.</w:t>
            </w:r>
          </w:p>
        </w:tc>
      </w:tr>
      <w:tr w:rsidR="002F3ADA" w:rsidRPr="00DD62CA" w14:paraId="3D71720B" w14:textId="77777777" w:rsidTr="003243B5">
        <w:trPr>
          <w:cantSplit/>
          <w:trHeight w:val="264"/>
        </w:trPr>
        <w:tc>
          <w:tcPr>
            <w:tcW w:w="988" w:type="dxa"/>
          </w:tcPr>
          <w:p w14:paraId="26908762" w14:textId="77777777" w:rsidR="002F3ADA" w:rsidRPr="00DD62CA" w:rsidRDefault="002F3ADA">
            <w:pPr>
              <w:pStyle w:val="TableText"/>
              <w:rPr>
                <w:rFonts w:ascii="Calibri" w:hAnsi="Calibri"/>
                <w:b/>
                <w:bCs/>
                <w:sz w:val="24"/>
                <w:szCs w:val="24"/>
              </w:rPr>
            </w:pPr>
            <w:r w:rsidRPr="00DD62CA">
              <w:rPr>
                <w:rFonts w:ascii="Calibri" w:hAnsi="Calibri"/>
                <w:b/>
                <w:bCs/>
                <w:sz w:val="24"/>
                <w:szCs w:val="24"/>
              </w:rPr>
              <w:t>AT:</w:t>
            </w:r>
          </w:p>
        </w:tc>
        <w:tc>
          <w:tcPr>
            <w:tcW w:w="9365" w:type="dxa"/>
            <w:gridSpan w:val="2"/>
          </w:tcPr>
          <w:p w14:paraId="11A68CBA" w14:textId="1679085A" w:rsidR="002F3ADA" w:rsidRPr="00DD62CA" w:rsidRDefault="00766DD2">
            <w:pPr>
              <w:pStyle w:val="TableText"/>
              <w:rPr>
                <w:rFonts w:ascii="Calibri" w:hAnsi="Calibri"/>
                <w:sz w:val="24"/>
                <w:szCs w:val="24"/>
              </w:rPr>
            </w:pPr>
            <w:r>
              <w:rPr>
                <w:rFonts w:ascii="Calibri" w:hAnsi="Calibri"/>
                <w:sz w:val="24"/>
                <w:szCs w:val="24"/>
              </w:rPr>
              <w:t>Bowland Forest Farm Settle Road Bolton By Bowland BD23 4SN</w:t>
            </w:r>
          </w:p>
        </w:tc>
      </w:tr>
      <w:tr w:rsidR="002F3ADA" w:rsidRPr="00DD62CA" w14:paraId="42F64EF2" w14:textId="77777777" w:rsidTr="003243B5">
        <w:trPr>
          <w:cantSplit/>
          <w:trHeight w:val="868"/>
        </w:trPr>
        <w:tc>
          <w:tcPr>
            <w:tcW w:w="10353" w:type="dxa"/>
            <w:gridSpan w:val="3"/>
          </w:tcPr>
          <w:p w14:paraId="4430EBDC" w14:textId="77777777" w:rsidR="002F3ADA" w:rsidRPr="00DD62CA" w:rsidRDefault="002F3ADA">
            <w:pPr>
              <w:jc w:val="both"/>
              <w:rPr>
                <w:rFonts w:ascii="Calibri" w:hAnsi="Calibri"/>
                <w:sz w:val="24"/>
                <w:szCs w:val="24"/>
                <w:u w:val="single"/>
              </w:rPr>
            </w:pPr>
            <w:r w:rsidRPr="00DD62CA">
              <w:rPr>
                <w:rFonts w:ascii="Calibri" w:hAnsi="Calibri"/>
                <w:sz w:val="24"/>
                <w:szCs w:val="24"/>
              </w:rPr>
              <w:t xml:space="preserve">Ribble Valley Borough Council hereby give notice that </w:t>
            </w:r>
            <w:r w:rsidRPr="00DD62CA">
              <w:rPr>
                <w:rFonts w:ascii="Calibri" w:hAnsi="Calibri"/>
                <w:b/>
                <w:sz w:val="24"/>
                <w:szCs w:val="24"/>
              </w:rPr>
              <w:t xml:space="preserve">permission has been granted </w:t>
            </w:r>
            <w:r w:rsidRPr="00DD62CA">
              <w:rPr>
                <w:rFonts w:ascii="Calibri" w:hAnsi="Calibri"/>
                <w:sz w:val="24"/>
                <w:szCs w:val="24"/>
              </w:rPr>
              <w:t xml:space="preserve">for the carrying out of the above development in accordance with the application plans and documents submitted subject to the following </w:t>
            </w:r>
            <w:r w:rsidRPr="00DD62CA">
              <w:rPr>
                <w:rFonts w:ascii="Calibri" w:hAnsi="Calibri"/>
                <w:sz w:val="24"/>
                <w:szCs w:val="24"/>
                <w:u w:val="single"/>
              </w:rPr>
              <w:t>condition(s):</w:t>
            </w:r>
          </w:p>
          <w:p w14:paraId="23D524ED" w14:textId="77777777" w:rsidR="002F3ADA" w:rsidRPr="00DD62CA" w:rsidRDefault="002F3ADA">
            <w:pPr>
              <w:jc w:val="both"/>
              <w:rPr>
                <w:rFonts w:ascii="Calibri" w:hAnsi="Calibri"/>
                <w:sz w:val="24"/>
                <w:szCs w:val="24"/>
              </w:rPr>
            </w:pPr>
          </w:p>
        </w:tc>
      </w:tr>
      <w:tr w:rsidR="002F3ADA" w:rsidRPr="00DD62CA" w14:paraId="529AA6BF" w14:textId="77777777" w:rsidTr="003243B5">
        <w:trPr>
          <w:cantSplit/>
          <w:trHeight w:val="527"/>
        </w:trPr>
        <w:tc>
          <w:tcPr>
            <w:tcW w:w="988" w:type="dxa"/>
          </w:tcPr>
          <w:p w14:paraId="7E3F7240" w14:textId="77777777" w:rsidR="002F3ADA" w:rsidRPr="00DD62CA" w:rsidRDefault="002F3ADA">
            <w:pPr>
              <w:pStyle w:val="TableText"/>
              <w:numPr>
                <w:ilvl w:val="0"/>
                <w:numId w:val="3"/>
              </w:numPr>
              <w:rPr>
                <w:rFonts w:ascii="Calibri" w:hAnsi="Calibri"/>
                <w:sz w:val="24"/>
                <w:szCs w:val="24"/>
              </w:rPr>
            </w:pPr>
          </w:p>
        </w:tc>
        <w:tc>
          <w:tcPr>
            <w:tcW w:w="9365" w:type="dxa"/>
            <w:gridSpan w:val="2"/>
          </w:tcPr>
          <w:p w14:paraId="5534B244" w14:textId="77777777" w:rsidR="00766DD2" w:rsidRDefault="00766DD2">
            <w:pPr>
              <w:pStyle w:val="TableText"/>
              <w:rPr>
                <w:rFonts w:ascii="Calibri" w:hAnsi="Calibri"/>
                <w:sz w:val="24"/>
                <w:szCs w:val="24"/>
              </w:rPr>
            </w:pPr>
            <w:r>
              <w:rPr>
                <w:rFonts w:ascii="Calibri" w:hAnsi="Calibri"/>
                <w:sz w:val="24"/>
                <w:szCs w:val="24"/>
              </w:rPr>
              <w:t>The development must be begun not later than the expiration of three years beginning with the date of this permission.</w:t>
            </w:r>
          </w:p>
          <w:p w14:paraId="793C105F" w14:textId="77777777" w:rsidR="00766DD2" w:rsidRDefault="00766DD2">
            <w:pPr>
              <w:pStyle w:val="TableText"/>
              <w:rPr>
                <w:rFonts w:ascii="Calibri" w:hAnsi="Calibri"/>
                <w:sz w:val="24"/>
                <w:szCs w:val="24"/>
              </w:rPr>
            </w:pPr>
          </w:p>
          <w:p w14:paraId="77C250A7" w14:textId="77777777" w:rsidR="00766DD2" w:rsidRDefault="00766DD2">
            <w:pPr>
              <w:pStyle w:val="TableText"/>
              <w:rPr>
                <w:rFonts w:ascii="Calibri" w:hAnsi="Calibri"/>
                <w:sz w:val="24"/>
                <w:szCs w:val="24"/>
              </w:rPr>
            </w:pPr>
            <w:r>
              <w:rPr>
                <w:rFonts w:ascii="Calibri" w:hAnsi="Calibri"/>
                <w:sz w:val="24"/>
                <w:szCs w:val="24"/>
              </w:rPr>
              <w:t>Reason:  Required to be imposed by Section 51 of the Planning and Compulsory Purchase Act 2004.</w:t>
            </w:r>
          </w:p>
          <w:p w14:paraId="630F075F" w14:textId="104D1243" w:rsidR="002F3ADA" w:rsidRPr="00DD62CA" w:rsidRDefault="002F3ADA">
            <w:pPr>
              <w:pStyle w:val="TableText"/>
              <w:rPr>
                <w:rFonts w:ascii="Calibri" w:hAnsi="Calibri"/>
                <w:sz w:val="24"/>
                <w:szCs w:val="24"/>
              </w:rPr>
            </w:pPr>
          </w:p>
        </w:tc>
      </w:tr>
      <w:tr w:rsidR="00766DD2" w:rsidRPr="00DD62CA" w14:paraId="11546222" w14:textId="77777777" w:rsidTr="003243B5">
        <w:trPr>
          <w:cantSplit/>
          <w:trHeight w:val="527"/>
        </w:trPr>
        <w:tc>
          <w:tcPr>
            <w:tcW w:w="988" w:type="dxa"/>
          </w:tcPr>
          <w:p w14:paraId="2A9C984F"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4AC80C12" w14:textId="77777777" w:rsidR="00766DD2" w:rsidRDefault="00766DD2">
            <w:pPr>
              <w:pStyle w:val="TableText"/>
              <w:rPr>
                <w:rFonts w:ascii="Calibri" w:hAnsi="Calibri"/>
                <w:sz w:val="24"/>
                <w:szCs w:val="24"/>
              </w:rPr>
            </w:pPr>
            <w:r>
              <w:rPr>
                <w:rFonts w:ascii="Calibri" w:hAnsi="Calibri"/>
                <w:sz w:val="24"/>
                <w:szCs w:val="24"/>
              </w:rPr>
              <w:t>Unless explicitly required by condition within this consent, the development hereby permitted shall be carried out in complete accordance with the proposals as detailed on drawings:</w:t>
            </w:r>
          </w:p>
          <w:p w14:paraId="199C2CBE" w14:textId="77777777" w:rsidR="00766DD2" w:rsidRDefault="00766DD2">
            <w:pPr>
              <w:pStyle w:val="TableText"/>
              <w:rPr>
                <w:rFonts w:ascii="Calibri" w:hAnsi="Calibri"/>
                <w:sz w:val="24"/>
                <w:szCs w:val="24"/>
              </w:rPr>
            </w:pPr>
          </w:p>
          <w:p w14:paraId="529D7DD3" w14:textId="77777777" w:rsidR="00766DD2" w:rsidRDefault="00766DD2">
            <w:pPr>
              <w:pStyle w:val="TableText"/>
              <w:rPr>
                <w:rFonts w:ascii="Calibri" w:hAnsi="Calibri"/>
                <w:sz w:val="24"/>
                <w:szCs w:val="24"/>
              </w:rPr>
            </w:pPr>
            <w:r>
              <w:rPr>
                <w:rFonts w:ascii="Calibri" w:hAnsi="Calibri"/>
                <w:sz w:val="24"/>
                <w:szCs w:val="24"/>
              </w:rPr>
              <w:t>Existing Plans and Elevations COA/01 Dwg 01</w:t>
            </w:r>
          </w:p>
          <w:p w14:paraId="0E012CB9" w14:textId="77777777" w:rsidR="00766DD2" w:rsidRDefault="00766DD2">
            <w:pPr>
              <w:pStyle w:val="TableText"/>
              <w:rPr>
                <w:rFonts w:ascii="Calibri" w:hAnsi="Calibri"/>
                <w:sz w:val="24"/>
                <w:szCs w:val="24"/>
              </w:rPr>
            </w:pPr>
            <w:r>
              <w:rPr>
                <w:rFonts w:ascii="Calibri" w:hAnsi="Calibri"/>
                <w:sz w:val="24"/>
                <w:szCs w:val="24"/>
              </w:rPr>
              <w:t>Proposed Plans and Elevations COA/01 Dwg 15A</w:t>
            </w:r>
          </w:p>
          <w:p w14:paraId="2762E8FA" w14:textId="77777777" w:rsidR="00766DD2" w:rsidRDefault="00766DD2">
            <w:pPr>
              <w:pStyle w:val="TableText"/>
              <w:rPr>
                <w:rFonts w:ascii="Calibri" w:hAnsi="Calibri"/>
                <w:sz w:val="24"/>
                <w:szCs w:val="24"/>
              </w:rPr>
            </w:pPr>
            <w:r>
              <w:rPr>
                <w:rFonts w:ascii="Calibri" w:hAnsi="Calibri"/>
                <w:sz w:val="24"/>
                <w:szCs w:val="24"/>
              </w:rPr>
              <w:t>Proposed Plans and Elevations COA/01 Dwg 15B</w:t>
            </w:r>
          </w:p>
          <w:p w14:paraId="78B15CF3" w14:textId="77777777" w:rsidR="00766DD2" w:rsidRDefault="00766DD2">
            <w:pPr>
              <w:pStyle w:val="TableText"/>
              <w:rPr>
                <w:rFonts w:ascii="Calibri" w:hAnsi="Calibri"/>
                <w:sz w:val="24"/>
                <w:szCs w:val="24"/>
              </w:rPr>
            </w:pPr>
            <w:r>
              <w:rPr>
                <w:rFonts w:ascii="Calibri" w:hAnsi="Calibri"/>
                <w:sz w:val="24"/>
                <w:szCs w:val="24"/>
              </w:rPr>
              <w:t>Bowland Forest Farm Masterplan COA/01 Dwg 17A</w:t>
            </w:r>
          </w:p>
          <w:p w14:paraId="2A4C7AD0" w14:textId="77777777" w:rsidR="00766DD2" w:rsidRDefault="00766DD2">
            <w:pPr>
              <w:pStyle w:val="TableText"/>
              <w:rPr>
                <w:rFonts w:ascii="Calibri" w:hAnsi="Calibri"/>
                <w:sz w:val="24"/>
                <w:szCs w:val="24"/>
              </w:rPr>
            </w:pPr>
            <w:r>
              <w:rPr>
                <w:rFonts w:ascii="Calibri" w:hAnsi="Calibri"/>
                <w:sz w:val="24"/>
                <w:szCs w:val="24"/>
              </w:rPr>
              <w:t>Location Plan COA/01 Dwg 30</w:t>
            </w:r>
          </w:p>
          <w:p w14:paraId="3024B392" w14:textId="77777777" w:rsidR="00766DD2" w:rsidRDefault="00766DD2">
            <w:pPr>
              <w:pStyle w:val="TableText"/>
              <w:rPr>
                <w:rFonts w:ascii="Calibri" w:hAnsi="Calibri"/>
                <w:sz w:val="24"/>
                <w:szCs w:val="24"/>
              </w:rPr>
            </w:pPr>
          </w:p>
          <w:p w14:paraId="10CA01A1" w14:textId="77777777" w:rsidR="00766DD2" w:rsidRDefault="00766DD2">
            <w:pPr>
              <w:pStyle w:val="TableText"/>
              <w:rPr>
                <w:rFonts w:ascii="Calibri" w:hAnsi="Calibri"/>
                <w:sz w:val="24"/>
                <w:szCs w:val="24"/>
              </w:rPr>
            </w:pPr>
            <w:r>
              <w:rPr>
                <w:rFonts w:ascii="Calibri" w:hAnsi="Calibri"/>
                <w:sz w:val="24"/>
                <w:szCs w:val="24"/>
              </w:rPr>
              <w:t>Reason:  For the avoidance of doubt and to clarify which plans are relevant to the consent hereby approved.</w:t>
            </w:r>
          </w:p>
          <w:p w14:paraId="0BE3662C" w14:textId="77777777" w:rsidR="00766DD2" w:rsidRDefault="00766DD2">
            <w:pPr>
              <w:pStyle w:val="TableText"/>
              <w:rPr>
                <w:rFonts w:ascii="Calibri" w:hAnsi="Calibri"/>
                <w:sz w:val="24"/>
                <w:szCs w:val="24"/>
              </w:rPr>
            </w:pPr>
          </w:p>
          <w:p w14:paraId="2174C606" w14:textId="77777777" w:rsidR="0034324F" w:rsidRDefault="0034324F">
            <w:pPr>
              <w:pStyle w:val="TableText"/>
              <w:rPr>
                <w:rFonts w:ascii="Calibri" w:hAnsi="Calibri"/>
                <w:sz w:val="24"/>
                <w:szCs w:val="24"/>
              </w:rPr>
            </w:pPr>
          </w:p>
          <w:p w14:paraId="2939C33D" w14:textId="77777777" w:rsidR="0034324F" w:rsidRDefault="0034324F">
            <w:pPr>
              <w:pStyle w:val="TableText"/>
              <w:rPr>
                <w:rFonts w:ascii="Calibri" w:hAnsi="Calibri"/>
                <w:sz w:val="24"/>
                <w:szCs w:val="24"/>
              </w:rPr>
            </w:pPr>
          </w:p>
          <w:p w14:paraId="33DBCC05" w14:textId="77777777" w:rsidR="0034324F" w:rsidRDefault="0034324F">
            <w:pPr>
              <w:pStyle w:val="TableText"/>
              <w:rPr>
                <w:rFonts w:ascii="Calibri" w:hAnsi="Calibri"/>
                <w:sz w:val="24"/>
                <w:szCs w:val="24"/>
              </w:rPr>
            </w:pPr>
          </w:p>
          <w:p w14:paraId="548BC6BF" w14:textId="58FB417A" w:rsidR="0034324F" w:rsidRDefault="0034324F" w:rsidP="0034324F">
            <w:pPr>
              <w:pStyle w:val="TableText"/>
              <w:jc w:val="right"/>
              <w:rPr>
                <w:rFonts w:ascii="Calibri" w:hAnsi="Calibri"/>
                <w:sz w:val="24"/>
                <w:szCs w:val="24"/>
              </w:rPr>
            </w:pPr>
            <w:r>
              <w:rPr>
                <w:rFonts w:ascii="Calibri" w:hAnsi="Calibri"/>
                <w:sz w:val="24"/>
                <w:szCs w:val="24"/>
              </w:rPr>
              <w:t>P.T.O.</w:t>
            </w:r>
          </w:p>
        </w:tc>
      </w:tr>
      <w:tr w:rsidR="00766DD2" w:rsidRPr="00DD62CA" w14:paraId="7AD6C1F3" w14:textId="77777777" w:rsidTr="003243B5">
        <w:trPr>
          <w:cantSplit/>
          <w:trHeight w:val="527"/>
        </w:trPr>
        <w:tc>
          <w:tcPr>
            <w:tcW w:w="988" w:type="dxa"/>
          </w:tcPr>
          <w:p w14:paraId="0A014206"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1E7B59D9" w14:textId="77777777" w:rsidR="00766DD2" w:rsidRDefault="00766DD2">
            <w:pPr>
              <w:pStyle w:val="TableText"/>
              <w:rPr>
                <w:rFonts w:ascii="Calibri" w:hAnsi="Calibri"/>
                <w:sz w:val="24"/>
                <w:szCs w:val="24"/>
              </w:rPr>
            </w:pPr>
            <w:r>
              <w:rPr>
                <w:rFonts w:ascii="Calibri" w:hAnsi="Calibri"/>
                <w:sz w:val="24"/>
                <w:szCs w:val="24"/>
              </w:rPr>
              <w:t>The materials to be used on the external surfaces of the development as indicated on the drawing labelled COA/01 Dwg 15B hereby approved and as contained within the submitted information shall be implemented in accordance with the approved details.</w:t>
            </w:r>
          </w:p>
          <w:p w14:paraId="17558205" w14:textId="77777777" w:rsidR="00766DD2" w:rsidRDefault="00766DD2">
            <w:pPr>
              <w:pStyle w:val="TableText"/>
              <w:rPr>
                <w:rFonts w:ascii="Calibri" w:hAnsi="Calibri"/>
                <w:sz w:val="24"/>
                <w:szCs w:val="24"/>
              </w:rPr>
            </w:pPr>
          </w:p>
          <w:p w14:paraId="33F6AA3E" w14:textId="77777777" w:rsidR="00766DD2" w:rsidRDefault="00766DD2">
            <w:pPr>
              <w:pStyle w:val="TableText"/>
              <w:rPr>
                <w:rFonts w:ascii="Calibri" w:hAnsi="Calibri"/>
                <w:sz w:val="24"/>
                <w:szCs w:val="24"/>
              </w:rPr>
            </w:pPr>
            <w:r>
              <w:rPr>
                <w:rFonts w:ascii="Calibri" w:hAnsi="Calibri"/>
                <w:sz w:val="24"/>
                <w:szCs w:val="24"/>
              </w:rPr>
              <w:t>Reason:  In order that the Local Planning Authority may ensure that the materials to be used are appropriate to the locality and respond positively to the inherent character of the area.</w:t>
            </w:r>
          </w:p>
          <w:p w14:paraId="6D4E95D3" w14:textId="62320500" w:rsidR="00766DD2" w:rsidRDefault="00766DD2">
            <w:pPr>
              <w:pStyle w:val="TableText"/>
              <w:rPr>
                <w:rFonts w:ascii="Calibri" w:hAnsi="Calibri"/>
                <w:sz w:val="24"/>
                <w:szCs w:val="24"/>
              </w:rPr>
            </w:pPr>
          </w:p>
        </w:tc>
      </w:tr>
      <w:tr w:rsidR="00766DD2" w:rsidRPr="00DD62CA" w14:paraId="4206DFB4" w14:textId="77777777" w:rsidTr="003243B5">
        <w:trPr>
          <w:cantSplit/>
          <w:trHeight w:val="527"/>
        </w:trPr>
        <w:tc>
          <w:tcPr>
            <w:tcW w:w="988" w:type="dxa"/>
          </w:tcPr>
          <w:p w14:paraId="32652251"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5849082D" w14:textId="77777777" w:rsidR="00766DD2" w:rsidRDefault="00766DD2">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external lighting/floodlighting or building mounted lighting shall be erected or placed anywhere within the site to which this consent relates without express planning permission first being obtained.</w:t>
            </w:r>
            <w:r>
              <w:rPr>
                <w:rFonts w:ascii="Calibri" w:hAnsi="Calibri"/>
                <w:sz w:val="24"/>
                <w:szCs w:val="24"/>
              </w:rPr>
              <w:tab/>
            </w:r>
          </w:p>
          <w:p w14:paraId="101DEACD" w14:textId="77777777" w:rsidR="00766DD2" w:rsidRDefault="00766DD2">
            <w:pPr>
              <w:pStyle w:val="TableText"/>
              <w:rPr>
                <w:rFonts w:ascii="Calibri" w:hAnsi="Calibri"/>
                <w:sz w:val="24"/>
                <w:szCs w:val="24"/>
              </w:rPr>
            </w:pPr>
          </w:p>
          <w:p w14:paraId="67296F41" w14:textId="77777777" w:rsidR="00766DD2" w:rsidRDefault="00766DD2">
            <w:pPr>
              <w:pStyle w:val="TableText"/>
              <w:rPr>
                <w:rFonts w:ascii="Calibri" w:hAnsi="Calibri"/>
                <w:sz w:val="24"/>
                <w:szCs w:val="24"/>
              </w:rPr>
            </w:pPr>
            <w:r>
              <w:rPr>
                <w:rFonts w:ascii="Calibri" w:hAnsi="Calibri"/>
                <w:sz w:val="24"/>
                <w:szCs w:val="24"/>
              </w:rPr>
              <w:t>Reason: To enable the Local Planning Authority to exercise control over development which could prove materially harmful the character and visual amenities of the immediate area.</w:t>
            </w:r>
          </w:p>
          <w:p w14:paraId="6CE255EA" w14:textId="3DE722A8" w:rsidR="00766DD2" w:rsidRDefault="00766DD2">
            <w:pPr>
              <w:pStyle w:val="TableText"/>
              <w:rPr>
                <w:rFonts w:ascii="Calibri" w:hAnsi="Calibri"/>
                <w:sz w:val="24"/>
                <w:szCs w:val="24"/>
              </w:rPr>
            </w:pPr>
          </w:p>
        </w:tc>
      </w:tr>
      <w:tr w:rsidR="00766DD2" w:rsidRPr="00DD62CA" w14:paraId="13B34B1C" w14:textId="77777777" w:rsidTr="003243B5">
        <w:trPr>
          <w:cantSplit/>
          <w:trHeight w:val="527"/>
        </w:trPr>
        <w:tc>
          <w:tcPr>
            <w:tcW w:w="988" w:type="dxa"/>
          </w:tcPr>
          <w:p w14:paraId="096AC493"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3806A9F9" w14:textId="77777777" w:rsidR="00766DD2" w:rsidRDefault="00766DD2">
            <w:pPr>
              <w:pStyle w:val="TableText"/>
              <w:rPr>
                <w:rFonts w:ascii="Calibri" w:hAnsi="Calibri"/>
                <w:sz w:val="24"/>
                <w:szCs w:val="24"/>
              </w:rPr>
            </w:pPr>
            <w:r>
              <w:rPr>
                <w:rFonts w:ascii="Calibri" w:hAnsi="Calibri"/>
                <w:sz w:val="24"/>
                <w:szCs w:val="24"/>
              </w:rPr>
              <w:t>During the construction period, all trees to be retained shall be protected in accordance with British Standard BS 5837:2012 or any subsequent amendment to the British Standard.</w:t>
            </w:r>
          </w:p>
          <w:p w14:paraId="6B17A49A" w14:textId="77777777" w:rsidR="00766DD2" w:rsidRDefault="00766DD2">
            <w:pPr>
              <w:pStyle w:val="TableText"/>
              <w:rPr>
                <w:rFonts w:ascii="Calibri" w:hAnsi="Calibri"/>
                <w:sz w:val="24"/>
                <w:szCs w:val="24"/>
              </w:rPr>
            </w:pPr>
          </w:p>
          <w:p w14:paraId="75C4EBB1" w14:textId="77777777" w:rsidR="00766DD2" w:rsidRDefault="00766DD2">
            <w:pPr>
              <w:pStyle w:val="TableText"/>
              <w:rPr>
                <w:rFonts w:ascii="Calibri" w:hAnsi="Calibri"/>
                <w:sz w:val="24"/>
                <w:szCs w:val="24"/>
              </w:rPr>
            </w:pPr>
            <w:r>
              <w:rPr>
                <w:rFonts w:ascii="Calibri" w:hAnsi="Calibri"/>
                <w:sz w:val="24"/>
                <w:szCs w:val="24"/>
              </w:rPr>
              <w:t>Reason: To protect trees/hedging of landscape and visual amenity value on and adjacent to the site or those likely to be affected by the proposed development hereby approved.</w:t>
            </w:r>
          </w:p>
          <w:p w14:paraId="6003FAA4" w14:textId="3500ABA0" w:rsidR="00766DD2" w:rsidRDefault="00766DD2">
            <w:pPr>
              <w:pStyle w:val="TableText"/>
              <w:rPr>
                <w:rFonts w:ascii="Calibri" w:hAnsi="Calibri"/>
                <w:sz w:val="24"/>
                <w:szCs w:val="24"/>
              </w:rPr>
            </w:pPr>
          </w:p>
        </w:tc>
      </w:tr>
      <w:tr w:rsidR="00766DD2" w:rsidRPr="00DD62CA" w14:paraId="20EB0478" w14:textId="77777777" w:rsidTr="003243B5">
        <w:trPr>
          <w:cantSplit/>
          <w:trHeight w:val="527"/>
        </w:trPr>
        <w:tc>
          <w:tcPr>
            <w:tcW w:w="988" w:type="dxa"/>
          </w:tcPr>
          <w:p w14:paraId="0DEAF053"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05728C7E" w14:textId="53E45A3D" w:rsidR="00766DD2" w:rsidRDefault="00766DD2">
            <w:pPr>
              <w:pStyle w:val="TableText"/>
              <w:rPr>
                <w:rFonts w:ascii="Calibri" w:hAnsi="Calibri"/>
                <w:sz w:val="24"/>
                <w:szCs w:val="24"/>
              </w:rPr>
            </w:pPr>
            <w:r>
              <w:rPr>
                <w:rFonts w:ascii="Calibri" w:hAnsi="Calibri"/>
                <w:sz w:val="24"/>
                <w:szCs w:val="24"/>
              </w:rPr>
              <w:t>The development hereby approved shall be restricted to short-term holiday purposes only.  The holiday let shall not be occupied at any time as permanent residential accommodation or as a person</w:t>
            </w:r>
            <w:r w:rsidR="0034324F">
              <w:rPr>
                <w:rFonts w:ascii="Calibri" w:hAnsi="Calibri"/>
                <w:sz w:val="24"/>
                <w:szCs w:val="24"/>
              </w:rPr>
              <w:t>’</w:t>
            </w:r>
            <w:r>
              <w:rPr>
                <w:rFonts w:ascii="Calibri" w:hAnsi="Calibri"/>
                <w:sz w:val="24"/>
                <w:szCs w:val="24"/>
              </w:rPr>
              <w:t>s main place of residence.</w:t>
            </w:r>
          </w:p>
          <w:p w14:paraId="7194DA72" w14:textId="77777777" w:rsidR="00766DD2" w:rsidRDefault="00766DD2">
            <w:pPr>
              <w:pStyle w:val="TableText"/>
              <w:rPr>
                <w:rFonts w:ascii="Calibri" w:hAnsi="Calibri"/>
                <w:sz w:val="24"/>
                <w:szCs w:val="24"/>
              </w:rPr>
            </w:pPr>
          </w:p>
          <w:p w14:paraId="2C0DD1DA" w14:textId="77777777" w:rsidR="00766DD2" w:rsidRDefault="00766DD2">
            <w:pPr>
              <w:pStyle w:val="TableText"/>
              <w:rPr>
                <w:rFonts w:ascii="Calibri" w:hAnsi="Calibri"/>
                <w:sz w:val="24"/>
                <w:szCs w:val="24"/>
              </w:rPr>
            </w:pPr>
            <w:r>
              <w:rPr>
                <w:rFonts w:ascii="Calibri" w:hAnsi="Calibri"/>
                <w:sz w:val="24"/>
                <w:szCs w:val="24"/>
              </w:rPr>
              <w:t>The owners/operators of the park shall maintain an up-to-date register of the names of all occupiers of the holiday let and shall make this information available, on request, to the Local Planning Authority.</w:t>
            </w:r>
          </w:p>
          <w:p w14:paraId="720EDC62" w14:textId="77777777" w:rsidR="00766DD2" w:rsidRDefault="00766DD2">
            <w:pPr>
              <w:pStyle w:val="TableText"/>
              <w:rPr>
                <w:rFonts w:ascii="Calibri" w:hAnsi="Calibri"/>
                <w:sz w:val="24"/>
                <w:szCs w:val="24"/>
              </w:rPr>
            </w:pPr>
          </w:p>
          <w:p w14:paraId="354A6F81" w14:textId="77777777" w:rsidR="00766DD2" w:rsidRDefault="00766DD2">
            <w:pPr>
              <w:pStyle w:val="TableText"/>
              <w:rPr>
                <w:rFonts w:ascii="Calibri" w:hAnsi="Calibri"/>
                <w:sz w:val="24"/>
                <w:szCs w:val="24"/>
              </w:rPr>
            </w:pPr>
            <w:r>
              <w:rPr>
                <w:rFonts w:ascii="Calibri" w:hAnsi="Calibri"/>
                <w:sz w:val="24"/>
                <w:szCs w:val="24"/>
              </w:rPr>
              <w:t>Reason: To prevent the permanent residential occupation of the site in a location where new residential development is unacceptable in principle and to define the scope of the permission hereby approved.</w:t>
            </w:r>
          </w:p>
          <w:p w14:paraId="09125F9F" w14:textId="38DDEFEF" w:rsidR="00766DD2" w:rsidRDefault="00766DD2">
            <w:pPr>
              <w:pStyle w:val="TableText"/>
              <w:rPr>
                <w:rFonts w:ascii="Calibri" w:hAnsi="Calibri"/>
                <w:sz w:val="24"/>
                <w:szCs w:val="24"/>
              </w:rPr>
            </w:pPr>
          </w:p>
        </w:tc>
      </w:tr>
      <w:tr w:rsidR="00766DD2" w:rsidRPr="00DD62CA" w14:paraId="1E2D1BAF" w14:textId="77777777" w:rsidTr="003243B5">
        <w:trPr>
          <w:cantSplit/>
          <w:trHeight w:val="527"/>
        </w:trPr>
        <w:tc>
          <w:tcPr>
            <w:tcW w:w="988" w:type="dxa"/>
          </w:tcPr>
          <w:p w14:paraId="6916F72D"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2E954999" w14:textId="77777777" w:rsidR="00766DD2" w:rsidRDefault="00766DD2">
            <w:pPr>
              <w:pStyle w:val="TableText"/>
              <w:rPr>
                <w:rFonts w:ascii="Calibri" w:hAnsi="Calibri"/>
                <w:sz w:val="24"/>
                <w:szCs w:val="24"/>
              </w:rPr>
            </w:pPr>
            <w:r>
              <w:rPr>
                <w:rFonts w:ascii="Calibri" w:hAnsi="Calibri"/>
                <w:sz w:val="24"/>
                <w:szCs w:val="24"/>
              </w:rPr>
              <w:t>Notwithstanding the provisions of the Town and Country Planning (General Permitted Development) (England) Order 2015 or any Order revoking and re-enacting that Order, no buildings or structures, or gate, wall, fence or other means of enclosure, other than those shown on the approved plans, shall be erected or placed anywhere within the site to which this consent relates without express planning permission first being obtained.</w:t>
            </w:r>
            <w:r>
              <w:rPr>
                <w:rFonts w:ascii="Calibri" w:hAnsi="Calibri"/>
                <w:sz w:val="24"/>
                <w:szCs w:val="24"/>
              </w:rPr>
              <w:tab/>
            </w:r>
          </w:p>
          <w:p w14:paraId="07A7BE13" w14:textId="77777777" w:rsidR="00766DD2" w:rsidRDefault="00766DD2">
            <w:pPr>
              <w:pStyle w:val="TableText"/>
              <w:rPr>
                <w:rFonts w:ascii="Calibri" w:hAnsi="Calibri"/>
                <w:sz w:val="24"/>
                <w:szCs w:val="24"/>
              </w:rPr>
            </w:pPr>
          </w:p>
          <w:p w14:paraId="156F948D" w14:textId="77777777" w:rsidR="00766DD2" w:rsidRDefault="00766DD2">
            <w:pPr>
              <w:pStyle w:val="TableText"/>
              <w:rPr>
                <w:rFonts w:ascii="Calibri" w:hAnsi="Calibri"/>
                <w:sz w:val="24"/>
                <w:szCs w:val="24"/>
              </w:rPr>
            </w:pPr>
            <w:r>
              <w:rPr>
                <w:rFonts w:ascii="Calibri" w:hAnsi="Calibri"/>
                <w:sz w:val="24"/>
                <w:szCs w:val="24"/>
              </w:rPr>
              <w:t>Reason: To enable the Local Planning Authority to exercise control over development which could materially harm the character and visual amenities of the immediate area.</w:t>
            </w:r>
          </w:p>
          <w:p w14:paraId="31156E16" w14:textId="1D1D63DC" w:rsidR="00766DD2" w:rsidRDefault="0034324F" w:rsidP="0034324F">
            <w:pPr>
              <w:pStyle w:val="TableText"/>
              <w:jc w:val="right"/>
              <w:rPr>
                <w:rFonts w:ascii="Calibri" w:hAnsi="Calibri"/>
                <w:sz w:val="24"/>
                <w:szCs w:val="24"/>
              </w:rPr>
            </w:pPr>
            <w:r>
              <w:rPr>
                <w:rFonts w:ascii="Calibri" w:hAnsi="Calibri"/>
                <w:sz w:val="24"/>
                <w:szCs w:val="24"/>
              </w:rPr>
              <w:t>P.T.O.</w:t>
            </w:r>
          </w:p>
        </w:tc>
      </w:tr>
      <w:tr w:rsidR="00766DD2" w:rsidRPr="00DD62CA" w14:paraId="5C889F62" w14:textId="77777777" w:rsidTr="003243B5">
        <w:trPr>
          <w:cantSplit/>
          <w:trHeight w:val="527"/>
        </w:trPr>
        <w:tc>
          <w:tcPr>
            <w:tcW w:w="988" w:type="dxa"/>
          </w:tcPr>
          <w:p w14:paraId="10C38E5C"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406E9522" w14:textId="259871BB" w:rsidR="00766DD2" w:rsidRDefault="00766DD2">
            <w:pPr>
              <w:pStyle w:val="TableText"/>
              <w:rPr>
                <w:rFonts w:ascii="Calibri" w:hAnsi="Calibri"/>
                <w:sz w:val="24"/>
                <w:szCs w:val="24"/>
              </w:rPr>
            </w:pPr>
            <w:r>
              <w:rPr>
                <w:rFonts w:ascii="Calibri" w:hAnsi="Calibri"/>
                <w:sz w:val="24"/>
                <w:szCs w:val="24"/>
              </w:rPr>
              <w:t>Prior to commencement of the development details shall be submitted to and approved in writing by the Local Planning Authority for a surface water drainage scheme. The development should be undertaken in accordance with the agreed details and the approved details</w:t>
            </w:r>
            <w:r w:rsidR="008A1E16">
              <w:rPr>
                <w:rFonts w:ascii="Calibri" w:hAnsi="Calibri"/>
                <w:sz w:val="24"/>
                <w:szCs w:val="24"/>
              </w:rPr>
              <w:t xml:space="preserve"> shall be retained thereafter</w:t>
            </w:r>
            <w:r>
              <w:rPr>
                <w:rFonts w:ascii="Calibri" w:hAnsi="Calibri"/>
                <w:sz w:val="24"/>
                <w:szCs w:val="24"/>
              </w:rPr>
              <w:t xml:space="preserve">. </w:t>
            </w:r>
          </w:p>
          <w:p w14:paraId="7E621E1B" w14:textId="77777777" w:rsidR="00766DD2" w:rsidRDefault="00766DD2">
            <w:pPr>
              <w:pStyle w:val="TableText"/>
              <w:rPr>
                <w:rFonts w:ascii="Calibri" w:hAnsi="Calibri"/>
                <w:sz w:val="24"/>
                <w:szCs w:val="24"/>
              </w:rPr>
            </w:pPr>
          </w:p>
          <w:p w14:paraId="02A6CC54" w14:textId="748B1FD7" w:rsidR="00766DD2" w:rsidRDefault="00766DD2">
            <w:pPr>
              <w:pStyle w:val="TableText"/>
              <w:rPr>
                <w:rFonts w:ascii="Calibri" w:hAnsi="Calibri"/>
                <w:sz w:val="24"/>
                <w:szCs w:val="24"/>
              </w:rPr>
            </w:pPr>
            <w:r>
              <w:rPr>
                <w:rFonts w:ascii="Calibri" w:hAnsi="Calibri"/>
                <w:sz w:val="24"/>
                <w:szCs w:val="24"/>
              </w:rPr>
              <w:t xml:space="preserve">Reason: In the interest of </w:t>
            </w:r>
            <w:r w:rsidR="008A1E16">
              <w:rPr>
                <w:rFonts w:ascii="Calibri" w:hAnsi="Calibri"/>
                <w:sz w:val="24"/>
                <w:szCs w:val="24"/>
              </w:rPr>
              <w:t>flood risk to occupants of the site and surrounding land</w:t>
            </w:r>
            <w:r>
              <w:rPr>
                <w:rFonts w:ascii="Calibri" w:hAnsi="Calibri"/>
                <w:sz w:val="24"/>
                <w:szCs w:val="24"/>
              </w:rPr>
              <w:t>.</w:t>
            </w:r>
          </w:p>
          <w:p w14:paraId="39390BDB" w14:textId="1529E0EE" w:rsidR="00766DD2" w:rsidRDefault="00766DD2">
            <w:pPr>
              <w:pStyle w:val="TableText"/>
              <w:rPr>
                <w:rFonts w:ascii="Calibri" w:hAnsi="Calibri"/>
                <w:sz w:val="24"/>
                <w:szCs w:val="24"/>
              </w:rPr>
            </w:pPr>
          </w:p>
        </w:tc>
      </w:tr>
      <w:tr w:rsidR="00766DD2" w:rsidRPr="00DD62CA" w14:paraId="0BC8195C" w14:textId="77777777" w:rsidTr="003243B5">
        <w:trPr>
          <w:cantSplit/>
          <w:trHeight w:val="527"/>
        </w:trPr>
        <w:tc>
          <w:tcPr>
            <w:tcW w:w="988" w:type="dxa"/>
          </w:tcPr>
          <w:p w14:paraId="3F3831CA"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6DDEAF38" w14:textId="7652E17D" w:rsidR="00766DD2" w:rsidRDefault="00766DD2">
            <w:pPr>
              <w:pStyle w:val="TableText"/>
              <w:rPr>
                <w:rFonts w:ascii="Calibri" w:hAnsi="Calibri"/>
                <w:sz w:val="24"/>
                <w:szCs w:val="24"/>
              </w:rPr>
            </w:pPr>
            <w:r>
              <w:rPr>
                <w:rFonts w:ascii="Calibri" w:hAnsi="Calibri"/>
                <w:sz w:val="24"/>
                <w:szCs w:val="24"/>
              </w:rPr>
              <w:t xml:space="preserve">The car parking facilities and manoeuvring areas shown on the plans hereby approved shall be made available in accordance with the approved plan prior to the </w:t>
            </w:r>
            <w:r w:rsidR="008A1E16">
              <w:rPr>
                <w:rFonts w:ascii="Calibri" w:hAnsi="Calibri"/>
                <w:sz w:val="24"/>
                <w:szCs w:val="24"/>
              </w:rPr>
              <w:t xml:space="preserve">first </w:t>
            </w:r>
            <w:r>
              <w:rPr>
                <w:rFonts w:ascii="Calibri" w:hAnsi="Calibri"/>
                <w:sz w:val="24"/>
                <w:szCs w:val="24"/>
              </w:rPr>
              <w:t xml:space="preserve">occupation of the approved development; such parking facilities and manoeuvring areas shall thereafter be permanently retained for that purpose. </w:t>
            </w:r>
          </w:p>
          <w:p w14:paraId="597936D0" w14:textId="77777777" w:rsidR="00766DD2" w:rsidRDefault="00766DD2">
            <w:pPr>
              <w:pStyle w:val="TableText"/>
              <w:rPr>
                <w:rFonts w:ascii="Calibri" w:hAnsi="Calibri"/>
                <w:sz w:val="24"/>
                <w:szCs w:val="24"/>
              </w:rPr>
            </w:pPr>
          </w:p>
          <w:p w14:paraId="096B9D65" w14:textId="77777777" w:rsidR="00766DD2" w:rsidRDefault="00766DD2">
            <w:pPr>
              <w:pStyle w:val="TableText"/>
              <w:rPr>
                <w:rFonts w:ascii="Calibri" w:hAnsi="Calibri"/>
                <w:sz w:val="24"/>
                <w:szCs w:val="24"/>
              </w:rPr>
            </w:pPr>
            <w:r>
              <w:rPr>
                <w:rFonts w:ascii="Calibri" w:hAnsi="Calibri"/>
                <w:sz w:val="24"/>
                <w:szCs w:val="24"/>
              </w:rPr>
              <w:t>Reason: To ensure adequate parking and manoeuvring are available for the development.</w:t>
            </w:r>
          </w:p>
          <w:p w14:paraId="69DAD91D" w14:textId="1A38A055" w:rsidR="00766DD2" w:rsidRDefault="00766DD2">
            <w:pPr>
              <w:pStyle w:val="TableText"/>
              <w:rPr>
                <w:rFonts w:ascii="Calibri" w:hAnsi="Calibri"/>
                <w:sz w:val="24"/>
                <w:szCs w:val="24"/>
              </w:rPr>
            </w:pPr>
          </w:p>
        </w:tc>
      </w:tr>
      <w:tr w:rsidR="00766DD2" w:rsidRPr="00DD62CA" w14:paraId="6E14026D" w14:textId="77777777" w:rsidTr="003243B5">
        <w:trPr>
          <w:cantSplit/>
          <w:trHeight w:val="527"/>
        </w:trPr>
        <w:tc>
          <w:tcPr>
            <w:tcW w:w="988" w:type="dxa"/>
          </w:tcPr>
          <w:p w14:paraId="02839125" w14:textId="77777777" w:rsidR="00766DD2" w:rsidRPr="00DD62CA" w:rsidRDefault="00766DD2">
            <w:pPr>
              <w:pStyle w:val="TableText"/>
              <w:numPr>
                <w:ilvl w:val="0"/>
                <w:numId w:val="3"/>
              </w:numPr>
              <w:rPr>
                <w:rFonts w:ascii="Calibri" w:hAnsi="Calibri"/>
                <w:sz w:val="24"/>
                <w:szCs w:val="24"/>
              </w:rPr>
            </w:pPr>
          </w:p>
        </w:tc>
        <w:tc>
          <w:tcPr>
            <w:tcW w:w="9365" w:type="dxa"/>
            <w:gridSpan w:val="2"/>
          </w:tcPr>
          <w:p w14:paraId="0AEDA8AA" w14:textId="3809F606" w:rsidR="00766DD2" w:rsidRDefault="00766DD2">
            <w:pPr>
              <w:pStyle w:val="TableText"/>
              <w:rPr>
                <w:rFonts w:ascii="Calibri" w:hAnsi="Calibri"/>
                <w:sz w:val="24"/>
                <w:szCs w:val="24"/>
              </w:rPr>
            </w:pPr>
            <w:r>
              <w:rPr>
                <w:rFonts w:ascii="Calibri" w:hAnsi="Calibri"/>
                <w:sz w:val="24"/>
                <w:szCs w:val="24"/>
              </w:rPr>
              <w:t xml:space="preserve">Prior to first occupation of the approved development an electric vehicle charging point shall be provided in accordance with a scheme </w:t>
            </w:r>
            <w:r w:rsidR="008A1E16">
              <w:rPr>
                <w:rFonts w:ascii="Calibri" w:hAnsi="Calibri"/>
                <w:sz w:val="24"/>
                <w:szCs w:val="24"/>
              </w:rPr>
              <w:t xml:space="preserve">that has been first submitted </w:t>
            </w:r>
            <w:r>
              <w:rPr>
                <w:rFonts w:ascii="Calibri" w:hAnsi="Calibri"/>
                <w:sz w:val="24"/>
                <w:szCs w:val="24"/>
              </w:rPr>
              <w:t xml:space="preserve">to </w:t>
            </w:r>
            <w:r w:rsidR="008A1E16">
              <w:rPr>
                <w:rFonts w:ascii="Calibri" w:hAnsi="Calibri"/>
                <w:sz w:val="24"/>
                <w:szCs w:val="24"/>
              </w:rPr>
              <w:t>and</w:t>
            </w:r>
            <w:r>
              <w:rPr>
                <w:rFonts w:ascii="Calibri" w:hAnsi="Calibri"/>
                <w:sz w:val="24"/>
                <w:szCs w:val="24"/>
              </w:rPr>
              <w:t xml:space="preserve"> approved </w:t>
            </w:r>
            <w:r w:rsidR="008A1E16">
              <w:rPr>
                <w:rFonts w:ascii="Calibri" w:hAnsi="Calibri"/>
                <w:sz w:val="24"/>
                <w:szCs w:val="24"/>
              </w:rPr>
              <w:t xml:space="preserve">in writing </w:t>
            </w:r>
            <w:r>
              <w:rPr>
                <w:rFonts w:ascii="Calibri" w:hAnsi="Calibri"/>
                <w:sz w:val="24"/>
                <w:szCs w:val="24"/>
              </w:rPr>
              <w:t xml:space="preserve">by the Local Planning Authority. Charge points must have a minimum power rating output of 7kW and be fitted with a universal socket that can charge all types of electric vehicle currently available. </w:t>
            </w:r>
          </w:p>
          <w:p w14:paraId="04082320" w14:textId="77777777" w:rsidR="00766DD2" w:rsidRDefault="00766DD2">
            <w:pPr>
              <w:pStyle w:val="TableText"/>
              <w:rPr>
                <w:rFonts w:ascii="Calibri" w:hAnsi="Calibri"/>
                <w:sz w:val="24"/>
                <w:szCs w:val="24"/>
              </w:rPr>
            </w:pPr>
          </w:p>
          <w:p w14:paraId="50B749AE" w14:textId="77777777" w:rsidR="00766DD2" w:rsidRDefault="00766DD2">
            <w:pPr>
              <w:pStyle w:val="TableText"/>
              <w:rPr>
                <w:rFonts w:ascii="Calibri" w:hAnsi="Calibri"/>
                <w:sz w:val="24"/>
                <w:szCs w:val="24"/>
              </w:rPr>
            </w:pPr>
            <w:r>
              <w:rPr>
                <w:rFonts w:ascii="Calibri" w:hAnsi="Calibri"/>
                <w:sz w:val="24"/>
                <w:szCs w:val="24"/>
              </w:rPr>
              <w:t>Reason: To ensure that the development provides the infrastructure for sustainable forms of transport</w:t>
            </w:r>
          </w:p>
          <w:p w14:paraId="0C63DCA3" w14:textId="47382A30" w:rsidR="00766DD2" w:rsidRDefault="00766DD2">
            <w:pPr>
              <w:pStyle w:val="TableText"/>
              <w:rPr>
                <w:rFonts w:ascii="Calibri" w:hAnsi="Calibri"/>
                <w:sz w:val="24"/>
                <w:szCs w:val="24"/>
              </w:rPr>
            </w:pPr>
          </w:p>
        </w:tc>
      </w:tr>
    </w:tbl>
    <w:p w14:paraId="11FBC20F" w14:textId="77777777" w:rsidR="002F3ADA" w:rsidRPr="00DD62CA" w:rsidRDefault="002F3ADA">
      <w:pPr>
        <w:pStyle w:val="TableText"/>
        <w:rPr>
          <w:rFonts w:ascii="Calibri" w:hAnsi="Calibri"/>
          <w:sz w:val="24"/>
          <w:szCs w:val="24"/>
        </w:rPr>
      </w:pPr>
    </w:p>
    <w:p w14:paraId="025076AB" w14:textId="77777777" w:rsidR="002F3ADA" w:rsidRPr="00DD62CA" w:rsidRDefault="002F3ADA">
      <w:pPr>
        <w:pStyle w:val="TableText"/>
        <w:rPr>
          <w:rFonts w:ascii="Calibri" w:hAnsi="Calibri"/>
          <w:b/>
          <w:sz w:val="24"/>
          <w:szCs w:val="24"/>
          <w:u w:val="single"/>
        </w:rPr>
      </w:pPr>
      <w:r w:rsidRPr="00DD62CA">
        <w:rPr>
          <w:rFonts w:ascii="Calibri" w:hAnsi="Calibri"/>
          <w:b/>
          <w:sz w:val="24"/>
          <w:szCs w:val="24"/>
          <w:u w:val="single"/>
        </w:rPr>
        <w:t>Note(s)</w:t>
      </w:r>
    </w:p>
    <w:p w14:paraId="63E540F5" w14:textId="77777777" w:rsidR="002F3ADA" w:rsidRPr="00DD62CA" w:rsidRDefault="002F3ADA">
      <w:pPr>
        <w:pStyle w:val="TableText"/>
        <w:rPr>
          <w:rFonts w:ascii="Calibri" w:hAnsi="Calibri"/>
          <w:b/>
          <w:sz w:val="24"/>
          <w:szCs w:val="24"/>
          <w:u w:val="single"/>
        </w:rPr>
      </w:pPr>
    </w:p>
    <w:tbl>
      <w:tblPr>
        <w:tblW w:w="0" w:type="auto"/>
        <w:tblInd w:w="108" w:type="dxa"/>
        <w:tblLook w:val="01E0" w:firstRow="1" w:lastRow="1" w:firstColumn="1" w:lastColumn="1" w:noHBand="0" w:noVBand="0"/>
      </w:tblPr>
      <w:tblGrid>
        <w:gridCol w:w="974"/>
        <w:gridCol w:w="9386"/>
      </w:tblGrid>
      <w:tr w:rsidR="002F3ADA" w:rsidRPr="00DD62CA" w14:paraId="0D106D88" w14:textId="77777777" w:rsidTr="003243B5">
        <w:tc>
          <w:tcPr>
            <w:tcW w:w="993" w:type="dxa"/>
          </w:tcPr>
          <w:p w14:paraId="6CF9D1BE" w14:textId="77777777" w:rsidR="002F3ADA" w:rsidRPr="00DD62CA" w:rsidRDefault="002F3ADA">
            <w:pPr>
              <w:pStyle w:val="TableText"/>
              <w:numPr>
                <w:ilvl w:val="0"/>
                <w:numId w:val="1"/>
              </w:numPr>
              <w:rPr>
                <w:rFonts w:ascii="Calibri" w:hAnsi="Calibri"/>
                <w:sz w:val="24"/>
                <w:szCs w:val="24"/>
              </w:rPr>
            </w:pPr>
          </w:p>
        </w:tc>
        <w:tc>
          <w:tcPr>
            <w:tcW w:w="9583" w:type="dxa"/>
          </w:tcPr>
          <w:p w14:paraId="46F05597" w14:textId="77777777" w:rsidR="002F3ADA" w:rsidRPr="00DD62CA" w:rsidRDefault="002F3ADA">
            <w:pPr>
              <w:pStyle w:val="TableText"/>
              <w:rPr>
                <w:rFonts w:ascii="Calibri" w:hAnsi="Calibri"/>
                <w:sz w:val="24"/>
                <w:szCs w:val="24"/>
              </w:rPr>
            </w:pPr>
            <w:r w:rsidRPr="00DD62CA">
              <w:rPr>
                <w:rFonts w:ascii="Calibri" w:hAnsi="Calibri"/>
                <w:sz w:val="24"/>
                <w:szCs w:val="24"/>
              </w:rPr>
              <w:t>For rights of appeal in respect of any condition(s)/or reason(s) attached to the permission see the attached notes.</w:t>
            </w:r>
          </w:p>
        </w:tc>
      </w:tr>
      <w:tr w:rsidR="002F3ADA" w:rsidRPr="00DD62CA" w14:paraId="5BCAA655" w14:textId="77777777" w:rsidTr="003243B5">
        <w:tc>
          <w:tcPr>
            <w:tcW w:w="993" w:type="dxa"/>
          </w:tcPr>
          <w:p w14:paraId="4A46AE8E" w14:textId="77777777" w:rsidR="002F3ADA" w:rsidRPr="00DD62CA" w:rsidRDefault="002F3ADA">
            <w:pPr>
              <w:pStyle w:val="TableText"/>
              <w:numPr>
                <w:ilvl w:val="0"/>
                <w:numId w:val="1"/>
              </w:numPr>
              <w:rPr>
                <w:rFonts w:ascii="Calibri" w:hAnsi="Calibri"/>
                <w:sz w:val="24"/>
                <w:szCs w:val="24"/>
              </w:rPr>
            </w:pPr>
          </w:p>
        </w:tc>
        <w:tc>
          <w:tcPr>
            <w:tcW w:w="9583" w:type="dxa"/>
          </w:tcPr>
          <w:p w14:paraId="14A3679D" w14:textId="77777777" w:rsidR="002F3ADA" w:rsidRPr="00DD62CA" w:rsidRDefault="002F3ADA">
            <w:pPr>
              <w:pStyle w:val="TableText"/>
              <w:rPr>
                <w:rFonts w:ascii="Calibri" w:hAnsi="Calibri"/>
                <w:sz w:val="24"/>
                <w:szCs w:val="24"/>
              </w:rPr>
            </w:pPr>
            <w:r w:rsidRPr="00DD62CA">
              <w:rPr>
                <w:rFonts w:ascii="Calibri" w:hAnsi="Calibri"/>
                <w:sz w:val="24"/>
                <w:szCs w:val="24"/>
              </w:rPr>
              <w:t>The applicant is advised that should there be any deviation from the approved plan the Local Planning Authority must be informed.  It is therefore vital that any future Building Regulation application must comply with the approved planning application</w:t>
            </w:r>
            <w:r w:rsidR="0070149C" w:rsidRPr="00DD62CA">
              <w:rPr>
                <w:rFonts w:ascii="Calibri" w:hAnsi="Calibri"/>
                <w:sz w:val="24"/>
                <w:szCs w:val="24"/>
              </w:rPr>
              <w:t>.</w:t>
            </w:r>
          </w:p>
        </w:tc>
      </w:tr>
      <w:tr w:rsidR="0070149C" w:rsidRPr="00DD62CA" w14:paraId="25B14164" w14:textId="77777777" w:rsidTr="003243B5">
        <w:tc>
          <w:tcPr>
            <w:tcW w:w="993" w:type="dxa"/>
          </w:tcPr>
          <w:p w14:paraId="085C02D8" w14:textId="77777777" w:rsidR="0070149C" w:rsidRPr="00DD62CA" w:rsidRDefault="0070149C">
            <w:pPr>
              <w:pStyle w:val="TableText"/>
              <w:numPr>
                <w:ilvl w:val="0"/>
                <w:numId w:val="1"/>
              </w:numPr>
              <w:rPr>
                <w:rFonts w:ascii="Calibri" w:hAnsi="Calibri"/>
                <w:sz w:val="24"/>
                <w:szCs w:val="24"/>
              </w:rPr>
            </w:pPr>
          </w:p>
        </w:tc>
        <w:tc>
          <w:tcPr>
            <w:tcW w:w="9583" w:type="dxa"/>
          </w:tcPr>
          <w:p w14:paraId="4CE5C487" w14:textId="77777777" w:rsidR="0026438E" w:rsidRPr="0090365E" w:rsidRDefault="0090365E">
            <w:pPr>
              <w:pStyle w:val="TableText"/>
              <w:rPr>
                <w:rFonts w:ascii="Calibri" w:hAnsi="Calibri" w:cs="Calibri"/>
                <w:sz w:val="24"/>
                <w:szCs w:val="24"/>
              </w:rPr>
            </w:pPr>
            <w:r w:rsidRPr="0090365E">
              <w:rPr>
                <w:rFonts w:ascii="Calibri" w:hAnsi="Calibri" w:cs="Calibri"/>
                <w:sz w:val="24"/>
                <w:szCs w:val="24"/>
              </w:rPr>
              <w:t>The Local Planning Authority has endeavoured to work proactively and positively to resolve issues and considered the imposition of appropriate conditions and amendments to the application to deliver a sustainable form of development.</w:t>
            </w:r>
          </w:p>
        </w:tc>
      </w:tr>
      <w:tr w:rsidR="00B91966" w:rsidRPr="00DD62CA" w14:paraId="740AE3BC" w14:textId="77777777" w:rsidTr="003243B5">
        <w:tc>
          <w:tcPr>
            <w:tcW w:w="993" w:type="dxa"/>
          </w:tcPr>
          <w:p w14:paraId="1C2664B5" w14:textId="77777777" w:rsidR="00B91966" w:rsidRPr="00DD62CA" w:rsidRDefault="00B91966" w:rsidP="0034324F">
            <w:pPr>
              <w:pStyle w:val="TableText"/>
              <w:ind w:left="720"/>
              <w:rPr>
                <w:rFonts w:ascii="Calibri" w:hAnsi="Calibri"/>
                <w:sz w:val="24"/>
                <w:szCs w:val="24"/>
              </w:rPr>
            </w:pPr>
          </w:p>
        </w:tc>
        <w:tc>
          <w:tcPr>
            <w:tcW w:w="9583" w:type="dxa"/>
          </w:tcPr>
          <w:p w14:paraId="07F24342" w14:textId="0B8CBF53" w:rsidR="00B91966" w:rsidRPr="00DD62CA" w:rsidRDefault="00B91966">
            <w:pPr>
              <w:pStyle w:val="TableText"/>
              <w:rPr>
                <w:rFonts w:ascii="Calibri" w:hAnsi="Calibri"/>
                <w:sz w:val="24"/>
                <w:szCs w:val="24"/>
              </w:rPr>
            </w:pPr>
          </w:p>
        </w:tc>
      </w:tr>
    </w:tbl>
    <w:p w14:paraId="60CF9C4E" w14:textId="77777777" w:rsidR="002F3ADA" w:rsidRPr="00DD62CA" w:rsidRDefault="002F3ADA">
      <w:pPr>
        <w:pStyle w:val="TableText"/>
        <w:rPr>
          <w:rFonts w:ascii="Calibri" w:hAnsi="Calibri"/>
          <w:sz w:val="24"/>
          <w:szCs w:val="24"/>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10403"/>
      </w:tblGrid>
      <w:tr w:rsidR="0081123F" w14:paraId="6B9CD6FA" w14:textId="77777777" w:rsidTr="002C337D">
        <w:trPr>
          <w:cantSplit/>
        </w:trPr>
        <w:tc>
          <w:tcPr>
            <w:tcW w:w="10403" w:type="dxa"/>
          </w:tcPr>
          <w:p w14:paraId="17AC43AA" w14:textId="77777777" w:rsidR="00D320A7" w:rsidRPr="00D156D9" w:rsidRDefault="00D320A7" w:rsidP="00D320A7">
            <w:pPr>
              <w:jc w:val="both"/>
              <w:rPr>
                <w:rFonts w:ascii="Arial" w:hAnsi="Arial" w:cs="Arial"/>
                <w:b/>
                <w:sz w:val="20"/>
                <w:lang w:eastAsia="en-GB"/>
              </w:rPr>
            </w:pPr>
            <w:r>
              <w:rPr>
                <w:rFonts w:ascii="Brush Script MT" w:hAnsi="Brush Script MT"/>
                <w:sz w:val="44"/>
                <w:szCs w:val="44"/>
              </w:rPr>
              <w:t>Nicola Hopkins</w:t>
            </w:r>
          </w:p>
          <w:p w14:paraId="46AC96BE" w14:textId="77777777" w:rsidR="00D320A7" w:rsidRPr="00D156D9" w:rsidRDefault="00D320A7" w:rsidP="00D320A7">
            <w:pPr>
              <w:jc w:val="both"/>
              <w:rPr>
                <w:rFonts w:ascii="Arial" w:hAnsi="Arial" w:cs="Arial"/>
                <w:b/>
                <w:bCs/>
              </w:rPr>
            </w:pPr>
            <w:r w:rsidRPr="00D156D9">
              <w:rPr>
                <w:rFonts w:ascii="Arial" w:hAnsi="Arial" w:cs="Arial"/>
                <w:b/>
                <w:bCs/>
              </w:rPr>
              <w:t>NICOLA HOPKINS</w:t>
            </w:r>
          </w:p>
          <w:p w14:paraId="661FC386" w14:textId="77777777" w:rsidR="00E83FE1" w:rsidRPr="00641E0F" w:rsidRDefault="00D320A7" w:rsidP="00D320A7">
            <w:pPr>
              <w:rPr>
                <w:rFonts w:ascii="Calibri" w:hAnsi="Calibri"/>
                <w:b/>
                <w:bCs/>
                <w:sz w:val="24"/>
                <w:szCs w:val="24"/>
              </w:rPr>
            </w:pPr>
            <w:r w:rsidRPr="00D156D9">
              <w:rPr>
                <w:rFonts w:ascii="Arial" w:hAnsi="Arial" w:cs="Arial"/>
                <w:b/>
                <w:bCs/>
              </w:rPr>
              <w:t>DIRECTOR OF ECONOMIC DEVELOPMENT AND PLANNING</w:t>
            </w:r>
          </w:p>
        </w:tc>
      </w:tr>
    </w:tbl>
    <w:p w14:paraId="7AF012DA" w14:textId="77777777" w:rsidR="0081123F" w:rsidRDefault="0081123F" w:rsidP="0081123F">
      <w:pPr>
        <w:pStyle w:val="TableText"/>
      </w:pPr>
    </w:p>
    <w:p w14:paraId="671033E6" w14:textId="77777777" w:rsidR="00310FDD" w:rsidRDefault="00310FDD" w:rsidP="00310FDD">
      <w:pPr>
        <w:pStyle w:val="TableText"/>
        <w:rPr>
          <w:rFonts w:ascii="Calibri" w:hAnsi="Calibri" w:cs="Calibri"/>
        </w:rPr>
      </w:pPr>
    </w:p>
    <w:p w14:paraId="73A3DE63" w14:textId="77777777" w:rsidR="006F03C4" w:rsidRDefault="006F03C4" w:rsidP="00310FDD">
      <w:pPr>
        <w:pStyle w:val="TableText"/>
        <w:rPr>
          <w:rFonts w:ascii="Calibri" w:hAnsi="Calibri" w:cs="Calibri"/>
          <w:b/>
        </w:rPr>
      </w:pPr>
    </w:p>
    <w:p w14:paraId="296B06C2" w14:textId="77777777" w:rsidR="0034324F" w:rsidRDefault="0034324F" w:rsidP="00310FDD">
      <w:pPr>
        <w:pStyle w:val="TableText"/>
        <w:rPr>
          <w:rFonts w:ascii="Calibri" w:hAnsi="Calibri" w:cs="Calibri"/>
          <w:b/>
        </w:rPr>
      </w:pPr>
    </w:p>
    <w:p w14:paraId="31C0AA68" w14:textId="77777777" w:rsidR="0034324F" w:rsidRDefault="0034324F" w:rsidP="00310FDD">
      <w:pPr>
        <w:pStyle w:val="TableText"/>
        <w:rPr>
          <w:rFonts w:ascii="Calibri" w:hAnsi="Calibri" w:cs="Calibri"/>
          <w:b/>
        </w:rPr>
      </w:pPr>
    </w:p>
    <w:p w14:paraId="4CC97FD4" w14:textId="77777777" w:rsidR="0034324F" w:rsidRDefault="0034324F" w:rsidP="00310FDD">
      <w:pPr>
        <w:pStyle w:val="TableText"/>
        <w:rPr>
          <w:rFonts w:ascii="Calibri" w:hAnsi="Calibri" w:cs="Calibri"/>
          <w:b/>
        </w:rPr>
      </w:pPr>
    </w:p>
    <w:p w14:paraId="660B7488" w14:textId="77777777" w:rsidR="0034324F" w:rsidRDefault="0034324F" w:rsidP="00310FDD">
      <w:pPr>
        <w:pStyle w:val="TableText"/>
        <w:rPr>
          <w:rFonts w:ascii="Calibri" w:hAnsi="Calibri" w:cs="Calibri"/>
          <w:b/>
        </w:rPr>
      </w:pPr>
    </w:p>
    <w:p w14:paraId="0974ED0C" w14:textId="77777777" w:rsidR="0034324F" w:rsidRDefault="0034324F" w:rsidP="00310FDD">
      <w:pPr>
        <w:pStyle w:val="TableText"/>
        <w:rPr>
          <w:rFonts w:ascii="Calibri" w:hAnsi="Calibri" w:cs="Calibri"/>
          <w:b/>
        </w:rPr>
      </w:pPr>
    </w:p>
    <w:p w14:paraId="70976204" w14:textId="60827FFD" w:rsidR="00310FDD" w:rsidRPr="006F03C4" w:rsidRDefault="00310FDD" w:rsidP="00310FDD">
      <w:pPr>
        <w:pStyle w:val="TableText"/>
        <w:rPr>
          <w:rFonts w:ascii="Calibri" w:hAnsi="Calibri" w:cs="Calibri"/>
          <w:b/>
        </w:rPr>
      </w:pPr>
      <w:r w:rsidRPr="006F03C4">
        <w:rPr>
          <w:rFonts w:ascii="Calibri" w:hAnsi="Calibri" w:cs="Calibri"/>
          <w:b/>
        </w:rPr>
        <w:lastRenderedPageBreak/>
        <w:t>Notes</w:t>
      </w:r>
    </w:p>
    <w:p w14:paraId="7A981C93" w14:textId="77777777" w:rsidR="00310FDD" w:rsidRPr="00310FDD" w:rsidRDefault="00310FDD" w:rsidP="00310FDD">
      <w:pPr>
        <w:pStyle w:val="TableText"/>
        <w:rPr>
          <w:rFonts w:ascii="Calibri" w:hAnsi="Calibri" w:cs="Calibri"/>
        </w:rPr>
      </w:pPr>
    </w:p>
    <w:p w14:paraId="388D2D9C" w14:textId="77777777" w:rsidR="00811162" w:rsidRDefault="00811162" w:rsidP="00811162">
      <w:pPr>
        <w:rPr>
          <w:rFonts w:ascii="Calibri" w:hAnsi="Calibri" w:cs="Calibri"/>
          <w:b/>
          <w:bCs/>
          <w:szCs w:val="22"/>
        </w:rPr>
      </w:pPr>
      <w:r>
        <w:rPr>
          <w:rFonts w:ascii="Calibri" w:hAnsi="Calibri" w:cs="Calibri"/>
          <w:b/>
          <w:bCs/>
          <w:szCs w:val="22"/>
        </w:rPr>
        <w:t xml:space="preserve">Right of Appeal </w:t>
      </w:r>
    </w:p>
    <w:p w14:paraId="1B1B9D67" w14:textId="77777777" w:rsidR="00811162" w:rsidRDefault="00811162" w:rsidP="00811162">
      <w:pPr>
        <w:rPr>
          <w:rFonts w:ascii="Calibri" w:hAnsi="Calibri" w:cs="Calibri"/>
          <w:b/>
          <w:bCs/>
          <w:szCs w:val="22"/>
        </w:rPr>
      </w:pPr>
    </w:p>
    <w:p w14:paraId="0D724932" w14:textId="77777777" w:rsidR="00811162" w:rsidRDefault="00811162" w:rsidP="00811162">
      <w:pPr>
        <w:rPr>
          <w:rFonts w:ascii="Calibri" w:hAnsi="Calibri" w:cs="Calibri"/>
          <w:szCs w:val="22"/>
        </w:rPr>
      </w:pPr>
      <w:r>
        <w:rPr>
          <w:rFonts w:ascii="Calibri" w:hAnsi="Calibri" w:cs="Calibri"/>
          <w:szCs w:val="22"/>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746EAF4B" w14:textId="77777777" w:rsidR="00811162" w:rsidRDefault="00811162" w:rsidP="00811162">
      <w:pPr>
        <w:rPr>
          <w:rFonts w:ascii="Calibri" w:hAnsi="Calibri" w:cs="Calibri"/>
          <w:szCs w:val="22"/>
        </w:rPr>
      </w:pPr>
      <w:r>
        <w:rPr>
          <w:rFonts w:ascii="Calibri" w:hAnsi="Calibri" w:cs="Calibri"/>
          <w:szCs w:val="22"/>
        </w:rPr>
        <w:t xml:space="preserve">· If you want to appeal against your local planning authority’s decision then you must do so within 6 months of the date of this notice. </w:t>
      </w:r>
    </w:p>
    <w:p w14:paraId="5547CFEC"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3F007E5B" w14:textId="77777777" w:rsidR="00811162" w:rsidRDefault="00811162" w:rsidP="00811162">
      <w:pPr>
        <w:rPr>
          <w:rFonts w:ascii="Calibri" w:hAnsi="Calibri" w:cs="Calibri"/>
          <w:szCs w:val="22"/>
        </w:rPr>
      </w:pPr>
      <w:r>
        <w:rPr>
          <w:rFonts w:ascii="Calibri" w:hAnsi="Calibri" w:cs="Calibri"/>
          <w:szCs w:val="22"/>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10FC38EF" w14:textId="77777777" w:rsidR="00811162" w:rsidRDefault="00811162" w:rsidP="00811162">
      <w:pPr>
        <w:rPr>
          <w:rFonts w:ascii="Calibri" w:hAnsi="Calibri" w:cs="Calibri"/>
          <w:szCs w:val="22"/>
        </w:rPr>
      </w:pPr>
    </w:p>
    <w:p w14:paraId="3720F46D" w14:textId="77777777" w:rsidR="00811162" w:rsidRDefault="00811162" w:rsidP="00811162">
      <w:pPr>
        <w:rPr>
          <w:rFonts w:ascii="Calibri" w:hAnsi="Calibri" w:cs="Calibri"/>
          <w:szCs w:val="22"/>
        </w:rPr>
      </w:pPr>
      <w:r>
        <w:rPr>
          <w:rFonts w:ascii="Calibri" w:hAnsi="Calibri" w:cs="Calibri"/>
          <w:szCs w:val="22"/>
        </w:rPr>
        <w:t xml:space="preserve">Appeals can be made online at: </w:t>
      </w:r>
      <w:hyperlink r:id="rId7" w:history="1">
        <w:r>
          <w:rPr>
            <w:rStyle w:val="Hyperlink"/>
            <w:rFonts w:ascii="Calibri" w:hAnsi="Calibri" w:cs="Calibri"/>
            <w:szCs w:val="22"/>
          </w:rPr>
          <w:t>https://www.gov.uk/appeal-planning-decision</w:t>
        </w:r>
      </w:hyperlink>
      <w:r>
        <w:rPr>
          <w:rFonts w:ascii="Calibri" w:hAnsi="Calibri" w:cs="Calibri"/>
          <w:szCs w:val="22"/>
        </w:rPr>
        <w:t xml:space="preserve"> . If it is a householder appeal it can be made online at:  </w:t>
      </w:r>
      <w:hyperlink r:id="rId8" w:history="1">
        <w:r>
          <w:rPr>
            <w:rStyle w:val="Hyperlink"/>
            <w:rFonts w:ascii="Calibri" w:hAnsi="Calibri" w:cs="Calibri"/>
            <w:szCs w:val="22"/>
          </w:rPr>
          <w:t>https://www.gov.uk/appeal-householder-planning-decision</w:t>
        </w:r>
      </w:hyperlink>
      <w:r>
        <w:rPr>
          <w:rFonts w:ascii="Calibri" w:hAnsi="Calibri" w:cs="Calibri"/>
          <w:szCs w:val="22"/>
        </w:rPr>
        <w:t xml:space="preserve"> .</w:t>
      </w:r>
      <w:r>
        <w:t xml:space="preserve"> </w:t>
      </w:r>
      <w:r>
        <w:rPr>
          <w:rFonts w:ascii="Calibri" w:hAnsi="Calibri" w:cs="Calibri"/>
          <w:szCs w:val="22"/>
        </w:rPr>
        <w:t xml:space="preserve">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064DDE01" w14:textId="77777777" w:rsidR="00811162" w:rsidRDefault="00811162" w:rsidP="00811162">
      <w:pPr>
        <w:rPr>
          <w:rFonts w:ascii="Calibri" w:hAnsi="Calibri" w:cs="Calibri"/>
          <w:szCs w:val="22"/>
        </w:rPr>
      </w:pPr>
    </w:p>
    <w:p w14:paraId="744A8F1F" w14:textId="77777777" w:rsidR="00811162" w:rsidRDefault="00811162" w:rsidP="00811162">
      <w:pPr>
        <w:rPr>
          <w:rFonts w:ascii="Calibri" w:hAnsi="Calibri" w:cs="Calibri"/>
          <w:b/>
          <w:bCs/>
          <w:szCs w:val="22"/>
        </w:rPr>
      </w:pPr>
      <w:r>
        <w:rPr>
          <w:rFonts w:ascii="Calibri" w:hAnsi="Calibri" w:cs="Calibri"/>
          <w:b/>
          <w:bCs/>
          <w:szCs w:val="22"/>
        </w:rPr>
        <w:t xml:space="preserve">Purchase Notices </w:t>
      </w:r>
    </w:p>
    <w:p w14:paraId="6B619264" w14:textId="77777777" w:rsidR="00811162" w:rsidRDefault="00811162" w:rsidP="00811162">
      <w:pPr>
        <w:rPr>
          <w:rFonts w:ascii="Calibri" w:hAnsi="Calibri" w:cs="Calibri"/>
          <w:szCs w:val="22"/>
        </w:rPr>
      </w:pPr>
      <w:r>
        <w:rPr>
          <w:rFonts w:ascii="Calibri" w:hAnsi="Calibri" w:cs="Calibri"/>
          <w:szCs w:val="22"/>
        </w:rPr>
        <w:t xml:space="preserve">If permission to develop land is refused or granted subject to conditions, whether by the local planning authority or by the Secretary of State for the Environment and the owner of the land claims that the land has become incapable 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193A0988" w14:textId="77777777" w:rsidR="00310FDD" w:rsidRPr="00310FDD" w:rsidRDefault="00310FDD" w:rsidP="00310FDD">
      <w:pPr>
        <w:pStyle w:val="TableText"/>
        <w:rPr>
          <w:rFonts w:ascii="Calibri" w:hAnsi="Calibri" w:cs="Calibri"/>
        </w:rPr>
      </w:pPr>
    </w:p>
    <w:p w14:paraId="628C5BFA" w14:textId="77777777" w:rsidR="00310FDD" w:rsidRPr="00310FDD" w:rsidRDefault="00310FDD" w:rsidP="00310FDD">
      <w:pPr>
        <w:pStyle w:val="TableText"/>
        <w:rPr>
          <w:rFonts w:ascii="Calibri" w:hAnsi="Calibri" w:cs="Calibri"/>
        </w:rPr>
      </w:pPr>
    </w:p>
    <w:p w14:paraId="3DB18127" w14:textId="77777777" w:rsidR="002F3ADA" w:rsidRPr="00DD62CA" w:rsidRDefault="002F3ADA" w:rsidP="0081123F">
      <w:pPr>
        <w:tabs>
          <w:tab w:val="left" w:pos="2840"/>
        </w:tabs>
        <w:rPr>
          <w:rFonts w:ascii="Calibri" w:hAnsi="Calibri"/>
          <w:sz w:val="24"/>
          <w:szCs w:val="24"/>
        </w:rPr>
      </w:pPr>
    </w:p>
    <w:sectPr w:rsidR="002F3ADA" w:rsidRPr="00DD62CA">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415384" w14:textId="77777777" w:rsidR="00766DD2" w:rsidRDefault="00766DD2">
      <w:r>
        <w:separator/>
      </w:r>
    </w:p>
  </w:endnote>
  <w:endnote w:type="continuationSeparator" w:id="0">
    <w:p w14:paraId="1F2D6E1A" w14:textId="77777777" w:rsidR="00766DD2" w:rsidRDefault="00766D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8C93B0" w14:textId="77777777" w:rsidR="00690161" w:rsidRDefault="006901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6813BE" w14:textId="77777777" w:rsidR="002F3ADA" w:rsidRDefault="002F3ADA">
    <w:pPr>
      <w:jc w:val="center"/>
    </w:pPr>
    <w:r>
      <w:fldChar w:fldCharType="begin"/>
    </w:r>
    <w:r>
      <w:instrText>page  \* MERGEFORMAT</w:instrText>
    </w:r>
    <w:r>
      <w:fldChar w:fldCharType="separate"/>
    </w:r>
    <w:r w:rsidR="00E83FE1">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CB0EA6" w14:textId="77777777" w:rsidR="00690161" w:rsidRDefault="006901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48E42" w14:textId="77777777" w:rsidR="00766DD2" w:rsidRDefault="00766DD2">
      <w:r>
        <w:separator/>
      </w:r>
    </w:p>
  </w:footnote>
  <w:footnote w:type="continuationSeparator" w:id="0">
    <w:p w14:paraId="23EB2C8A" w14:textId="77777777" w:rsidR="00766DD2" w:rsidRDefault="00766D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9AD9B" w14:textId="77777777" w:rsidR="00690161" w:rsidRDefault="0069016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F0B98" w14:textId="77777777" w:rsidR="002F3ADA" w:rsidRPr="0089171B" w:rsidRDefault="002F3ADA">
    <w:pPr>
      <w:rPr>
        <w:rFonts w:ascii="Calibri" w:hAnsi="Calibri" w:cs="Calibri"/>
      </w:rPr>
    </w:pPr>
    <w:r w:rsidRPr="0089171B">
      <w:rPr>
        <w:rFonts w:ascii="Calibri" w:hAnsi="Calibri" w:cs="Calibri"/>
      </w:rPr>
      <w:t>RIBBLE VALLEY BOROUGH COUNCIL</w:t>
    </w:r>
  </w:p>
  <w:p w14:paraId="5B5C9D22" w14:textId="77777777" w:rsidR="002F3ADA" w:rsidRPr="0089171B" w:rsidRDefault="002F3ADA">
    <w:pPr>
      <w:pStyle w:val="Heading1"/>
      <w:rPr>
        <w:rFonts w:ascii="Calibri" w:hAnsi="Calibri" w:cs="Calibri"/>
      </w:rPr>
    </w:pPr>
    <w:r w:rsidRPr="0089171B">
      <w:rPr>
        <w:rFonts w:ascii="Calibri" w:hAnsi="Calibri" w:cs="Calibri"/>
        <w:b w:val="0"/>
        <w:bCs w:val="0"/>
      </w:rPr>
      <w:t>PLANNING PERMISSION CONTINUED</w:t>
    </w:r>
  </w:p>
  <w:p w14:paraId="0B05162B" w14:textId="77777777" w:rsidR="002F3ADA" w:rsidRPr="0089171B" w:rsidRDefault="002F3ADA">
    <w:pPr>
      <w:pStyle w:val="addresses"/>
      <w:rPr>
        <w:rFonts w:ascii="Calibri" w:hAnsi="Calibri" w:cs="Calibri"/>
      </w:rPr>
    </w:pPr>
  </w:p>
  <w:p w14:paraId="5D3029EA" w14:textId="47469075" w:rsidR="002F3ADA" w:rsidRPr="0089171B" w:rsidRDefault="002F3ADA">
    <w:pPr>
      <w:rPr>
        <w:rFonts w:ascii="Calibri" w:hAnsi="Calibri" w:cs="Calibri"/>
        <w:b/>
        <w:bCs/>
      </w:rPr>
    </w:pPr>
    <w:r w:rsidRPr="0089171B">
      <w:rPr>
        <w:rFonts w:ascii="Calibri" w:hAnsi="Calibri" w:cs="Calibri"/>
        <w:b/>
        <w:bCs/>
      </w:rPr>
      <w:t xml:space="preserve">APPLICATION NO.  </w:t>
    </w:r>
    <w:r w:rsidR="00766DD2">
      <w:rPr>
        <w:rFonts w:ascii="Calibri" w:hAnsi="Calibri" w:cs="Calibri"/>
        <w:b/>
        <w:bCs/>
      </w:rPr>
      <w:t>3/2023/0692</w:t>
    </w:r>
    <w:r w:rsidRPr="0089171B">
      <w:rPr>
        <w:rFonts w:ascii="Calibri" w:hAnsi="Calibri" w:cs="Calibri"/>
        <w:b/>
        <w:bCs/>
      </w:rPr>
      <w:t xml:space="preserve">                                DECISION DATE: </w:t>
    </w:r>
    <w:r w:rsidR="00690161">
      <w:rPr>
        <w:rFonts w:ascii="Calibri" w:hAnsi="Calibri" w:cs="Calibri"/>
        <w:b/>
        <w:bCs/>
      </w:rPr>
      <w:t xml:space="preserve"> </w:t>
    </w:r>
    <w:r w:rsidR="00766DD2">
      <w:rPr>
        <w:rFonts w:ascii="Calibri" w:hAnsi="Calibri" w:cs="Calibri"/>
        <w:b/>
        <w:bCs/>
      </w:rPr>
      <w:t>31 October 2023</w:t>
    </w:r>
  </w:p>
  <w:p w14:paraId="1BC4DBFD" w14:textId="77777777" w:rsidR="002F3ADA" w:rsidRDefault="002F3ADA">
    <w:pPr>
      <w:pBdr>
        <w:bottom w:val="single" w:sz="4" w:space="1" w:color="auto"/>
      </w:pBdr>
    </w:pPr>
  </w:p>
  <w:p w14:paraId="6A38348D" w14:textId="77777777" w:rsidR="002F3ADA" w:rsidRDefault="002F3ADA"/>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A49EC1" w14:textId="77777777" w:rsidR="00690161" w:rsidRDefault="0069016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3A5615"/>
    <w:multiLevelType w:val="hybridMultilevel"/>
    <w:tmpl w:val="6F5C7A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BA21903"/>
    <w:multiLevelType w:val="hybridMultilevel"/>
    <w:tmpl w:val="8D2E879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5C0328D0"/>
    <w:multiLevelType w:val="hybridMultilevel"/>
    <w:tmpl w:val="3E1E8F2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7EEF5A70"/>
    <w:multiLevelType w:val="hybridMultilevel"/>
    <w:tmpl w:val="6E12188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631599632">
    <w:abstractNumId w:val="3"/>
  </w:num>
  <w:num w:numId="2" w16cid:durableId="361131532">
    <w:abstractNumId w:val="2"/>
  </w:num>
  <w:num w:numId="3" w16cid:durableId="110828762">
    <w:abstractNumId w:val="0"/>
  </w:num>
  <w:num w:numId="4" w16cid:durableId="2074307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6DD2"/>
    <w:rsid w:val="000A2F81"/>
    <w:rsid w:val="00111C12"/>
    <w:rsid w:val="001602C7"/>
    <w:rsid w:val="001613C3"/>
    <w:rsid w:val="00172E52"/>
    <w:rsid w:val="0026438E"/>
    <w:rsid w:val="002860D9"/>
    <w:rsid w:val="002C337D"/>
    <w:rsid w:val="002D5D44"/>
    <w:rsid w:val="002F3ADA"/>
    <w:rsid w:val="00310FDD"/>
    <w:rsid w:val="003243B5"/>
    <w:rsid w:val="00335DB8"/>
    <w:rsid w:val="0034324F"/>
    <w:rsid w:val="00353EFF"/>
    <w:rsid w:val="00441F1F"/>
    <w:rsid w:val="00443FA4"/>
    <w:rsid w:val="00466193"/>
    <w:rsid w:val="004B764D"/>
    <w:rsid w:val="00521961"/>
    <w:rsid w:val="005F0993"/>
    <w:rsid w:val="00690161"/>
    <w:rsid w:val="006F03C4"/>
    <w:rsid w:val="0070149C"/>
    <w:rsid w:val="00766DD2"/>
    <w:rsid w:val="00774090"/>
    <w:rsid w:val="007A7F66"/>
    <w:rsid w:val="007C793E"/>
    <w:rsid w:val="00811162"/>
    <w:rsid w:val="0081123F"/>
    <w:rsid w:val="00811991"/>
    <w:rsid w:val="00822630"/>
    <w:rsid w:val="00885E36"/>
    <w:rsid w:val="0089171B"/>
    <w:rsid w:val="008A1E16"/>
    <w:rsid w:val="0090365E"/>
    <w:rsid w:val="00905666"/>
    <w:rsid w:val="009A509E"/>
    <w:rsid w:val="009F1725"/>
    <w:rsid w:val="00A00F48"/>
    <w:rsid w:val="00A2080A"/>
    <w:rsid w:val="00A43996"/>
    <w:rsid w:val="00AA358D"/>
    <w:rsid w:val="00AD66B2"/>
    <w:rsid w:val="00B27048"/>
    <w:rsid w:val="00B54B2E"/>
    <w:rsid w:val="00B6420A"/>
    <w:rsid w:val="00B739B9"/>
    <w:rsid w:val="00B91966"/>
    <w:rsid w:val="00BE454C"/>
    <w:rsid w:val="00C00AD7"/>
    <w:rsid w:val="00C33734"/>
    <w:rsid w:val="00D156D9"/>
    <w:rsid w:val="00D320A7"/>
    <w:rsid w:val="00DD62CA"/>
    <w:rsid w:val="00E01248"/>
    <w:rsid w:val="00E716AD"/>
    <w:rsid w:val="00E83FE1"/>
    <w:rsid w:val="00EE2FDA"/>
    <w:rsid w:val="00F04A98"/>
    <w:rsid w:val="00F1224E"/>
    <w:rsid w:val="00F13D27"/>
    <w:rsid w:val="00F41B2B"/>
    <w:rsid w:val="00F92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8F5BC"/>
  <w15:chartTrackingRefBased/>
  <w15:docId w15:val="{F5D1A82C-EE1D-4D54-9FA9-662F0DF61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customStyle="1" w:styleId="BodySingle">
    <w:name w:val="Body Single"/>
    <w:basedOn w:val="Normal"/>
    <w:rsid w:val="00B6420A"/>
    <w:pPr>
      <w:jc w:val="both"/>
      <w:textAlignment w:val="auto"/>
    </w:pPr>
  </w:style>
  <w:style w:type="character" w:styleId="Hyperlink">
    <w:name w:val="Hyperlink"/>
    <w:uiPriority w:val="99"/>
    <w:semiHidden/>
    <w:unhideWhenUsed/>
    <w:rsid w:val="00310FDD"/>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18768">
      <w:bodyDiv w:val="1"/>
      <w:marLeft w:val="0"/>
      <w:marRight w:val="0"/>
      <w:marTop w:val="0"/>
      <w:marBottom w:val="0"/>
      <w:divBdr>
        <w:top w:val="none" w:sz="0" w:space="0" w:color="auto"/>
        <w:left w:val="none" w:sz="0" w:space="0" w:color="auto"/>
        <w:bottom w:val="none" w:sz="0" w:space="0" w:color="auto"/>
        <w:right w:val="none" w:sz="0" w:space="0" w:color="auto"/>
      </w:divBdr>
    </w:div>
    <w:div w:id="1447888496">
      <w:bodyDiv w:val="1"/>
      <w:marLeft w:val="0"/>
      <w:marRight w:val="0"/>
      <w:marTop w:val="0"/>
      <w:marBottom w:val="0"/>
      <w:divBdr>
        <w:top w:val="none" w:sz="0" w:space="0" w:color="auto"/>
        <w:left w:val="none" w:sz="0" w:space="0" w:color="auto"/>
        <w:bottom w:val="none" w:sz="0" w:space="0" w:color="auto"/>
        <w:right w:val="none" w:sz="0" w:space="0" w:color="auto"/>
      </w:divBdr>
    </w:div>
    <w:div w:id="1599557882">
      <w:bodyDiv w:val="1"/>
      <w:marLeft w:val="0"/>
      <w:marRight w:val="0"/>
      <w:marTop w:val="0"/>
      <w:marBottom w:val="0"/>
      <w:divBdr>
        <w:top w:val="none" w:sz="0" w:space="0" w:color="auto"/>
        <w:left w:val="none" w:sz="0" w:space="0" w:color="auto"/>
        <w:bottom w:val="none" w:sz="0" w:space="0" w:color="auto"/>
        <w:right w:val="none" w:sz="0" w:space="0" w:color="auto"/>
      </w:divBdr>
    </w:div>
    <w:div w:id="2046906987">
      <w:bodyDiv w:val="1"/>
      <w:marLeft w:val="0"/>
      <w:marRight w:val="0"/>
      <w:marTop w:val="0"/>
      <w:marBottom w:val="0"/>
      <w:divBdr>
        <w:top w:val="none" w:sz="0" w:space="0" w:color="auto"/>
        <w:left w:val="none" w:sz="0" w:space="0" w:color="auto"/>
        <w:bottom w:val="none" w:sz="0" w:space="0" w:color="auto"/>
        <w:right w:val="none" w:sz="0" w:space="0" w:color="auto"/>
      </w:divBdr>
    </w:div>
    <w:div w:id="2049378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appeal-householder-planning-decision"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www.gov.uk/appeal-planning-decision"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PP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RVDECPP1</Template>
  <TotalTime>0</TotalTime>
  <Pages>4</Pages>
  <Words>1513</Words>
  <Characters>8396</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9890</CharactersWithSpaces>
  <SharedDoc>false</SharedDoc>
  <HLinks>
    <vt:vector size="12" baseType="variant">
      <vt:variant>
        <vt:i4>7864362</vt:i4>
      </vt:variant>
      <vt:variant>
        <vt:i4>3</vt:i4>
      </vt:variant>
      <vt:variant>
        <vt:i4>0</vt:i4>
      </vt:variant>
      <vt:variant>
        <vt:i4>5</vt:i4>
      </vt:variant>
      <vt:variant>
        <vt:lpwstr>https://www.gov.uk/appeal-householder-planning-decision</vt:lpwstr>
      </vt:variant>
      <vt:variant>
        <vt:lpwstr/>
      </vt:variant>
      <vt:variant>
        <vt:i4>2621483</vt:i4>
      </vt:variant>
      <vt:variant>
        <vt:i4>0</vt:i4>
      </vt:variant>
      <vt:variant>
        <vt:i4>0</vt:i4>
      </vt:variant>
      <vt:variant>
        <vt:i4>5</vt:i4>
      </vt:variant>
      <vt:variant>
        <vt:lpwstr>https://www.gov.uk/appeal-planning-decision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Emily Pickup</dc:creator>
  <cp:keywords/>
  <cp:lastModifiedBy>Lesley Lund</cp:lastModifiedBy>
  <cp:revision>2</cp:revision>
  <cp:lastPrinted>2021-08-06T09:17:00Z</cp:lastPrinted>
  <dcterms:created xsi:type="dcterms:W3CDTF">2023-10-31T16:50:00Z</dcterms:created>
  <dcterms:modified xsi:type="dcterms:W3CDTF">2023-10-31T16:50:00Z</dcterms:modified>
</cp:coreProperties>
</file>