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511D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511D99">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DC0FFC6" w:rsidR="00837F4F" w:rsidRPr="00D2449B" w:rsidRDefault="00553A05"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3CF1174" w:rsidR="00837F4F" w:rsidRPr="00D2449B" w:rsidRDefault="00E83BC8" w:rsidP="00D2449B">
            <w:pPr>
              <w:jc w:val="center"/>
              <w:rPr>
                <w:rFonts w:ascii="Calibri" w:hAnsi="Calibri"/>
                <w:b/>
                <w:szCs w:val="22"/>
              </w:rPr>
            </w:pPr>
            <w:r>
              <w:rPr>
                <w:rFonts w:ascii="Calibri" w:hAnsi="Calibri"/>
                <w:b/>
                <w:szCs w:val="22"/>
              </w:rPr>
              <w:t>13/02/2024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662BE19" w:rsidR="00837F4F" w:rsidRPr="00D2449B" w:rsidRDefault="00F4755E"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2D3A135" w:rsidR="00837F4F" w:rsidRPr="00D2449B" w:rsidRDefault="00F4755E" w:rsidP="00D2449B">
            <w:pPr>
              <w:jc w:val="center"/>
              <w:rPr>
                <w:rFonts w:ascii="Calibri" w:hAnsi="Calibri"/>
                <w:b/>
                <w:szCs w:val="22"/>
              </w:rPr>
            </w:pPr>
            <w:r>
              <w:rPr>
                <w:rFonts w:ascii="Calibri" w:hAnsi="Calibri"/>
                <w:b/>
                <w:szCs w:val="22"/>
              </w:rPr>
              <w:t>14.2.24</w:t>
            </w:r>
          </w:p>
        </w:tc>
      </w:tr>
      <w:tr w:rsidR="004A5EA9" w:rsidRPr="00D2449B" w14:paraId="2094A164" w14:textId="77777777" w:rsidTr="00511D99">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11D9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3D6B4C9"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553A05">
              <w:rPr>
                <w:rFonts w:ascii="Calibri" w:hAnsi="Calibri"/>
                <w:szCs w:val="22"/>
              </w:rPr>
              <w:t>23</w:t>
            </w:r>
            <w:r w:rsidR="00C0704D">
              <w:rPr>
                <w:rFonts w:ascii="Calibri" w:hAnsi="Calibri"/>
                <w:szCs w:val="22"/>
              </w:rPr>
              <w:t>/</w:t>
            </w:r>
            <w:r w:rsidR="00553A05">
              <w:rPr>
                <w:rFonts w:ascii="Calibri" w:hAnsi="Calibri"/>
                <w:szCs w:val="22"/>
              </w:rPr>
              <w:t>0735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511D9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62C34AA" w:rsidR="00824DB6" w:rsidRPr="00C0704D" w:rsidRDefault="00553A05" w:rsidP="002C6277">
            <w:pPr>
              <w:rPr>
                <w:rFonts w:ascii="Calibri" w:hAnsi="Calibri"/>
                <w:szCs w:val="22"/>
              </w:rPr>
            </w:pPr>
            <w:r>
              <w:rPr>
                <w:rFonts w:ascii="Calibri" w:hAnsi="Calibri"/>
                <w:szCs w:val="22"/>
              </w:rPr>
              <w:t>16/11/2023</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96539DF" w:rsidR="00824DB6" w:rsidRPr="00C0704D" w:rsidRDefault="00553A05" w:rsidP="002C6277">
            <w:pPr>
              <w:rPr>
                <w:rFonts w:ascii="Calibri" w:hAnsi="Calibri"/>
                <w:szCs w:val="22"/>
              </w:rPr>
            </w:pPr>
            <w:r>
              <w:rPr>
                <w:rFonts w:ascii="Calibri" w:hAnsi="Calibri"/>
                <w:szCs w:val="22"/>
              </w:rPr>
              <w:t>16/11/2023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511D9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12F574B" w:rsidR="004A5EA9" w:rsidRPr="00250879" w:rsidRDefault="00553A05" w:rsidP="00811771">
            <w:pPr>
              <w:rPr>
                <w:rFonts w:ascii="Calibri" w:hAnsi="Calibri"/>
                <w:color w:val="548DD4" w:themeColor="text2" w:themeTint="99"/>
                <w:szCs w:val="22"/>
              </w:rPr>
            </w:pPr>
            <w:r w:rsidRPr="00F4755E">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11D99">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511D99">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11D9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43F00CE" w:rsidR="004A5EA9" w:rsidRPr="002C6277" w:rsidRDefault="00553A05">
            <w:pPr>
              <w:rPr>
                <w:rFonts w:ascii="Calibri" w:hAnsi="Calibri"/>
                <w:szCs w:val="22"/>
              </w:rPr>
            </w:pPr>
            <w:r>
              <w:rPr>
                <w:rFonts w:ascii="Calibri" w:hAnsi="Calibri"/>
                <w:szCs w:val="22"/>
              </w:rPr>
              <w:t xml:space="preserve">Two storey side and extensions, dormer added to side elevation, balcony to rear and external works to create raised terraced areas. Resubmission of 3/2023/0141. </w:t>
            </w:r>
          </w:p>
        </w:tc>
      </w:tr>
      <w:tr w:rsidR="002A01CF" w:rsidRPr="00D2449B" w14:paraId="52988241" w14:textId="77777777" w:rsidTr="00511D9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32EF5A8" w:rsidR="002A01CF" w:rsidRPr="002C6277" w:rsidRDefault="00553A05" w:rsidP="00A42E82">
            <w:pPr>
              <w:rPr>
                <w:rFonts w:ascii="Calibri" w:hAnsi="Calibri"/>
                <w:szCs w:val="22"/>
              </w:rPr>
            </w:pPr>
            <w:r>
              <w:rPr>
                <w:rFonts w:ascii="Calibri" w:hAnsi="Calibri"/>
                <w:szCs w:val="22"/>
              </w:rPr>
              <w:t xml:space="preserve">6 Tintern Close </w:t>
            </w:r>
            <w:proofErr w:type="spellStart"/>
            <w:r>
              <w:rPr>
                <w:rFonts w:ascii="Calibri" w:hAnsi="Calibri"/>
                <w:szCs w:val="22"/>
              </w:rPr>
              <w:t>Simonstone</w:t>
            </w:r>
            <w:proofErr w:type="spellEnd"/>
            <w:r>
              <w:rPr>
                <w:rFonts w:ascii="Calibri" w:hAnsi="Calibri"/>
                <w:szCs w:val="22"/>
              </w:rPr>
              <w:t xml:space="preserve"> BB12 7SS.</w:t>
            </w:r>
          </w:p>
        </w:tc>
      </w:tr>
      <w:tr w:rsidR="00A95D89" w:rsidRPr="00D2449B" w14:paraId="3FB99B2E" w14:textId="77777777" w:rsidTr="00511D99">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11D9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11D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8A14DD9" w:rsidR="002A01CF" w:rsidRPr="00E83BC8" w:rsidRDefault="00E83BC8">
            <w:pPr>
              <w:rPr>
                <w:rFonts w:ascii="Calibri" w:hAnsi="Calibri"/>
                <w:bCs/>
                <w:szCs w:val="22"/>
              </w:rPr>
            </w:pPr>
            <w:r w:rsidRPr="00E83BC8">
              <w:rPr>
                <w:rFonts w:ascii="Calibri" w:hAnsi="Calibri"/>
                <w:bCs/>
                <w:szCs w:val="22"/>
              </w:rPr>
              <w:t xml:space="preserve">No comments received. </w:t>
            </w:r>
          </w:p>
        </w:tc>
      </w:tr>
      <w:tr w:rsidR="00C618DB" w:rsidRPr="00D2449B" w14:paraId="639E958B" w14:textId="77777777" w:rsidTr="00511D99">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11D9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11D9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EC2B5EA" w:rsidR="002A01CF" w:rsidRPr="00553A05" w:rsidRDefault="00553A05">
            <w:pPr>
              <w:rPr>
                <w:rFonts w:ascii="Calibri" w:hAnsi="Calibri"/>
                <w:bCs/>
                <w:szCs w:val="22"/>
              </w:rPr>
            </w:pPr>
            <w:r w:rsidRPr="00553A05">
              <w:rPr>
                <w:rFonts w:ascii="Calibri" w:hAnsi="Calibri"/>
                <w:bCs/>
                <w:szCs w:val="22"/>
              </w:rPr>
              <w:t xml:space="preserve">No objection subject to conditions. </w:t>
            </w:r>
          </w:p>
        </w:tc>
      </w:tr>
      <w:tr w:rsidR="00C0704D" w:rsidRPr="00D2449B" w14:paraId="62663AAF" w14:textId="77777777" w:rsidTr="00511D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11D9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11D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7A5AA9" w14:textId="2D159F8B" w:rsidR="00C0704D" w:rsidRDefault="00EE2BAB" w:rsidP="00692B60">
            <w:pPr>
              <w:rPr>
                <w:rFonts w:ascii="Calibri" w:hAnsi="Calibri"/>
                <w:szCs w:val="22"/>
              </w:rPr>
            </w:pPr>
            <w:r>
              <w:rPr>
                <w:rFonts w:ascii="Calibri" w:hAnsi="Calibri"/>
                <w:szCs w:val="22"/>
              </w:rPr>
              <w:t xml:space="preserve">Two letters of representation have been received in relation the proposal raising the following concerns. </w:t>
            </w:r>
          </w:p>
          <w:p w14:paraId="0707C9E8" w14:textId="5E3F50F9" w:rsidR="00EE2BAB" w:rsidRDefault="00EE2BAB" w:rsidP="00EE2BAB">
            <w:pPr>
              <w:pStyle w:val="ListParagraph"/>
              <w:numPr>
                <w:ilvl w:val="0"/>
                <w:numId w:val="3"/>
              </w:numPr>
              <w:rPr>
                <w:rFonts w:ascii="Calibri" w:hAnsi="Calibri"/>
                <w:szCs w:val="22"/>
              </w:rPr>
            </w:pPr>
            <w:r>
              <w:rPr>
                <w:rFonts w:ascii="Calibri" w:hAnsi="Calibri"/>
                <w:szCs w:val="22"/>
              </w:rPr>
              <w:t>Loss of view/outlook.</w:t>
            </w:r>
          </w:p>
          <w:p w14:paraId="44155D76" w14:textId="1A5184C4" w:rsidR="00EE2BAB" w:rsidRDefault="00EE2BAB" w:rsidP="00EE2BAB">
            <w:pPr>
              <w:pStyle w:val="ListParagraph"/>
              <w:numPr>
                <w:ilvl w:val="0"/>
                <w:numId w:val="3"/>
              </w:numPr>
              <w:rPr>
                <w:rFonts w:ascii="Calibri" w:hAnsi="Calibri"/>
                <w:szCs w:val="22"/>
              </w:rPr>
            </w:pPr>
            <w:r>
              <w:rPr>
                <w:rFonts w:ascii="Calibri" w:hAnsi="Calibri"/>
                <w:szCs w:val="22"/>
              </w:rPr>
              <w:t>Loss of privacy.</w:t>
            </w:r>
          </w:p>
          <w:p w14:paraId="581BB273" w14:textId="3CCAC478" w:rsidR="00EE2BAB" w:rsidRPr="00EE2BAB" w:rsidRDefault="00B65E7A" w:rsidP="00EE2BAB">
            <w:pPr>
              <w:pStyle w:val="ListParagraph"/>
              <w:numPr>
                <w:ilvl w:val="0"/>
                <w:numId w:val="3"/>
              </w:numPr>
              <w:rPr>
                <w:rFonts w:ascii="Calibri" w:hAnsi="Calibri"/>
                <w:szCs w:val="22"/>
              </w:rPr>
            </w:pPr>
            <w:r>
              <w:rPr>
                <w:rFonts w:ascii="Calibri" w:hAnsi="Calibri"/>
                <w:szCs w:val="22"/>
              </w:rPr>
              <w:t>Issues</w:t>
            </w:r>
            <w:r w:rsidR="00EE2BAB">
              <w:rPr>
                <w:rFonts w:ascii="Calibri" w:hAnsi="Calibri"/>
                <w:szCs w:val="22"/>
              </w:rPr>
              <w:t xml:space="preserve"> surrounding highway safety </w:t>
            </w:r>
            <w:proofErr w:type="gramStart"/>
            <w:r w:rsidR="00EE2BAB">
              <w:rPr>
                <w:rFonts w:ascii="Calibri" w:hAnsi="Calibri"/>
                <w:szCs w:val="22"/>
              </w:rPr>
              <w:t>as a result of</w:t>
            </w:r>
            <w:proofErr w:type="gramEnd"/>
            <w:r w:rsidR="00EE2BAB">
              <w:rPr>
                <w:rFonts w:ascii="Calibri" w:hAnsi="Calibri"/>
                <w:szCs w:val="22"/>
              </w:rPr>
              <w:t xml:space="preserve"> on street parking.  </w:t>
            </w:r>
          </w:p>
        </w:tc>
      </w:tr>
      <w:tr w:rsidR="00C0704D" w:rsidRPr="00D2449B" w14:paraId="1CDFA4C3" w14:textId="77777777" w:rsidTr="00511D99">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11D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11D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EB5E26" w14:textId="77777777" w:rsidR="00784D41" w:rsidRDefault="00784D41" w:rsidP="008542DE">
            <w:pPr>
              <w:rPr>
                <w:rFonts w:ascii="Calibri" w:hAnsi="Calibri"/>
                <w:szCs w:val="22"/>
              </w:rPr>
            </w:pPr>
          </w:p>
          <w:p w14:paraId="1C00F88E" w14:textId="616FF3DD"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11D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79A0E907" w:rsidR="0046548C" w:rsidRPr="00553A05" w:rsidRDefault="00553A05" w:rsidP="00C0704D">
            <w:pPr>
              <w:pStyle w:val="PLANNING"/>
              <w:rPr>
                <w:rFonts w:asciiTheme="minorHAnsi" w:hAnsiTheme="minorHAnsi" w:cstheme="minorHAnsi"/>
                <w:b/>
                <w:bCs/>
                <w:szCs w:val="22"/>
              </w:rPr>
            </w:pPr>
            <w:r w:rsidRPr="00553A05">
              <w:rPr>
                <w:rFonts w:asciiTheme="minorHAnsi" w:hAnsiTheme="minorHAnsi" w:cstheme="minorHAnsi"/>
                <w:b/>
                <w:bCs/>
                <w:szCs w:val="22"/>
              </w:rPr>
              <w:t>3/2023/0141:</w:t>
            </w:r>
          </w:p>
          <w:p w14:paraId="2587B3A8" w14:textId="58AC16EE" w:rsidR="00553A05" w:rsidRPr="00553A05" w:rsidRDefault="00553A05" w:rsidP="00C0704D">
            <w:pPr>
              <w:pStyle w:val="PLANNING"/>
              <w:rPr>
                <w:rFonts w:asciiTheme="minorHAnsi" w:hAnsiTheme="minorHAnsi" w:cstheme="minorHAnsi"/>
                <w:b/>
                <w:bCs/>
                <w:szCs w:val="22"/>
              </w:rPr>
            </w:pPr>
            <w:r w:rsidRPr="00553A05">
              <w:rPr>
                <w:rFonts w:asciiTheme="minorHAnsi" w:hAnsiTheme="minorHAnsi" w:cstheme="minorHAnsi"/>
                <w:szCs w:val="22"/>
                <w:shd w:val="clear" w:color="auto" w:fill="FFFFFF"/>
              </w:rPr>
              <w:t xml:space="preserve">Two storey side and rear extension, dormer and rooflights added to side elevation, single storey extension to side and rear, balcony to rear and external works to create raised terrace areas and erection of detached garden house. (refused).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511D99">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11D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11D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9DE68C3" w14:textId="77777777" w:rsidR="001B43DC" w:rsidRDefault="001B43DC" w:rsidP="001B43DC">
            <w:pPr>
              <w:pStyle w:val="Header"/>
              <w:tabs>
                <w:tab w:val="left" w:pos="720"/>
              </w:tabs>
              <w:jc w:val="both"/>
              <w:rPr>
                <w:rFonts w:ascii="Calibri" w:hAnsi="Calibri"/>
                <w:bCs/>
                <w:szCs w:val="22"/>
              </w:rPr>
            </w:pPr>
            <w:r>
              <w:rPr>
                <w:rFonts w:ascii="Calibri" w:hAnsi="Calibri"/>
                <w:bCs/>
                <w:szCs w:val="22"/>
              </w:rPr>
              <w:t xml:space="preserve">The proposal relates to a detached dwelling on a cul-de-sac within the settlement boundary of </w:t>
            </w:r>
            <w:proofErr w:type="spellStart"/>
            <w:r>
              <w:rPr>
                <w:rFonts w:ascii="Calibri" w:hAnsi="Calibri"/>
                <w:bCs/>
                <w:szCs w:val="22"/>
              </w:rPr>
              <w:t>Simonstone</w:t>
            </w:r>
            <w:proofErr w:type="spellEnd"/>
            <w:r>
              <w:rPr>
                <w:rFonts w:ascii="Calibri" w:hAnsi="Calibri"/>
                <w:bCs/>
                <w:szCs w:val="22"/>
              </w:rPr>
              <w:t xml:space="preserve">. The application site itself is not on any designated land, but the land directly adjacent to the rear curtilage of the property is designated Greenbelt. The surrounding area is primarily residential and is typified of </w:t>
            </w:r>
            <w:proofErr w:type="gramStart"/>
            <w:r>
              <w:rPr>
                <w:rFonts w:ascii="Calibri" w:hAnsi="Calibri"/>
                <w:bCs/>
                <w:szCs w:val="22"/>
              </w:rPr>
              <w:t>a number of</w:t>
            </w:r>
            <w:proofErr w:type="gramEnd"/>
            <w:r>
              <w:rPr>
                <w:rFonts w:ascii="Calibri" w:hAnsi="Calibri"/>
                <w:bCs/>
                <w:szCs w:val="22"/>
              </w:rPr>
              <w:t xml:space="preserve"> similar detached properties.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511D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F45B262" w14:textId="3FF9BFE0" w:rsidR="00C0704D" w:rsidRDefault="001B43DC" w:rsidP="002F2580">
            <w:pPr>
              <w:rPr>
                <w:rFonts w:ascii="Calibri" w:hAnsi="Calibri"/>
                <w:szCs w:val="22"/>
              </w:rPr>
            </w:pPr>
            <w:r>
              <w:rPr>
                <w:rFonts w:ascii="Calibri" w:hAnsi="Calibri"/>
                <w:szCs w:val="22"/>
              </w:rPr>
              <w:t>Consent is sought for the construction of a rear and side t</w:t>
            </w:r>
            <w:r w:rsidR="00511D99">
              <w:rPr>
                <w:rFonts w:ascii="Calibri" w:hAnsi="Calibri"/>
                <w:szCs w:val="22"/>
              </w:rPr>
              <w:t>w</w:t>
            </w:r>
            <w:r>
              <w:rPr>
                <w:rFonts w:ascii="Calibri" w:hAnsi="Calibri"/>
                <w:szCs w:val="22"/>
              </w:rPr>
              <w:t>o storey extension with the addition of two balconies on the rear elevation. The application also seeks approval for the introduction of a raised balcony terrace at the rear of the existing garage structure</w:t>
            </w:r>
            <w:r w:rsidR="00695690">
              <w:rPr>
                <w:rFonts w:ascii="Calibri" w:hAnsi="Calibri"/>
                <w:szCs w:val="22"/>
              </w:rPr>
              <w:t xml:space="preserve"> and large raised patio</w:t>
            </w:r>
            <w:r>
              <w:rPr>
                <w:rFonts w:ascii="Calibri" w:hAnsi="Calibri"/>
                <w:szCs w:val="22"/>
              </w:rPr>
              <w:t xml:space="preserve">. </w:t>
            </w:r>
          </w:p>
          <w:p w14:paraId="1B20488F" w14:textId="29989524" w:rsidR="001B43DC" w:rsidRPr="00D54E67" w:rsidRDefault="001B43DC" w:rsidP="002F2580">
            <w:pPr>
              <w:rPr>
                <w:rFonts w:ascii="Calibri" w:hAnsi="Calibri"/>
                <w:szCs w:val="22"/>
              </w:rPr>
            </w:pPr>
          </w:p>
        </w:tc>
      </w:tr>
      <w:tr w:rsidR="00C0704D" w:rsidRPr="00D2449B" w14:paraId="617768FF" w14:textId="77777777" w:rsidTr="00511D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316081C" w14:textId="77777777" w:rsidR="00565CA0" w:rsidRDefault="00565CA0" w:rsidP="00565CA0">
            <w:pPr>
              <w:rPr>
                <w:rFonts w:ascii="Calibri" w:hAnsi="Calibri"/>
                <w:szCs w:val="22"/>
              </w:rPr>
            </w:pPr>
            <w:r>
              <w:rPr>
                <w:rFonts w:ascii="Calibri" w:hAnsi="Calibri"/>
                <w:szCs w:val="22"/>
              </w:rPr>
              <w:t xml:space="preserve">Policy DMG1 of the Ribble Valley Core Strategy states that all development must </w:t>
            </w:r>
          </w:p>
          <w:p w14:paraId="1F41D48B" w14:textId="77777777" w:rsidR="00565CA0" w:rsidRDefault="00565CA0" w:rsidP="00565CA0">
            <w:pPr>
              <w:rPr>
                <w:rFonts w:asciiTheme="minorHAnsi" w:hAnsiTheme="minorHAnsi" w:cstheme="minorHAnsi"/>
                <w:i/>
                <w:iCs/>
                <w:szCs w:val="22"/>
              </w:rPr>
            </w:pPr>
          </w:p>
          <w:p w14:paraId="3B839F14" w14:textId="77777777" w:rsidR="00565CA0" w:rsidRDefault="00565CA0" w:rsidP="00565CA0">
            <w:pPr>
              <w:pStyle w:val="ListParagraph"/>
              <w:numPr>
                <w:ilvl w:val="0"/>
                <w:numId w:val="2"/>
              </w:numPr>
              <w:textAlignment w:val="auto"/>
              <w:rPr>
                <w:rFonts w:asciiTheme="minorHAnsi" w:hAnsiTheme="minorHAnsi" w:cstheme="minorHAnsi"/>
                <w:i/>
                <w:iCs/>
              </w:rPr>
            </w:pPr>
            <w:r>
              <w:rPr>
                <w:rFonts w:asciiTheme="minorHAnsi" w:hAnsiTheme="minorHAnsi" w:cstheme="minorHAnsi"/>
                <w:i/>
                <w:iCs/>
              </w:rPr>
              <w:t xml:space="preserve">Not adversely affect the amenities of the surrounding area. </w:t>
            </w:r>
          </w:p>
          <w:p w14:paraId="437AA027" w14:textId="77777777" w:rsidR="00565CA0" w:rsidRDefault="00565CA0" w:rsidP="00565CA0">
            <w:pPr>
              <w:pStyle w:val="ListParagraph"/>
              <w:numPr>
                <w:ilvl w:val="0"/>
                <w:numId w:val="2"/>
              </w:numPr>
              <w:textAlignment w:val="auto"/>
              <w:rPr>
                <w:rFonts w:asciiTheme="minorHAnsi" w:hAnsiTheme="minorHAnsi" w:cstheme="minorHAnsi"/>
                <w:i/>
                <w:iCs/>
              </w:rPr>
            </w:pPr>
            <w:r>
              <w:rPr>
                <w:rFonts w:asciiTheme="minorHAnsi" w:hAnsiTheme="minorHAnsi" w:cstheme="minorHAnsi"/>
                <w:i/>
                <w:iCs/>
              </w:rPr>
              <w:t xml:space="preserve">Provide adequate day lighting and privacy distances. </w:t>
            </w:r>
          </w:p>
          <w:p w14:paraId="525EC27F" w14:textId="77777777" w:rsidR="00565CA0" w:rsidRDefault="00565CA0" w:rsidP="00565CA0">
            <w:pPr>
              <w:pStyle w:val="ListParagraph"/>
              <w:numPr>
                <w:ilvl w:val="0"/>
                <w:numId w:val="2"/>
              </w:numPr>
              <w:textAlignment w:val="auto"/>
              <w:rPr>
                <w:rFonts w:asciiTheme="minorHAnsi" w:hAnsiTheme="minorHAnsi" w:cstheme="minorHAnsi"/>
                <w:i/>
                <w:iCs/>
              </w:rPr>
            </w:pPr>
            <w:r>
              <w:rPr>
                <w:rFonts w:asciiTheme="minorHAnsi" w:hAnsiTheme="minorHAnsi" w:cstheme="minorHAnsi"/>
                <w:i/>
                <w:iCs/>
              </w:rPr>
              <w:t>Have regard to public safety and secured by design principles.</w:t>
            </w:r>
          </w:p>
          <w:p w14:paraId="1858632C" w14:textId="77777777" w:rsidR="00565CA0" w:rsidRDefault="00565CA0" w:rsidP="00565CA0">
            <w:pPr>
              <w:pStyle w:val="ListParagraph"/>
              <w:numPr>
                <w:ilvl w:val="0"/>
                <w:numId w:val="2"/>
              </w:numPr>
              <w:textAlignment w:val="auto"/>
              <w:rPr>
                <w:rFonts w:asciiTheme="minorHAnsi" w:hAnsiTheme="minorHAnsi" w:cstheme="minorHAnsi"/>
                <w:i/>
                <w:iCs/>
              </w:rPr>
            </w:pPr>
            <w:r>
              <w:rPr>
                <w:rFonts w:asciiTheme="minorHAnsi" w:hAnsiTheme="minorHAnsi" w:cstheme="minorHAnsi"/>
                <w:i/>
                <w:iCs/>
              </w:rPr>
              <w:t>Consider air quality and mitigate adverse impacts where possible.</w:t>
            </w:r>
          </w:p>
          <w:p w14:paraId="5A349711" w14:textId="77777777" w:rsidR="00ED00B7" w:rsidRDefault="00ED00B7" w:rsidP="00C0704D">
            <w:pPr>
              <w:contextualSpacing/>
              <w:rPr>
                <w:rFonts w:ascii="Calibri" w:hAnsi="Calibri"/>
                <w:szCs w:val="22"/>
              </w:rPr>
            </w:pPr>
          </w:p>
          <w:p w14:paraId="14AD4290" w14:textId="2C5C4A84" w:rsidR="005F3D6D" w:rsidRDefault="005F3D6D" w:rsidP="00C0704D">
            <w:pPr>
              <w:contextualSpacing/>
              <w:rPr>
                <w:rFonts w:ascii="Calibri" w:hAnsi="Calibri"/>
                <w:szCs w:val="22"/>
              </w:rPr>
            </w:pPr>
            <w:r>
              <w:rPr>
                <w:rFonts w:ascii="Calibri" w:hAnsi="Calibri"/>
                <w:szCs w:val="22"/>
              </w:rPr>
              <w:t xml:space="preserve">The two properties with the potential to be impacted by the proposal are No.7 and No.4 Tintern Close.  No. 7 lies to the </w:t>
            </w:r>
            <w:r w:rsidR="00E83BC8">
              <w:rPr>
                <w:rFonts w:ascii="Calibri" w:hAnsi="Calibri"/>
                <w:szCs w:val="22"/>
              </w:rPr>
              <w:t>northwest</w:t>
            </w:r>
            <w:r>
              <w:rPr>
                <w:rFonts w:ascii="Calibri" w:hAnsi="Calibri"/>
                <w:szCs w:val="22"/>
              </w:rPr>
              <w:t xml:space="preserve"> if the application site. The proposed two storey side extension would be sited parallel to the Southern side elevation of No.7. </w:t>
            </w:r>
            <w:r w:rsidR="00784D41">
              <w:rPr>
                <w:rFonts w:ascii="Calibri" w:hAnsi="Calibri"/>
                <w:szCs w:val="22"/>
              </w:rPr>
              <w:t xml:space="preserve">The </w:t>
            </w:r>
            <w:r w:rsidR="00375BA5">
              <w:rPr>
                <w:rFonts w:ascii="Calibri" w:hAnsi="Calibri"/>
                <w:szCs w:val="22"/>
              </w:rPr>
              <w:t>proposed</w:t>
            </w:r>
            <w:r w:rsidR="00784D41">
              <w:rPr>
                <w:rFonts w:ascii="Calibri" w:hAnsi="Calibri"/>
                <w:szCs w:val="22"/>
              </w:rPr>
              <w:t xml:space="preserve"> side projection has been </w:t>
            </w:r>
            <w:r w:rsidR="00375BA5">
              <w:rPr>
                <w:rFonts w:ascii="Calibri" w:hAnsi="Calibri"/>
                <w:szCs w:val="22"/>
              </w:rPr>
              <w:t>reduced</w:t>
            </w:r>
            <w:r w:rsidR="00784D41">
              <w:rPr>
                <w:rFonts w:ascii="Calibri" w:hAnsi="Calibri"/>
                <w:szCs w:val="22"/>
              </w:rPr>
              <w:t xml:space="preserve"> by 3m since the previous refusal. Given that No.7 hosts a </w:t>
            </w:r>
            <w:r w:rsidR="00375BA5">
              <w:rPr>
                <w:rFonts w:ascii="Calibri" w:hAnsi="Calibri"/>
                <w:szCs w:val="22"/>
              </w:rPr>
              <w:t>slightly</w:t>
            </w:r>
            <w:r w:rsidR="00784D41">
              <w:rPr>
                <w:rFonts w:ascii="Calibri" w:hAnsi="Calibri"/>
                <w:szCs w:val="22"/>
              </w:rPr>
              <w:t xml:space="preserve"> el</w:t>
            </w:r>
            <w:r w:rsidR="00375BA5">
              <w:rPr>
                <w:rFonts w:ascii="Calibri" w:hAnsi="Calibri"/>
                <w:szCs w:val="22"/>
              </w:rPr>
              <w:t>evated</w:t>
            </w:r>
            <w:r w:rsidR="00784D41">
              <w:rPr>
                <w:rFonts w:ascii="Calibri" w:hAnsi="Calibri"/>
                <w:szCs w:val="22"/>
              </w:rPr>
              <w:t xml:space="preserve"> </w:t>
            </w:r>
            <w:r w:rsidR="00375BA5">
              <w:rPr>
                <w:rFonts w:ascii="Calibri" w:hAnsi="Calibri"/>
                <w:szCs w:val="22"/>
              </w:rPr>
              <w:t>position</w:t>
            </w:r>
            <w:r w:rsidR="00784D41">
              <w:rPr>
                <w:rFonts w:ascii="Calibri" w:hAnsi="Calibri"/>
                <w:szCs w:val="22"/>
              </w:rPr>
              <w:t xml:space="preserve"> to the application dwelling, paired with the more modest projection of the side extension </w:t>
            </w:r>
            <w:r w:rsidR="00375BA5">
              <w:rPr>
                <w:rFonts w:ascii="Calibri" w:hAnsi="Calibri"/>
                <w:szCs w:val="22"/>
              </w:rPr>
              <w:t>proposed</w:t>
            </w:r>
            <w:r w:rsidR="00784D41">
              <w:rPr>
                <w:rFonts w:ascii="Calibri" w:hAnsi="Calibri"/>
                <w:szCs w:val="22"/>
              </w:rPr>
              <w:t xml:space="preserve">, it is not considered that the </w:t>
            </w:r>
            <w:r w:rsidR="00375BA5">
              <w:rPr>
                <w:rFonts w:ascii="Calibri" w:hAnsi="Calibri"/>
                <w:szCs w:val="22"/>
              </w:rPr>
              <w:t>overbearing</w:t>
            </w:r>
            <w:r w:rsidR="00784D41">
              <w:rPr>
                <w:rFonts w:ascii="Calibri" w:hAnsi="Calibri"/>
                <w:szCs w:val="22"/>
              </w:rPr>
              <w:t xml:space="preserve"> impact would be so </w:t>
            </w:r>
            <w:r w:rsidR="00375BA5">
              <w:rPr>
                <w:rFonts w:ascii="Calibri" w:hAnsi="Calibri"/>
                <w:szCs w:val="22"/>
              </w:rPr>
              <w:t>significant</w:t>
            </w:r>
            <w:r w:rsidR="00784D41">
              <w:rPr>
                <w:rFonts w:ascii="Calibri" w:hAnsi="Calibri"/>
                <w:szCs w:val="22"/>
              </w:rPr>
              <w:t xml:space="preserve"> as </w:t>
            </w:r>
            <w:r w:rsidR="00375BA5">
              <w:rPr>
                <w:rFonts w:ascii="Calibri" w:hAnsi="Calibri"/>
                <w:szCs w:val="22"/>
              </w:rPr>
              <w:t>to</w:t>
            </w:r>
            <w:r w:rsidR="00784D41">
              <w:rPr>
                <w:rFonts w:ascii="Calibri" w:hAnsi="Calibri"/>
                <w:szCs w:val="22"/>
              </w:rPr>
              <w:t xml:space="preserve"> warrant </w:t>
            </w:r>
            <w:r w:rsidR="00375BA5">
              <w:rPr>
                <w:rFonts w:ascii="Calibri" w:hAnsi="Calibri"/>
                <w:szCs w:val="22"/>
              </w:rPr>
              <w:t>refusal</w:t>
            </w:r>
            <w:r w:rsidR="00784D41">
              <w:rPr>
                <w:rFonts w:ascii="Calibri" w:hAnsi="Calibri"/>
                <w:szCs w:val="22"/>
              </w:rPr>
              <w:t>. I</w:t>
            </w:r>
            <w:r w:rsidR="00375BA5">
              <w:rPr>
                <w:rFonts w:ascii="Calibri" w:hAnsi="Calibri"/>
                <w:szCs w:val="22"/>
              </w:rPr>
              <w:t>n</w:t>
            </w:r>
            <w:r w:rsidR="00784D41">
              <w:rPr>
                <w:rFonts w:ascii="Calibri" w:hAnsi="Calibri"/>
                <w:szCs w:val="22"/>
              </w:rPr>
              <w:t xml:space="preserve"> respect of loss of light, </w:t>
            </w:r>
            <w:r w:rsidR="00375BA5">
              <w:rPr>
                <w:rFonts w:ascii="Calibri" w:hAnsi="Calibri"/>
                <w:szCs w:val="22"/>
              </w:rPr>
              <w:t>the proposed side extension would now only result in a partial loss of light to the window on the side elevation of the neighbouring property. Given this is a secondary window, and there is another window opening providing light, it is not considered that this slight loss of light would be detrimental to the amenities of neighbouring dwelling</w:t>
            </w:r>
            <w:r w:rsidR="00225168">
              <w:rPr>
                <w:rFonts w:ascii="Calibri" w:hAnsi="Calibri"/>
                <w:szCs w:val="22"/>
              </w:rPr>
              <w:t xml:space="preserve"> as to warrant refusal</w:t>
            </w:r>
            <w:r w:rsidR="00375BA5">
              <w:rPr>
                <w:rFonts w:ascii="Calibri" w:hAnsi="Calibri"/>
                <w:szCs w:val="22"/>
              </w:rPr>
              <w:t xml:space="preserve">. </w:t>
            </w:r>
            <w:r w:rsidR="00E83BC8">
              <w:rPr>
                <w:rFonts w:ascii="Calibri" w:hAnsi="Calibri"/>
                <w:szCs w:val="22"/>
              </w:rPr>
              <w:t xml:space="preserve"> There is one window opening proposed on the front elevation at first floor level of the extension, facing No.7. This window will be obscurely glazed to mitigate any potential loss of privacy. </w:t>
            </w:r>
          </w:p>
          <w:p w14:paraId="751EC3AF" w14:textId="77777777" w:rsidR="005F3D6D" w:rsidRDefault="005F3D6D" w:rsidP="00C0704D">
            <w:pPr>
              <w:contextualSpacing/>
              <w:rPr>
                <w:rFonts w:ascii="Calibri" w:hAnsi="Calibri"/>
                <w:szCs w:val="22"/>
              </w:rPr>
            </w:pPr>
          </w:p>
          <w:p w14:paraId="0AE6303E" w14:textId="33324B48" w:rsidR="005F3D6D" w:rsidRDefault="005F3D6D" w:rsidP="005F3D6D">
            <w:pPr>
              <w:rPr>
                <w:rFonts w:ascii="Calibri" w:hAnsi="Calibri"/>
                <w:szCs w:val="22"/>
              </w:rPr>
            </w:pPr>
            <w:r>
              <w:rPr>
                <w:rFonts w:ascii="Calibri" w:hAnsi="Calibri"/>
                <w:szCs w:val="22"/>
              </w:rPr>
              <w:t xml:space="preserve">The proposal comprises two balconies to the first floor on the rear (south) elevation. The proposed balcony on the Eastern side of the dwelling will benefit from an overhang in the roof pitch which will act as a privacy screen on either side to mitigate </w:t>
            </w:r>
            <w:r w:rsidR="00511D99">
              <w:rPr>
                <w:rFonts w:ascii="Calibri" w:hAnsi="Calibri"/>
                <w:szCs w:val="22"/>
              </w:rPr>
              <w:t xml:space="preserve">the potential for overlooking </w:t>
            </w:r>
            <w:r>
              <w:rPr>
                <w:rFonts w:ascii="Calibri" w:hAnsi="Calibri"/>
                <w:szCs w:val="22"/>
              </w:rPr>
              <w:t>into the private amenity space at No.4</w:t>
            </w:r>
            <w:r w:rsidR="00FE0933">
              <w:rPr>
                <w:rFonts w:ascii="Calibri" w:hAnsi="Calibri"/>
                <w:szCs w:val="22"/>
              </w:rPr>
              <w:t xml:space="preserve"> Tintern Close</w:t>
            </w:r>
            <w:r>
              <w:rPr>
                <w:rFonts w:ascii="Calibri" w:hAnsi="Calibri"/>
                <w:szCs w:val="22"/>
              </w:rPr>
              <w:t xml:space="preserve">. The proposed balcony on the Western side of the dwelling is </w:t>
            </w:r>
            <w:r w:rsidR="00784D41">
              <w:rPr>
                <w:rFonts w:ascii="Calibri" w:hAnsi="Calibri"/>
                <w:szCs w:val="22"/>
              </w:rPr>
              <w:t>slightly</w:t>
            </w:r>
            <w:r>
              <w:rPr>
                <w:rFonts w:ascii="Calibri" w:hAnsi="Calibri"/>
                <w:szCs w:val="22"/>
              </w:rPr>
              <w:t xml:space="preserve"> recessed </w:t>
            </w:r>
            <w:r w:rsidR="00784D41">
              <w:rPr>
                <w:rFonts w:ascii="Calibri" w:hAnsi="Calibri"/>
                <w:szCs w:val="22"/>
              </w:rPr>
              <w:t>and the balcony on</w:t>
            </w:r>
            <w:r w:rsidR="002E0636">
              <w:rPr>
                <w:rFonts w:ascii="Calibri" w:hAnsi="Calibri"/>
                <w:szCs w:val="22"/>
              </w:rPr>
              <w:t xml:space="preserve"> the</w:t>
            </w:r>
            <w:r w:rsidR="00784D41">
              <w:rPr>
                <w:rFonts w:ascii="Calibri" w:hAnsi="Calibri"/>
                <w:szCs w:val="22"/>
              </w:rPr>
              <w:t xml:space="preserve"> East</w:t>
            </w:r>
            <w:r w:rsidR="002E0636">
              <w:rPr>
                <w:rFonts w:ascii="Calibri" w:hAnsi="Calibri"/>
                <w:szCs w:val="22"/>
              </w:rPr>
              <w:t xml:space="preserve"> </w:t>
            </w:r>
            <w:r>
              <w:rPr>
                <w:rFonts w:ascii="Calibri" w:hAnsi="Calibri"/>
                <w:szCs w:val="22"/>
              </w:rPr>
              <w:t>will act as a privacy screen in the same respect. There is also a raised terrace balcony proposed to the rear of the ex</w:t>
            </w:r>
            <w:r w:rsidR="00784D41">
              <w:rPr>
                <w:rFonts w:ascii="Calibri" w:hAnsi="Calibri"/>
                <w:szCs w:val="22"/>
              </w:rPr>
              <w:t>isting</w:t>
            </w:r>
            <w:r>
              <w:rPr>
                <w:rFonts w:ascii="Calibri" w:hAnsi="Calibri"/>
                <w:szCs w:val="22"/>
              </w:rPr>
              <w:t xml:space="preserve"> garage structur</w:t>
            </w:r>
            <w:r w:rsidR="00784D41">
              <w:rPr>
                <w:rFonts w:ascii="Calibri" w:hAnsi="Calibri"/>
                <w:szCs w:val="22"/>
              </w:rPr>
              <w:t>e</w:t>
            </w:r>
            <w:r>
              <w:rPr>
                <w:rFonts w:ascii="Calibri" w:hAnsi="Calibri"/>
                <w:szCs w:val="22"/>
              </w:rPr>
              <w:t xml:space="preserve">. </w:t>
            </w:r>
            <w:r w:rsidR="00A4580C">
              <w:rPr>
                <w:rFonts w:ascii="Calibri" w:hAnsi="Calibri"/>
                <w:szCs w:val="22"/>
              </w:rPr>
              <w:t xml:space="preserve">A </w:t>
            </w:r>
            <w:r w:rsidR="00225168">
              <w:rPr>
                <w:rFonts w:ascii="Calibri" w:hAnsi="Calibri"/>
                <w:szCs w:val="22"/>
              </w:rPr>
              <w:t>timber fence</w:t>
            </w:r>
            <w:r w:rsidR="00A4580C">
              <w:rPr>
                <w:rFonts w:ascii="Calibri" w:hAnsi="Calibri"/>
                <w:szCs w:val="22"/>
              </w:rPr>
              <w:t xml:space="preserve"> will be constructed at the rear of the garage </w:t>
            </w:r>
            <w:proofErr w:type="gramStart"/>
            <w:r w:rsidR="00A4580C">
              <w:rPr>
                <w:rFonts w:ascii="Calibri" w:hAnsi="Calibri"/>
                <w:szCs w:val="22"/>
              </w:rPr>
              <w:t>in order to</w:t>
            </w:r>
            <w:proofErr w:type="gramEnd"/>
            <w:r w:rsidR="00A4580C">
              <w:rPr>
                <w:rFonts w:ascii="Calibri" w:hAnsi="Calibri"/>
                <w:szCs w:val="22"/>
              </w:rPr>
              <w:t xml:space="preserve"> act as a privacy screen protecting the amenities of No.4. Whilst this would result in a slight increase in the built form along the adjoining boundary, it is not considered that the impact would be significantly greater than the existing arrangement and consequently is deemed acceptable.</w:t>
            </w:r>
            <w:r w:rsidR="00FE0933">
              <w:rPr>
                <w:rFonts w:ascii="Calibri" w:hAnsi="Calibri"/>
                <w:szCs w:val="22"/>
              </w:rPr>
              <w:t xml:space="preserve"> </w:t>
            </w:r>
          </w:p>
          <w:p w14:paraId="1B35B0B0" w14:textId="77777777" w:rsidR="00695690" w:rsidRDefault="00695690" w:rsidP="005F3D6D">
            <w:pPr>
              <w:rPr>
                <w:rFonts w:ascii="Calibri" w:hAnsi="Calibri"/>
                <w:szCs w:val="22"/>
              </w:rPr>
            </w:pPr>
          </w:p>
          <w:p w14:paraId="735BCA65" w14:textId="08C02F35" w:rsidR="005F3D6D" w:rsidRDefault="00695690" w:rsidP="00225168">
            <w:pPr>
              <w:rPr>
                <w:rFonts w:ascii="Calibri" w:hAnsi="Calibri"/>
                <w:szCs w:val="22"/>
              </w:rPr>
            </w:pPr>
            <w:r>
              <w:rPr>
                <w:rFonts w:ascii="Calibri" w:hAnsi="Calibri"/>
                <w:szCs w:val="22"/>
              </w:rPr>
              <w:t xml:space="preserve">There is a raised terrace </w:t>
            </w:r>
            <w:r w:rsidR="00FE0933">
              <w:rPr>
                <w:rFonts w:ascii="Calibri" w:hAnsi="Calibri"/>
                <w:szCs w:val="22"/>
              </w:rPr>
              <w:t xml:space="preserve">patio </w:t>
            </w:r>
            <w:r>
              <w:rPr>
                <w:rFonts w:ascii="Calibri" w:hAnsi="Calibri"/>
                <w:szCs w:val="22"/>
              </w:rPr>
              <w:t xml:space="preserve">proposed at the rear of the dwelling, </w:t>
            </w:r>
            <w:r w:rsidR="00FE0933">
              <w:rPr>
                <w:rFonts w:ascii="Calibri" w:hAnsi="Calibri"/>
                <w:szCs w:val="22"/>
              </w:rPr>
              <w:t>accessed via the glazed doors on the rear of the dwelling, which will result in a slight increase on the existing ground level of the rear garden</w:t>
            </w:r>
            <w:r>
              <w:rPr>
                <w:rFonts w:ascii="Calibri" w:hAnsi="Calibri"/>
                <w:szCs w:val="22"/>
              </w:rPr>
              <w:t xml:space="preserve">. A parapet wall will be added to the existing garage as well as </w:t>
            </w:r>
            <w:r w:rsidR="00225168">
              <w:rPr>
                <w:rFonts w:ascii="Calibri" w:hAnsi="Calibri"/>
                <w:szCs w:val="22"/>
              </w:rPr>
              <w:t>a fixed timber fence in the empty space between the garage and the dwelling</w:t>
            </w:r>
            <w:r>
              <w:rPr>
                <w:rFonts w:ascii="Calibri" w:hAnsi="Calibri"/>
                <w:szCs w:val="22"/>
              </w:rPr>
              <w:t>. These together will mitigate any potential for overlooking f</w:t>
            </w:r>
            <w:r w:rsidR="00225168">
              <w:rPr>
                <w:rFonts w:ascii="Calibri" w:hAnsi="Calibri"/>
                <w:szCs w:val="22"/>
              </w:rPr>
              <w:t>ro</w:t>
            </w:r>
            <w:r>
              <w:rPr>
                <w:rFonts w:ascii="Calibri" w:hAnsi="Calibri"/>
                <w:szCs w:val="22"/>
              </w:rPr>
              <w:t xml:space="preserve">m the raised patio into neighbouring private amenity space. </w:t>
            </w:r>
          </w:p>
          <w:p w14:paraId="6CD3B7EC" w14:textId="77777777" w:rsidR="00225168" w:rsidRDefault="00225168" w:rsidP="00225168">
            <w:pPr>
              <w:rPr>
                <w:rFonts w:ascii="Calibri" w:hAnsi="Calibri"/>
                <w:szCs w:val="22"/>
              </w:rPr>
            </w:pPr>
          </w:p>
          <w:p w14:paraId="0CA80027" w14:textId="562479CF" w:rsidR="00EE2BAB" w:rsidRDefault="00EE2BAB" w:rsidP="00225168">
            <w:pPr>
              <w:rPr>
                <w:rFonts w:ascii="Calibri" w:hAnsi="Calibri"/>
                <w:szCs w:val="22"/>
              </w:rPr>
            </w:pPr>
            <w:r>
              <w:rPr>
                <w:rFonts w:ascii="Calibri" w:hAnsi="Calibri"/>
                <w:szCs w:val="22"/>
              </w:rPr>
              <w:t xml:space="preserve">It is recognised that concerns were raised in letters of representation in respect of loss of view. Whilst there would be a slight loss of view for No.7 Tintern Close, this </w:t>
            </w:r>
            <w:r w:rsidR="00511D99">
              <w:rPr>
                <w:rFonts w:ascii="Calibri" w:hAnsi="Calibri"/>
                <w:szCs w:val="22"/>
              </w:rPr>
              <w:t xml:space="preserve">has been considered but ultimately </w:t>
            </w:r>
            <w:r>
              <w:rPr>
                <w:rFonts w:ascii="Calibri" w:hAnsi="Calibri"/>
                <w:szCs w:val="22"/>
              </w:rPr>
              <w:t xml:space="preserve">is not a material planning consideration and consequently there would be no grounds for refusal on this basis alone. </w:t>
            </w:r>
            <w:r>
              <w:rPr>
                <w:rFonts w:ascii="Calibri" w:hAnsi="Calibri"/>
                <w:szCs w:val="22"/>
              </w:rPr>
              <w:lastRenderedPageBreak/>
              <w:t>There would be no</w:t>
            </w:r>
            <w:r w:rsidR="00B65E7A">
              <w:rPr>
                <w:rFonts w:ascii="Calibri" w:hAnsi="Calibri"/>
                <w:szCs w:val="22"/>
              </w:rPr>
              <w:t xml:space="preserve"> direct</w:t>
            </w:r>
            <w:r>
              <w:rPr>
                <w:rFonts w:ascii="Calibri" w:hAnsi="Calibri"/>
                <w:szCs w:val="22"/>
              </w:rPr>
              <w:t xml:space="preserve"> loss of view for any other neighbouring properties as the outlook is already obscured by the existing orientation of the dwellings on the cul-de-sac. </w:t>
            </w:r>
          </w:p>
          <w:p w14:paraId="0DB485A3" w14:textId="665188E8" w:rsidR="00EE2BAB" w:rsidRPr="00C0704D" w:rsidRDefault="00EE2BAB" w:rsidP="00225168">
            <w:pPr>
              <w:rPr>
                <w:rFonts w:ascii="Calibri" w:hAnsi="Calibri"/>
                <w:szCs w:val="22"/>
              </w:rPr>
            </w:pPr>
          </w:p>
        </w:tc>
      </w:tr>
      <w:tr w:rsidR="00C0704D" w:rsidRPr="00D2449B" w14:paraId="6754C065" w14:textId="77777777" w:rsidTr="00511D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AC9A4B6" w14:textId="49849FDF" w:rsidR="00C0704D" w:rsidRPr="002E0636" w:rsidRDefault="002E0636" w:rsidP="005E1C6C">
            <w:pPr>
              <w:contextualSpacing/>
              <w:rPr>
                <w:rFonts w:ascii="Calibri" w:hAnsi="Calibri"/>
                <w:bCs/>
                <w:szCs w:val="22"/>
              </w:rPr>
            </w:pPr>
            <w:r w:rsidRPr="002E0636">
              <w:rPr>
                <w:rFonts w:ascii="Calibri" w:hAnsi="Calibri"/>
                <w:bCs/>
                <w:szCs w:val="22"/>
              </w:rPr>
              <w:t>The proposed two storey rear extension will be out of site from within the public realm, and is modest in terms of footprint, i</w:t>
            </w:r>
            <w:r>
              <w:rPr>
                <w:rFonts w:ascii="Calibri" w:hAnsi="Calibri"/>
                <w:bCs/>
                <w:szCs w:val="22"/>
              </w:rPr>
              <w:t>t</w:t>
            </w:r>
            <w:r w:rsidRPr="002E0636">
              <w:rPr>
                <w:rFonts w:ascii="Calibri" w:hAnsi="Calibri"/>
                <w:bCs/>
                <w:szCs w:val="22"/>
              </w:rPr>
              <w:t xml:space="preserve"> therefore raises no concerns in respect of visual amenity. </w:t>
            </w:r>
            <w:r>
              <w:rPr>
                <w:rFonts w:ascii="Calibri" w:hAnsi="Calibri"/>
                <w:bCs/>
                <w:szCs w:val="22"/>
              </w:rPr>
              <w:t xml:space="preserve">The </w:t>
            </w:r>
            <w:r w:rsidR="0011086F">
              <w:rPr>
                <w:rFonts w:ascii="Calibri" w:hAnsi="Calibri"/>
                <w:bCs/>
                <w:szCs w:val="22"/>
              </w:rPr>
              <w:t>proposed</w:t>
            </w:r>
            <w:r>
              <w:rPr>
                <w:rFonts w:ascii="Calibri" w:hAnsi="Calibri"/>
                <w:bCs/>
                <w:szCs w:val="22"/>
              </w:rPr>
              <w:t xml:space="preserve"> two-storey side extension will be readily visible f</w:t>
            </w:r>
            <w:r w:rsidR="00225168">
              <w:rPr>
                <w:rFonts w:ascii="Calibri" w:hAnsi="Calibri"/>
                <w:bCs/>
                <w:szCs w:val="22"/>
              </w:rPr>
              <w:t>ro</w:t>
            </w:r>
            <w:r>
              <w:rPr>
                <w:rFonts w:ascii="Calibri" w:hAnsi="Calibri"/>
                <w:bCs/>
                <w:szCs w:val="22"/>
              </w:rPr>
              <w:t xml:space="preserve">m within the public realm, and as </w:t>
            </w:r>
            <w:r w:rsidR="0011086F">
              <w:rPr>
                <w:rFonts w:ascii="Calibri" w:hAnsi="Calibri"/>
                <w:bCs/>
                <w:szCs w:val="22"/>
              </w:rPr>
              <w:t>such</w:t>
            </w:r>
            <w:r>
              <w:rPr>
                <w:rFonts w:ascii="Calibri" w:hAnsi="Calibri"/>
                <w:bCs/>
                <w:szCs w:val="22"/>
              </w:rPr>
              <w:t xml:space="preserve"> </w:t>
            </w:r>
            <w:r w:rsidR="0011086F">
              <w:rPr>
                <w:rFonts w:ascii="Calibri" w:hAnsi="Calibri"/>
                <w:bCs/>
                <w:szCs w:val="22"/>
              </w:rPr>
              <w:t>consideration</w:t>
            </w:r>
            <w:r>
              <w:rPr>
                <w:rFonts w:ascii="Calibri" w:hAnsi="Calibri"/>
                <w:bCs/>
                <w:szCs w:val="22"/>
              </w:rPr>
              <w:t xml:space="preserve"> must be given into the impact on the visual am</w:t>
            </w:r>
            <w:r w:rsidR="00225168">
              <w:rPr>
                <w:rFonts w:ascii="Calibri" w:hAnsi="Calibri"/>
                <w:bCs/>
                <w:szCs w:val="22"/>
              </w:rPr>
              <w:t xml:space="preserve">enities </w:t>
            </w:r>
            <w:r>
              <w:rPr>
                <w:rFonts w:ascii="Calibri" w:hAnsi="Calibri"/>
                <w:bCs/>
                <w:szCs w:val="22"/>
              </w:rPr>
              <w:t xml:space="preserve">of the area. </w:t>
            </w:r>
            <w:r w:rsidR="0011086F">
              <w:rPr>
                <w:rFonts w:ascii="Calibri" w:hAnsi="Calibri"/>
                <w:bCs/>
                <w:szCs w:val="22"/>
              </w:rPr>
              <w:t>In respect of materials, the proposal will consist of render, timber cladding and anthracite cladding to the elevations with uPVC and composite doors and windows, all of which match the existing dwelling. There are varying types and colours of cladding found in the vicinity and therefore</w:t>
            </w:r>
            <w:r w:rsidR="00225168">
              <w:rPr>
                <w:rFonts w:ascii="Calibri" w:hAnsi="Calibri"/>
                <w:bCs/>
                <w:szCs w:val="22"/>
              </w:rPr>
              <w:t xml:space="preserve">, despite the contemporary nature of the design, </w:t>
            </w:r>
            <w:r w:rsidR="0011086F">
              <w:rPr>
                <w:rFonts w:ascii="Calibri" w:hAnsi="Calibri"/>
                <w:bCs/>
                <w:szCs w:val="22"/>
              </w:rPr>
              <w:t xml:space="preserve">it is considered that the proposal will integrate sufficiently into the street scene. </w:t>
            </w:r>
          </w:p>
          <w:p w14:paraId="1D21A4DC" w14:textId="77777777" w:rsidR="002E0636" w:rsidRDefault="002E0636" w:rsidP="005E1C6C">
            <w:pPr>
              <w:contextualSpacing/>
              <w:rPr>
                <w:rFonts w:ascii="Calibri" w:hAnsi="Calibri"/>
                <w:b/>
                <w:szCs w:val="22"/>
              </w:rPr>
            </w:pPr>
          </w:p>
          <w:p w14:paraId="41C36EF7" w14:textId="34D5B0E8" w:rsidR="001B43DC" w:rsidRPr="001B43DC" w:rsidRDefault="001B43DC" w:rsidP="005E1C6C">
            <w:pPr>
              <w:contextualSpacing/>
              <w:rPr>
                <w:rFonts w:ascii="Calibri" w:hAnsi="Calibri"/>
                <w:bCs/>
                <w:szCs w:val="22"/>
              </w:rPr>
            </w:pPr>
            <w:r w:rsidRPr="001B43DC">
              <w:rPr>
                <w:rFonts w:ascii="Calibri" w:hAnsi="Calibri"/>
                <w:bCs/>
                <w:szCs w:val="22"/>
              </w:rPr>
              <w:t>In respect of scale, the overall footprint of the proposed side extension has been reduced significantly since the previous refusal. It will no</w:t>
            </w:r>
            <w:r w:rsidR="00695690">
              <w:rPr>
                <w:rFonts w:ascii="Calibri" w:hAnsi="Calibri"/>
                <w:bCs/>
                <w:szCs w:val="22"/>
              </w:rPr>
              <w:t>w</w:t>
            </w:r>
            <w:r w:rsidRPr="001B43DC">
              <w:rPr>
                <w:rFonts w:ascii="Calibri" w:hAnsi="Calibri"/>
                <w:bCs/>
                <w:szCs w:val="22"/>
              </w:rPr>
              <w:t xml:space="preserve"> project 5m sidewards and is well set back from the principal building line of the dwelling. It is therefore considered that the proposal will take a subservient position to the host dwelling. </w:t>
            </w:r>
          </w:p>
          <w:p w14:paraId="10A3648A" w14:textId="46726C2F" w:rsidR="001B43DC" w:rsidRDefault="001B43DC" w:rsidP="005E1C6C">
            <w:pPr>
              <w:contextualSpacing/>
              <w:rPr>
                <w:rFonts w:ascii="Calibri" w:hAnsi="Calibri"/>
                <w:b/>
                <w:szCs w:val="22"/>
              </w:rPr>
            </w:pPr>
          </w:p>
        </w:tc>
      </w:tr>
      <w:tr w:rsidR="00824DB6" w:rsidRPr="00D2449B" w14:paraId="673C0DDB" w14:textId="77777777" w:rsidTr="00511D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78BC5FD" w14:textId="3CC73414" w:rsidR="005F3D6D" w:rsidRDefault="005F3D6D" w:rsidP="005F3D6D">
            <w:pPr>
              <w:pStyle w:val="Header"/>
              <w:tabs>
                <w:tab w:val="left" w:pos="720"/>
              </w:tabs>
              <w:jc w:val="both"/>
              <w:rPr>
                <w:rFonts w:asciiTheme="minorHAnsi" w:hAnsiTheme="minorHAnsi" w:cstheme="minorHAnsi"/>
              </w:rPr>
            </w:pPr>
            <w:r>
              <w:rPr>
                <w:rFonts w:asciiTheme="minorHAnsi" w:hAnsiTheme="minorHAnsi" w:cstheme="minorHAnsi"/>
                <w:bCs/>
                <w:szCs w:val="22"/>
              </w:rPr>
              <w:t xml:space="preserve">LCC Highways have been consulted in relation to the proposal. They raise no objection </w:t>
            </w:r>
            <w:r>
              <w:rPr>
                <w:rFonts w:asciiTheme="minorHAnsi" w:hAnsiTheme="minorHAnsi" w:cstheme="minorHAnsi"/>
                <w:bCs/>
              </w:rPr>
              <w:t xml:space="preserve">given the </w:t>
            </w:r>
            <w:r>
              <w:rPr>
                <w:rFonts w:asciiTheme="minorHAnsi" w:hAnsiTheme="minorHAnsi" w:cstheme="minorHAnsi"/>
              </w:rPr>
              <w:t>3 parking spaces required by parking standards can be achieved within the curtilage of the property. Therefore, the Highway Development Control Section would raise no objection to the proposal on highway safety grounds</w:t>
            </w:r>
            <w:r w:rsidR="00FE0933">
              <w:rPr>
                <w:rFonts w:asciiTheme="minorHAnsi" w:hAnsiTheme="minorHAnsi" w:cstheme="minorHAnsi"/>
              </w:rPr>
              <w:t xml:space="preserve"> subject to conditions</w:t>
            </w:r>
            <w:r>
              <w:rPr>
                <w:rFonts w:asciiTheme="minorHAnsi" w:hAnsiTheme="minorHAnsi" w:cstheme="minorHAnsi"/>
              </w:rPr>
              <w:t xml:space="preserve">.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511D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661EA89" w14:textId="77777777" w:rsidR="00565CA0" w:rsidRDefault="00565CA0" w:rsidP="00565CA0">
            <w:pPr>
              <w:rPr>
                <w:rFonts w:ascii="Calibri" w:hAnsi="Calibri"/>
                <w:bCs/>
                <w:szCs w:val="22"/>
              </w:rPr>
            </w:pPr>
            <w:r>
              <w:rPr>
                <w:rFonts w:ascii="Calibri" w:hAnsi="Calibri"/>
                <w:bCs/>
                <w:szCs w:val="22"/>
              </w:rPr>
              <w:t xml:space="preserve">A preliminary bat roost assessment was conducted on the 16/03/2023. The survey concluded that there was no evidence of bats present within the building and the property itself offers negligible roosting potential. However, it is considered that there is an opportunity to boost roosting potential via the introduction of artificial bat boxes.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511D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511D99">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511D9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5F3D6D" w:rsidRPr="00D2449B" w:rsidRDefault="005F3D6D">
      <w:pPr>
        <w:rPr>
          <w:rFonts w:ascii="Calibri" w:hAnsi="Calibri"/>
          <w:szCs w:val="22"/>
        </w:rPr>
      </w:pPr>
    </w:p>
    <w:sectPr w:rsidR="005F3D6D"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E0A3D"/>
    <w:multiLevelType w:val="hybridMultilevel"/>
    <w:tmpl w:val="6FD002E4"/>
    <w:lvl w:ilvl="0" w:tplc="26062A2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3204AD"/>
    <w:multiLevelType w:val="hybridMultilevel"/>
    <w:tmpl w:val="2402A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2114014081">
    <w:abstractNumId w:val="1"/>
  </w:num>
  <w:num w:numId="3" w16cid:durableId="1178883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1086F"/>
    <w:rsid w:val="00130035"/>
    <w:rsid w:val="001B43DC"/>
    <w:rsid w:val="001D4F7A"/>
    <w:rsid w:val="00225168"/>
    <w:rsid w:val="00250879"/>
    <w:rsid w:val="00282E3A"/>
    <w:rsid w:val="0029334A"/>
    <w:rsid w:val="002954E5"/>
    <w:rsid w:val="002A01CF"/>
    <w:rsid w:val="002C6277"/>
    <w:rsid w:val="002E0636"/>
    <w:rsid w:val="002F2580"/>
    <w:rsid w:val="00321B6E"/>
    <w:rsid w:val="00375BA5"/>
    <w:rsid w:val="00380C4C"/>
    <w:rsid w:val="003E453B"/>
    <w:rsid w:val="00424619"/>
    <w:rsid w:val="00440CB6"/>
    <w:rsid w:val="00455B39"/>
    <w:rsid w:val="0046548C"/>
    <w:rsid w:val="004947BB"/>
    <w:rsid w:val="00497407"/>
    <w:rsid w:val="004A5EA9"/>
    <w:rsid w:val="004C2434"/>
    <w:rsid w:val="004F0649"/>
    <w:rsid w:val="00510FA2"/>
    <w:rsid w:val="00511D99"/>
    <w:rsid w:val="00553A05"/>
    <w:rsid w:val="00556ECD"/>
    <w:rsid w:val="00565CA0"/>
    <w:rsid w:val="005C55C7"/>
    <w:rsid w:val="005E1C6C"/>
    <w:rsid w:val="005E65DF"/>
    <w:rsid w:val="005F3D6D"/>
    <w:rsid w:val="00692B60"/>
    <w:rsid w:val="00695690"/>
    <w:rsid w:val="006A71AD"/>
    <w:rsid w:val="006C2BFA"/>
    <w:rsid w:val="006F6849"/>
    <w:rsid w:val="0070054B"/>
    <w:rsid w:val="00761D2C"/>
    <w:rsid w:val="00773A66"/>
    <w:rsid w:val="00776AE2"/>
    <w:rsid w:val="00784D41"/>
    <w:rsid w:val="007C791C"/>
    <w:rsid w:val="007D7DF4"/>
    <w:rsid w:val="007E0D23"/>
    <w:rsid w:val="007F16D6"/>
    <w:rsid w:val="00811771"/>
    <w:rsid w:val="00824DB6"/>
    <w:rsid w:val="00837F4F"/>
    <w:rsid w:val="008542DE"/>
    <w:rsid w:val="008A28C8"/>
    <w:rsid w:val="009F4443"/>
    <w:rsid w:val="00A42E82"/>
    <w:rsid w:val="00A4580C"/>
    <w:rsid w:val="00A579BB"/>
    <w:rsid w:val="00A63D55"/>
    <w:rsid w:val="00A95D89"/>
    <w:rsid w:val="00B65E7A"/>
    <w:rsid w:val="00B93EB5"/>
    <w:rsid w:val="00BD3F03"/>
    <w:rsid w:val="00C0704D"/>
    <w:rsid w:val="00C25722"/>
    <w:rsid w:val="00C618DB"/>
    <w:rsid w:val="00D11007"/>
    <w:rsid w:val="00D17EB1"/>
    <w:rsid w:val="00D2449B"/>
    <w:rsid w:val="00D54E67"/>
    <w:rsid w:val="00DD62F6"/>
    <w:rsid w:val="00E46243"/>
    <w:rsid w:val="00E66534"/>
    <w:rsid w:val="00E72F6C"/>
    <w:rsid w:val="00E83BC8"/>
    <w:rsid w:val="00EA09F9"/>
    <w:rsid w:val="00EC23C7"/>
    <w:rsid w:val="00ED00B7"/>
    <w:rsid w:val="00EE2BAB"/>
    <w:rsid w:val="00EF44E6"/>
    <w:rsid w:val="00F056A7"/>
    <w:rsid w:val="00F4755E"/>
    <w:rsid w:val="00FD6AE3"/>
    <w:rsid w:val="00FE0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9289">
      <w:bodyDiv w:val="1"/>
      <w:marLeft w:val="0"/>
      <w:marRight w:val="0"/>
      <w:marTop w:val="0"/>
      <w:marBottom w:val="0"/>
      <w:divBdr>
        <w:top w:val="none" w:sz="0" w:space="0" w:color="auto"/>
        <w:left w:val="none" w:sz="0" w:space="0" w:color="auto"/>
        <w:bottom w:val="none" w:sz="0" w:space="0" w:color="auto"/>
        <w:right w:val="none" w:sz="0" w:space="0" w:color="auto"/>
      </w:divBdr>
    </w:div>
    <w:div w:id="1266039290">
      <w:bodyDiv w:val="1"/>
      <w:marLeft w:val="0"/>
      <w:marRight w:val="0"/>
      <w:marTop w:val="0"/>
      <w:marBottom w:val="0"/>
      <w:divBdr>
        <w:top w:val="none" w:sz="0" w:space="0" w:color="auto"/>
        <w:left w:val="none" w:sz="0" w:space="0" w:color="auto"/>
        <w:bottom w:val="none" w:sz="0" w:space="0" w:color="auto"/>
        <w:right w:val="none" w:sz="0" w:space="0" w:color="auto"/>
      </w:divBdr>
    </w:div>
    <w:div w:id="1280181845">
      <w:bodyDiv w:val="1"/>
      <w:marLeft w:val="0"/>
      <w:marRight w:val="0"/>
      <w:marTop w:val="0"/>
      <w:marBottom w:val="0"/>
      <w:divBdr>
        <w:top w:val="none" w:sz="0" w:space="0" w:color="auto"/>
        <w:left w:val="none" w:sz="0" w:space="0" w:color="auto"/>
        <w:bottom w:val="none" w:sz="0" w:space="0" w:color="auto"/>
        <w:right w:val="none" w:sz="0" w:space="0" w:color="auto"/>
      </w:divBdr>
    </w:div>
    <w:div w:id="1368917398">
      <w:bodyDiv w:val="1"/>
      <w:marLeft w:val="0"/>
      <w:marRight w:val="0"/>
      <w:marTop w:val="0"/>
      <w:marBottom w:val="0"/>
      <w:divBdr>
        <w:top w:val="none" w:sz="0" w:space="0" w:color="auto"/>
        <w:left w:val="none" w:sz="0" w:space="0" w:color="auto"/>
        <w:bottom w:val="none" w:sz="0" w:space="0" w:color="auto"/>
        <w:right w:val="none" w:sz="0" w:space="0" w:color="auto"/>
      </w:divBdr>
    </w:div>
    <w:div w:id="155485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2024-02-14T09:36:00Z</cp:lastPrinted>
  <dcterms:created xsi:type="dcterms:W3CDTF">2024-03-06T13:02:00Z</dcterms:created>
  <dcterms:modified xsi:type="dcterms:W3CDTF">2024-03-06T13:02:00Z</dcterms:modified>
</cp:coreProperties>
</file>