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175F591" w:rsidR="00837F4F" w:rsidRPr="00D2449B" w:rsidRDefault="00C65150"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0079C7A" w:rsidR="00837F4F" w:rsidRPr="00D2449B" w:rsidRDefault="00C65150" w:rsidP="00D2449B">
            <w:pPr>
              <w:jc w:val="center"/>
              <w:rPr>
                <w:rFonts w:ascii="Calibri" w:hAnsi="Calibri"/>
                <w:b/>
                <w:szCs w:val="22"/>
              </w:rPr>
            </w:pPr>
            <w:r>
              <w:rPr>
                <w:rFonts w:ascii="Calibri" w:hAnsi="Calibri"/>
                <w:b/>
                <w:szCs w:val="22"/>
              </w:rPr>
              <w:t>4.11.24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B88F5D3" w:rsidR="00837F4F" w:rsidRPr="00D2449B" w:rsidRDefault="007E2EC1"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B1522F3" w:rsidR="00837F4F" w:rsidRPr="00D2449B" w:rsidRDefault="007E2EC1" w:rsidP="00D2449B">
            <w:pPr>
              <w:jc w:val="center"/>
              <w:rPr>
                <w:rFonts w:ascii="Calibri" w:hAnsi="Calibri"/>
                <w:b/>
                <w:szCs w:val="22"/>
              </w:rPr>
            </w:pPr>
            <w:r>
              <w:rPr>
                <w:rFonts w:ascii="Calibri" w:hAnsi="Calibri"/>
                <w:b/>
                <w:szCs w:val="22"/>
              </w:rPr>
              <w:t>6.11.24</w:t>
            </w:r>
          </w:p>
        </w:tc>
      </w:tr>
      <w:tr w:rsidR="004A5EA9" w:rsidRPr="00D2449B" w14:paraId="2094A164" w14:textId="77777777" w:rsidTr="00773A66">
        <w:trPr>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42E4E1B" w:rsidR="004A5EA9" w:rsidRPr="00250879" w:rsidRDefault="004A5EA9" w:rsidP="008542DE">
            <w:pPr>
              <w:rPr>
                <w:rFonts w:ascii="Calibri" w:hAnsi="Calibri"/>
                <w:color w:val="548DD4" w:themeColor="text2" w:themeTint="99"/>
                <w:szCs w:val="22"/>
              </w:rPr>
            </w:pPr>
            <w:r w:rsidRPr="00C65150">
              <w:rPr>
                <w:rFonts w:ascii="Calibri" w:hAnsi="Calibri"/>
                <w:szCs w:val="22"/>
              </w:rPr>
              <w:t>20</w:t>
            </w:r>
            <w:r w:rsidR="00C65150" w:rsidRPr="00C65150">
              <w:rPr>
                <w:rFonts w:ascii="Calibri" w:hAnsi="Calibri"/>
                <w:szCs w:val="22"/>
              </w:rPr>
              <w:t>23</w:t>
            </w:r>
            <w:r w:rsidR="00C0704D" w:rsidRPr="00C65150">
              <w:rPr>
                <w:rFonts w:ascii="Calibri" w:hAnsi="Calibri"/>
                <w:szCs w:val="22"/>
              </w:rPr>
              <w:t>/</w:t>
            </w:r>
            <w:r w:rsidR="00C65150" w:rsidRPr="00C65150">
              <w:rPr>
                <w:rFonts w:ascii="Calibri" w:hAnsi="Calibri"/>
                <w:szCs w:val="22"/>
              </w:rPr>
              <w:t>0739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65150" w:rsidRPr="00D2449B" w14:paraId="311D78EF"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65150" w:rsidRPr="00C0704D" w:rsidRDefault="00C65150" w:rsidP="00C65150">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1A0EB88" w:rsidR="00C65150" w:rsidRPr="00C65150" w:rsidRDefault="00C65150" w:rsidP="00C65150">
            <w:pPr>
              <w:rPr>
                <w:rFonts w:ascii="Calibri" w:hAnsi="Calibri"/>
                <w:szCs w:val="22"/>
              </w:rPr>
            </w:pPr>
            <w:r w:rsidRPr="00C65150">
              <w:rPr>
                <w:rFonts w:ascii="Calibri" w:hAnsi="Calibri"/>
                <w:szCs w:val="22"/>
              </w:rPr>
              <w:t>25/9/24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C65150" w:rsidRPr="00C65150" w:rsidRDefault="00C65150" w:rsidP="00C65150">
            <w:pPr>
              <w:rPr>
                <w:rFonts w:ascii="Calibri" w:hAnsi="Calibri"/>
                <w:b/>
                <w:bCs/>
                <w:szCs w:val="22"/>
              </w:rPr>
            </w:pPr>
            <w:r w:rsidRPr="00C65150">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E317B56" w:rsidR="00C65150" w:rsidRPr="00C65150" w:rsidRDefault="00C65150" w:rsidP="00C65150">
            <w:pPr>
              <w:rPr>
                <w:rFonts w:ascii="Calibri" w:hAnsi="Calibri"/>
                <w:szCs w:val="22"/>
              </w:rPr>
            </w:pPr>
            <w:r w:rsidRPr="00C65150">
              <w:rPr>
                <w:rFonts w:ascii="Calibri" w:hAnsi="Calibri"/>
                <w:szCs w:val="22"/>
              </w:rPr>
              <w:t>25/9/24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65150" w:rsidRPr="00D2449B" w:rsidRDefault="00C65150" w:rsidP="00C65150">
            <w:pPr>
              <w:rPr>
                <w:rFonts w:ascii="Calibri" w:hAnsi="Calibri"/>
                <w:szCs w:val="22"/>
              </w:rPr>
            </w:pPr>
          </w:p>
        </w:tc>
      </w:tr>
      <w:tr w:rsidR="00C65150" w:rsidRPr="00D2449B" w14:paraId="03FA8232"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C65150" w:rsidRPr="00D2449B" w:rsidRDefault="00C65150" w:rsidP="00C65150">
            <w:pPr>
              <w:rPr>
                <w:rFonts w:ascii="Calibri" w:hAnsi="Calibri"/>
                <w:b/>
                <w:szCs w:val="22"/>
              </w:rPr>
            </w:pPr>
            <w:r>
              <w:rPr>
                <w:rFonts w:ascii="Calibri" w:hAnsi="Calibri"/>
                <w:b/>
                <w:szCs w:val="22"/>
              </w:rPr>
              <w:t>Officer</w:t>
            </w:r>
            <w:r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09B9F94" w:rsidR="00C65150" w:rsidRPr="00250879" w:rsidRDefault="00C65150" w:rsidP="00C65150">
            <w:pPr>
              <w:rPr>
                <w:rFonts w:ascii="Calibri" w:hAnsi="Calibri"/>
                <w:color w:val="548DD4" w:themeColor="text2" w:themeTint="99"/>
                <w:szCs w:val="22"/>
              </w:rPr>
            </w:pPr>
            <w:r w:rsidRPr="00C65150">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C65150" w:rsidRPr="00D2449B" w:rsidRDefault="00C65150" w:rsidP="00C65150">
            <w:pPr>
              <w:rPr>
                <w:rFonts w:ascii="Calibri" w:hAnsi="Calibri"/>
                <w:szCs w:val="22"/>
              </w:rPr>
            </w:pPr>
          </w:p>
        </w:tc>
      </w:tr>
      <w:tr w:rsidR="00C65150" w:rsidRPr="00D2449B" w14:paraId="4B874D58" w14:textId="77777777" w:rsidTr="00773A66">
        <w:trPr>
          <w:jc w:val="center"/>
        </w:trPr>
        <w:tc>
          <w:tcPr>
            <w:tcW w:w="584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C65150" w:rsidRPr="00D2449B" w:rsidRDefault="00C65150" w:rsidP="00C65150">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C65150" w:rsidRPr="00D2449B" w:rsidRDefault="00C65150" w:rsidP="00C65150">
            <w:pPr>
              <w:jc w:val="center"/>
              <w:rPr>
                <w:rFonts w:ascii="Calibri" w:hAnsi="Calibri"/>
                <w:b/>
                <w:szCs w:val="22"/>
              </w:rPr>
            </w:pPr>
            <w:r>
              <w:rPr>
                <w:rFonts w:ascii="Calibri" w:hAnsi="Calibri"/>
                <w:b/>
                <w:szCs w:val="22"/>
              </w:rPr>
              <w:t>REFUSAL</w:t>
            </w:r>
          </w:p>
        </w:tc>
      </w:tr>
      <w:tr w:rsidR="00C65150" w:rsidRPr="00D2449B" w14:paraId="7813B96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C65150" w:rsidRPr="00D2449B" w:rsidRDefault="00C65150" w:rsidP="00C65150">
            <w:pPr>
              <w:tabs>
                <w:tab w:val="left" w:pos="4007"/>
              </w:tabs>
              <w:rPr>
                <w:rFonts w:ascii="Calibri" w:hAnsi="Calibri"/>
                <w:b/>
                <w:szCs w:val="22"/>
              </w:rPr>
            </w:pPr>
            <w:r>
              <w:rPr>
                <w:rFonts w:ascii="Calibri" w:hAnsi="Calibri"/>
                <w:b/>
                <w:szCs w:val="22"/>
              </w:rPr>
              <w:tab/>
            </w:r>
          </w:p>
        </w:tc>
      </w:tr>
      <w:tr w:rsidR="00C65150" w:rsidRPr="00D2449B" w14:paraId="58F5F75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C65150" w:rsidRPr="00D2449B" w:rsidRDefault="00C65150" w:rsidP="00C65150">
            <w:pPr>
              <w:rPr>
                <w:rFonts w:ascii="Calibri" w:hAnsi="Calibri"/>
                <w:b/>
                <w:szCs w:val="22"/>
              </w:rPr>
            </w:pPr>
            <w:r w:rsidRPr="00D2449B">
              <w:rPr>
                <w:rFonts w:ascii="Calibri" w:hAnsi="Calibri"/>
                <w:b/>
                <w:szCs w:val="22"/>
              </w:rPr>
              <w:t xml:space="preserve">Development </w:t>
            </w:r>
            <w:r>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7A520F8" w:rsidR="00C65150" w:rsidRPr="002C6277" w:rsidRDefault="00C65150" w:rsidP="00C65150">
            <w:pPr>
              <w:jc w:val="both"/>
              <w:rPr>
                <w:rFonts w:ascii="Calibri" w:hAnsi="Calibri"/>
                <w:szCs w:val="22"/>
              </w:rPr>
            </w:pPr>
            <w:r w:rsidRPr="00C65150">
              <w:rPr>
                <w:rFonts w:ascii="Calibri" w:hAnsi="Calibri"/>
                <w:szCs w:val="22"/>
              </w:rPr>
              <w:t>Outline application for the development of a Class C2 Continuing Care retirement community.</w:t>
            </w:r>
          </w:p>
        </w:tc>
      </w:tr>
      <w:tr w:rsidR="00C65150" w:rsidRPr="00D2449B" w14:paraId="5298824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C65150" w:rsidRPr="00D2449B" w:rsidRDefault="00C65150" w:rsidP="00C65150">
            <w:pPr>
              <w:rPr>
                <w:rFonts w:ascii="Calibri" w:hAnsi="Calibri"/>
                <w:b/>
                <w:szCs w:val="22"/>
              </w:rPr>
            </w:pPr>
            <w:r w:rsidRPr="00D2449B">
              <w:rPr>
                <w:rFonts w:ascii="Calibri" w:hAnsi="Calibri"/>
                <w:b/>
                <w:szCs w:val="22"/>
              </w:rPr>
              <w:t>Site Address</w:t>
            </w:r>
            <w:r>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4E0240CE" w:rsidR="00C65150" w:rsidRPr="002C6277" w:rsidRDefault="00C65150" w:rsidP="00C65150">
            <w:pPr>
              <w:jc w:val="both"/>
              <w:rPr>
                <w:rFonts w:ascii="Calibri" w:hAnsi="Calibri"/>
                <w:szCs w:val="22"/>
              </w:rPr>
            </w:pPr>
            <w:r w:rsidRPr="00C65150">
              <w:rPr>
                <w:rFonts w:ascii="Calibri" w:hAnsi="Calibri"/>
                <w:szCs w:val="22"/>
              </w:rPr>
              <w:t>Land off Elker Lane Billington</w:t>
            </w:r>
          </w:p>
        </w:tc>
      </w:tr>
      <w:tr w:rsidR="00C65150" w:rsidRPr="00D2449B" w14:paraId="3FB99B2E"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C65150" w:rsidRPr="00D2449B" w:rsidRDefault="00C65150" w:rsidP="00C65150">
            <w:pPr>
              <w:tabs>
                <w:tab w:val="left" w:pos="2667"/>
              </w:tabs>
              <w:rPr>
                <w:rFonts w:ascii="Calibri" w:hAnsi="Calibri"/>
                <w:b/>
                <w:szCs w:val="22"/>
              </w:rPr>
            </w:pPr>
            <w:r>
              <w:rPr>
                <w:rFonts w:ascii="Calibri" w:hAnsi="Calibri"/>
                <w:b/>
                <w:szCs w:val="22"/>
              </w:rPr>
              <w:tab/>
            </w:r>
          </w:p>
        </w:tc>
      </w:tr>
      <w:tr w:rsidR="00C65150" w:rsidRPr="00D2449B" w14:paraId="38B2CAC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5150" w:rsidRPr="00D2449B" w:rsidRDefault="00C65150" w:rsidP="00C65150">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5150" w:rsidRPr="00D2449B" w:rsidRDefault="00C65150" w:rsidP="00C65150">
            <w:pPr>
              <w:rPr>
                <w:rFonts w:ascii="Calibri" w:hAnsi="Calibri"/>
                <w:b/>
                <w:szCs w:val="22"/>
              </w:rPr>
            </w:pPr>
            <w:r w:rsidRPr="00D2449B">
              <w:rPr>
                <w:rFonts w:ascii="Calibri" w:hAnsi="Calibri"/>
                <w:b/>
                <w:szCs w:val="22"/>
              </w:rPr>
              <w:t>Parish/Town Council</w:t>
            </w:r>
          </w:p>
        </w:tc>
      </w:tr>
      <w:tr w:rsidR="00C65150" w:rsidRPr="00D2449B" w14:paraId="0A91298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96D821D" w14:textId="7853F281" w:rsidR="00C65150" w:rsidRPr="00C65150" w:rsidRDefault="00C65150" w:rsidP="00C65150">
            <w:pPr>
              <w:rPr>
                <w:rFonts w:ascii="Calibri" w:hAnsi="Calibri"/>
                <w:bCs/>
                <w:szCs w:val="22"/>
              </w:rPr>
            </w:pPr>
            <w:r w:rsidRPr="00C65150">
              <w:rPr>
                <w:rFonts w:ascii="Calibri" w:hAnsi="Calibri"/>
                <w:bCs/>
                <w:szCs w:val="22"/>
              </w:rPr>
              <w:t>Billington and Langho Parish Council object to the proposal stating the following:</w:t>
            </w:r>
          </w:p>
          <w:p w14:paraId="49824A27" w14:textId="77777777" w:rsidR="00C65150" w:rsidRDefault="00C65150" w:rsidP="00C65150">
            <w:pPr>
              <w:rPr>
                <w:rFonts w:ascii="Calibri" w:hAnsi="Calibri"/>
                <w:b/>
                <w:szCs w:val="22"/>
              </w:rPr>
            </w:pPr>
          </w:p>
          <w:p w14:paraId="647ADE71" w14:textId="727A61CD" w:rsidR="00C65150" w:rsidRPr="00C65150" w:rsidRDefault="00C65150" w:rsidP="00C65150">
            <w:pPr>
              <w:jc w:val="both"/>
              <w:rPr>
                <w:rFonts w:ascii="Calibri" w:hAnsi="Calibri"/>
                <w:bCs/>
                <w:i/>
                <w:iCs/>
                <w:szCs w:val="22"/>
              </w:rPr>
            </w:pPr>
            <w:r w:rsidRPr="00C65150">
              <w:rPr>
                <w:rFonts w:ascii="Calibri" w:hAnsi="Calibri"/>
                <w:bCs/>
                <w:i/>
                <w:iCs/>
                <w:szCs w:val="22"/>
              </w:rPr>
              <w:t xml:space="preserve">Planning officers at that time recommended a refusal. Most of the reasons for refusal still hold today, except rather more strongly., following the adjacent construction of 20 elderly persons’ flats now called Elker Meadows. These flats formed part of this old application and are sited off the same branch road that leads into the current application site from Elker Lane. The junction of the branch road with Elker Lane is immediately opposite the main entrance to St. </w:t>
            </w:r>
            <w:r w:rsidR="0094164C" w:rsidRPr="00C65150">
              <w:rPr>
                <w:rFonts w:ascii="Calibri" w:hAnsi="Calibri"/>
                <w:bCs/>
                <w:i/>
                <w:iCs/>
                <w:szCs w:val="22"/>
              </w:rPr>
              <w:t>Augustine’s</w:t>
            </w:r>
            <w:r w:rsidRPr="00C65150">
              <w:rPr>
                <w:rFonts w:ascii="Calibri" w:hAnsi="Calibri"/>
                <w:bCs/>
                <w:i/>
                <w:iCs/>
                <w:szCs w:val="22"/>
              </w:rPr>
              <w:t xml:space="preserve"> Secondary School, where there already has been one injury accident involving a student and frequent conflicts between elderly residents and students’ parents, despite the necessary recent introduction of double yellow lines. </w:t>
            </w:r>
          </w:p>
          <w:p w14:paraId="2119C3F2" w14:textId="77777777" w:rsidR="00C65150" w:rsidRPr="00C65150" w:rsidRDefault="00C65150" w:rsidP="00C65150">
            <w:pPr>
              <w:jc w:val="both"/>
              <w:rPr>
                <w:rFonts w:ascii="Calibri" w:hAnsi="Calibri"/>
                <w:bCs/>
                <w:i/>
                <w:iCs/>
                <w:szCs w:val="22"/>
              </w:rPr>
            </w:pPr>
          </w:p>
          <w:p w14:paraId="41924F0D" w14:textId="48B69990" w:rsidR="00C65150" w:rsidRPr="00C65150" w:rsidRDefault="00C65150" w:rsidP="00C65150">
            <w:pPr>
              <w:jc w:val="both"/>
              <w:rPr>
                <w:rFonts w:ascii="Calibri" w:hAnsi="Calibri"/>
                <w:bCs/>
                <w:i/>
                <w:iCs/>
                <w:szCs w:val="22"/>
              </w:rPr>
            </w:pPr>
            <w:r w:rsidRPr="00C65150">
              <w:rPr>
                <w:rFonts w:ascii="Calibri" w:hAnsi="Calibri"/>
                <w:bCs/>
                <w:i/>
                <w:iCs/>
                <w:szCs w:val="22"/>
              </w:rPr>
              <w:t xml:space="preserve">Since Elker Meadows were occupied, there has been extensive additional building work at St. </w:t>
            </w:r>
            <w:r w:rsidR="0094164C" w:rsidRPr="00C65150">
              <w:rPr>
                <w:rFonts w:ascii="Calibri" w:hAnsi="Calibri"/>
                <w:bCs/>
                <w:i/>
                <w:iCs/>
                <w:szCs w:val="22"/>
              </w:rPr>
              <w:t>Augustine’s</w:t>
            </w:r>
            <w:r w:rsidRPr="00C65150">
              <w:rPr>
                <w:rFonts w:ascii="Calibri" w:hAnsi="Calibri"/>
                <w:bCs/>
                <w:i/>
                <w:iCs/>
                <w:szCs w:val="22"/>
              </w:rPr>
              <w:t xml:space="preserve"> School, which will be accom</w:t>
            </w:r>
            <w:r w:rsidR="0094164C">
              <w:rPr>
                <w:rFonts w:ascii="Calibri" w:hAnsi="Calibri"/>
                <w:bCs/>
                <w:i/>
                <w:iCs/>
                <w:szCs w:val="22"/>
              </w:rPr>
              <w:t>m</w:t>
            </w:r>
            <w:r w:rsidRPr="00C65150">
              <w:rPr>
                <w:rFonts w:ascii="Calibri" w:hAnsi="Calibri"/>
                <w:bCs/>
                <w:i/>
                <w:iCs/>
                <w:szCs w:val="22"/>
              </w:rPr>
              <w:t xml:space="preserve">odating 200 extra students over the next 5 years. </w:t>
            </w:r>
          </w:p>
          <w:p w14:paraId="109C2468" w14:textId="77777777" w:rsidR="00C65150" w:rsidRPr="00C65150" w:rsidRDefault="00C65150" w:rsidP="00C65150">
            <w:pPr>
              <w:jc w:val="both"/>
              <w:rPr>
                <w:rFonts w:ascii="Calibri" w:hAnsi="Calibri"/>
                <w:bCs/>
                <w:i/>
                <w:iCs/>
                <w:szCs w:val="22"/>
              </w:rPr>
            </w:pPr>
          </w:p>
          <w:p w14:paraId="5300CE6D" w14:textId="77777777" w:rsidR="00C65150" w:rsidRPr="00C65150" w:rsidRDefault="00C65150" w:rsidP="00C65150">
            <w:pPr>
              <w:jc w:val="both"/>
              <w:rPr>
                <w:rFonts w:ascii="Calibri" w:hAnsi="Calibri"/>
                <w:bCs/>
                <w:i/>
                <w:iCs/>
                <w:szCs w:val="22"/>
              </w:rPr>
            </w:pPr>
            <w:r w:rsidRPr="00C65150">
              <w:rPr>
                <w:rFonts w:ascii="Calibri" w:hAnsi="Calibri"/>
                <w:bCs/>
                <w:i/>
                <w:iCs/>
                <w:szCs w:val="22"/>
              </w:rPr>
              <w:t xml:space="preserve">For some unknown reason back in 2017, RVBC Planning Committee had seen fit to override the wise officers’ recommendation of refusal, but with the membership changed by over half in 2024, they have the opportunity to put matters right this time with a refusal. </w:t>
            </w:r>
          </w:p>
          <w:p w14:paraId="3FF36527" w14:textId="77777777" w:rsidR="00C65150" w:rsidRPr="00C65150" w:rsidRDefault="00C65150" w:rsidP="00C65150">
            <w:pPr>
              <w:jc w:val="both"/>
              <w:rPr>
                <w:rFonts w:ascii="Calibri" w:hAnsi="Calibri"/>
                <w:bCs/>
                <w:i/>
                <w:iCs/>
                <w:szCs w:val="22"/>
              </w:rPr>
            </w:pPr>
          </w:p>
          <w:p w14:paraId="56AD5154" w14:textId="60FC0908" w:rsidR="00C65150" w:rsidRDefault="00C65150" w:rsidP="00C65150">
            <w:pPr>
              <w:jc w:val="both"/>
              <w:rPr>
                <w:rFonts w:ascii="Calibri" w:hAnsi="Calibri"/>
                <w:bCs/>
                <w:i/>
                <w:iCs/>
                <w:szCs w:val="22"/>
              </w:rPr>
            </w:pPr>
            <w:r w:rsidRPr="00C65150">
              <w:rPr>
                <w:rFonts w:ascii="Calibri" w:hAnsi="Calibri"/>
                <w:bCs/>
                <w:i/>
                <w:iCs/>
                <w:szCs w:val="22"/>
              </w:rPr>
              <w:t>The traffic situation is now substantially worse than it was 7 years’ ago. Not only do hundreds of parents deliver children to school daily by car, but at least 10 double- decker school buses use the layby opposite the Elker Lane junction to deliver students and then turn around. Also, the previous application like the current one, claimed that the site was flood-free; some ground-floor flats in Elker Meadows have suffered flooding from a watercourse off the Bushburn Brook up to three times since occupation.</w:t>
            </w:r>
          </w:p>
          <w:p w14:paraId="78F7E084" w14:textId="77777777" w:rsidR="00C65150" w:rsidRDefault="00C65150" w:rsidP="00C65150">
            <w:pPr>
              <w:jc w:val="both"/>
              <w:rPr>
                <w:rFonts w:ascii="Calibri" w:hAnsi="Calibri"/>
                <w:bCs/>
                <w:i/>
                <w:iCs/>
                <w:szCs w:val="22"/>
              </w:rPr>
            </w:pPr>
          </w:p>
          <w:p w14:paraId="067108E7" w14:textId="77777777" w:rsidR="00C65150" w:rsidRDefault="00C65150" w:rsidP="00C65150">
            <w:pPr>
              <w:jc w:val="both"/>
              <w:rPr>
                <w:rFonts w:ascii="Calibri" w:hAnsi="Calibri"/>
                <w:bCs/>
                <w:i/>
                <w:iCs/>
                <w:szCs w:val="22"/>
              </w:rPr>
            </w:pPr>
            <w:r w:rsidRPr="00C65150">
              <w:rPr>
                <w:rFonts w:ascii="Calibri" w:hAnsi="Calibri"/>
                <w:bCs/>
                <w:i/>
                <w:iCs/>
                <w:szCs w:val="22"/>
              </w:rPr>
              <w:t xml:space="preserve">The Parish Council does not entirely rely on the recent past to justify their negative view on the current application. There are many other sound reasons :- </w:t>
            </w:r>
          </w:p>
          <w:p w14:paraId="7C04FD55" w14:textId="77777777" w:rsidR="00C65150" w:rsidRDefault="00C65150" w:rsidP="00C65150">
            <w:pPr>
              <w:jc w:val="both"/>
              <w:rPr>
                <w:rFonts w:ascii="Calibri" w:hAnsi="Calibri"/>
                <w:bCs/>
                <w:i/>
                <w:iCs/>
                <w:szCs w:val="22"/>
              </w:rPr>
            </w:pPr>
          </w:p>
          <w:p w14:paraId="6789CC17" w14:textId="77777777" w:rsidR="00C65150" w:rsidRDefault="00C65150" w:rsidP="00C65150">
            <w:pPr>
              <w:pStyle w:val="ListParagraph"/>
              <w:numPr>
                <w:ilvl w:val="0"/>
                <w:numId w:val="2"/>
              </w:numPr>
              <w:jc w:val="both"/>
              <w:rPr>
                <w:rFonts w:ascii="Calibri" w:hAnsi="Calibri"/>
                <w:bCs/>
                <w:i/>
                <w:iCs/>
                <w:szCs w:val="22"/>
              </w:rPr>
            </w:pPr>
            <w:r w:rsidRPr="00C65150">
              <w:rPr>
                <w:rFonts w:ascii="Calibri" w:hAnsi="Calibri"/>
                <w:bCs/>
                <w:i/>
                <w:iCs/>
                <w:szCs w:val="22"/>
              </w:rPr>
              <w:t xml:space="preserve">The proposed 110 elderly beds in the development would increase the number of elderly people in the village of Billington by 20%. The village does not have a doctor’s surgery and the only village shop is a kilometre’s walk away. </w:t>
            </w:r>
          </w:p>
          <w:p w14:paraId="18B2D9B5" w14:textId="77777777" w:rsidR="00C65150" w:rsidRDefault="00C65150" w:rsidP="00C65150">
            <w:pPr>
              <w:pStyle w:val="ListParagraph"/>
              <w:numPr>
                <w:ilvl w:val="0"/>
                <w:numId w:val="2"/>
              </w:numPr>
              <w:jc w:val="both"/>
              <w:rPr>
                <w:rFonts w:ascii="Calibri" w:hAnsi="Calibri"/>
                <w:bCs/>
                <w:i/>
                <w:iCs/>
                <w:szCs w:val="22"/>
              </w:rPr>
            </w:pPr>
            <w:r w:rsidRPr="00C65150">
              <w:rPr>
                <w:rFonts w:ascii="Calibri" w:hAnsi="Calibri"/>
                <w:bCs/>
                <w:i/>
                <w:iCs/>
                <w:szCs w:val="22"/>
              </w:rPr>
              <w:t xml:space="preserve">Billington does not have a requirement for such an excessive amount of specialist elderly accommodation for local people. </w:t>
            </w:r>
          </w:p>
          <w:p w14:paraId="374453D2" w14:textId="77777777" w:rsidR="00C65150" w:rsidRDefault="00C65150" w:rsidP="00C65150">
            <w:pPr>
              <w:pStyle w:val="ListParagraph"/>
              <w:numPr>
                <w:ilvl w:val="0"/>
                <w:numId w:val="2"/>
              </w:numPr>
              <w:jc w:val="both"/>
              <w:rPr>
                <w:rFonts w:ascii="Calibri" w:hAnsi="Calibri"/>
                <w:bCs/>
                <w:i/>
                <w:iCs/>
                <w:szCs w:val="22"/>
              </w:rPr>
            </w:pPr>
            <w:r w:rsidRPr="00C65150">
              <w:rPr>
                <w:rFonts w:ascii="Calibri" w:hAnsi="Calibri"/>
                <w:bCs/>
                <w:i/>
                <w:iCs/>
                <w:szCs w:val="22"/>
              </w:rPr>
              <w:t xml:space="preserve">The development is so large that it would be out of scale with the rural village of Billington. </w:t>
            </w:r>
          </w:p>
          <w:p w14:paraId="52AB087E" w14:textId="77777777" w:rsidR="00C65150" w:rsidRDefault="00C65150" w:rsidP="00C65150">
            <w:pPr>
              <w:pStyle w:val="ListParagraph"/>
              <w:numPr>
                <w:ilvl w:val="0"/>
                <w:numId w:val="2"/>
              </w:numPr>
              <w:jc w:val="both"/>
              <w:rPr>
                <w:rFonts w:ascii="Calibri" w:hAnsi="Calibri"/>
                <w:bCs/>
                <w:i/>
                <w:iCs/>
                <w:szCs w:val="22"/>
              </w:rPr>
            </w:pPr>
            <w:r w:rsidRPr="00C65150">
              <w:rPr>
                <w:rFonts w:ascii="Calibri" w:hAnsi="Calibri"/>
                <w:bCs/>
                <w:i/>
                <w:iCs/>
                <w:szCs w:val="22"/>
              </w:rPr>
              <w:t xml:space="preserve">The proposal site is outside the village settlement boundary and there are no special planning circumstances supporting such a development in the open countryside. </w:t>
            </w:r>
          </w:p>
          <w:p w14:paraId="53D78A97" w14:textId="77777777" w:rsidR="00C65150" w:rsidRDefault="00C65150" w:rsidP="00C65150">
            <w:pPr>
              <w:pStyle w:val="ListParagraph"/>
              <w:numPr>
                <w:ilvl w:val="0"/>
                <w:numId w:val="2"/>
              </w:numPr>
              <w:jc w:val="both"/>
              <w:rPr>
                <w:rFonts w:ascii="Calibri" w:hAnsi="Calibri"/>
                <w:bCs/>
                <w:i/>
                <w:iCs/>
                <w:szCs w:val="22"/>
              </w:rPr>
            </w:pPr>
            <w:r w:rsidRPr="00C65150">
              <w:rPr>
                <w:rFonts w:ascii="Calibri" w:hAnsi="Calibri"/>
                <w:bCs/>
                <w:i/>
                <w:iCs/>
                <w:szCs w:val="22"/>
              </w:rPr>
              <w:t xml:space="preserve">Many of the 68 staff needed to service the care village will require 24/7 access, causing extra disturbance to other residents living nearby. No public transport is available during the night or on Sunday evenings. </w:t>
            </w:r>
          </w:p>
          <w:p w14:paraId="272CFFDD" w14:textId="77777777" w:rsidR="00C65150" w:rsidRDefault="00C65150" w:rsidP="00C65150">
            <w:pPr>
              <w:pStyle w:val="ListParagraph"/>
              <w:numPr>
                <w:ilvl w:val="0"/>
                <w:numId w:val="2"/>
              </w:numPr>
              <w:jc w:val="both"/>
              <w:rPr>
                <w:rFonts w:ascii="Calibri" w:hAnsi="Calibri"/>
                <w:bCs/>
                <w:i/>
                <w:iCs/>
                <w:szCs w:val="22"/>
              </w:rPr>
            </w:pPr>
            <w:r w:rsidRPr="00C65150">
              <w:rPr>
                <w:rFonts w:ascii="Calibri" w:hAnsi="Calibri"/>
                <w:bCs/>
                <w:i/>
                <w:iCs/>
                <w:szCs w:val="22"/>
              </w:rPr>
              <w:lastRenderedPageBreak/>
              <w:t xml:space="preserve">The drainage report in the application is invalid. It is dated 12/4/16 and also refers to the Reserved Matters Application 3/2021/0373, which is now out of time. With climate change and the flooding incidents at Elker meadows over the past 8 years, there is really no certainty that the adjacent watercourse from the Bushburn Brook will not again flood Elker Meadows and/or the application site. The incidents of flooding since Elker Meadows was built is ranked as a 4. </w:t>
            </w:r>
          </w:p>
          <w:p w14:paraId="6FF7C946" w14:textId="0EECA2C4" w:rsidR="00C65150" w:rsidRPr="00C65150" w:rsidRDefault="00C65150" w:rsidP="00C65150">
            <w:pPr>
              <w:pStyle w:val="ListParagraph"/>
              <w:numPr>
                <w:ilvl w:val="0"/>
                <w:numId w:val="2"/>
              </w:numPr>
              <w:jc w:val="both"/>
              <w:rPr>
                <w:rFonts w:ascii="Calibri" w:hAnsi="Calibri"/>
                <w:bCs/>
                <w:i/>
                <w:iCs/>
                <w:szCs w:val="22"/>
              </w:rPr>
            </w:pPr>
            <w:r w:rsidRPr="00C65150">
              <w:rPr>
                <w:rFonts w:ascii="Calibri" w:hAnsi="Calibri"/>
                <w:bCs/>
                <w:i/>
                <w:iCs/>
                <w:szCs w:val="22"/>
              </w:rPr>
              <w:t>The Parish Council also request a visit to the site by the members of Planning. The timing of which is preferred to be between 8.30am and 3.30pm Monday to Thursday and 8.30am to 2.30pm on Friday.</w:t>
            </w:r>
          </w:p>
          <w:p w14:paraId="3E1A1B2C" w14:textId="2FD962F9" w:rsidR="00C65150" w:rsidRPr="00D2449B" w:rsidRDefault="00C65150" w:rsidP="00C65150">
            <w:pPr>
              <w:rPr>
                <w:rFonts w:ascii="Calibri" w:hAnsi="Calibri"/>
                <w:b/>
                <w:szCs w:val="22"/>
              </w:rPr>
            </w:pPr>
          </w:p>
        </w:tc>
      </w:tr>
      <w:tr w:rsidR="00C65150" w:rsidRPr="00D2449B" w14:paraId="639E958B"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5150" w:rsidRPr="00D2449B" w:rsidRDefault="00C65150" w:rsidP="00C65150">
            <w:pPr>
              <w:rPr>
                <w:rFonts w:ascii="Calibri" w:hAnsi="Calibri"/>
                <w:bCs/>
                <w:szCs w:val="22"/>
              </w:rPr>
            </w:pPr>
          </w:p>
        </w:tc>
      </w:tr>
      <w:tr w:rsidR="00C65150" w:rsidRPr="00D2449B" w14:paraId="5C2B7839"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5150" w:rsidRPr="00D2449B" w:rsidRDefault="00C65150" w:rsidP="00C65150">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5150" w:rsidRPr="00D2449B" w:rsidRDefault="00C65150" w:rsidP="00C65150">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C65150" w:rsidRPr="00D2449B" w14:paraId="1EA955B4"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C65150" w:rsidRPr="00D2449B" w:rsidRDefault="00C65150" w:rsidP="00C65150">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C65150" w:rsidRPr="00D2449B" w:rsidRDefault="00C65150" w:rsidP="00C65150">
            <w:pPr>
              <w:rPr>
                <w:rFonts w:ascii="Calibri" w:hAnsi="Calibri"/>
                <w:b/>
                <w:szCs w:val="22"/>
              </w:rPr>
            </w:pPr>
          </w:p>
        </w:tc>
      </w:tr>
      <w:tr w:rsidR="00C65150" w:rsidRPr="00D2449B" w14:paraId="25038205" w14:textId="77777777" w:rsidTr="00F80E89">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318C353" w14:textId="14BC7F23" w:rsidR="00C65150" w:rsidRDefault="00056A15" w:rsidP="00C65150">
            <w:pPr>
              <w:rPr>
                <w:rFonts w:ascii="Calibri" w:hAnsi="Calibri"/>
                <w:b/>
                <w:szCs w:val="22"/>
              </w:rPr>
            </w:pPr>
            <w:r>
              <w:rPr>
                <w:rFonts w:ascii="Calibri" w:hAnsi="Calibri"/>
                <w:b/>
                <w:szCs w:val="22"/>
              </w:rPr>
              <w:t>The Local Highways Authority have raised no objection to the proposal stating the following:</w:t>
            </w:r>
          </w:p>
          <w:p w14:paraId="569B00C8" w14:textId="77777777" w:rsidR="00056A15" w:rsidRDefault="00056A15" w:rsidP="00C65150">
            <w:pPr>
              <w:rPr>
                <w:rFonts w:ascii="Calibri" w:hAnsi="Calibri"/>
                <w:b/>
                <w:szCs w:val="22"/>
              </w:rPr>
            </w:pPr>
          </w:p>
          <w:p w14:paraId="5CD82E4C" w14:textId="08101618" w:rsidR="00056A15" w:rsidRPr="00056A15" w:rsidRDefault="00056A15" w:rsidP="00056A15">
            <w:pPr>
              <w:jc w:val="both"/>
              <w:rPr>
                <w:rFonts w:ascii="Calibri" w:hAnsi="Calibri"/>
                <w:b/>
                <w:i/>
                <w:iCs/>
                <w:szCs w:val="22"/>
              </w:rPr>
            </w:pPr>
            <w:r w:rsidRPr="00056A15">
              <w:rPr>
                <w:rFonts w:ascii="Calibri" w:hAnsi="Calibri"/>
                <w:b/>
                <w:i/>
                <w:iCs/>
                <w:szCs w:val="22"/>
              </w:rPr>
              <w:t>Proposal</w:t>
            </w:r>
            <w:r>
              <w:rPr>
                <w:rFonts w:ascii="Calibri" w:hAnsi="Calibri"/>
                <w:b/>
                <w:i/>
                <w:iCs/>
                <w:szCs w:val="22"/>
              </w:rPr>
              <w:t>:</w:t>
            </w:r>
          </w:p>
          <w:p w14:paraId="24DB7186" w14:textId="77777777" w:rsidR="00056A15" w:rsidRPr="00056A15" w:rsidRDefault="00056A15" w:rsidP="00056A15">
            <w:pPr>
              <w:jc w:val="both"/>
              <w:rPr>
                <w:rFonts w:ascii="Calibri" w:hAnsi="Calibri"/>
                <w:bCs/>
                <w:i/>
                <w:iCs/>
                <w:szCs w:val="22"/>
              </w:rPr>
            </w:pPr>
            <w:r w:rsidRPr="00056A15">
              <w:rPr>
                <w:rFonts w:ascii="Calibri" w:hAnsi="Calibri"/>
                <w:bCs/>
                <w:i/>
                <w:iCs/>
                <w:szCs w:val="22"/>
              </w:rPr>
              <w:t xml:space="preserve">The outline application includes all matters except for landscaping. </w:t>
            </w:r>
          </w:p>
          <w:p w14:paraId="43CC60F7" w14:textId="64DCDECF" w:rsidR="00056A15" w:rsidRPr="00056A15" w:rsidRDefault="00056A15" w:rsidP="00056A15">
            <w:pPr>
              <w:jc w:val="both"/>
              <w:rPr>
                <w:rFonts w:ascii="Calibri" w:hAnsi="Calibri"/>
                <w:bCs/>
                <w:i/>
                <w:iCs/>
                <w:szCs w:val="22"/>
              </w:rPr>
            </w:pPr>
            <w:r w:rsidRPr="00056A15">
              <w:rPr>
                <w:rFonts w:ascii="Calibri" w:hAnsi="Calibri"/>
                <w:bCs/>
                <w:i/>
                <w:iCs/>
                <w:szCs w:val="22"/>
              </w:rPr>
              <w:t>There are 50 care bedrooms and 60 assisted living 2 bedroom units with communal facilities, 99 car parking spaces and associated service areas and infrastructure. There are 68 FT equivalent employees proposed. The proposed site plan is identical to the previously approved reserved matters application 2021/0373.</w:t>
            </w:r>
          </w:p>
          <w:p w14:paraId="65596966" w14:textId="77777777" w:rsidR="00056A15" w:rsidRPr="00056A15" w:rsidRDefault="00056A15" w:rsidP="00056A15">
            <w:pPr>
              <w:jc w:val="both"/>
              <w:rPr>
                <w:rFonts w:ascii="Calibri" w:hAnsi="Calibri"/>
                <w:b/>
                <w:i/>
                <w:iCs/>
                <w:szCs w:val="22"/>
              </w:rPr>
            </w:pPr>
          </w:p>
          <w:p w14:paraId="3708F469" w14:textId="7844478F" w:rsidR="00056A15" w:rsidRPr="00056A15" w:rsidRDefault="00056A15" w:rsidP="00056A15">
            <w:pPr>
              <w:jc w:val="both"/>
              <w:rPr>
                <w:rFonts w:ascii="Calibri" w:hAnsi="Calibri"/>
                <w:b/>
                <w:i/>
                <w:iCs/>
                <w:szCs w:val="22"/>
              </w:rPr>
            </w:pPr>
            <w:r w:rsidRPr="00056A15">
              <w:rPr>
                <w:rFonts w:ascii="Calibri" w:hAnsi="Calibri"/>
                <w:b/>
                <w:i/>
                <w:iCs/>
                <w:szCs w:val="22"/>
              </w:rPr>
              <w:t>Sustainability</w:t>
            </w:r>
            <w:r>
              <w:rPr>
                <w:rFonts w:ascii="Calibri" w:hAnsi="Calibri"/>
                <w:b/>
                <w:i/>
                <w:iCs/>
                <w:szCs w:val="22"/>
              </w:rPr>
              <w:t>:</w:t>
            </w:r>
          </w:p>
          <w:p w14:paraId="10A1ECF0" w14:textId="77777777" w:rsidR="00056A15" w:rsidRPr="00056A15" w:rsidRDefault="00056A15" w:rsidP="00056A15">
            <w:pPr>
              <w:jc w:val="both"/>
              <w:rPr>
                <w:rFonts w:ascii="Calibri" w:hAnsi="Calibri"/>
                <w:bCs/>
                <w:i/>
                <w:iCs/>
                <w:szCs w:val="22"/>
              </w:rPr>
            </w:pPr>
            <w:r w:rsidRPr="00056A15">
              <w:rPr>
                <w:rFonts w:ascii="Calibri" w:hAnsi="Calibri"/>
                <w:bCs/>
                <w:i/>
                <w:iCs/>
                <w:szCs w:val="22"/>
              </w:rPr>
              <w:t xml:space="preserve">The outline application 2016/0927 includes a Village Transport Service in the S106 agreement to provide a return transport service to Clitheroe at least once a day on Monday – Saturday to residents who comply with the criteria (reside at the site or within the parish or town boundaries of Billington but excludes children not accompanied by an adult. </w:t>
            </w:r>
          </w:p>
          <w:p w14:paraId="64D88922" w14:textId="77777777" w:rsidR="00056A15" w:rsidRPr="00056A15" w:rsidRDefault="00056A15" w:rsidP="00056A15">
            <w:pPr>
              <w:jc w:val="both"/>
              <w:rPr>
                <w:rFonts w:ascii="Calibri" w:hAnsi="Calibri"/>
                <w:bCs/>
                <w:i/>
                <w:iCs/>
                <w:szCs w:val="22"/>
              </w:rPr>
            </w:pPr>
          </w:p>
          <w:p w14:paraId="5F488678" w14:textId="77777777" w:rsidR="00056A15" w:rsidRPr="00056A15" w:rsidRDefault="00056A15" w:rsidP="00056A15">
            <w:pPr>
              <w:jc w:val="both"/>
              <w:rPr>
                <w:rFonts w:ascii="Calibri" w:hAnsi="Calibri"/>
                <w:bCs/>
                <w:i/>
                <w:iCs/>
                <w:szCs w:val="22"/>
              </w:rPr>
            </w:pPr>
            <w:r w:rsidRPr="00056A15">
              <w:rPr>
                <w:rFonts w:ascii="Calibri" w:hAnsi="Calibri"/>
                <w:bCs/>
                <w:i/>
                <w:iCs/>
                <w:szCs w:val="22"/>
              </w:rPr>
              <w:t xml:space="preserve">We would support this provision for this application. </w:t>
            </w:r>
          </w:p>
          <w:p w14:paraId="5E2FC699" w14:textId="77777777" w:rsidR="00056A15" w:rsidRPr="00056A15" w:rsidRDefault="00056A15" w:rsidP="00056A15">
            <w:pPr>
              <w:jc w:val="both"/>
              <w:rPr>
                <w:rFonts w:ascii="Calibri" w:hAnsi="Calibri"/>
                <w:bCs/>
                <w:i/>
                <w:iCs/>
                <w:szCs w:val="22"/>
              </w:rPr>
            </w:pPr>
          </w:p>
          <w:p w14:paraId="73457618" w14:textId="7C5B85FA" w:rsidR="00056A15" w:rsidRDefault="00056A15" w:rsidP="00056A15">
            <w:pPr>
              <w:jc w:val="both"/>
              <w:rPr>
                <w:rFonts w:ascii="Calibri" w:hAnsi="Calibri"/>
                <w:bCs/>
                <w:i/>
                <w:iCs/>
                <w:szCs w:val="22"/>
              </w:rPr>
            </w:pPr>
            <w:r w:rsidRPr="00056A15">
              <w:rPr>
                <w:rFonts w:ascii="Calibri" w:hAnsi="Calibri"/>
                <w:bCs/>
                <w:i/>
                <w:iCs/>
                <w:szCs w:val="22"/>
              </w:rPr>
              <w:t>The outline application includes a condition for a Travel Plan. Lancashire County Council offer a service to provide developers support to aid effective implementation of their Travel Plan and the required monitoring. The contribution would be £12,000 for this service. We would seek to secure this sum in a Section 106 agreement. In addition, we would request that the nearest bus stops on Whalley Road (references 250010307 &amp; 309) are upgraded to quality bus stop standard to support staff and residents using the service buses to access other adjacent towns and facilities. These works will be completed under a S278 agreement with Lancashire County Council</w:t>
            </w:r>
          </w:p>
          <w:p w14:paraId="3B452BAA" w14:textId="77777777" w:rsidR="00056A15" w:rsidRDefault="00056A15" w:rsidP="00056A15">
            <w:pPr>
              <w:jc w:val="both"/>
              <w:rPr>
                <w:rFonts w:ascii="Calibri" w:hAnsi="Calibri"/>
                <w:bCs/>
                <w:i/>
                <w:iCs/>
                <w:szCs w:val="22"/>
              </w:rPr>
            </w:pPr>
          </w:p>
          <w:p w14:paraId="25BFCB71" w14:textId="6228DC54" w:rsidR="00056A15" w:rsidRPr="00056A15" w:rsidRDefault="00056A15" w:rsidP="00056A15">
            <w:pPr>
              <w:jc w:val="both"/>
              <w:rPr>
                <w:rFonts w:ascii="Calibri" w:hAnsi="Calibri"/>
                <w:b/>
                <w:i/>
                <w:iCs/>
                <w:szCs w:val="22"/>
              </w:rPr>
            </w:pPr>
            <w:r w:rsidRPr="00056A15">
              <w:rPr>
                <w:rFonts w:ascii="Calibri" w:hAnsi="Calibri"/>
                <w:b/>
                <w:i/>
                <w:iCs/>
                <w:szCs w:val="22"/>
              </w:rPr>
              <w:t>Access</w:t>
            </w:r>
            <w:r>
              <w:rPr>
                <w:rFonts w:ascii="Calibri" w:hAnsi="Calibri"/>
                <w:b/>
                <w:i/>
                <w:iCs/>
                <w:szCs w:val="22"/>
              </w:rPr>
              <w:t>:</w:t>
            </w:r>
          </w:p>
          <w:p w14:paraId="0C85E84C" w14:textId="77777777" w:rsidR="00056A15" w:rsidRDefault="00056A15" w:rsidP="00056A15">
            <w:pPr>
              <w:jc w:val="both"/>
              <w:rPr>
                <w:rFonts w:ascii="Calibri" w:hAnsi="Calibri"/>
                <w:bCs/>
                <w:i/>
                <w:iCs/>
                <w:szCs w:val="22"/>
              </w:rPr>
            </w:pPr>
            <w:r w:rsidRPr="00056A15">
              <w:rPr>
                <w:rFonts w:ascii="Calibri" w:hAnsi="Calibri"/>
                <w:bCs/>
                <w:i/>
                <w:iCs/>
                <w:szCs w:val="22"/>
              </w:rPr>
              <w:t xml:space="preserve">The applicant states that the estate road and infrastructure will be privately maintained. The new access will need to be formed under a S278 agreement with Lancashire County Council. </w:t>
            </w:r>
          </w:p>
          <w:p w14:paraId="4E890D77" w14:textId="77777777" w:rsidR="00056A15" w:rsidRDefault="00056A15" w:rsidP="00056A15">
            <w:pPr>
              <w:jc w:val="both"/>
              <w:rPr>
                <w:rFonts w:ascii="Calibri" w:hAnsi="Calibri"/>
                <w:bCs/>
                <w:i/>
                <w:iCs/>
                <w:szCs w:val="22"/>
              </w:rPr>
            </w:pPr>
          </w:p>
          <w:p w14:paraId="11F842F6" w14:textId="77777777" w:rsidR="00056A15" w:rsidRDefault="00056A15" w:rsidP="00056A15">
            <w:pPr>
              <w:jc w:val="both"/>
              <w:rPr>
                <w:rFonts w:ascii="Calibri" w:hAnsi="Calibri"/>
                <w:bCs/>
                <w:i/>
                <w:iCs/>
                <w:szCs w:val="22"/>
              </w:rPr>
            </w:pPr>
            <w:r w:rsidRPr="00056A15">
              <w:rPr>
                <w:rFonts w:ascii="Calibri" w:hAnsi="Calibri"/>
                <w:bCs/>
                <w:i/>
                <w:iCs/>
                <w:szCs w:val="22"/>
              </w:rPr>
              <w:t xml:space="preserve">The location plan shows the carriageway of Elker Meadows within the red edge. However it does not clearly show the blue edge and the applicant should confirm that they have a right of access over Elker Meadows if they do not own the land. There is draft Section 38 agreement for Lancashire County Council to formally adopt Elker Meadow however this is not yet signed so there is no legal agreement in place to provide certainty that this will become public highway. </w:t>
            </w:r>
          </w:p>
          <w:p w14:paraId="789C2480" w14:textId="77777777" w:rsidR="00056A15" w:rsidRDefault="00056A15" w:rsidP="00056A15">
            <w:pPr>
              <w:jc w:val="both"/>
              <w:rPr>
                <w:rFonts w:ascii="Calibri" w:hAnsi="Calibri"/>
                <w:bCs/>
                <w:i/>
                <w:iCs/>
                <w:szCs w:val="22"/>
              </w:rPr>
            </w:pPr>
          </w:p>
          <w:p w14:paraId="54A10996" w14:textId="7C2D8033" w:rsidR="00056A15" w:rsidRPr="00056A15" w:rsidRDefault="00056A15" w:rsidP="00056A15">
            <w:pPr>
              <w:jc w:val="both"/>
              <w:rPr>
                <w:rFonts w:ascii="Calibri" w:hAnsi="Calibri"/>
                <w:bCs/>
                <w:i/>
                <w:iCs/>
                <w:szCs w:val="22"/>
              </w:rPr>
            </w:pPr>
            <w:r w:rsidRPr="00056A15">
              <w:rPr>
                <w:rFonts w:ascii="Calibri" w:hAnsi="Calibri"/>
                <w:bCs/>
                <w:i/>
                <w:iCs/>
                <w:szCs w:val="22"/>
              </w:rPr>
              <w:t>The new linking footway between the site and Whalley Road, which was conditioned on the outline application (Condition 15 - 16/0927), is not within the red edge. The line of the path is likely to require an amendment due to the watercourse where it is culverted under Elker Meadows. We would request that a condition is stated to allow details to be submitted at a later date.</w:t>
            </w:r>
          </w:p>
          <w:p w14:paraId="12537E04" w14:textId="77777777" w:rsidR="00056A15" w:rsidRDefault="00056A15" w:rsidP="00C65150">
            <w:pPr>
              <w:rPr>
                <w:rFonts w:ascii="Calibri" w:hAnsi="Calibri"/>
                <w:b/>
                <w:szCs w:val="22"/>
              </w:rPr>
            </w:pPr>
          </w:p>
          <w:p w14:paraId="259CBDC8" w14:textId="1A9B5F2E" w:rsidR="00056A15" w:rsidRPr="00056A15" w:rsidRDefault="00056A15" w:rsidP="00C65150">
            <w:pPr>
              <w:rPr>
                <w:rFonts w:ascii="Calibri" w:hAnsi="Calibri"/>
                <w:b/>
                <w:i/>
                <w:iCs/>
                <w:szCs w:val="22"/>
              </w:rPr>
            </w:pPr>
            <w:r w:rsidRPr="00056A15">
              <w:rPr>
                <w:rFonts w:ascii="Calibri" w:hAnsi="Calibri"/>
                <w:b/>
                <w:i/>
                <w:iCs/>
                <w:szCs w:val="22"/>
              </w:rPr>
              <w:t xml:space="preserve">Construction </w:t>
            </w:r>
            <w:r>
              <w:rPr>
                <w:rFonts w:ascii="Calibri" w:hAnsi="Calibri"/>
                <w:b/>
                <w:i/>
                <w:iCs/>
                <w:szCs w:val="22"/>
              </w:rPr>
              <w:t>T</w:t>
            </w:r>
            <w:r w:rsidRPr="00056A15">
              <w:rPr>
                <w:rFonts w:ascii="Calibri" w:hAnsi="Calibri"/>
                <w:b/>
                <w:i/>
                <w:iCs/>
                <w:szCs w:val="22"/>
              </w:rPr>
              <w:t>raffic</w:t>
            </w:r>
            <w:r>
              <w:rPr>
                <w:rFonts w:ascii="Calibri" w:hAnsi="Calibri"/>
                <w:b/>
                <w:i/>
                <w:iCs/>
                <w:szCs w:val="22"/>
              </w:rPr>
              <w:t>:</w:t>
            </w:r>
          </w:p>
          <w:p w14:paraId="14E4264C" w14:textId="77777777" w:rsidR="00056A15" w:rsidRDefault="00056A15" w:rsidP="00056A15">
            <w:pPr>
              <w:jc w:val="both"/>
              <w:rPr>
                <w:rFonts w:ascii="Calibri" w:hAnsi="Calibri"/>
                <w:bCs/>
                <w:i/>
                <w:iCs/>
                <w:szCs w:val="22"/>
              </w:rPr>
            </w:pPr>
            <w:r w:rsidRPr="00056A15">
              <w:rPr>
                <w:rFonts w:ascii="Calibri" w:hAnsi="Calibri"/>
                <w:bCs/>
                <w:i/>
                <w:iCs/>
                <w:szCs w:val="22"/>
              </w:rPr>
              <w:lastRenderedPageBreak/>
              <w:t>The significant construction traffic for the proposal is likely to cause deterioration of Elker Meadows and Elker Lane and we would request that measures are required for the pre-commencement and post-completion surveys to be undertaken with any damage repaired by the developer.</w:t>
            </w:r>
          </w:p>
          <w:p w14:paraId="3A2D6EDA" w14:textId="77777777" w:rsidR="00056A15" w:rsidRDefault="00056A15" w:rsidP="00056A15">
            <w:pPr>
              <w:jc w:val="both"/>
              <w:rPr>
                <w:rFonts w:ascii="Calibri" w:hAnsi="Calibri"/>
                <w:bCs/>
                <w:i/>
                <w:iCs/>
                <w:szCs w:val="22"/>
              </w:rPr>
            </w:pPr>
          </w:p>
          <w:p w14:paraId="32804416" w14:textId="77777777" w:rsidR="00056A15" w:rsidRDefault="00056A15" w:rsidP="00056A15">
            <w:pPr>
              <w:jc w:val="both"/>
              <w:rPr>
                <w:rFonts w:ascii="Calibri" w:hAnsi="Calibri"/>
                <w:bCs/>
                <w:i/>
                <w:iCs/>
                <w:szCs w:val="22"/>
              </w:rPr>
            </w:pPr>
            <w:r w:rsidRPr="00056A15">
              <w:rPr>
                <w:rFonts w:ascii="Calibri" w:hAnsi="Calibri"/>
                <w:bCs/>
                <w:i/>
                <w:iCs/>
                <w:szCs w:val="22"/>
              </w:rPr>
              <w:t xml:space="preserve">We will request a construction traffic management plan and due to the close proximity of the school we would request additional measures for large construction and delivery vehicles to avoid school drop off and collection times for highway safety reasons. </w:t>
            </w:r>
          </w:p>
          <w:p w14:paraId="664A01E6" w14:textId="77777777" w:rsidR="00056A15" w:rsidRDefault="00056A15" w:rsidP="00056A15">
            <w:pPr>
              <w:jc w:val="both"/>
              <w:rPr>
                <w:rFonts w:ascii="Calibri" w:hAnsi="Calibri"/>
                <w:bCs/>
                <w:i/>
                <w:iCs/>
                <w:szCs w:val="22"/>
              </w:rPr>
            </w:pPr>
          </w:p>
          <w:p w14:paraId="03B2F6EA" w14:textId="4037CA91" w:rsidR="00056A15" w:rsidRDefault="00056A15" w:rsidP="00056A15">
            <w:pPr>
              <w:jc w:val="both"/>
              <w:rPr>
                <w:rFonts w:ascii="Calibri" w:hAnsi="Calibri"/>
                <w:bCs/>
                <w:i/>
                <w:iCs/>
                <w:szCs w:val="22"/>
              </w:rPr>
            </w:pPr>
            <w:r w:rsidRPr="00056A15">
              <w:rPr>
                <w:rFonts w:ascii="Calibri" w:hAnsi="Calibri"/>
                <w:bCs/>
                <w:i/>
                <w:iCs/>
                <w:szCs w:val="22"/>
              </w:rPr>
              <w:t>Measures to mitigate highway safety issues as a result of the recent collision between the pupil and a vehicle opposite the Elker Meadows junction have been agreed. These consist of the extension of the school zig zag markings on Elker Lane by Lancashire County Council and the trimming back/removal of the hedge between the bus turning circle and the main school car park access on Elker Lane by the school</w:t>
            </w:r>
            <w:r>
              <w:rPr>
                <w:rFonts w:ascii="Calibri" w:hAnsi="Calibri"/>
                <w:bCs/>
                <w:i/>
                <w:iCs/>
                <w:szCs w:val="22"/>
              </w:rPr>
              <w:t>.</w:t>
            </w:r>
          </w:p>
          <w:p w14:paraId="6B139210" w14:textId="77777777" w:rsidR="00056A15" w:rsidRDefault="00056A15" w:rsidP="00056A15">
            <w:pPr>
              <w:jc w:val="both"/>
              <w:rPr>
                <w:rFonts w:ascii="Calibri" w:hAnsi="Calibri"/>
                <w:bCs/>
                <w:i/>
                <w:iCs/>
                <w:szCs w:val="22"/>
              </w:rPr>
            </w:pPr>
          </w:p>
          <w:p w14:paraId="63634511" w14:textId="559F3603" w:rsidR="00056A15" w:rsidRPr="00056A15" w:rsidRDefault="00056A15" w:rsidP="00056A15">
            <w:pPr>
              <w:jc w:val="both"/>
              <w:rPr>
                <w:rFonts w:ascii="Calibri" w:hAnsi="Calibri"/>
                <w:b/>
                <w:i/>
                <w:iCs/>
                <w:szCs w:val="22"/>
              </w:rPr>
            </w:pPr>
            <w:r w:rsidRPr="00056A15">
              <w:rPr>
                <w:rFonts w:ascii="Calibri" w:hAnsi="Calibri"/>
                <w:b/>
                <w:i/>
                <w:iCs/>
                <w:szCs w:val="22"/>
              </w:rPr>
              <w:t>Parking</w:t>
            </w:r>
            <w:r>
              <w:rPr>
                <w:rFonts w:ascii="Calibri" w:hAnsi="Calibri"/>
                <w:b/>
                <w:i/>
                <w:iCs/>
                <w:szCs w:val="22"/>
              </w:rPr>
              <w:t>:</w:t>
            </w:r>
            <w:r w:rsidRPr="00056A15">
              <w:rPr>
                <w:rFonts w:ascii="Calibri" w:hAnsi="Calibri"/>
                <w:b/>
                <w:i/>
                <w:iCs/>
                <w:szCs w:val="22"/>
              </w:rPr>
              <w:t xml:space="preserve"> </w:t>
            </w:r>
          </w:p>
          <w:p w14:paraId="761B6A6A" w14:textId="77777777" w:rsidR="00056A15" w:rsidRDefault="00056A15" w:rsidP="00056A15">
            <w:pPr>
              <w:jc w:val="both"/>
              <w:rPr>
                <w:rFonts w:ascii="Calibri" w:hAnsi="Calibri"/>
                <w:bCs/>
                <w:i/>
                <w:iCs/>
                <w:szCs w:val="22"/>
              </w:rPr>
            </w:pPr>
            <w:r w:rsidRPr="00056A15">
              <w:rPr>
                <w:rFonts w:ascii="Calibri" w:hAnsi="Calibri"/>
                <w:bCs/>
                <w:i/>
                <w:iCs/>
                <w:szCs w:val="22"/>
              </w:rPr>
              <w:t xml:space="preserve">There are 106 car parking spaces including 15 disabled spaces and 10 electric vehicle charging points proposed across the site. An additional 2 ambulance bays and a service yard are located at the main building. There are 5 cycle/scooter enclosures each providing 4 cycle spaces, therefore totalling 20 cycles. The maximum car parking standard for C2 is 1 space per 5 residents and the C3 sheltered housing standard is 1 space per 3 dwellings. The Highway Authority is keen to ensure that there is no overspill car parking onto the surrounding highway network and therefore the proposed higher than standard car parking provision is not opposed in this case. </w:t>
            </w:r>
          </w:p>
          <w:p w14:paraId="4E16FF23" w14:textId="77777777" w:rsidR="00056A15" w:rsidRDefault="00056A15" w:rsidP="00056A15">
            <w:pPr>
              <w:jc w:val="both"/>
              <w:rPr>
                <w:rFonts w:ascii="Calibri" w:hAnsi="Calibri"/>
                <w:bCs/>
                <w:i/>
                <w:iCs/>
                <w:szCs w:val="22"/>
              </w:rPr>
            </w:pPr>
          </w:p>
          <w:p w14:paraId="2850A4E6" w14:textId="14CE6C22" w:rsidR="00056A15" w:rsidRDefault="00056A15" w:rsidP="00056A15">
            <w:pPr>
              <w:jc w:val="both"/>
              <w:rPr>
                <w:rFonts w:ascii="Calibri" w:hAnsi="Calibri"/>
                <w:bCs/>
                <w:i/>
                <w:iCs/>
                <w:szCs w:val="22"/>
              </w:rPr>
            </w:pPr>
            <w:r w:rsidRPr="00056A15">
              <w:rPr>
                <w:rFonts w:ascii="Calibri" w:hAnsi="Calibri"/>
                <w:bCs/>
                <w:i/>
                <w:iCs/>
                <w:szCs w:val="22"/>
              </w:rPr>
              <w:t>On-street parking occurs on Elker Meadows by parents/carers transporting pupils to and from the adjacent High School. Additional parking restrictions may be required on Elker Meadows at the new site access to ensure that the visibility splays are maintained and this will be carried out under the S278 agreement.</w:t>
            </w:r>
          </w:p>
          <w:p w14:paraId="29F53B03" w14:textId="77777777" w:rsidR="00056A15" w:rsidRDefault="00056A15" w:rsidP="00056A15">
            <w:pPr>
              <w:jc w:val="both"/>
              <w:rPr>
                <w:rFonts w:ascii="Calibri" w:hAnsi="Calibri"/>
                <w:bCs/>
                <w:i/>
                <w:iCs/>
                <w:szCs w:val="22"/>
              </w:rPr>
            </w:pPr>
          </w:p>
          <w:p w14:paraId="05B9A367" w14:textId="4918A88C" w:rsidR="00056A15" w:rsidRPr="00056A15" w:rsidRDefault="00056A15" w:rsidP="00056A15">
            <w:pPr>
              <w:jc w:val="both"/>
              <w:rPr>
                <w:rFonts w:ascii="Calibri" w:hAnsi="Calibri"/>
                <w:b/>
                <w:i/>
                <w:iCs/>
                <w:szCs w:val="22"/>
              </w:rPr>
            </w:pPr>
            <w:r w:rsidRPr="00056A15">
              <w:rPr>
                <w:rFonts w:ascii="Calibri" w:hAnsi="Calibri"/>
                <w:b/>
                <w:i/>
                <w:iCs/>
                <w:szCs w:val="22"/>
              </w:rPr>
              <w:t>Conclusion</w:t>
            </w:r>
            <w:r>
              <w:rPr>
                <w:rFonts w:ascii="Calibri" w:hAnsi="Calibri"/>
                <w:b/>
                <w:i/>
                <w:iCs/>
                <w:szCs w:val="22"/>
              </w:rPr>
              <w:t>:</w:t>
            </w:r>
          </w:p>
          <w:p w14:paraId="6B6A7AEA" w14:textId="77777777" w:rsidR="00056A15" w:rsidRDefault="00056A15" w:rsidP="00056A15">
            <w:pPr>
              <w:jc w:val="both"/>
              <w:rPr>
                <w:rFonts w:ascii="Calibri" w:hAnsi="Calibri"/>
                <w:bCs/>
                <w:i/>
                <w:iCs/>
                <w:szCs w:val="22"/>
              </w:rPr>
            </w:pPr>
            <w:r w:rsidRPr="00056A15">
              <w:rPr>
                <w:rFonts w:ascii="Calibri" w:hAnsi="Calibri"/>
                <w:bCs/>
                <w:i/>
                <w:iCs/>
                <w:szCs w:val="22"/>
              </w:rPr>
              <w:t xml:space="preserve">Lancashire County Council acting as the Highway Authority does not raise an objection regarding the proposed development and are of the opinion that the proposed development will not have a significant impact on highway safety, capacity or amenity in the immediate vicinity of the site. </w:t>
            </w:r>
          </w:p>
          <w:p w14:paraId="13B7A33B" w14:textId="77777777" w:rsidR="00056A15" w:rsidRDefault="00056A15" w:rsidP="00056A15">
            <w:pPr>
              <w:jc w:val="both"/>
              <w:rPr>
                <w:rFonts w:ascii="Calibri" w:hAnsi="Calibri"/>
                <w:bCs/>
                <w:i/>
                <w:iCs/>
                <w:szCs w:val="22"/>
              </w:rPr>
            </w:pPr>
          </w:p>
          <w:p w14:paraId="48900C27" w14:textId="77777777" w:rsidR="00056A15" w:rsidRDefault="00056A15" w:rsidP="00056A15">
            <w:pPr>
              <w:jc w:val="both"/>
              <w:rPr>
                <w:rFonts w:ascii="Calibri" w:hAnsi="Calibri"/>
                <w:bCs/>
                <w:i/>
                <w:iCs/>
                <w:szCs w:val="22"/>
              </w:rPr>
            </w:pPr>
            <w:r w:rsidRPr="00056A15">
              <w:rPr>
                <w:rFonts w:ascii="Calibri" w:hAnsi="Calibri"/>
                <w:bCs/>
                <w:i/>
                <w:iCs/>
                <w:szCs w:val="22"/>
              </w:rPr>
              <w:t>Should the application be approved the following conditions are requested</w:t>
            </w:r>
            <w:r>
              <w:rPr>
                <w:rFonts w:ascii="Calibri" w:hAnsi="Calibri"/>
                <w:bCs/>
                <w:i/>
                <w:iCs/>
                <w:szCs w:val="22"/>
              </w:rPr>
              <w:t>:</w:t>
            </w:r>
          </w:p>
          <w:p w14:paraId="7C955BC4" w14:textId="77777777" w:rsidR="00056A15" w:rsidRDefault="00056A15" w:rsidP="00056A15">
            <w:pPr>
              <w:jc w:val="both"/>
              <w:rPr>
                <w:rFonts w:ascii="Calibri" w:hAnsi="Calibri"/>
                <w:bCs/>
                <w:i/>
                <w:iCs/>
                <w:szCs w:val="22"/>
              </w:rPr>
            </w:pPr>
          </w:p>
          <w:p w14:paraId="081769D1" w14:textId="77777777" w:rsidR="00056A15" w:rsidRDefault="00056A15" w:rsidP="00056A15">
            <w:pPr>
              <w:pStyle w:val="ListParagraph"/>
              <w:numPr>
                <w:ilvl w:val="0"/>
                <w:numId w:val="4"/>
              </w:numPr>
              <w:jc w:val="both"/>
              <w:rPr>
                <w:rFonts w:ascii="Calibri" w:hAnsi="Calibri"/>
                <w:bCs/>
                <w:i/>
                <w:iCs/>
                <w:szCs w:val="22"/>
              </w:rPr>
            </w:pPr>
            <w:r w:rsidRPr="00056A15">
              <w:rPr>
                <w:rFonts w:ascii="Calibri" w:hAnsi="Calibri"/>
                <w:bCs/>
                <w:i/>
                <w:iCs/>
                <w:szCs w:val="22"/>
              </w:rPr>
              <w:t xml:space="preserve">Highway conditions 12 - 16 from 16/0927 </w:t>
            </w:r>
          </w:p>
          <w:p w14:paraId="7CCA0292" w14:textId="77777777" w:rsidR="00056A15" w:rsidRDefault="00056A15" w:rsidP="00056A15">
            <w:pPr>
              <w:pStyle w:val="ListParagraph"/>
              <w:jc w:val="both"/>
              <w:rPr>
                <w:rFonts w:ascii="Calibri" w:hAnsi="Calibri"/>
                <w:bCs/>
                <w:i/>
                <w:iCs/>
                <w:szCs w:val="22"/>
              </w:rPr>
            </w:pPr>
            <w:r w:rsidRPr="00056A15">
              <w:rPr>
                <w:rFonts w:ascii="Calibri" w:hAnsi="Calibri"/>
                <w:bCs/>
                <w:i/>
                <w:iCs/>
                <w:szCs w:val="22"/>
              </w:rPr>
              <w:t xml:space="preserve">12 (Travel Plan), 13 (Site access and off-site highway works), 14 (Estate road construction), 15 (Scheme for a footway link to Whalley Road) and 16 (CTMP). </w:t>
            </w:r>
          </w:p>
          <w:p w14:paraId="68E667F8" w14:textId="05432AB5" w:rsidR="00056A15" w:rsidRDefault="00056A15" w:rsidP="00056A15">
            <w:pPr>
              <w:pStyle w:val="ListParagraph"/>
              <w:numPr>
                <w:ilvl w:val="0"/>
                <w:numId w:val="4"/>
              </w:numPr>
              <w:jc w:val="both"/>
              <w:rPr>
                <w:rFonts w:ascii="Calibri" w:hAnsi="Calibri"/>
                <w:bCs/>
                <w:i/>
                <w:iCs/>
                <w:szCs w:val="22"/>
              </w:rPr>
            </w:pPr>
            <w:r w:rsidRPr="00056A15">
              <w:rPr>
                <w:rFonts w:ascii="Calibri" w:hAnsi="Calibri"/>
                <w:bCs/>
                <w:i/>
                <w:iCs/>
                <w:szCs w:val="22"/>
              </w:rPr>
              <w:t>Condition 4 from 21/0373 The dedicated car-parking, electric vehicle charging points, cycle/scooter enclosures as indicated on the proposed details shall be provided prior to the first occupation of the accommodation to which they relate and be maintained thereafter for the lifetime of the development</w:t>
            </w:r>
          </w:p>
          <w:p w14:paraId="6729C5B4" w14:textId="77777777" w:rsidR="00056A15" w:rsidRDefault="00056A15" w:rsidP="00056A15">
            <w:pPr>
              <w:jc w:val="both"/>
              <w:rPr>
                <w:rFonts w:ascii="Calibri" w:hAnsi="Calibri"/>
                <w:bCs/>
                <w:i/>
                <w:iCs/>
                <w:szCs w:val="22"/>
              </w:rPr>
            </w:pPr>
          </w:p>
          <w:p w14:paraId="6C908E42" w14:textId="77777777" w:rsidR="00056A15" w:rsidRDefault="00056A15" w:rsidP="00056A15">
            <w:pPr>
              <w:jc w:val="both"/>
              <w:rPr>
                <w:rFonts w:ascii="Calibri" w:hAnsi="Calibri"/>
                <w:bCs/>
                <w:i/>
                <w:iCs/>
                <w:szCs w:val="22"/>
              </w:rPr>
            </w:pPr>
            <w:r w:rsidRPr="00056A15">
              <w:rPr>
                <w:rFonts w:ascii="Calibri" w:hAnsi="Calibri"/>
                <w:bCs/>
                <w:i/>
                <w:iCs/>
                <w:szCs w:val="22"/>
              </w:rPr>
              <w:t xml:space="preserve">In addition, we would request the following conditions. </w:t>
            </w:r>
          </w:p>
          <w:p w14:paraId="3C2B3B27" w14:textId="77777777" w:rsidR="00056A15" w:rsidRDefault="00056A15" w:rsidP="00056A15">
            <w:pPr>
              <w:jc w:val="both"/>
              <w:rPr>
                <w:rFonts w:ascii="Calibri" w:hAnsi="Calibri"/>
                <w:bCs/>
                <w:i/>
                <w:iCs/>
                <w:szCs w:val="22"/>
              </w:rPr>
            </w:pPr>
          </w:p>
          <w:p w14:paraId="0B2E4574" w14:textId="77777777" w:rsidR="00056A15" w:rsidRDefault="00056A15" w:rsidP="00056A15">
            <w:pPr>
              <w:pStyle w:val="ListParagraph"/>
              <w:numPr>
                <w:ilvl w:val="0"/>
                <w:numId w:val="5"/>
              </w:numPr>
              <w:jc w:val="both"/>
              <w:rPr>
                <w:rFonts w:ascii="Calibri" w:hAnsi="Calibri"/>
                <w:bCs/>
                <w:i/>
                <w:iCs/>
                <w:szCs w:val="22"/>
              </w:rPr>
            </w:pPr>
            <w:r w:rsidRPr="00056A15">
              <w:rPr>
                <w:rFonts w:ascii="Calibri" w:hAnsi="Calibri"/>
                <w:bCs/>
                <w:i/>
                <w:iCs/>
                <w:szCs w:val="22"/>
              </w:rPr>
              <w:t xml:space="preserve">Pre-commencement and post-completion photographic surveys shall be completed and submitted to the Local Planning Authority for Elker Meadows and Elker Lane used by the construction traffic. Any damage caused during this period shall be repaired in conjunction with the Highway Authority and under an agreed timetable. Reason: For highway safety. </w:t>
            </w:r>
          </w:p>
          <w:p w14:paraId="55A3A205" w14:textId="77777777" w:rsidR="00056A15" w:rsidRDefault="00056A15" w:rsidP="00056A15">
            <w:pPr>
              <w:pStyle w:val="ListParagraph"/>
              <w:jc w:val="both"/>
              <w:rPr>
                <w:rFonts w:ascii="Calibri" w:hAnsi="Calibri"/>
                <w:bCs/>
                <w:i/>
                <w:iCs/>
                <w:szCs w:val="22"/>
              </w:rPr>
            </w:pPr>
          </w:p>
          <w:p w14:paraId="708EF618" w14:textId="77777777" w:rsidR="00056A15" w:rsidRDefault="00056A15" w:rsidP="00056A15">
            <w:pPr>
              <w:pStyle w:val="ListParagraph"/>
              <w:jc w:val="both"/>
              <w:rPr>
                <w:rFonts w:ascii="Calibri" w:hAnsi="Calibri"/>
                <w:bCs/>
                <w:i/>
                <w:iCs/>
                <w:szCs w:val="22"/>
              </w:rPr>
            </w:pPr>
            <w:r w:rsidRPr="00056A15">
              <w:rPr>
                <w:rFonts w:ascii="Calibri" w:hAnsi="Calibri"/>
                <w:bCs/>
                <w:i/>
                <w:iCs/>
                <w:szCs w:val="22"/>
              </w:rPr>
              <w:t>Reason: To ensure that any damage to the adopted highway sustained throughout the development process can be identified and subsequently remedied at the expense of the developer.</w:t>
            </w:r>
          </w:p>
          <w:p w14:paraId="5971526A" w14:textId="77777777" w:rsidR="00056A15" w:rsidRDefault="00056A15" w:rsidP="00056A15">
            <w:pPr>
              <w:pStyle w:val="ListParagraph"/>
              <w:jc w:val="both"/>
              <w:rPr>
                <w:rFonts w:ascii="Calibri" w:hAnsi="Calibri"/>
                <w:bCs/>
                <w:i/>
                <w:iCs/>
                <w:szCs w:val="22"/>
              </w:rPr>
            </w:pPr>
          </w:p>
          <w:p w14:paraId="6D02E37B" w14:textId="77777777" w:rsidR="00056A15" w:rsidRDefault="00056A15" w:rsidP="00056A15">
            <w:pPr>
              <w:pStyle w:val="ListParagraph"/>
              <w:numPr>
                <w:ilvl w:val="0"/>
                <w:numId w:val="5"/>
              </w:numPr>
              <w:jc w:val="both"/>
              <w:rPr>
                <w:rFonts w:ascii="Calibri" w:hAnsi="Calibri"/>
                <w:bCs/>
                <w:i/>
                <w:iCs/>
                <w:szCs w:val="22"/>
              </w:rPr>
            </w:pPr>
            <w:r w:rsidRPr="00056A15">
              <w:rPr>
                <w:rFonts w:ascii="Calibri" w:hAnsi="Calibri"/>
                <w:bCs/>
                <w:i/>
                <w:iCs/>
                <w:szCs w:val="22"/>
              </w:rPr>
              <w:lastRenderedPageBreak/>
              <w:t xml:space="preserve">Deliveries to the approved development shall only be accepted between the hours of (9.30am) and (2.30pm) Monday – Friday during school term time, to avoid peak traffic and school drop off-collection on the surrounding highway network. </w:t>
            </w:r>
          </w:p>
          <w:p w14:paraId="348CD570" w14:textId="77777777" w:rsidR="00056A15" w:rsidRDefault="00056A15" w:rsidP="00056A15">
            <w:pPr>
              <w:pStyle w:val="ListParagraph"/>
              <w:jc w:val="both"/>
              <w:rPr>
                <w:rFonts w:ascii="Calibri" w:hAnsi="Calibri"/>
                <w:bCs/>
                <w:i/>
                <w:iCs/>
                <w:szCs w:val="22"/>
              </w:rPr>
            </w:pPr>
          </w:p>
          <w:p w14:paraId="6F669444" w14:textId="77777777" w:rsidR="00056A15" w:rsidRDefault="00056A15" w:rsidP="00056A15">
            <w:pPr>
              <w:pStyle w:val="ListParagraph"/>
              <w:jc w:val="both"/>
              <w:rPr>
                <w:rFonts w:ascii="Calibri" w:hAnsi="Calibri"/>
                <w:bCs/>
                <w:i/>
                <w:iCs/>
                <w:szCs w:val="22"/>
              </w:rPr>
            </w:pPr>
            <w:r w:rsidRPr="00056A15">
              <w:rPr>
                <w:rFonts w:ascii="Calibri" w:hAnsi="Calibri"/>
                <w:bCs/>
                <w:i/>
                <w:iCs/>
                <w:szCs w:val="22"/>
              </w:rPr>
              <w:t>Reason: In the interest of highway safety</w:t>
            </w:r>
            <w:r>
              <w:rPr>
                <w:rFonts w:ascii="Calibri" w:hAnsi="Calibri"/>
                <w:bCs/>
                <w:i/>
                <w:iCs/>
                <w:szCs w:val="22"/>
              </w:rPr>
              <w:t>.</w:t>
            </w:r>
          </w:p>
          <w:p w14:paraId="6B0A71CF" w14:textId="77777777" w:rsidR="00056A15" w:rsidRPr="00056A15" w:rsidRDefault="00056A15" w:rsidP="00056A15">
            <w:pPr>
              <w:jc w:val="both"/>
              <w:rPr>
                <w:rFonts w:ascii="Calibri" w:hAnsi="Calibri"/>
                <w:bCs/>
                <w:i/>
                <w:iCs/>
                <w:szCs w:val="22"/>
              </w:rPr>
            </w:pPr>
          </w:p>
          <w:p w14:paraId="6AD9919F" w14:textId="77777777" w:rsidR="00056A15" w:rsidRDefault="00056A15" w:rsidP="00056A15">
            <w:pPr>
              <w:pStyle w:val="ListParagraph"/>
              <w:numPr>
                <w:ilvl w:val="0"/>
                <w:numId w:val="5"/>
              </w:numPr>
              <w:jc w:val="both"/>
              <w:rPr>
                <w:rFonts w:ascii="Calibri" w:hAnsi="Calibri"/>
                <w:bCs/>
                <w:i/>
                <w:iCs/>
                <w:szCs w:val="22"/>
              </w:rPr>
            </w:pPr>
            <w:r w:rsidRPr="00056A15">
              <w:rPr>
                <w:rFonts w:ascii="Calibri" w:hAnsi="Calibri"/>
                <w:bCs/>
                <w:i/>
                <w:iCs/>
                <w:szCs w:val="22"/>
              </w:rPr>
              <w:t xml:space="preserve">A scheme for the off-site highway works shall be submitted for approval by the Local Planning Authority and shall include the provision of dropped kerbs and tactile paving at the Elker Lane Whalley Road junction and central pedestrian refuge and the upgrade of the two nearest bus stops on Whalley Road (references 250010307 &amp; 309) shall and the works shall be completed prior to the first occupation of the development (see informative note S278). </w:t>
            </w:r>
          </w:p>
          <w:p w14:paraId="1E3DE986" w14:textId="77777777" w:rsidR="00056A15" w:rsidRDefault="00056A15" w:rsidP="00056A15">
            <w:pPr>
              <w:pStyle w:val="ListParagraph"/>
              <w:jc w:val="both"/>
              <w:rPr>
                <w:rFonts w:ascii="Calibri" w:hAnsi="Calibri"/>
                <w:bCs/>
                <w:i/>
                <w:iCs/>
                <w:szCs w:val="22"/>
              </w:rPr>
            </w:pPr>
          </w:p>
          <w:p w14:paraId="100823DE" w14:textId="37B462C5" w:rsidR="00056A15" w:rsidRPr="00056A15" w:rsidRDefault="00056A15" w:rsidP="00056A15">
            <w:pPr>
              <w:pStyle w:val="ListParagraph"/>
              <w:jc w:val="both"/>
              <w:rPr>
                <w:rFonts w:ascii="Calibri" w:hAnsi="Calibri"/>
                <w:bCs/>
                <w:i/>
                <w:iCs/>
                <w:szCs w:val="22"/>
              </w:rPr>
            </w:pPr>
            <w:r w:rsidRPr="00056A15">
              <w:rPr>
                <w:rFonts w:ascii="Calibri" w:hAnsi="Calibri"/>
                <w:bCs/>
                <w:i/>
                <w:iCs/>
                <w:szCs w:val="22"/>
              </w:rPr>
              <w:t>Reason: To support sustainable travel.</w:t>
            </w:r>
          </w:p>
          <w:p w14:paraId="3B722508" w14:textId="74CE338E" w:rsidR="00056A15" w:rsidRPr="00056A15" w:rsidRDefault="00056A15" w:rsidP="00056A15">
            <w:pPr>
              <w:jc w:val="both"/>
              <w:rPr>
                <w:rFonts w:ascii="Calibri" w:hAnsi="Calibri"/>
                <w:bCs/>
                <w:szCs w:val="22"/>
              </w:rPr>
            </w:pPr>
          </w:p>
        </w:tc>
      </w:tr>
      <w:tr w:rsidR="00C65150" w:rsidRPr="00D2449B" w14:paraId="4786887F"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DE6C3E4" w14:textId="45CD2053" w:rsidR="00C65150" w:rsidRPr="00D2449B" w:rsidRDefault="00C65150" w:rsidP="00C65150">
            <w:pPr>
              <w:rPr>
                <w:rFonts w:ascii="Calibri" w:hAnsi="Calibri"/>
                <w:b/>
                <w:szCs w:val="22"/>
              </w:rPr>
            </w:pPr>
            <w:r>
              <w:rPr>
                <w:rFonts w:ascii="Calibri" w:hAnsi="Calibri"/>
                <w:b/>
                <w:szCs w:val="22"/>
              </w:rPr>
              <w:lastRenderedPageBreak/>
              <w:t>GMEU Ecology Unit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5C4AA" w14:textId="77777777" w:rsidR="00C65150" w:rsidRPr="00D2449B" w:rsidRDefault="00C65150" w:rsidP="00C65150">
            <w:pPr>
              <w:rPr>
                <w:rFonts w:ascii="Calibri" w:hAnsi="Calibri"/>
                <w:b/>
                <w:szCs w:val="22"/>
              </w:rPr>
            </w:pPr>
          </w:p>
        </w:tc>
      </w:tr>
      <w:tr w:rsidR="00C65150" w:rsidRPr="00D2449B" w14:paraId="4844FC9A" w14:textId="77777777" w:rsidTr="00CF7C1D">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71E963" w14:textId="77069F3E" w:rsidR="00C65150" w:rsidRPr="00D21249" w:rsidRDefault="00D21249" w:rsidP="00C65150">
            <w:pPr>
              <w:rPr>
                <w:rFonts w:ascii="Calibri" w:hAnsi="Calibri"/>
                <w:bCs/>
                <w:szCs w:val="22"/>
              </w:rPr>
            </w:pPr>
            <w:r w:rsidRPr="00D21249">
              <w:rPr>
                <w:rFonts w:ascii="Calibri" w:hAnsi="Calibri"/>
                <w:bCs/>
                <w:szCs w:val="22"/>
              </w:rPr>
              <w:t xml:space="preserve">Greater Manchester </w:t>
            </w:r>
            <w:r w:rsidR="00222D45">
              <w:rPr>
                <w:rFonts w:ascii="Calibri" w:hAnsi="Calibri"/>
                <w:bCs/>
                <w:szCs w:val="22"/>
              </w:rPr>
              <w:t>E</w:t>
            </w:r>
            <w:r w:rsidRPr="00D21249">
              <w:rPr>
                <w:rFonts w:ascii="Calibri" w:hAnsi="Calibri"/>
                <w:bCs/>
                <w:szCs w:val="22"/>
              </w:rPr>
              <w:t>cology Unit have offered the following observations:</w:t>
            </w:r>
          </w:p>
          <w:p w14:paraId="5FBA9F3D" w14:textId="77777777" w:rsidR="00D21249" w:rsidRDefault="00D21249" w:rsidP="00C65150">
            <w:pPr>
              <w:rPr>
                <w:rFonts w:ascii="Calibri" w:hAnsi="Calibri"/>
                <w:b/>
                <w:szCs w:val="22"/>
              </w:rPr>
            </w:pPr>
          </w:p>
          <w:p w14:paraId="34B5C0EE" w14:textId="22C3FA47" w:rsidR="00D21249" w:rsidRPr="00D21249" w:rsidRDefault="00D21249" w:rsidP="00D21249">
            <w:pPr>
              <w:jc w:val="both"/>
              <w:rPr>
                <w:rFonts w:ascii="Calibri" w:hAnsi="Calibri"/>
                <w:bCs/>
                <w:i/>
                <w:iCs/>
                <w:szCs w:val="22"/>
              </w:rPr>
            </w:pPr>
            <w:r w:rsidRPr="00D21249">
              <w:rPr>
                <w:rFonts w:ascii="Calibri" w:hAnsi="Calibri"/>
                <w:bCs/>
                <w:i/>
                <w:iCs/>
                <w:szCs w:val="22"/>
              </w:rPr>
              <w:t>The application site is dominated by species-poor agricultural grassland of limited ecological value.  The proposals will not affect any designated sites or notable habitats and are considered unlikely to affect any specially protected or priority species.</w:t>
            </w:r>
          </w:p>
          <w:p w14:paraId="6F98D7F0" w14:textId="77777777" w:rsidR="00D21249" w:rsidRDefault="00D21249" w:rsidP="00D21249">
            <w:pPr>
              <w:jc w:val="both"/>
              <w:rPr>
                <w:rFonts w:ascii="Calibri" w:hAnsi="Calibri"/>
                <w:bCs/>
                <w:szCs w:val="22"/>
              </w:rPr>
            </w:pPr>
          </w:p>
          <w:p w14:paraId="1B464660" w14:textId="1FBA0C3E" w:rsidR="00D21249" w:rsidRPr="00056A15" w:rsidRDefault="00D21249" w:rsidP="00D21249">
            <w:pPr>
              <w:jc w:val="both"/>
              <w:rPr>
                <w:rFonts w:ascii="Calibri" w:hAnsi="Calibri"/>
                <w:bCs/>
                <w:i/>
                <w:iCs/>
                <w:szCs w:val="22"/>
              </w:rPr>
            </w:pPr>
            <w:r w:rsidRPr="00056A15">
              <w:rPr>
                <w:rFonts w:ascii="Calibri" w:hAnsi="Calibri"/>
                <w:bCs/>
                <w:i/>
                <w:iCs/>
                <w:szCs w:val="22"/>
              </w:rPr>
              <w:t>I would accept that the development could achieve a required 10% Net Gain in Biodiversity as measured by the Biodiversity Metric for area-based habitats and hedgerows.  However, the proposal swill affect small watercourses, and therefore must also achieve a Net gain in watercourse Biodiversity Units.  Proposals have been put forward for how these watercourse gains could be achieved, but it is understood that these enhancements have not yet been fully secured because parts of the watercourse are technically outside of the application site.</w:t>
            </w:r>
          </w:p>
          <w:p w14:paraId="70794378" w14:textId="77777777" w:rsidR="00D21249" w:rsidRPr="00056A15" w:rsidRDefault="00D21249" w:rsidP="00D21249">
            <w:pPr>
              <w:jc w:val="both"/>
              <w:rPr>
                <w:rFonts w:ascii="Calibri" w:hAnsi="Calibri"/>
                <w:bCs/>
                <w:i/>
                <w:iCs/>
                <w:szCs w:val="22"/>
              </w:rPr>
            </w:pPr>
          </w:p>
          <w:p w14:paraId="5CFD003D" w14:textId="1B0EDCD8" w:rsidR="00D21249" w:rsidRPr="00056A15" w:rsidRDefault="00D21249" w:rsidP="00D21249">
            <w:pPr>
              <w:jc w:val="both"/>
              <w:rPr>
                <w:rFonts w:ascii="Calibri" w:hAnsi="Calibri"/>
                <w:bCs/>
                <w:i/>
                <w:iCs/>
                <w:szCs w:val="22"/>
              </w:rPr>
            </w:pPr>
            <w:r w:rsidRPr="00056A15">
              <w:rPr>
                <w:rFonts w:ascii="Calibri" w:hAnsi="Calibri"/>
                <w:bCs/>
                <w:i/>
                <w:iCs/>
                <w:szCs w:val="22"/>
              </w:rPr>
              <w:t>I would advise:</w:t>
            </w:r>
          </w:p>
          <w:p w14:paraId="0671FB7C" w14:textId="77777777" w:rsidR="00D21249" w:rsidRPr="00056A15" w:rsidRDefault="00D21249" w:rsidP="00D21249">
            <w:pPr>
              <w:jc w:val="both"/>
              <w:rPr>
                <w:rFonts w:ascii="Calibri" w:hAnsi="Calibri"/>
                <w:bCs/>
                <w:i/>
                <w:iCs/>
                <w:szCs w:val="22"/>
              </w:rPr>
            </w:pPr>
          </w:p>
          <w:p w14:paraId="1756C632" w14:textId="11C9A27F" w:rsidR="00D21249" w:rsidRPr="00056A15" w:rsidRDefault="00D21249" w:rsidP="00D21249">
            <w:pPr>
              <w:pStyle w:val="ListParagraph"/>
              <w:numPr>
                <w:ilvl w:val="0"/>
                <w:numId w:val="3"/>
              </w:numPr>
              <w:jc w:val="both"/>
              <w:rPr>
                <w:rFonts w:ascii="Calibri" w:hAnsi="Calibri"/>
                <w:bCs/>
                <w:i/>
                <w:iCs/>
                <w:szCs w:val="22"/>
              </w:rPr>
            </w:pPr>
            <w:r w:rsidRPr="00056A15">
              <w:rPr>
                <w:rFonts w:ascii="Calibri" w:hAnsi="Calibri"/>
                <w:bCs/>
                <w:i/>
                <w:iCs/>
                <w:szCs w:val="22"/>
              </w:rPr>
              <w:t xml:space="preserve">That on-site habitat creation could be regarded as significant in Biodiversity net gain terms because of the creation of species-rich grassland and because of the numbers of new trees to be planted.  The on-site habitat creation, long-term management and monitoring should therefore be secured by establishing a relevant S106 agreement.  Full details of the landscaping proposals and details of long-term landscape management and monitoring should be required to be provided in the form of a Habitat Management and Monitoring Plan, provided as part of the Biodiversity Gain </w:t>
            </w:r>
            <w:r w:rsidR="00056A15" w:rsidRPr="00056A15">
              <w:rPr>
                <w:rFonts w:ascii="Calibri" w:hAnsi="Calibri"/>
                <w:bCs/>
                <w:i/>
                <w:iCs/>
                <w:szCs w:val="22"/>
              </w:rPr>
              <w:t xml:space="preserve">Plan.  The </w:t>
            </w:r>
            <w:r w:rsidR="0094164C" w:rsidRPr="00056A15">
              <w:rPr>
                <w:rFonts w:ascii="Calibri" w:hAnsi="Calibri"/>
                <w:bCs/>
                <w:i/>
                <w:iCs/>
                <w:szCs w:val="22"/>
              </w:rPr>
              <w:t>Biodiversity</w:t>
            </w:r>
            <w:r w:rsidR="00056A15" w:rsidRPr="00056A15">
              <w:rPr>
                <w:rFonts w:ascii="Calibri" w:hAnsi="Calibri"/>
                <w:bCs/>
                <w:i/>
                <w:iCs/>
                <w:szCs w:val="22"/>
              </w:rPr>
              <w:t xml:space="preserve"> Gain plan will be required to be provided as part of the statutory Biodiversity gain Condition which will apply to this application.</w:t>
            </w:r>
          </w:p>
          <w:p w14:paraId="03572ABE" w14:textId="77777777" w:rsidR="00056A15" w:rsidRPr="00056A15" w:rsidRDefault="00056A15" w:rsidP="00056A15">
            <w:pPr>
              <w:jc w:val="both"/>
              <w:rPr>
                <w:rFonts w:ascii="Calibri" w:hAnsi="Calibri"/>
                <w:bCs/>
                <w:i/>
                <w:iCs/>
                <w:szCs w:val="22"/>
              </w:rPr>
            </w:pPr>
          </w:p>
          <w:p w14:paraId="71BC317C" w14:textId="536DEEA9" w:rsidR="00D21249" w:rsidRPr="00056A15" w:rsidRDefault="00056A15" w:rsidP="00056A15">
            <w:pPr>
              <w:pStyle w:val="ListParagraph"/>
              <w:numPr>
                <w:ilvl w:val="0"/>
                <w:numId w:val="3"/>
              </w:numPr>
              <w:jc w:val="both"/>
              <w:rPr>
                <w:rFonts w:ascii="Calibri" w:hAnsi="Calibri"/>
                <w:bCs/>
                <w:i/>
                <w:iCs/>
                <w:szCs w:val="22"/>
              </w:rPr>
            </w:pPr>
            <w:r w:rsidRPr="00056A15">
              <w:rPr>
                <w:rFonts w:ascii="Calibri" w:hAnsi="Calibri"/>
                <w:bCs/>
                <w:i/>
                <w:iCs/>
                <w:szCs w:val="22"/>
              </w:rPr>
              <w:t>There is a reasonable level of confidence that the required Biodiversity Unit uplift for watercourses could be achieved. The details of this uplift could therefore be provided in the required Biodiversity Gain Plan. As off-site BNG provision, the enhancement of the watercourses must be secured through an S106 agreement.</w:t>
            </w:r>
          </w:p>
          <w:p w14:paraId="0CE1AA0A" w14:textId="22F7472C" w:rsidR="00D21249" w:rsidRPr="00D2449B" w:rsidRDefault="00D21249" w:rsidP="00C65150">
            <w:pPr>
              <w:rPr>
                <w:rFonts w:ascii="Calibri" w:hAnsi="Calibri"/>
                <w:b/>
                <w:szCs w:val="22"/>
              </w:rPr>
            </w:pPr>
          </w:p>
        </w:tc>
      </w:tr>
      <w:tr w:rsidR="00C65150" w:rsidRPr="00D2449B" w14:paraId="0D125BC3"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0C80BB" w14:textId="435BAF58" w:rsidR="00C65150" w:rsidRPr="00D2449B" w:rsidRDefault="00D21249" w:rsidP="00C65150">
            <w:pPr>
              <w:rPr>
                <w:rFonts w:ascii="Calibri" w:hAnsi="Calibri"/>
                <w:b/>
                <w:szCs w:val="22"/>
              </w:rPr>
            </w:pPr>
            <w:r>
              <w:rPr>
                <w:rFonts w:ascii="Calibri" w:hAnsi="Calibri"/>
                <w:b/>
                <w:szCs w:val="22"/>
              </w:rPr>
              <w:t>LLFA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B3500A" w14:textId="77777777" w:rsidR="00C65150" w:rsidRPr="00D2449B" w:rsidRDefault="00C65150" w:rsidP="00C65150">
            <w:pPr>
              <w:rPr>
                <w:rFonts w:ascii="Calibri" w:hAnsi="Calibri"/>
                <w:b/>
                <w:szCs w:val="22"/>
              </w:rPr>
            </w:pPr>
          </w:p>
        </w:tc>
      </w:tr>
      <w:tr w:rsidR="00C65150" w:rsidRPr="00D2449B" w14:paraId="445928E2" w14:textId="77777777" w:rsidTr="0087123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62372A" w14:textId="78852F96" w:rsidR="00C65150" w:rsidRPr="001257E4" w:rsidRDefault="001257E4" w:rsidP="001257E4">
            <w:pPr>
              <w:jc w:val="both"/>
              <w:rPr>
                <w:rFonts w:ascii="Calibri" w:hAnsi="Calibri"/>
                <w:bCs/>
                <w:szCs w:val="22"/>
              </w:rPr>
            </w:pPr>
            <w:r w:rsidRPr="001257E4">
              <w:rPr>
                <w:rFonts w:ascii="Calibri" w:hAnsi="Calibri"/>
                <w:bCs/>
                <w:szCs w:val="22"/>
              </w:rPr>
              <w:t>The Lead Local Flood Authority have raised no objection to the proposal stating the following:</w:t>
            </w:r>
          </w:p>
          <w:p w14:paraId="73FD242B" w14:textId="77777777" w:rsidR="001257E4" w:rsidRDefault="001257E4" w:rsidP="001257E4">
            <w:pPr>
              <w:jc w:val="both"/>
              <w:rPr>
                <w:rFonts w:ascii="Calibri" w:hAnsi="Calibri"/>
                <w:b/>
                <w:szCs w:val="22"/>
              </w:rPr>
            </w:pPr>
          </w:p>
          <w:p w14:paraId="522D5196" w14:textId="77777777" w:rsidR="001257E4" w:rsidRPr="001257E4" w:rsidRDefault="001257E4" w:rsidP="001257E4">
            <w:pPr>
              <w:jc w:val="both"/>
              <w:rPr>
                <w:rFonts w:ascii="Calibri" w:hAnsi="Calibri"/>
                <w:bCs/>
                <w:i/>
                <w:iCs/>
                <w:szCs w:val="22"/>
              </w:rPr>
            </w:pPr>
            <w:r w:rsidRPr="001257E4">
              <w:rPr>
                <w:rFonts w:ascii="Calibri" w:hAnsi="Calibri"/>
                <w:bCs/>
                <w:i/>
                <w:iCs/>
                <w:szCs w:val="22"/>
              </w:rPr>
              <w:t>The Lead Local Flood Authority has no objection to the above application subject to the inclusion of the following conditions, in consultation with the Lead Local Flood Authority:</w:t>
            </w:r>
          </w:p>
          <w:p w14:paraId="1EABECD9" w14:textId="77777777" w:rsidR="001257E4" w:rsidRDefault="001257E4" w:rsidP="001257E4">
            <w:pPr>
              <w:jc w:val="both"/>
              <w:rPr>
                <w:rFonts w:ascii="Calibri" w:hAnsi="Calibri"/>
                <w:b/>
                <w:szCs w:val="22"/>
              </w:rPr>
            </w:pPr>
          </w:p>
          <w:p w14:paraId="3AC41B83" w14:textId="7DC9D19B" w:rsidR="001257E4" w:rsidRDefault="001257E4" w:rsidP="001257E4">
            <w:pPr>
              <w:jc w:val="both"/>
              <w:rPr>
                <w:rFonts w:ascii="Calibri" w:hAnsi="Calibri"/>
                <w:b/>
                <w:szCs w:val="22"/>
              </w:rPr>
            </w:pPr>
            <w:r w:rsidRPr="001257E4">
              <w:rPr>
                <w:rFonts w:ascii="Calibri" w:hAnsi="Calibri"/>
                <w:b/>
                <w:szCs w:val="22"/>
              </w:rPr>
              <w:t>Condition 1 – Final Surface Water Sustainable Drainage Strategy to be submitted</w:t>
            </w:r>
            <w:r w:rsidR="00D03984">
              <w:rPr>
                <w:rFonts w:ascii="Calibri" w:hAnsi="Calibri"/>
                <w:b/>
                <w:szCs w:val="22"/>
              </w:rPr>
              <w:t>:</w:t>
            </w:r>
          </w:p>
          <w:p w14:paraId="57BE1F05" w14:textId="77777777" w:rsidR="001257E4" w:rsidRDefault="001257E4" w:rsidP="001257E4">
            <w:pPr>
              <w:jc w:val="both"/>
              <w:rPr>
                <w:rFonts w:ascii="Calibri" w:hAnsi="Calibri"/>
                <w:b/>
                <w:szCs w:val="22"/>
              </w:rPr>
            </w:pPr>
          </w:p>
          <w:p w14:paraId="476A483C" w14:textId="10604184" w:rsidR="001257E4" w:rsidRPr="001257E4" w:rsidRDefault="001257E4" w:rsidP="001257E4">
            <w:pPr>
              <w:jc w:val="both"/>
              <w:rPr>
                <w:rFonts w:ascii="Calibri" w:hAnsi="Calibri"/>
                <w:bCs/>
                <w:i/>
                <w:iCs/>
                <w:szCs w:val="22"/>
              </w:rPr>
            </w:pPr>
            <w:r w:rsidRPr="001257E4">
              <w:rPr>
                <w:rFonts w:ascii="Calibri" w:hAnsi="Calibri"/>
                <w:bCs/>
                <w:i/>
                <w:iCs/>
                <w:szCs w:val="22"/>
              </w:rPr>
              <w:lastRenderedPageBreak/>
              <w:t>No development shall commence in any phase until a detailed, final surface water sustainable drainage strategy for the site has been submitted to, and approved in writing by, the Local Planning Authority.</w:t>
            </w:r>
          </w:p>
          <w:p w14:paraId="5A65579E" w14:textId="77777777" w:rsidR="001257E4" w:rsidRPr="001257E4" w:rsidRDefault="001257E4" w:rsidP="001257E4">
            <w:pPr>
              <w:jc w:val="both"/>
              <w:rPr>
                <w:rFonts w:ascii="Calibri" w:hAnsi="Calibri"/>
                <w:bCs/>
                <w:i/>
                <w:iCs/>
                <w:szCs w:val="22"/>
              </w:rPr>
            </w:pPr>
          </w:p>
          <w:p w14:paraId="42238DD5" w14:textId="77777777" w:rsidR="001257E4" w:rsidRDefault="001257E4" w:rsidP="001257E4">
            <w:pPr>
              <w:jc w:val="both"/>
              <w:rPr>
                <w:rFonts w:ascii="Calibri" w:hAnsi="Calibri"/>
                <w:bCs/>
                <w:i/>
                <w:iCs/>
                <w:szCs w:val="22"/>
              </w:rPr>
            </w:pPr>
            <w:r w:rsidRPr="001257E4">
              <w:rPr>
                <w:rFonts w:ascii="Calibri" w:hAnsi="Calibri"/>
                <w:bCs/>
                <w:i/>
                <w:iCs/>
                <w:szCs w:val="22"/>
              </w:rPr>
              <w:t xml:space="preserve">The detailed surface water sustainable drainage strategy shall be based upon the site-specific flood risk assessment and indicative surface water sustainable drainage strategy submitted and sustainable drainage principles and requirements set out in the National Planning Policy Framework, Planning Practice Guidance and Defra Technical Standards for Sustainable Drainage Systems. No surface water shall be allowed to discharge to the public foul sewer(s), directly or indirectly. </w:t>
            </w:r>
          </w:p>
          <w:p w14:paraId="7DCD90B4" w14:textId="77777777" w:rsidR="001257E4" w:rsidRDefault="001257E4" w:rsidP="001257E4">
            <w:pPr>
              <w:jc w:val="both"/>
              <w:rPr>
                <w:rFonts w:ascii="Calibri" w:hAnsi="Calibri"/>
                <w:bCs/>
                <w:i/>
                <w:iCs/>
                <w:szCs w:val="22"/>
              </w:rPr>
            </w:pPr>
          </w:p>
          <w:p w14:paraId="1A648AFA" w14:textId="6904F23A" w:rsidR="001257E4" w:rsidRDefault="001257E4" w:rsidP="001257E4">
            <w:pPr>
              <w:jc w:val="both"/>
              <w:rPr>
                <w:rFonts w:ascii="Calibri" w:hAnsi="Calibri"/>
                <w:bCs/>
                <w:i/>
                <w:iCs/>
                <w:szCs w:val="22"/>
              </w:rPr>
            </w:pPr>
            <w:r w:rsidRPr="001257E4">
              <w:rPr>
                <w:rFonts w:ascii="Calibri" w:hAnsi="Calibri"/>
                <w:bCs/>
                <w:i/>
                <w:iCs/>
                <w:szCs w:val="22"/>
              </w:rPr>
              <w:t>The details of the drainage strategy to be submitted for approval shall include, as a minimum;</w:t>
            </w:r>
          </w:p>
          <w:p w14:paraId="6257D253" w14:textId="77777777" w:rsidR="001257E4" w:rsidRDefault="001257E4" w:rsidP="001257E4">
            <w:pPr>
              <w:jc w:val="both"/>
              <w:rPr>
                <w:rFonts w:ascii="Calibri" w:hAnsi="Calibri"/>
                <w:bCs/>
                <w:i/>
                <w:iCs/>
                <w:szCs w:val="22"/>
              </w:rPr>
            </w:pPr>
          </w:p>
          <w:p w14:paraId="2BD3BD11" w14:textId="7508FDA1" w:rsidR="001257E4" w:rsidRDefault="001257E4" w:rsidP="001257E4">
            <w:pPr>
              <w:pStyle w:val="ListParagraph"/>
              <w:numPr>
                <w:ilvl w:val="0"/>
                <w:numId w:val="6"/>
              </w:numPr>
              <w:jc w:val="both"/>
              <w:rPr>
                <w:rFonts w:ascii="Calibri" w:hAnsi="Calibri"/>
                <w:bCs/>
                <w:i/>
                <w:iCs/>
                <w:szCs w:val="22"/>
              </w:rPr>
            </w:pPr>
            <w:r w:rsidRPr="001257E4">
              <w:rPr>
                <w:rFonts w:ascii="Calibri" w:hAnsi="Calibri"/>
                <w:bCs/>
                <w:i/>
                <w:iCs/>
                <w:szCs w:val="22"/>
              </w:rPr>
              <w:t>Sustainable drainage calculations for peak flow control and volume control for the:</w:t>
            </w:r>
          </w:p>
          <w:p w14:paraId="1BD01BF5" w14:textId="77777777" w:rsidR="00D03984" w:rsidRPr="001257E4" w:rsidRDefault="00D03984" w:rsidP="00D03984">
            <w:pPr>
              <w:pStyle w:val="ListParagraph"/>
              <w:jc w:val="both"/>
              <w:rPr>
                <w:rFonts w:ascii="Calibri" w:hAnsi="Calibri"/>
                <w:bCs/>
                <w:i/>
                <w:iCs/>
                <w:szCs w:val="22"/>
              </w:rPr>
            </w:pPr>
          </w:p>
          <w:p w14:paraId="43B00C25" w14:textId="77777777" w:rsidR="00D03984" w:rsidRDefault="001257E4" w:rsidP="001257E4">
            <w:pPr>
              <w:pStyle w:val="ListParagraph"/>
              <w:numPr>
                <w:ilvl w:val="0"/>
                <w:numId w:val="7"/>
              </w:numPr>
              <w:jc w:val="both"/>
              <w:rPr>
                <w:rFonts w:ascii="Calibri" w:hAnsi="Calibri"/>
                <w:bCs/>
                <w:i/>
                <w:iCs/>
                <w:szCs w:val="22"/>
              </w:rPr>
            </w:pPr>
            <w:r w:rsidRPr="001257E4">
              <w:rPr>
                <w:rFonts w:ascii="Calibri" w:hAnsi="Calibri"/>
                <w:bCs/>
                <w:i/>
                <w:iCs/>
                <w:szCs w:val="22"/>
              </w:rPr>
              <w:t>100% (1 in 1-year) annual exceedance probability event;</w:t>
            </w:r>
          </w:p>
          <w:p w14:paraId="2F95BC02" w14:textId="77777777" w:rsidR="00D03984" w:rsidRDefault="001257E4" w:rsidP="001257E4">
            <w:pPr>
              <w:pStyle w:val="ListParagraph"/>
              <w:numPr>
                <w:ilvl w:val="0"/>
                <w:numId w:val="7"/>
              </w:numPr>
              <w:jc w:val="both"/>
              <w:rPr>
                <w:rFonts w:ascii="Calibri" w:hAnsi="Calibri"/>
                <w:bCs/>
                <w:i/>
                <w:iCs/>
                <w:szCs w:val="22"/>
              </w:rPr>
            </w:pPr>
            <w:r w:rsidRPr="001257E4">
              <w:rPr>
                <w:rFonts w:ascii="Calibri" w:hAnsi="Calibri"/>
                <w:bCs/>
                <w:i/>
                <w:iCs/>
                <w:szCs w:val="22"/>
              </w:rPr>
              <w:t>3.3% (1 in 30-year) annual exceedance probability event + 40% climate change allowance, with an allowance for urban creep;</w:t>
            </w:r>
          </w:p>
          <w:p w14:paraId="0A8608EB" w14:textId="77777777" w:rsidR="00D03984" w:rsidRDefault="001257E4" w:rsidP="001257E4">
            <w:pPr>
              <w:pStyle w:val="ListParagraph"/>
              <w:numPr>
                <w:ilvl w:val="0"/>
                <w:numId w:val="7"/>
              </w:numPr>
              <w:jc w:val="both"/>
              <w:rPr>
                <w:rFonts w:ascii="Calibri" w:hAnsi="Calibri"/>
                <w:bCs/>
                <w:i/>
                <w:iCs/>
                <w:szCs w:val="22"/>
              </w:rPr>
            </w:pPr>
            <w:r w:rsidRPr="001257E4">
              <w:rPr>
                <w:rFonts w:ascii="Calibri" w:hAnsi="Calibri"/>
                <w:bCs/>
                <w:i/>
                <w:iCs/>
                <w:szCs w:val="22"/>
              </w:rPr>
              <w:t xml:space="preserve">1% (1 in 100-year) annual exceedance probability event + 50% climate change allowance, with an allowance for urban creep </w:t>
            </w:r>
          </w:p>
          <w:p w14:paraId="47674126" w14:textId="607B0EBA" w:rsidR="00D03984" w:rsidRDefault="00D03984" w:rsidP="00D03984">
            <w:pPr>
              <w:pStyle w:val="ListParagraph"/>
              <w:ind w:left="1440"/>
              <w:jc w:val="both"/>
              <w:rPr>
                <w:rFonts w:ascii="Calibri" w:hAnsi="Calibri"/>
                <w:bCs/>
                <w:i/>
                <w:iCs/>
                <w:szCs w:val="22"/>
              </w:rPr>
            </w:pPr>
          </w:p>
          <w:p w14:paraId="721907B5" w14:textId="7E9E90F1" w:rsidR="001257E4" w:rsidRDefault="001257E4" w:rsidP="00D03984">
            <w:pPr>
              <w:pStyle w:val="ListParagraph"/>
              <w:ind w:left="1440"/>
              <w:jc w:val="both"/>
              <w:rPr>
                <w:rFonts w:ascii="Calibri" w:hAnsi="Calibri"/>
                <w:bCs/>
                <w:i/>
                <w:iCs/>
                <w:szCs w:val="22"/>
              </w:rPr>
            </w:pPr>
            <w:r w:rsidRPr="001257E4">
              <w:rPr>
                <w:rFonts w:ascii="Calibri" w:hAnsi="Calibri"/>
                <w:bCs/>
                <w:i/>
                <w:iCs/>
                <w:szCs w:val="22"/>
              </w:rPr>
              <w:t>Calculations must be provided for the whole site, including all existing and proposed surface water drainage systems.</w:t>
            </w:r>
          </w:p>
          <w:p w14:paraId="35FC03C4" w14:textId="77777777" w:rsidR="00D03984" w:rsidRDefault="00D03984" w:rsidP="00D03984">
            <w:pPr>
              <w:jc w:val="both"/>
              <w:rPr>
                <w:rFonts w:ascii="Calibri" w:hAnsi="Calibri"/>
                <w:bCs/>
                <w:i/>
                <w:iCs/>
                <w:szCs w:val="22"/>
              </w:rPr>
            </w:pPr>
          </w:p>
          <w:p w14:paraId="62CB22D6" w14:textId="77777777" w:rsidR="00D03984" w:rsidRDefault="00D03984" w:rsidP="00D03984">
            <w:pPr>
              <w:pStyle w:val="ListParagraph"/>
              <w:numPr>
                <w:ilvl w:val="0"/>
                <w:numId w:val="6"/>
              </w:numPr>
              <w:jc w:val="both"/>
              <w:rPr>
                <w:rFonts w:ascii="Calibri" w:hAnsi="Calibri"/>
                <w:bCs/>
                <w:i/>
                <w:iCs/>
                <w:szCs w:val="22"/>
              </w:rPr>
            </w:pPr>
            <w:r w:rsidRPr="00D03984">
              <w:rPr>
                <w:rFonts w:ascii="Calibri" w:hAnsi="Calibri"/>
                <w:bCs/>
                <w:i/>
                <w:iCs/>
                <w:szCs w:val="22"/>
              </w:rPr>
              <w:t>Final sustainable drainage plans appropriately labelled to include, as a minimum:</w:t>
            </w:r>
          </w:p>
          <w:p w14:paraId="1129E60C" w14:textId="77777777" w:rsidR="00D03984" w:rsidRDefault="00D03984" w:rsidP="00D03984">
            <w:pPr>
              <w:pStyle w:val="ListParagraph"/>
              <w:jc w:val="both"/>
              <w:rPr>
                <w:rFonts w:ascii="Calibri" w:hAnsi="Calibri"/>
                <w:bCs/>
                <w:i/>
                <w:iCs/>
                <w:szCs w:val="22"/>
              </w:rPr>
            </w:pPr>
          </w:p>
          <w:p w14:paraId="7BC3FA5E" w14:textId="77777777" w:rsidR="00D03984" w:rsidRDefault="00D03984" w:rsidP="00D03984">
            <w:pPr>
              <w:pStyle w:val="ListParagraph"/>
              <w:numPr>
                <w:ilvl w:val="0"/>
                <w:numId w:val="8"/>
              </w:numPr>
              <w:jc w:val="both"/>
              <w:rPr>
                <w:rFonts w:ascii="Calibri" w:hAnsi="Calibri"/>
                <w:bCs/>
                <w:i/>
                <w:iCs/>
                <w:szCs w:val="22"/>
              </w:rPr>
            </w:pPr>
            <w:r w:rsidRPr="00D03984">
              <w:rPr>
                <w:rFonts w:ascii="Calibri" w:hAnsi="Calibri"/>
                <w:bCs/>
                <w:i/>
                <w:iCs/>
                <w:szCs w:val="22"/>
              </w:rPr>
              <w:t>Site plan showing all permeable and impermeable areas that contribute to the drainage network either directly or indirectly, including surface water flows from outside the curtilage as necessary;</w:t>
            </w:r>
          </w:p>
          <w:p w14:paraId="0F472260" w14:textId="77777777" w:rsidR="00D03984" w:rsidRDefault="00D03984" w:rsidP="00D03984">
            <w:pPr>
              <w:pStyle w:val="ListParagraph"/>
              <w:numPr>
                <w:ilvl w:val="0"/>
                <w:numId w:val="8"/>
              </w:numPr>
              <w:jc w:val="both"/>
              <w:rPr>
                <w:rFonts w:ascii="Calibri" w:hAnsi="Calibri"/>
                <w:bCs/>
                <w:i/>
                <w:iCs/>
                <w:szCs w:val="22"/>
              </w:rPr>
            </w:pPr>
            <w:r w:rsidRPr="00D03984">
              <w:rPr>
                <w:rFonts w:ascii="Calibri" w:hAnsi="Calibri"/>
                <w:bCs/>
                <w:i/>
                <w:iCs/>
                <w:szCs w:val="22"/>
              </w:rPr>
              <w:t>Sustainable drainage system layout showing all pipe and structure references, dimensions and design levels; to include all existing and proposed surface water drainage systems up to and including the final outfall;</w:t>
            </w:r>
          </w:p>
          <w:p w14:paraId="7124BC86" w14:textId="77777777" w:rsidR="00D03984" w:rsidRDefault="00D03984" w:rsidP="00D03984">
            <w:pPr>
              <w:pStyle w:val="ListParagraph"/>
              <w:numPr>
                <w:ilvl w:val="0"/>
                <w:numId w:val="8"/>
              </w:numPr>
              <w:jc w:val="both"/>
              <w:rPr>
                <w:rFonts w:ascii="Calibri" w:hAnsi="Calibri"/>
                <w:bCs/>
                <w:i/>
                <w:iCs/>
                <w:szCs w:val="22"/>
              </w:rPr>
            </w:pPr>
            <w:r w:rsidRPr="00D03984">
              <w:rPr>
                <w:rFonts w:ascii="Calibri" w:hAnsi="Calibri"/>
                <w:bCs/>
                <w:i/>
                <w:iCs/>
                <w:szCs w:val="22"/>
              </w:rPr>
              <w:t>Details of all sustainable drainage components, including landscape drawings showing topography and slope gradient as appropriate;</w:t>
            </w:r>
          </w:p>
          <w:p w14:paraId="71ADFE33" w14:textId="77777777" w:rsidR="00D03984" w:rsidRDefault="00D03984" w:rsidP="00D03984">
            <w:pPr>
              <w:pStyle w:val="ListParagraph"/>
              <w:numPr>
                <w:ilvl w:val="0"/>
                <w:numId w:val="8"/>
              </w:numPr>
              <w:jc w:val="both"/>
              <w:rPr>
                <w:rFonts w:ascii="Calibri" w:hAnsi="Calibri"/>
                <w:bCs/>
                <w:i/>
                <w:iCs/>
                <w:szCs w:val="22"/>
              </w:rPr>
            </w:pPr>
            <w:r w:rsidRPr="00D03984">
              <w:rPr>
                <w:rFonts w:ascii="Calibri" w:hAnsi="Calibri"/>
                <w:bCs/>
                <w:i/>
                <w:iCs/>
                <w:szCs w:val="22"/>
              </w:rPr>
              <w:t>Drainage plan showing flood water exceedance routes in accordance with Defra Technical Standards for Sustainable Drainage Systems;</w:t>
            </w:r>
          </w:p>
          <w:p w14:paraId="29BC7C63" w14:textId="77777777" w:rsidR="00D03984" w:rsidRDefault="00D03984" w:rsidP="00D03984">
            <w:pPr>
              <w:pStyle w:val="ListParagraph"/>
              <w:numPr>
                <w:ilvl w:val="0"/>
                <w:numId w:val="8"/>
              </w:numPr>
              <w:jc w:val="both"/>
              <w:rPr>
                <w:rFonts w:ascii="Calibri" w:hAnsi="Calibri"/>
                <w:bCs/>
                <w:i/>
                <w:iCs/>
                <w:szCs w:val="22"/>
              </w:rPr>
            </w:pPr>
            <w:r w:rsidRPr="00D03984">
              <w:rPr>
                <w:rFonts w:ascii="Calibri" w:hAnsi="Calibri"/>
                <w:bCs/>
                <w:i/>
                <w:iCs/>
                <w:szCs w:val="22"/>
              </w:rPr>
              <w:t>Finished Floor Levels (FFL) in AOD with adjacent ground levels for all sides of each building and connecting cover levels to confirm minimum 150 mm+ difference for FFL;</w:t>
            </w:r>
          </w:p>
          <w:p w14:paraId="095A2AF9" w14:textId="77777777" w:rsidR="00D03984" w:rsidRDefault="00D03984" w:rsidP="00D03984">
            <w:pPr>
              <w:pStyle w:val="ListParagraph"/>
              <w:numPr>
                <w:ilvl w:val="0"/>
                <w:numId w:val="8"/>
              </w:numPr>
              <w:jc w:val="both"/>
              <w:rPr>
                <w:rFonts w:ascii="Calibri" w:hAnsi="Calibri"/>
                <w:bCs/>
                <w:i/>
                <w:iCs/>
                <w:szCs w:val="22"/>
              </w:rPr>
            </w:pPr>
            <w:r w:rsidRPr="00D03984">
              <w:rPr>
                <w:rFonts w:ascii="Calibri" w:hAnsi="Calibri"/>
                <w:bCs/>
                <w:i/>
                <w:iCs/>
                <w:szCs w:val="22"/>
              </w:rPr>
              <w:t>Details of proposals to collect and mitigate surface water runoff from the development boundary;</w:t>
            </w:r>
          </w:p>
          <w:p w14:paraId="00D4FB97" w14:textId="7A28C6A9" w:rsidR="00D03984" w:rsidRDefault="00D03984" w:rsidP="00D03984">
            <w:pPr>
              <w:pStyle w:val="ListParagraph"/>
              <w:numPr>
                <w:ilvl w:val="0"/>
                <w:numId w:val="8"/>
              </w:numPr>
              <w:jc w:val="both"/>
              <w:rPr>
                <w:rFonts w:ascii="Calibri" w:hAnsi="Calibri"/>
                <w:bCs/>
                <w:i/>
                <w:iCs/>
                <w:szCs w:val="22"/>
              </w:rPr>
            </w:pPr>
            <w:r w:rsidRPr="00D03984">
              <w:rPr>
                <w:rFonts w:ascii="Calibri" w:hAnsi="Calibri"/>
                <w:bCs/>
                <w:i/>
                <w:iCs/>
                <w:szCs w:val="22"/>
              </w:rPr>
              <w:t>Measures taken to manage the quality of the surface water runoff to prevent pollution, protect groundwater and surface waters, and deliver suitably clean water to sustainable drainage components;</w:t>
            </w:r>
          </w:p>
          <w:p w14:paraId="35D0F000" w14:textId="77777777" w:rsidR="00D03984" w:rsidRDefault="00D03984" w:rsidP="00D03984">
            <w:pPr>
              <w:pStyle w:val="ListParagraph"/>
              <w:ind w:left="1440"/>
              <w:jc w:val="both"/>
              <w:rPr>
                <w:rFonts w:ascii="Calibri" w:hAnsi="Calibri"/>
                <w:bCs/>
                <w:i/>
                <w:iCs/>
                <w:szCs w:val="22"/>
              </w:rPr>
            </w:pPr>
          </w:p>
          <w:p w14:paraId="2738F7E5" w14:textId="02A09FFE" w:rsidR="00D03984" w:rsidRDefault="00D03984" w:rsidP="00D03984">
            <w:pPr>
              <w:pStyle w:val="ListParagraph"/>
              <w:numPr>
                <w:ilvl w:val="0"/>
                <w:numId w:val="6"/>
              </w:numPr>
              <w:jc w:val="both"/>
              <w:rPr>
                <w:rFonts w:ascii="Calibri" w:hAnsi="Calibri"/>
                <w:bCs/>
                <w:i/>
                <w:iCs/>
                <w:szCs w:val="22"/>
              </w:rPr>
            </w:pPr>
            <w:r w:rsidRPr="00D03984">
              <w:rPr>
                <w:rFonts w:ascii="Calibri" w:hAnsi="Calibri"/>
                <w:bCs/>
                <w:i/>
                <w:iCs/>
                <w:szCs w:val="22"/>
              </w:rPr>
              <w:t>Evidence of an assessment of the site conditions to include site investigation and test results to confirm infiltration rates and groundwater levels in accordance with BRE 365.</w:t>
            </w:r>
          </w:p>
          <w:p w14:paraId="1FBDEAC3" w14:textId="2C251586" w:rsidR="00D03984" w:rsidRDefault="00D03984" w:rsidP="00D03984">
            <w:pPr>
              <w:pStyle w:val="ListParagraph"/>
              <w:numPr>
                <w:ilvl w:val="0"/>
                <w:numId w:val="6"/>
              </w:numPr>
              <w:jc w:val="both"/>
              <w:rPr>
                <w:rFonts w:ascii="Calibri" w:hAnsi="Calibri"/>
                <w:bCs/>
                <w:i/>
                <w:iCs/>
                <w:szCs w:val="22"/>
              </w:rPr>
            </w:pPr>
            <w:r w:rsidRPr="00D03984">
              <w:rPr>
                <w:rFonts w:ascii="Calibri" w:hAnsi="Calibri"/>
                <w:bCs/>
                <w:i/>
                <w:iCs/>
                <w:szCs w:val="22"/>
              </w:rPr>
              <w:t>Evidence of an assessment of the existing on-site watercourse to be used, to confirm that these systems are in sufficient condition and have sufficient capacity to accept surface water runoff generated from the development.</w:t>
            </w:r>
          </w:p>
          <w:p w14:paraId="57EF110F" w14:textId="77777777" w:rsidR="00D03984" w:rsidRDefault="00D03984" w:rsidP="00D03984">
            <w:pPr>
              <w:pStyle w:val="ListParagraph"/>
              <w:numPr>
                <w:ilvl w:val="0"/>
                <w:numId w:val="6"/>
              </w:numPr>
              <w:jc w:val="both"/>
              <w:rPr>
                <w:rFonts w:ascii="Calibri" w:hAnsi="Calibri"/>
                <w:bCs/>
                <w:i/>
                <w:iCs/>
                <w:szCs w:val="22"/>
              </w:rPr>
            </w:pPr>
            <w:r w:rsidRPr="00D03984">
              <w:rPr>
                <w:rFonts w:ascii="Calibri" w:hAnsi="Calibri"/>
                <w:bCs/>
                <w:i/>
                <w:iCs/>
                <w:szCs w:val="22"/>
              </w:rPr>
              <w:t>Evidence that a free-flowing outfall can be achieved. If this is not possible, evidence of a surcharged outfall applied to the sustainable drainage calculations will be required.</w:t>
            </w:r>
          </w:p>
          <w:p w14:paraId="6926388D" w14:textId="77777777" w:rsidR="00D03984" w:rsidRDefault="00D03984" w:rsidP="00D03984">
            <w:pPr>
              <w:pStyle w:val="ListParagraph"/>
              <w:jc w:val="both"/>
              <w:rPr>
                <w:rFonts w:ascii="Calibri" w:hAnsi="Calibri"/>
                <w:bCs/>
                <w:i/>
                <w:iCs/>
                <w:szCs w:val="22"/>
              </w:rPr>
            </w:pPr>
          </w:p>
          <w:p w14:paraId="410A01CF" w14:textId="77777777" w:rsidR="00D03984" w:rsidRPr="00D03984" w:rsidRDefault="00D03984" w:rsidP="00D03984">
            <w:pPr>
              <w:jc w:val="both"/>
              <w:rPr>
                <w:rFonts w:ascii="Calibri" w:hAnsi="Calibri"/>
                <w:bCs/>
                <w:i/>
                <w:iCs/>
                <w:szCs w:val="22"/>
              </w:rPr>
            </w:pPr>
            <w:r w:rsidRPr="00D03984">
              <w:rPr>
                <w:rFonts w:ascii="Calibri" w:hAnsi="Calibri"/>
                <w:bCs/>
                <w:i/>
                <w:iCs/>
                <w:szCs w:val="22"/>
              </w:rPr>
              <w:t xml:space="preserve">The sustainable drainage strategy shall be implemented in accordance with the approved details. </w:t>
            </w:r>
          </w:p>
          <w:p w14:paraId="2CE17DA3" w14:textId="77777777" w:rsidR="00D03984" w:rsidRDefault="00D03984" w:rsidP="00D03984">
            <w:pPr>
              <w:pStyle w:val="ListParagraph"/>
              <w:jc w:val="both"/>
              <w:rPr>
                <w:rFonts w:ascii="Calibri" w:hAnsi="Calibri"/>
                <w:bCs/>
                <w:i/>
                <w:iCs/>
                <w:szCs w:val="22"/>
              </w:rPr>
            </w:pPr>
          </w:p>
          <w:p w14:paraId="7745805D" w14:textId="0A663E7B" w:rsidR="00D03984" w:rsidRPr="00D03984" w:rsidRDefault="00D03984" w:rsidP="00D03984">
            <w:pPr>
              <w:jc w:val="both"/>
              <w:rPr>
                <w:rFonts w:ascii="Calibri" w:hAnsi="Calibri"/>
                <w:bCs/>
                <w:i/>
                <w:iCs/>
                <w:szCs w:val="22"/>
              </w:rPr>
            </w:pPr>
            <w:r w:rsidRPr="00D03984">
              <w:rPr>
                <w:rFonts w:ascii="Calibri" w:hAnsi="Calibri"/>
                <w:bCs/>
                <w:i/>
                <w:iCs/>
                <w:szCs w:val="22"/>
              </w:rPr>
              <w:t>Reason: To ensure satisfactory sustainable drainage facilities are provided to serve the site in accordance with Paragraphs 173 and 175 of the National Planning Policy Framework, Planning Practice Guidance and Defra Technical Standards for Sustainable Drainage Systems.</w:t>
            </w:r>
          </w:p>
          <w:p w14:paraId="7891E51A" w14:textId="004706D9" w:rsidR="001257E4" w:rsidRDefault="00D03984" w:rsidP="00C65150">
            <w:pPr>
              <w:rPr>
                <w:rFonts w:ascii="Calibri" w:hAnsi="Calibri"/>
                <w:b/>
                <w:szCs w:val="22"/>
              </w:rPr>
            </w:pPr>
            <w:r w:rsidRPr="00D03984">
              <w:rPr>
                <w:rFonts w:ascii="Calibri" w:hAnsi="Calibri"/>
                <w:b/>
                <w:szCs w:val="22"/>
              </w:rPr>
              <w:lastRenderedPageBreak/>
              <w:t>Condition 2 – Construction Surface Water Management Plan</w:t>
            </w:r>
            <w:r>
              <w:rPr>
                <w:rFonts w:ascii="Calibri" w:hAnsi="Calibri"/>
                <w:b/>
                <w:szCs w:val="22"/>
              </w:rPr>
              <w:t>:</w:t>
            </w:r>
          </w:p>
          <w:p w14:paraId="7EB1927D" w14:textId="77777777" w:rsidR="00D03984" w:rsidRDefault="00D03984" w:rsidP="00C65150">
            <w:pPr>
              <w:rPr>
                <w:rFonts w:ascii="Calibri" w:hAnsi="Calibri"/>
                <w:b/>
                <w:szCs w:val="22"/>
              </w:rPr>
            </w:pPr>
          </w:p>
          <w:p w14:paraId="508687B4" w14:textId="77777777" w:rsidR="00D03984" w:rsidRPr="00D03984" w:rsidRDefault="00D03984" w:rsidP="00D03984">
            <w:pPr>
              <w:jc w:val="both"/>
              <w:rPr>
                <w:rFonts w:ascii="Calibri" w:hAnsi="Calibri"/>
                <w:bCs/>
                <w:i/>
                <w:iCs/>
                <w:szCs w:val="22"/>
              </w:rPr>
            </w:pPr>
            <w:r w:rsidRPr="00D03984">
              <w:rPr>
                <w:rFonts w:ascii="Calibri" w:hAnsi="Calibri"/>
                <w:bCs/>
                <w:i/>
                <w:iCs/>
                <w:szCs w:val="22"/>
              </w:rPr>
              <w:t xml:space="preserve">No development shall commence until a Construction Surface Water Management Plan, detailing how surface water and stormwater will be managed on the site during construction, including demolition and site clearance operations, has been submitted to and approved in writing by the Local Planning Authority. </w:t>
            </w:r>
          </w:p>
          <w:p w14:paraId="24C5DF25" w14:textId="77777777" w:rsidR="00D03984" w:rsidRPr="00D03984" w:rsidRDefault="00D03984" w:rsidP="00D03984">
            <w:pPr>
              <w:jc w:val="both"/>
              <w:rPr>
                <w:rFonts w:ascii="Calibri" w:hAnsi="Calibri"/>
                <w:bCs/>
                <w:i/>
                <w:iCs/>
                <w:szCs w:val="22"/>
              </w:rPr>
            </w:pPr>
          </w:p>
          <w:p w14:paraId="2B74EBDA" w14:textId="5410D4F0" w:rsidR="00D03984" w:rsidRPr="00D03984" w:rsidRDefault="00D03984" w:rsidP="00D03984">
            <w:pPr>
              <w:jc w:val="both"/>
              <w:rPr>
                <w:rFonts w:ascii="Calibri" w:hAnsi="Calibri"/>
                <w:bCs/>
                <w:i/>
                <w:iCs/>
                <w:szCs w:val="22"/>
              </w:rPr>
            </w:pPr>
            <w:r w:rsidRPr="00D03984">
              <w:rPr>
                <w:rFonts w:ascii="Calibri" w:hAnsi="Calibri"/>
                <w:bCs/>
                <w:i/>
                <w:iCs/>
                <w:szCs w:val="22"/>
              </w:rPr>
              <w:t>The details of the plan to be submitted for approval shall include method statements, scaled and dimensioned plans and drawings detailing surface water management proposals to include for each phase, as a minimum:</w:t>
            </w:r>
          </w:p>
          <w:p w14:paraId="2B7D8BBB" w14:textId="77777777" w:rsidR="00D03984" w:rsidRDefault="00D03984" w:rsidP="00C65150">
            <w:pPr>
              <w:rPr>
                <w:rFonts w:ascii="Calibri" w:hAnsi="Calibri"/>
                <w:b/>
                <w:szCs w:val="22"/>
              </w:rPr>
            </w:pPr>
          </w:p>
          <w:p w14:paraId="13ABE190" w14:textId="77777777" w:rsidR="00D03984" w:rsidRPr="00D03984" w:rsidRDefault="00D03984" w:rsidP="00D03984">
            <w:pPr>
              <w:pStyle w:val="ListParagraph"/>
              <w:numPr>
                <w:ilvl w:val="0"/>
                <w:numId w:val="9"/>
              </w:numPr>
              <w:rPr>
                <w:rFonts w:ascii="Calibri" w:hAnsi="Calibri"/>
                <w:bCs/>
                <w:i/>
                <w:iCs/>
                <w:szCs w:val="22"/>
              </w:rPr>
            </w:pPr>
            <w:r w:rsidRPr="00D03984">
              <w:rPr>
                <w:rFonts w:ascii="Calibri" w:hAnsi="Calibri"/>
                <w:bCs/>
                <w:i/>
                <w:iCs/>
                <w:szCs w:val="22"/>
              </w:rPr>
              <w:t>Measures taken to ensure surface water flows are retained on-site during the construction phase(s), including temporary drainage systems, and, if surface water flows are to be discharged, they are done so at a restricted rate that must not exceed the equivalent greenfield runoff rate from the site.</w:t>
            </w:r>
          </w:p>
          <w:p w14:paraId="335B7DD1" w14:textId="77777777" w:rsidR="00D03984" w:rsidRPr="00D03984" w:rsidRDefault="00D03984" w:rsidP="00D03984">
            <w:pPr>
              <w:pStyle w:val="ListParagraph"/>
              <w:numPr>
                <w:ilvl w:val="0"/>
                <w:numId w:val="9"/>
              </w:numPr>
              <w:rPr>
                <w:rFonts w:ascii="Calibri" w:hAnsi="Calibri"/>
                <w:bCs/>
                <w:i/>
                <w:iCs/>
                <w:szCs w:val="22"/>
              </w:rPr>
            </w:pPr>
            <w:r w:rsidRPr="00D03984">
              <w:rPr>
                <w:rFonts w:ascii="Calibri" w:hAnsi="Calibri"/>
                <w:bCs/>
                <w:i/>
                <w:iCs/>
                <w:szCs w:val="22"/>
              </w:rPr>
              <w:t>Measures taken to prevent siltation and pollutants from the site entering any receiving groundwater and/or surface waters, including watercourses, with reference to published guidance</w:t>
            </w:r>
          </w:p>
          <w:p w14:paraId="29AD5544" w14:textId="77777777" w:rsidR="00D03984" w:rsidRPr="00D03984" w:rsidRDefault="00D03984" w:rsidP="00D03984">
            <w:pPr>
              <w:pStyle w:val="ListParagraph"/>
              <w:rPr>
                <w:rFonts w:ascii="Calibri" w:hAnsi="Calibri"/>
                <w:bCs/>
                <w:i/>
                <w:iCs/>
                <w:szCs w:val="22"/>
              </w:rPr>
            </w:pPr>
          </w:p>
          <w:p w14:paraId="61CC4A46" w14:textId="77777777" w:rsidR="00D03984" w:rsidRPr="00D03984" w:rsidRDefault="00D03984" w:rsidP="00D03984">
            <w:pPr>
              <w:rPr>
                <w:rFonts w:ascii="Calibri" w:hAnsi="Calibri"/>
                <w:bCs/>
                <w:i/>
                <w:iCs/>
                <w:szCs w:val="22"/>
              </w:rPr>
            </w:pPr>
            <w:r w:rsidRPr="00D03984">
              <w:rPr>
                <w:rFonts w:ascii="Calibri" w:hAnsi="Calibri"/>
                <w:bCs/>
                <w:i/>
                <w:iCs/>
                <w:szCs w:val="22"/>
              </w:rPr>
              <w:t>The plan shall be implemented and thereafter managed and maintained in accordance with the approved plan for the duration of construction.</w:t>
            </w:r>
          </w:p>
          <w:p w14:paraId="403287CF" w14:textId="77777777" w:rsidR="00D03984" w:rsidRPr="00D03984" w:rsidRDefault="00D03984" w:rsidP="00D03984">
            <w:pPr>
              <w:rPr>
                <w:rFonts w:ascii="Calibri" w:hAnsi="Calibri"/>
                <w:bCs/>
                <w:i/>
                <w:iCs/>
                <w:szCs w:val="22"/>
              </w:rPr>
            </w:pPr>
          </w:p>
          <w:p w14:paraId="7E73ACF5" w14:textId="71E4827D" w:rsidR="00D03984" w:rsidRPr="00D03984" w:rsidRDefault="00D03984" w:rsidP="00D03984">
            <w:pPr>
              <w:rPr>
                <w:rFonts w:ascii="Calibri" w:hAnsi="Calibri"/>
                <w:bCs/>
                <w:i/>
                <w:iCs/>
                <w:szCs w:val="22"/>
              </w:rPr>
            </w:pPr>
            <w:r w:rsidRPr="00D03984">
              <w:rPr>
                <w:rFonts w:ascii="Calibri" w:hAnsi="Calibri"/>
                <w:bCs/>
                <w:i/>
                <w:iCs/>
                <w:szCs w:val="22"/>
              </w:rPr>
              <w:t>Reason:  To ensure the development is served by satisfactory arrangements for the disposal of surface water during each construction phase(s) so it does not pose an undue surface water flood risk on-site or elsewhere during any construction phase in accordance with Paragraph 173 of the National Planning Policy Framework.</w:t>
            </w:r>
            <w:r w:rsidRPr="00D03984">
              <w:rPr>
                <w:rFonts w:ascii="Calibri" w:hAnsi="Calibri"/>
                <w:bCs/>
                <w:i/>
                <w:iCs/>
                <w:szCs w:val="22"/>
              </w:rPr>
              <w:cr/>
            </w:r>
          </w:p>
          <w:p w14:paraId="5D4DAA55" w14:textId="7526F4CA" w:rsidR="00D03984" w:rsidRDefault="00D03984" w:rsidP="00D03984">
            <w:pPr>
              <w:rPr>
                <w:rFonts w:ascii="Calibri" w:hAnsi="Calibri"/>
                <w:b/>
                <w:szCs w:val="22"/>
              </w:rPr>
            </w:pPr>
            <w:r w:rsidRPr="00D03984">
              <w:rPr>
                <w:rFonts w:ascii="Calibri" w:hAnsi="Calibri"/>
                <w:b/>
                <w:szCs w:val="22"/>
              </w:rPr>
              <w:t>Condition 3 – Sustainable Drainage System Operation and Maintenance Manual</w:t>
            </w:r>
            <w:r>
              <w:rPr>
                <w:rFonts w:ascii="Calibri" w:hAnsi="Calibri"/>
                <w:b/>
                <w:szCs w:val="22"/>
              </w:rPr>
              <w:t>:</w:t>
            </w:r>
          </w:p>
          <w:p w14:paraId="305CEB08" w14:textId="77777777" w:rsidR="00D03984" w:rsidRDefault="00D03984" w:rsidP="00D03984">
            <w:pPr>
              <w:rPr>
                <w:rFonts w:ascii="Calibri" w:hAnsi="Calibri"/>
                <w:b/>
                <w:szCs w:val="22"/>
              </w:rPr>
            </w:pPr>
          </w:p>
          <w:p w14:paraId="6C964F06" w14:textId="119BFC1E" w:rsidR="00D03984" w:rsidRDefault="00D03984" w:rsidP="00D03984">
            <w:pPr>
              <w:jc w:val="both"/>
              <w:rPr>
                <w:rFonts w:ascii="Calibri" w:hAnsi="Calibri"/>
                <w:bCs/>
                <w:szCs w:val="22"/>
              </w:rPr>
            </w:pPr>
            <w:r w:rsidRPr="00D03984">
              <w:rPr>
                <w:rFonts w:ascii="Calibri" w:hAnsi="Calibri"/>
                <w:bCs/>
                <w:szCs w:val="22"/>
              </w:rPr>
              <w:t>The occupation of the development shall not be permitted until a site-specific Operation and Maintenance Manual for the lifetime of the development, pertaining to the surface water drainage system and prepared by a suitably competent person, has been submitted to and approved in writing by the Local Planning Authority.</w:t>
            </w:r>
          </w:p>
          <w:p w14:paraId="40AC98A9" w14:textId="77777777" w:rsidR="00D03984" w:rsidRDefault="00D03984" w:rsidP="00D03984">
            <w:pPr>
              <w:jc w:val="both"/>
              <w:rPr>
                <w:rFonts w:ascii="Calibri" w:hAnsi="Calibri"/>
                <w:bCs/>
                <w:szCs w:val="22"/>
              </w:rPr>
            </w:pPr>
          </w:p>
          <w:p w14:paraId="3D9A0943" w14:textId="48252C78" w:rsidR="00D03984" w:rsidRDefault="00D03984" w:rsidP="00D03984">
            <w:pPr>
              <w:jc w:val="both"/>
              <w:rPr>
                <w:rFonts w:ascii="Calibri" w:hAnsi="Calibri"/>
                <w:bCs/>
                <w:szCs w:val="22"/>
              </w:rPr>
            </w:pPr>
            <w:r w:rsidRPr="00D03984">
              <w:rPr>
                <w:rFonts w:ascii="Calibri" w:hAnsi="Calibri"/>
                <w:bCs/>
                <w:szCs w:val="22"/>
              </w:rPr>
              <w:t>The details of the manual to be submitted for approval shall include, as a minimum:</w:t>
            </w:r>
          </w:p>
          <w:p w14:paraId="41DFB41A" w14:textId="77777777" w:rsidR="00D03984" w:rsidRDefault="00D03984" w:rsidP="00D03984">
            <w:pPr>
              <w:jc w:val="both"/>
              <w:rPr>
                <w:rFonts w:ascii="Calibri" w:hAnsi="Calibri"/>
                <w:bCs/>
                <w:szCs w:val="22"/>
              </w:rPr>
            </w:pPr>
          </w:p>
          <w:p w14:paraId="385B3458" w14:textId="430F6D44" w:rsidR="00D03984" w:rsidRDefault="00D03984" w:rsidP="00D03984">
            <w:pPr>
              <w:pStyle w:val="ListParagraph"/>
              <w:numPr>
                <w:ilvl w:val="0"/>
                <w:numId w:val="10"/>
              </w:numPr>
              <w:jc w:val="both"/>
              <w:rPr>
                <w:rFonts w:ascii="Calibri" w:hAnsi="Calibri"/>
                <w:bCs/>
                <w:szCs w:val="22"/>
              </w:rPr>
            </w:pPr>
            <w:r w:rsidRPr="00D03984">
              <w:rPr>
                <w:rFonts w:ascii="Calibri" w:hAnsi="Calibri"/>
                <w:bCs/>
                <w:szCs w:val="22"/>
              </w:rPr>
              <w:t>A timetable for its implementation;</w:t>
            </w:r>
          </w:p>
          <w:p w14:paraId="5AE3B420" w14:textId="23F1F8E3" w:rsidR="00D03984" w:rsidRDefault="00D03984" w:rsidP="00D03984">
            <w:pPr>
              <w:pStyle w:val="ListParagraph"/>
              <w:numPr>
                <w:ilvl w:val="0"/>
                <w:numId w:val="10"/>
              </w:numPr>
              <w:jc w:val="both"/>
              <w:rPr>
                <w:rFonts w:ascii="Calibri" w:hAnsi="Calibri"/>
                <w:bCs/>
                <w:szCs w:val="22"/>
              </w:rPr>
            </w:pPr>
            <w:r w:rsidRPr="00D03984">
              <w:rPr>
                <w:rFonts w:ascii="Calibri" w:hAnsi="Calibri"/>
                <w:bCs/>
                <w:szCs w:val="22"/>
              </w:rPr>
              <w:t>Details of the maintenance, operational and access requirement for all SuDS components and connecting drainage structures, including all watercourses and their ownership;</w:t>
            </w:r>
          </w:p>
          <w:p w14:paraId="7F24268D" w14:textId="780FF91D" w:rsidR="00D03984" w:rsidRDefault="00D03984" w:rsidP="00D03984">
            <w:pPr>
              <w:pStyle w:val="ListParagraph"/>
              <w:numPr>
                <w:ilvl w:val="0"/>
                <w:numId w:val="10"/>
              </w:numPr>
              <w:jc w:val="both"/>
              <w:rPr>
                <w:rFonts w:ascii="Calibri" w:hAnsi="Calibri"/>
                <w:bCs/>
                <w:szCs w:val="22"/>
              </w:rPr>
            </w:pPr>
            <w:r w:rsidRPr="00D03984">
              <w:rPr>
                <w:rFonts w:ascii="Calibri" w:hAnsi="Calibri"/>
                <w:bCs/>
                <w:szCs w:val="22"/>
              </w:rPr>
              <w:t>Pro-forma to allow the recording of each inspection and maintenance activity, as well as allowing any faults to be recorded and actions taken to rectify issues;</w:t>
            </w:r>
          </w:p>
          <w:p w14:paraId="58BD8AA7" w14:textId="7BF52CF6" w:rsidR="00D03984" w:rsidRDefault="00D03984" w:rsidP="00D03984">
            <w:pPr>
              <w:pStyle w:val="ListParagraph"/>
              <w:numPr>
                <w:ilvl w:val="0"/>
                <w:numId w:val="10"/>
              </w:numPr>
              <w:jc w:val="both"/>
              <w:rPr>
                <w:rFonts w:ascii="Calibri" w:hAnsi="Calibri"/>
                <w:bCs/>
                <w:szCs w:val="22"/>
              </w:rPr>
            </w:pPr>
            <w:r w:rsidRPr="00D03984">
              <w:rPr>
                <w:rFonts w:ascii="Calibri" w:hAnsi="Calibri"/>
                <w:bCs/>
                <w:szCs w:val="22"/>
              </w:rPr>
              <w:t>The arrangements for adoption by any public body or statutory undertaker, or any other arrangements to secure the operation of the sustainable drainage scheme in perpetuity</w:t>
            </w:r>
            <w:r>
              <w:rPr>
                <w:rFonts w:ascii="Calibri" w:hAnsi="Calibri"/>
                <w:bCs/>
                <w:szCs w:val="22"/>
              </w:rPr>
              <w:t>;</w:t>
            </w:r>
          </w:p>
          <w:p w14:paraId="793BA89A" w14:textId="1082966E" w:rsidR="00D03984" w:rsidRDefault="00D03984" w:rsidP="00D03984">
            <w:pPr>
              <w:pStyle w:val="ListParagraph"/>
              <w:numPr>
                <w:ilvl w:val="0"/>
                <w:numId w:val="10"/>
              </w:numPr>
              <w:jc w:val="both"/>
              <w:rPr>
                <w:rFonts w:ascii="Calibri" w:hAnsi="Calibri"/>
                <w:bCs/>
                <w:szCs w:val="22"/>
              </w:rPr>
            </w:pPr>
            <w:r w:rsidRPr="00D03984">
              <w:rPr>
                <w:rFonts w:ascii="Calibri" w:hAnsi="Calibri"/>
                <w:bCs/>
                <w:szCs w:val="22"/>
              </w:rPr>
              <w:t>Details of financial management including arrangements for the replacement of major components at the end of the manufacturer's recommended design life;</w:t>
            </w:r>
          </w:p>
          <w:p w14:paraId="1308B296" w14:textId="74EC022C" w:rsidR="00D03984" w:rsidRDefault="00D03984" w:rsidP="00D03984">
            <w:pPr>
              <w:pStyle w:val="ListParagraph"/>
              <w:numPr>
                <w:ilvl w:val="0"/>
                <w:numId w:val="10"/>
              </w:numPr>
              <w:jc w:val="both"/>
              <w:rPr>
                <w:rFonts w:ascii="Calibri" w:hAnsi="Calibri"/>
                <w:bCs/>
                <w:szCs w:val="22"/>
              </w:rPr>
            </w:pPr>
            <w:r w:rsidRPr="00D03984">
              <w:rPr>
                <w:rFonts w:ascii="Calibri" w:hAnsi="Calibri"/>
                <w:bCs/>
                <w:szCs w:val="22"/>
              </w:rPr>
              <w:t>Details of whom to contact if pollution is seen in the system or if it is not working correctly; and</w:t>
            </w:r>
          </w:p>
          <w:p w14:paraId="1B77B8DF" w14:textId="06429EF4" w:rsidR="00D03984" w:rsidRPr="00D03984" w:rsidRDefault="00D03984" w:rsidP="00D03984">
            <w:pPr>
              <w:pStyle w:val="ListParagraph"/>
              <w:numPr>
                <w:ilvl w:val="0"/>
                <w:numId w:val="10"/>
              </w:numPr>
              <w:jc w:val="both"/>
              <w:rPr>
                <w:rFonts w:ascii="Calibri" w:hAnsi="Calibri"/>
                <w:bCs/>
                <w:szCs w:val="22"/>
              </w:rPr>
            </w:pPr>
            <w:r w:rsidRPr="00D03984">
              <w:rPr>
                <w:rFonts w:ascii="Calibri" w:hAnsi="Calibri"/>
                <w:bCs/>
                <w:szCs w:val="22"/>
              </w:rPr>
              <w:t>Means of access for maintenance and easements.</w:t>
            </w:r>
          </w:p>
          <w:p w14:paraId="4913FAC6" w14:textId="77777777" w:rsidR="00D03984" w:rsidRDefault="00D03984" w:rsidP="00D03984">
            <w:pPr>
              <w:rPr>
                <w:rFonts w:ascii="Calibri" w:hAnsi="Calibri"/>
                <w:b/>
                <w:szCs w:val="22"/>
              </w:rPr>
            </w:pPr>
          </w:p>
          <w:p w14:paraId="70E3A37E" w14:textId="42305372" w:rsidR="00D03984" w:rsidRPr="00D03984" w:rsidRDefault="00D03984" w:rsidP="00D03984">
            <w:pPr>
              <w:rPr>
                <w:rFonts w:ascii="Calibri" w:hAnsi="Calibri"/>
                <w:bCs/>
                <w:szCs w:val="22"/>
              </w:rPr>
            </w:pPr>
            <w:r w:rsidRPr="00D03984">
              <w:rPr>
                <w:rFonts w:ascii="Calibri" w:hAnsi="Calibri"/>
                <w:bCs/>
                <w:szCs w:val="22"/>
              </w:rPr>
              <w:t>Thereafter the drainage system shall be retained, managed, and maintained in accordance with the approved details.</w:t>
            </w:r>
          </w:p>
          <w:p w14:paraId="3779DCB1" w14:textId="77777777" w:rsidR="00D03984" w:rsidRDefault="00D03984" w:rsidP="00D03984">
            <w:pPr>
              <w:rPr>
                <w:rFonts w:ascii="Calibri" w:hAnsi="Calibri"/>
                <w:b/>
                <w:szCs w:val="22"/>
              </w:rPr>
            </w:pPr>
          </w:p>
          <w:p w14:paraId="7C3B016B" w14:textId="30DF7210" w:rsidR="00D03984" w:rsidRPr="00D03984" w:rsidRDefault="00D03984" w:rsidP="00D03984">
            <w:pPr>
              <w:jc w:val="both"/>
              <w:rPr>
                <w:rFonts w:ascii="Calibri" w:hAnsi="Calibri"/>
                <w:bCs/>
                <w:i/>
                <w:iCs/>
                <w:szCs w:val="22"/>
              </w:rPr>
            </w:pPr>
            <w:r w:rsidRPr="00D03984">
              <w:rPr>
                <w:rFonts w:ascii="Calibri" w:hAnsi="Calibri"/>
                <w:bCs/>
                <w:i/>
                <w:iCs/>
                <w:szCs w:val="22"/>
              </w:rPr>
              <w:t>Reason: To ensure that surface water flood risks from development to the future users of the land and neighbouring land are minimised, together with those risks to controlled waters, property, and ecological systems, and to ensure that the sustainable drainage system is subsequently maintained pursuant to the requirements of Paragraph 175 of the National Planning Policy Framework.</w:t>
            </w:r>
          </w:p>
          <w:p w14:paraId="13C489F6" w14:textId="77777777" w:rsidR="00D03984" w:rsidRDefault="00D03984" w:rsidP="00D03984">
            <w:pPr>
              <w:rPr>
                <w:rFonts w:ascii="Calibri" w:hAnsi="Calibri"/>
                <w:b/>
                <w:szCs w:val="22"/>
              </w:rPr>
            </w:pPr>
          </w:p>
          <w:p w14:paraId="73E68438" w14:textId="77777777" w:rsidR="00D03984" w:rsidRDefault="00D03984" w:rsidP="00D03984">
            <w:pPr>
              <w:rPr>
                <w:rFonts w:ascii="Calibri" w:hAnsi="Calibri"/>
                <w:b/>
                <w:szCs w:val="22"/>
              </w:rPr>
            </w:pPr>
            <w:r w:rsidRPr="00D03984">
              <w:rPr>
                <w:rFonts w:ascii="Calibri" w:hAnsi="Calibri"/>
                <w:b/>
                <w:szCs w:val="22"/>
              </w:rPr>
              <w:lastRenderedPageBreak/>
              <w:t>Condition 4 – Verification Report of Constructed Sustainable Drainage System</w:t>
            </w:r>
            <w:r>
              <w:rPr>
                <w:rFonts w:ascii="Calibri" w:hAnsi="Calibri"/>
                <w:b/>
                <w:szCs w:val="22"/>
              </w:rPr>
              <w:t>:</w:t>
            </w:r>
          </w:p>
          <w:p w14:paraId="4836DB5E" w14:textId="77777777" w:rsidR="00D03984" w:rsidRDefault="00D03984" w:rsidP="00D03984">
            <w:pPr>
              <w:rPr>
                <w:rFonts w:ascii="Calibri" w:hAnsi="Calibri"/>
                <w:b/>
                <w:szCs w:val="22"/>
              </w:rPr>
            </w:pPr>
          </w:p>
          <w:p w14:paraId="34E570C6" w14:textId="77777777" w:rsidR="00D03984" w:rsidRPr="00D03984" w:rsidRDefault="00D03984" w:rsidP="00D03984">
            <w:pPr>
              <w:jc w:val="both"/>
              <w:rPr>
                <w:rFonts w:ascii="Calibri" w:hAnsi="Calibri"/>
                <w:bCs/>
                <w:i/>
                <w:iCs/>
                <w:szCs w:val="22"/>
              </w:rPr>
            </w:pPr>
            <w:r w:rsidRPr="00D03984">
              <w:rPr>
                <w:rFonts w:ascii="Calibri" w:hAnsi="Calibri"/>
                <w:bCs/>
                <w:i/>
                <w:iCs/>
                <w:szCs w:val="22"/>
              </w:rPr>
              <w:t xml:space="preserve">The occupation of the development shall not be permitted until a site-specific verification report, pertaining to the surface water sustainable drainage system, and prepared by a suitably competent person, has been submitted to and approved in writing by the Local Planning Authority. </w:t>
            </w:r>
          </w:p>
          <w:p w14:paraId="4124C6CC" w14:textId="77777777" w:rsidR="00D03984" w:rsidRPr="00D03984" w:rsidRDefault="00D03984" w:rsidP="00D03984">
            <w:pPr>
              <w:jc w:val="both"/>
              <w:rPr>
                <w:rFonts w:ascii="Calibri" w:hAnsi="Calibri"/>
                <w:bCs/>
                <w:i/>
                <w:iCs/>
                <w:szCs w:val="22"/>
              </w:rPr>
            </w:pPr>
          </w:p>
          <w:p w14:paraId="68B77807" w14:textId="61241ACB" w:rsidR="00D03984" w:rsidRPr="00D03984" w:rsidRDefault="00D03984" w:rsidP="00D03984">
            <w:pPr>
              <w:jc w:val="both"/>
              <w:rPr>
                <w:rFonts w:ascii="Calibri" w:hAnsi="Calibri"/>
                <w:bCs/>
                <w:i/>
                <w:iCs/>
                <w:szCs w:val="22"/>
              </w:rPr>
            </w:pPr>
            <w:r w:rsidRPr="00D03984">
              <w:rPr>
                <w:rFonts w:ascii="Calibri" w:hAnsi="Calibri"/>
                <w:bCs/>
                <w:i/>
                <w:iCs/>
                <w:szCs w:val="22"/>
              </w:rPr>
              <w:t>The verification report must, as a minimum, demonstrate that the surface water sustainable drainage system has been constructed in accordance with the approved drawing(s) (or detail any minor variations) and is fit for purpose. The report shall contain information and evidence, including photographs, of details and locations (including national grid references) of critical drainage infrastructure (including inlets, outlets, and control structures) and full as-built drawings. The scheme shall thereafter be maintained in perpetuity.</w:t>
            </w:r>
          </w:p>
          <w:p w14:paraId="6FF26773" w14:textId="77777777" w:rsidR="00D03984" w:rsidRPr="00D03984" w:rsidRDefault="00D03984" w:rsidP="00D03984">
            <w:pPr>
              <w:rPr>
                <w:rFonts w:ascii="Calibri" w:hAnsi="Calibri"/>
                <w:bCs/>
                <w:i/>
                <w:iCs/>
                <w:szCs w:val="22"/>
              </w:rPr>
            </w:pPr>
          </w:p>
          <w:p w14:paraId="24765224" w14:textId="62E15A6E" w:rsidR="00D03984" w:rsidRPr="00D03984" w:rsidRDefault="00D03984" w:rsidP="00D03984">
            <w:pPr>
              <w:jc w:val="both"/>
              <w:rPr>
                <w:rFonts w:ascii="Calibri" w:hAnsi="Calibri"/>
                <w:bCs/>
                <w:i/>
                <w:iCs/>
                <w:szCs w:val="22"/>
              </w:rPr>
            </w:pPr>
            <w:r w:rsidRPr="00D03984">
              <w:rPr>
                <w:rFonts w:ascii="Calibri" w:hAnsi="Calibri"/>
                <w:bCs/>
                <w:i/>
                <w:iCs/>
                <w:szCs w:val="22"/>
              </w:rPr>
              <w:t>Reason: To ensure that surface water flood risks from development to the future users of the land and neighbouring land are minimised, together with those risks to controlled waters, property, and ecological systems, and to ensure that the development as constructed is compliant with the requirements of Paragraphs 173 and 175 of the National Planning Policy Framework</w:t>
            </w:r>
            <w:r w:rsidR="00923F9B">
              <w:rPr>
                <w:rFonts w:ascii="Calibri" w:hAnsi="Calibri"/>
                <w:bCs/>
                <w:i/>
                <w:iCs/>
                <w:szCs w:val="22"/>
              </w:rPr>
              <w:t>.</w:t>
            </w:r>
          </w:p>
          <w:p w14:paraId="188513E6" w14:textId="5A99ABA6" w:rsidR="00D03984" w:rsidRPr="00D03984" w:rsidRDefault="00D03984" w:rsidP="00D03984">
            <w:pPr>
              <w:rPr>
                <w:rFonts w:ascii="Calibri" w:hAnsi="Calibri"/>
                <w:b/>
                <w:szCs w:val="22"/>
              </w:rPr>
            </w:pPr>
          </w:p>
        </w:tc>
      </w:tr>
      <w:tr w:rsidR="00C65150" w:rsidRPr="00D2449B" w14:paraId="18553CE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846399" w14:textId="43A03AEB" w:rsidR="00C65150" w:rsidRPr="00D2449B" w:rsidRDefault="00D21249" w:rsidP="00C65150">
            <w:pPr>
              <w:rPr>
                <w:rFonts w:ascii="Calibri" w:hAnsi="Calibri"/>
                <w:b/>
                <w:szCs w:val="22"/>
              </w:rPr>
            </w:pPr>
            <w:r>
              <w:rPr>
                <w:rFonts w:ascii="Calibri" w:hAnsi="Calibri"/>
                <w:b/>
                <w:szCs w:val="22"/>
              </w:rPr>
              <w:lastRenderedPageBreak/>
              <w:t>RVBC Environmental Health</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DD6C6" w14:textId="77777777" w:rsidR="00C65150" w:rsidRPr="00D2449B" w:rsidRDefault="00C65150" w:rsidP="00C65150">
            <w:pPr>
              <w:rPr>
                <w:rFonts w:ascii="Calibri" w:hAnsi="Calibri"/>
                <w:b/>
                <w:szCs w:val="22"/>
              </w:rPr>
            </w:pPr>
          </w:p>
        </w:tc>
      </w:tr>
      <w:tr w:rsidR="00C65150" w:rsidRPr="00D2449B" w14:paraId="62663A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7857B32" w14:textId="68B96EC9" w:rsidR="00C65150" w:rsidRPr="005A6AB6" w:rsidRDefault="005A6AB6" w:rsidP="00C65150">
            <w:pPr>
              <w:rPr>
                <w:rFonts w:asciiTheme="minorHAnsi" w:hAnsiTheme="minorHAnsi" w:cstheme="minorHAnsi"/>
                <w:szCs w:val="22"/>
              </w:rPr>
            </w:pPr>
            <w:r w:rsidRPr="005A6AB6">
              <w:rPr>
                <w:rFonts w:asciiTheme="minorHAnsi" w:hAnsiTheme="minorHAnsi" w:cstheme="minorHAnsi"/>
                <w:szCs w:val="22"/>
              </w:rPr>
              <w:t xml:space="preserve">Ribble Valley Environmental </w:t>
            </w:r>
            <w:r w:rsidR="00222D45">
              <w:rPr>
                <w:rFonts w:asciiTheme="minorHAnsi" w:hAnsiTheme="minorHAnsi" w:cstheme="minorHAnsi"/>
                <w:szCs w:val="22"/>
              </w:rPr>
              <w:t>H</w:t>
            </w:r>
            <w:r w:rsidRPr="005A6AB6">
              <w:rPr>
                <w:rFonts w:asciiTheme="minorHAnsi" w:hAnsiTheme="minorHAnsi" w:cstheme="minorHAnsi"/>
                <w:szCs w:val="22"/>
              </w:rPr>
              <w:t>ealth Depart</w:t>
            </w:r>
            <w:r w:rsidR="00222D45">
              <w:rPr>
                <w:rFonts w:asciiTheme="minorHAnsi" w:hAnsiTheme="minorHAnsi" w:cstheme="minorHAnsi"/>
                <w:szCs w:val="22"/>
              </w:rPr>
              <w:t>ment</w:t>
            </w:r>
            <w:r w:rsidRPr="005A6AB6">
              <w:rPr>
                <w:rFonts w:asciiTheme="minorHAnsi" w:hAnsiTheme="minorHAnsi" w:cstheme="minorHAnsi"/>
                <w:szCs w:val="22"/>
              </w:rPr>
              <w:t xml:space="preserve"> have offered the following observations:</w:t>
            </w:r>
          </w:p>
          <w:p w14:paraId="61F25A0F" w14:textId="77777777" w:rsidR="005A6AB6" w:rsidRPr="005A6AB6" w:rsidRDefault="005A6AB6" w:rsidP="00C65150">
            <w:pPr>
              <w:rPr>
                <w:rFonts w:asciiTheme="minorHAnsi" w:hAnsiTheme="minorHAnsi" w:cstheme="minorHAnsi"/>
                <w:i/>
                <w:iCs/>
                <w:szCs w:val="22"/>
              </w:rPr>
            </w:pPr>
          </w:p>
          <w:p w14:paraId="449D2009" w14:textId="77777777" w:rsidR="005A6AB6" w:rsidRPr="005A6AB6" w:rsidRDefault="005A6AB6" w:rsidP="005A6AB6">
            <w:pPr>
              <w:numPr>
                <w:ilvl w:val="0"/>
                <w:numId w:val="11"/>
              </w:numPr>
              <w:jc w:val="both"/>
              <w:rPr>
                <w:rFonts w:asciiTheme="minorHAnsi" w:hAnsiTheme="minorHAnsi" w:cstheme="minorHAnsi"/>
                <w:i/>
                <w:iCs/>
                <w:szCs w:val="22"/>
              </w:rPr>
            </w:pPr>
            <w:r w:rsidRPr="005A6AB6">
              <w:rPr>
                <w:rFonts w:asciiTheme="minorHAnsi" w:hAnsiTheme="minorHAnsi" w:cstheme="minorHAnsi"/>
                <w:i/>
                <w:iCs/>
                <w:szCs w:val="22"/>
              </w:rPr>
              <w:t>Noise mitigation - I’ve looked at the Miller Goodall report reference 101285- the report is dated some time ago 9 May 2016 (over 8 Years), my only concern is that there has been some change to the operation of the sports pitches at St. Augustine’s school. At the time of writing, the report concludes that the school was not operating the sports pitches at night and the mitigation proposed is a reflection of this. Is this still the case? Do we need an addendum to the report regarding the sports pitches</w:t>
            </w:r>
          </w:p>
          <w:p w14:paraId="4CB254DC" w14:textId="77777777" w:rsidR="005A6AB6" w:rsidRPr="005A6AB6" w:rsidRDefault="005A6AB6" w:rsidP="005A6AB6">
            <w:pPr>
              <w:ind w:left="720"/>
              <w:jc w:val="both"/>
              <w:rPr>
                <w:rFonts w:asciiTheme="minorHAnsi" w:hAnsiTheme="minorHAnsi" w:cstheme="minorHAnsi"/>
                <w:i/>
                <w:iCs/>
                <w:szCs w:val="22"/>
              </w:rPr>
            </w:pPr>
          </w:p>
          <w:p w14:paraId="3A0B7F09" w14:textId="5AE2DFD8" w:rsidR="005A6AB6" w:rsidRPr="005A6AB6" w:rsidRDefault="005A6AB6" w:rsidP="005A6AB6">
            <w:pPr>
              <w:ind w:left="720"/>
              <w:jc w:val="both"/>
              <w:rPr>
                <w:rFonts w:asciiTheme="minorHAnsi" w:hAnsiTheme="minorHAnsi" w:cstheme="minorHAnsi"/>
                <w:i/>
                <w:iCs/>
                <w:szCs w:val="22"/>
              </w:rPr>
            </w:pPr>
            <w:r w:rsidRPr="005A6AB6">
              <w:rPr>
                <w:rFonts w:asciiTheme="minorHAnsi" w:hAnsiTheme="minorHAnsi" w:cstheme="minorHAnsi"/>
                <w:i/>
                <w:iCs/>
                <w:szCs w:val="22"/>
              </w:rPr>
              <w:t>I’ve no issues with the report provided it’s a reflection of the noise landscape. Considering this report submitted with the application, the applicant shall follow the mitigation measures outlined in section 9 of the report. Namely, acoustic glazing with trickle vents on windows facing the A59 with a sound reduction factor to achieve 35 dB RW + Ctr. Also the addition of amenity area barriers to be constructed from continuous, imperforate material with a minimum mass of 12 kg/m2 and is to extend from the ground to a minimum height of 1.5 m above the ground floor FFL. Close- boarded or overlapped timber panelling would be suitable in this regard; hit-and-miss fencing would not. Alternatively, a proprietary acoustic fence with a minimum weighted sound reduction index of 25 dB Rw would be appropriate. These measures are detailed in page 22 and 23 of the report.</w:t>
            </w:r>
          </w:p>
          <w:p w14:paraId="45648030" w14:textId="77777777" w:rsidR="005A6AB6" w:rsidRPr="005A6AB6" w:rsidRDefault="005A6AB6" w:rsidP="005A6AB6">
            <w:pPr>
              <w:ind w:left="720"/>
              <w:jc w:val="both"/>
              <w:rPr>
                <w:rFonts w:asciiTheme="minorHAnsi" w:hAnsiTheme="minorHAnsi" w:cstheme="minorHAnsi"/>
                <w:i/>
                <w:iCs/>
                <w:szCs w:val="22"/>
              </w:rPr>
            </w:pPr>
          </w:p>
          <w:p w14:paraId="4CA7E06F" w14:textId="77777777" w:rsidR="005A6AB6" w:rsidRPr="005A6AB6" w:rsidRDefault="005A6AB6" w:rsidP="005A6AB6">
            <w:pPr>
              <w:pStyle w:val="ListParagraph"/>
              <w:numPr>
                <w:ilvl w:val="0"/>
                <w:numId w:val="11"/>
              </w:numPr>
              <w:overflowPunct/>
              <w:autoSpaceDE/>
              <w:autoSpaceDN/>
              <w:adjustRightInd/>
              <w:contextualSpacing w:val="0"/>
              <w:jc w:val="both"/>
              <w:textAlignment w:val="auto"/>
              <w:rPr>
                <w:rFonts w:asciiTheme="minorHAnsi" w:hAnsiTheme="minorHAnsi" w:cstheme="minorHAnsi"/>
                <w:b/>
                <w:bCs/>
                <w:i/>
                <w:iCs/>
                <w:lang w:eastAsia="en-GB"/>
              </w:rPr>
            </w:pPr>
            <w:r w:rsidRPr="005A6AB6">
              <w:rPr>
                <w:rFonts w:asciiTheme="minorHAnsi" w:hAnsiTheme="minorHAnsi" w:cstheme="minorHAnsi"/>
                <w:b/>
                <w:bCs/>
                <w:i/>
                <w:iCs/>
                <w:lang w:eastAsia="en-GB"/>
              </w:rPr>
              <w:t>Dust management for dust generating activities:</w:t>
            </w:r>
          </w:p>
          <w:p w14:paraId="4BB7DF3E" w14:textId="1F63A46E" w:rsidR="005A6AB6" w:rsidRPr="005A6AB6" w:rsidRDefault="005A6AB6" w:rsidP="005A6AB6">
            <w:pPr>
              <w:pStyle w:val="ListParagraph"/>
              <w:overflowPunct/>
              <w:autoSpaceDE/>
              <w:autoSpaceDN/>
              <w:adjustRightInd/>
              <w:contextualSpacing w:val="0"/>
              <w:jc w:val="both"/>
              <w:textAlignment w:val="auto"/>
              <w:rPr>
                <w:rFonts w:asciiTheme="minorHAnsi" w:hAnsiTheme="minorHAnsi" w:cstheme="minorHAnsi"/>
                <w:i/>
                <w:iCs/>
                <w:lang w:eastAsia="en-GB"/>
              </w:rPr>
            </w:pPr>
            <w:r w:rsidRPr="005A6AB6">
              <w:rPr>
                <w:rFonts w:asciiTheme="minorHAnsi" w:hAnsiTheme="minorHAnsi" w:cstheme="minorHAnsi"/>
                <w:i/>
                <w:iCs/>
                <w:lang w:eastAsia="en-GB"/>
              </w:rPr>
              <w:t>Prior to the commencement of the development, the developer shall submit a Dust management plan for the written approval of the LPA. The Dust Management plan shall identify all areas of the site and the site operations where dust may be generated and further identify control measures to ensure that dust does not travel beyond the site boundary. Once in place, all identified measures shall be implemented and maintained at all times. Should any equipment used to control dust fail, the site shall cease all material handling operations immediately until the dust control equipment has been repaired or replaced.</w:t>
            </w:r>
          </w:p>
          <w:p w14:paraId="15D8C380" w14:textId="77777777" w:rsidR="005A6AB6" w:rsidRPr="005A6AB6" w:rsidRDefault="005A6AB6" w:rsidP="005A6AB6">
            <w:pPr>
              <w:pStyle w:val="ListParagraph"/>
              <w:overflowPunct/>
              <w:autoSpaceDE/>
              <w:autoSpaceDN/>
              <w:adjustRightInd/>
              <w:contextualSpacing w:val="0"/>
              <w:jc w:val="both"/>
              <w:textAlignment w:val="auto"/>
              <w:rPr>
                <w:rFonts w:asciiTheme="minorHAnsi" w:hAnsiTheme="minorHAnsi" w:cstheme="minorHAnsi"/>
                <w:i/>
                <w:iCs/>
                <w:lang w:eastAsia="en-GB"/>
              </w:rPr>
            </w:pPr>
          </w:p>
          <w:p w14:paraId="601280EF" w14:textId="1E7798E6" w:rsidR="005A6AB6" w:rsidRPr="005A6AB6" w:rsidRDefault="005A6AB6" w:rsidP="005A6AB6">
            <w:pPr>
              <w:pStyle w:val="ListParagraph"/>
              <w:overflowPunct/>
              <w:autoSpaceDE/>
              <w:autoSpaceDN/>
              <w:adjustRightInd/>
              <w:contextualSpacing w:val="0"/>
              <w:jc w:val="both"/>
              <w:textAlignment w:val="auto"/>
              <w:rPr>
                <w:rFonts w:asciiTheme="minorHAnsi" w:hAnsiTheme="minorHAnsi" w:cstheme="minorHAnsi"/>
                <w:i/>
                <w:iCs/>
                <w:lang w:eastAsia="en-GB"/>
              </w:rPr>
            </w:pPr>
            <w:r w:rsidRPr="005A6AB6">
              <w:rPr>
                <w:rFonts w:asciiTheme="minorHAnsi" w:hAnsiTheme="minorHAnsi" w:cstheme="minorHAnsi"/>
                <w:i/>
                <w:iCs/>
                <w:lang w:eastAsia="en-GB"/>
              </w:rPr>
              <w:t>Reason:  To protect properties of nearby occupiers from this site.</w:t>
            </w:r>
          </w:p>
          <w:p w14:paraId="1243FF67" w14:textId="77777777" w:rsidR="005A6AB6" w:rsidRPr="005A6AB6" w:rsidRDefault="005A6AB6" w:rsidP="005A6AB6">
            <w:pPr>
              <w:pStyle w:val="ListParagraph"/>
              <w:overflowPunct/>
              <w:autoSpaceDE/>
              <w:autoSpaceDN/>
              <w:adjustRightInd/>
              <w:contextualSpacing w:val="0"/>
              <w:jc w:val="both"/>
              <w:textAlignment w:val="auto"/>
              <w:rPr>
                <w:rFonts w:asciiTheme="minorHAnsi" w:hAnsiTheme="minorHAnsi" w:cstheme="minorHAnsi"/>
                <w:b/>
                <w:bCs/>
                <w:i/>
                <w:iCs/>
                <w:lang w:eastAsia="en-GB"/>
              </w:rPr>
            </w:pPr>
          </w:p>
          <w:p w14:paraId="770B1974" w14:textId="77777777" w:rsidR="005A6AB6" w:rsidRPr="005A6AB6" w:rsidRDefault="005A6AB6" w:rsidP="005A6AB6">
            <w:pPr>
              <w:pStyle w:val="ListParagraph"/>
              <w:numPr>
                <w:ilvl w:val="0"/>
                <w:numId w:val="11"/>
              </w:numPr>
              <w:overflowPunct/>
              <w:autoSpaceDE/>
              <w:autoSpaceDN/>
              <w:adjustRightInd/>
              <w:contextualSpacing w:val="0"/>
              <w:textAlignment w:val="auto"/>
              <w:rPr>
                <w:rFonts w:asciiTheme="minorHAnsi" w:hAnsiTheme="minorHAnsi" w:cstheme="minorHAnsi"/>
                <w:b/>
                <w:bCs/>
                <w:i/>
                <w:iCs/>
                <w:color w:val="000000"/>
              </w:rPr>
            </w:pPr>
            <w:r w:rsidRPr="005A6AB6">
              <w:rPr>
                <w:rFonts w:asciiTheme="minorHAnsi" w:hAnsiTheme="minorHAnsi" w:cstheme="minorHAnsi"/>
                <w:b/>
                <w:bCs/>
                <w:i/>
                <w:iCs/>
                <w:color w:val="000000"/>
              </w:rPr>
              <w:t>Mechanical Ventilation:</w:t>
            </w:r>
          </w:p>
          <w:p w14:paraId="21CA6377" w14:textId="77777777" w:rsidR="005A6AB6" w:rsidRPr="005A6AB6" w:rsidRDefault="005A6AB6" w:rsidP="005A6AB6">
            <w:pPr>
              <w:pStyle w:val="ListParagraph"/>
              <w:overflowPunct/>
              <w:autoSpaceDE/>
              <w:autoSpaceDN/>
              <w:adjustRightInd/>
              <w:contextualSpacing w:val="0"/>
              <w:textAlignment w:val="auto"/>
              <w:rPr>
                <w:rFonts w:asciiTheme="minorHAnsi" w:hAnsiTheme="minorHAnsi" w:cstheme="minorHAnsi"/>
                <w:i/>
                <w:iCs/>
                <w:color w:val="000000"/>
              </w:rPr>
            </w:pPr>
            <w:r w:rsidRPr="005A6AB6">
              <w:rPr>
                <w:rFonts w:asciiTheme="minorHAnsi" w:hAnsiTheme="minorHAnsi" w:cstheme="minorHAnsi"/>
                <w:i/>
                <w:iCs/>
                <w:color w:val="000000"/>
              </w:rPr>
              <w:t xml:space="preserve">Prior to its installation in the development hereby approved, a detailed scheme for the control of cooking odours and attenuation of extraction fan noise shall be submitted to the local planning authority for approval in writing i.e. details of the noise produced once the fan has been </w:t>
            </w:r>
            <w:r w:rsidRPr="005A6AB6">
              <w:rPr>
                <w:rFonts w:asciiTheme="minorHAnsi" w:hAnsiTheme="minorHAnsi" w:cstheme="minorHAnsi"/>
                <w:i/>
                <w:iCs/>
                <w:color w:val="000000"/>
              </w:rPr>
              <w:lastRenderedPageBreak/>
              <w:t xml:space="preserve">attenuated by a silencer, silencer model and technical specifications. The mechanical ventilation scheme shall then be installed and maintained in accordance with the scheme and programme for the duration of the development. </w:t>
            </w:r>
          </w:p>
          <w:p w14:paraId="515F0708" w14:textId="77777777" w:rsidR="005A6AB6" w:rsidRPr="005A6AB6" w:rsidRDefault="005A6AB6" w:rsidP="005A6AB6">
            <w:pPr>
              <w:pStyle w:val="ListParagraph"/>
              <w:overflowPunct/>
              <w:autoSpaceDE/>
              <w:autoSpaceDN/>
              <w:adjustRightInd/>
              <w:contextualSpacing w:val="0"/>
              <w:textAlignment w:val="auto"/>
              <w:rPr>
                <w:rFonts w:asciiTheme="minorHAnsi" w:hAnsiTheme="minorHAnsi" w:cstheme="minorHAnsi"/>
                <w:i/>
                <w:iCs/>
                <w:color w:val="000000"/>
              </w:rPr>
            </w:pPr>
          </w:p>
          <w:p w14:paraId="31CD7B50" w14:textId="459DA2AF" w:rsidR="005A6AB6" w:rsidRPr="005A6AB6" w:rsidRDefault="005A6AB6" w:rsidP="005A6AB6">
            <w:pPr>
              <w:pStyle w:val="ListParagraph"/>
              <w:overflowPunct/>
              <w:autoSpaceDE/>
              <w:autoSpaceDN/>
              <w:adjustRightInd/>
              <w:contextualSpacing w:val="0"/>
              <w:textAlignment w:val="auto"/>
              <w:rPr>
                <w:rFonts w:asciiTheme="minorHAnsi" w:hAnsiTheme="minorHAnsi" w:cstheme="minorHAnsi"/>
                <w:b/>
                <w:bCs/>
                <w:i/>
                <w:iCs/>
                <w:color w:val="000000"/>
              </w:rPr>
            </w:pPr>
            <w:r w:rsidRPr="005A6AB6">
              <w:rPr>
                <w:rFonts w:asciiTheme="minorHAnsi" w:hAnsiTheme="minorHAnsi" w:cstheme="minorHAnsi"/>
                <w:b/>
                <w:bCs/>
                <w:i/>
                <w:iCs/>
                <w:color w:val="000000"/>
              </w:rPr>
              <w:t>Reason:</w:t>
            </w:r>
            <w:r w:rsidRPr="005A6AB6">
              <w:rPr>
                <w:rFonts w:asciiTheme="minorHAnsi" w:hAnsiTheme="minorHAnsi" w:cstheme="minorHAnsi"/>
                <w:i/>
                <w:iCs/>
                <w:color w:val="000000"/>
              </w:rPr>
              <w:t xml:space="preserve"> In the interest of residential amenity</w:t>
            </w:r>
          </w:p>
          <w:p w14:paraId="1B60FDD6" w14:textId="77777777" w:rsidR="005A6AB6" w:rsidRPr="005A6AB6" w:rsidRDefault="005A6AB6" w:rsidP="005A6AB6">
            <w:pPr>
              <w:jc w:val="both"/>
              <w:rPr>
                <w:rFonts w:asciiTheme="minorHAnsi" w:hAnsiTheme="minorHAnsi" w:cstheme="minorHAnsi"/>
                <w:b/>
                <w:bCs/>
                <w:i/>
                <w:iCs/>
                <w:szCs w:val="22"/>
              </w:rPr>
            </w:pPr>
          </w:p>
          <w:p w14:paraId="16B70C05" w14:textId="77777777" w:rsidR="005A6AB6" w:rsidRPr="005A6AB6" w:rsidRDefault="005A6AB6" w:rsidP="005A6AB6">
            <w:pPr>
              <w:pStyle w:val="ListParagraph"/>
              <w:numPr>
                <w:ilvl w:val="0"/>
                <w:numId w:val="11"/>
              </w:numPr>
              <w:overflowPunct/>
              <w:autoSpaceDE/>
              <w:autoSpaceDN/>
              <w:adjustRightInd/>
              <w:contextualSpacing w:val="0"/>
              <w:jc w:val="both"/>
              <w:textAlignment w:val="auto"/>
              <w:rPr>
                <w:rFonts w:asciiTheme="minorHAnsi" w:hAnsiTheme="minorHAnsi" w:cstheme="minorHAnsi"/>
                <w:b/>
                <w:bCs/>
                <w:i/>
                <w:iCs/>
              </w:rPr>
            </w:pPr>
            <w:r w:rsidRPr="005A6AB6">
              <w:rPr>
                <w:rFonts w:asciiTheme="minorHAnsi" w:hAnsiTheme="minorHAnsi" w:cstheme="minorHAnsi"/>
                <w:b/>
                <w:bCs/>
                <w:i/>
                <w:iCs/>
              </w:rPr>
              <w:t>Food Preparation</w:t>
            </w:r>
          </w:p>
          <w:p w14:paraId="13CC113A" w14:textId="654EAFB1" w:rsidR="005A6AB6" w:rsidRPr="005A6AB6" w:rsidRDefault="005A6AB6" w:rsidP="005A6AB6">
            <w:pPr>
              <w:pStyle w:val="ListParagraph"/>
              <w:overflowPunct/>
              <w:autoSpaceDE/>
              <w:autoSpaceDN/>
              <w:adjustRightInd/>
              <w:contextualSpacing w:val="0"/>
              <w:jc w:val="both"/>
              <w:textAlignment w:val="auto"/>
              <w:rPr>
                <w:rFonts w:asciiTheme="minorHAnsi" w:hAnsiTheme="minorHAnsi" w:cstheme="minorHAnsi"/>
                <w:b/>
                <w:bCs/>
                <w:i/>
                <w:iCs/>
              </w:rPr>
            </w:pPr>
            <w:r w:rsidRPr="005A6AB6">
              <w:rPr>
                <w:rFonts w:asciiTheme="minorHAnsi" w:hAnsiTheme="minorHAnsi" w:cstheme="minorHAnsi"/>
                <w:i/>
                <w:iCs/>
              </w:rPr>
              <w:t>You are advised to make early contact with the Environmental Health Food Team for advice/guidance regarding any food preparation facilities.</w:t>
            </w:r>
          </w:p>
          <w:p w14:paraId="2CD1F5EE" w14:textId="77777777" w:rsidR="005A6AB6" w:rsidRPr="005A6AB6" w:rsidRDefault="005A6AB6" w:rsidP="005A6AB6">
            <w:pPr>
              <w:jc w:val="both"/>
              <w:rPr>
                <w:rFonts w:asciiTheme="minorHAnsi" w:hAnsiTheme="minorHAnsi" w:cstheme="minorHAnsi"/>
                <w:b/>
                <w:bCs/>
                <w:i/>
                <w:iCs/>
                <w:szCs w:val="22"/>
              </w:rPr>
            </w:pPr>
          </w:p>
          <w:p w14:paraId="00599EFA" w14:textId="77777777" w:rsidR="005A6AB6" w:rsidRPr="005A6AB6" w:rsidRDefault="005A6AB6" w:rsidP="005A6AB6">
            <w:pPr>
              <w:pStyle w:val="ListParagraph"/>
              <w:numPr>
                <w:ilvl w:val="0"/>
                <w:numId w:val="11"/>
              </w:numPr>
              <w:overflowPunct/>
              <w:autoSpaceDE/>
              <w:autoSpaceDN/>
              <w:adjustRightInd/>
              <w:contextualSpacing w:val="0"/>
              <w:jc w:val="both"/>
              <w:textAlignment w:val="auto"/>
              <w:rPr>
                <w:rFonts w:asciiTheme="minorHAnsi" w:hAnsiTheme="minorHAnsi" w:cstheme="minorHAnsi"/>
                <w:b/>
                <w:bCs/>
                <w:i/>
                <w:iCs/>
              </w:rPr>
            </w:pPr>
            <w:r w:rsidRPr="005A6AB6">
              <w:rPr>
                <w:rFonts w:asciiTheme="minorHAnsi" w:hAnsiTheme="minorHAnsi" w:cstheme="minorHAnsi"/>
                <w:b/>
                <w:bCs/>
                <w:i/>
                <w:iCs/>
              </w:rPr>
              <w:t>Nuisance</w:t>
            </w:r>
          </w:p>
          <w:p w14:paraId="09349B9D" w14:textId="4F4D28A2" w:rsidR="005A6AB6" w:rsidRPr="005A6AB6" w:rsidRDefault="005A6AB6" w:rsidP="005A6AB6">
            <w:pPr>
              <w:pStyle w:val="ListParagraph"/>
              <w:jc w:val="both"/>
              <w:rPr>
                <w:rFonts w:asciiTheme="minorHAnsi" w:hAnsiTheme="minorHAnsi" w:cstheme="minorHAnsi"/>
                <w:i/>
                <w:iCs/>
              </w:rPr>
            </w:pPr>
            <w:r w:rsidRPr="005A6AB6">
              <w:rPr>
                <w:rFonts w:asciiTheme="minorHAnsi" w:hAnsiTheme="minorHAnsi" w:cstheme="minorHAnsi"/>
                <w:i/>
                <w:iCs/>
              </w:rPr>
              <w:t>Measures shall be in place to prevent nuisance being caused to residents from smoke and fumes arising from the building works prior to the commencement of development works, and shall be retained for the duration of the development. There shall be no burning on site of construction waste or any other waste. Reason: In the interest of residential amenity.</w:t>
            </w:r>
          </w:p>
          <w:p w14:paraId="0B66ACA6" w14:textId="77777777" w:rsidR="005A6AB6" w:rsidRPr="005A6AB6" w:rsidRDefault="005A6AB6" w:rsidP="005A6AB6">
            <w:pPr>
              <w:pStyle w:val="ListParagraph"/>
              <w:jc w:val="both"/>
              <w:rPr>
                <w:rFonts w:asciiTheme="minorHAnsi" w:hAnsiTheme="minorHAnsi" w:cstheme="minorHAnsi"/>
                <w:i/>
                <w:iCs/>
              </w:rPr>
            </w:pPr>
          </w:p>
          <w:p w14:paraId="5D87EAB5" w14:textId="77777777" w:rsidR="005A6AB6" w:rsidRPr="005A6AB6" w:rsidRDefault="005A6AB6" w:rsidP="005A6AB6">
            <w:pPr>
              <w:pStyle w:val="ListParagraph"/>
              <w:numPr>
                <w:ilvl w:val="0"/>
                <w:numId w:val="11"/>
              </w:numPr>
              <w:overflowPunct/>
              <w:autoSpaceDE/>
              <w:autoSpaceDN/>
              <w:adjustRightInd/>
              <w:contextualSpacing w:val="0"/>
              <w:jc w:val="both"/>
              <w:textAlignment w:val="auto"/>
              <w:rPr>
                <w:rFonts w:asciiTheme="minorHAnsi" w:hAnsiTheme="minorHAnsi" w:cstheme="minorHAnsi"/>
                <w:b/>
                <w:bCs/>
                <w:i/>
                <w:iCs/>
              </w:rPr>
            </w:pPr>
            <w:r w:rsidRPr="005A6AB6">
              <w:rPr>
                <w:rFonts w:asciiTheme="minorHAnsi" w:hAnsiTheme="minorHAnsi" w:cstheme="minorHAnsi"/>
                <w:b/>
                <w:bCs/>
                <w:i/>
                <w:iCs/>
              </w:rPr>
              <w:t>Construction</w:t>
            </w:r>
          </w:p>
          <w:p w14:paraId="42441777" w14:textId="77777777" w:rsidR="005A6AB6" w:rsidRPr="005A6AB6" w:rsidRDefault="005A6AB6" w:rsidP="005A6AB6">
            <w:pPr>
              <w:pStyle w:val="ListParagraph"/>
              <w:jc w:val="both"/>
              <w:rPr>
                <w:rFonts w:asciiTheme="minorHAnsi" w:hAnsiTheme="minorHAnsi" w:cstheme="minorHAnsi"/>
                <w:i/>
                <w:iCs/>
              </w:rPr>
            </w:pPr>
            <w:r w:rsidRPr="005A6AB6">
              <w:rPr>
                <w:rFonts w:asciiTheme="minorHAnsi" w:hAnsiTheme="minorHAnsi" w:cstheme="minorHAnsi"/>
                <w:i/>
                <w:iCs/>
              </w:rPr>
              <w:t>Site preparation and construction phase times of operation: Construction deliveries to and from the site, and construction works, shall be restricted to between 0800 and 1800hrs Monday to Friday, 0900 to 1300hrs on Saturdays, and shall not take place on Sundays and Bank Holidays, unless otherwise prior agreed in writing with the local planning authority. All works will be undertaken in accordance with BS5228:2009+ A1:2014. Reason: In the interest of residential amenity.</w:t>
            </w:r>
          </w:p>
          <w:p w14:paraId="1E06E81A" w14:textId="77777777" w:rsidR="005A6AB6" w:rsidRPr="005A6AB6" w:rsidRDefault="005A6AB6" w:rsidP="005A6AB6">
            <w:pPr>
              <w:pStyle w:val="ListParagraph"/>
              <w:jc w:val="both"/>
              <w:rPr>
                <w:rFonts w:asciiTheme="minorHAnsi" w:hAnsiTheme="minorHAnsi" w:cstheme="minorHAnsi"/>
                <w:i/>
                <w:iCs/>
              </w:rPr>
            </w:pPr>
          </w:p>
          <w:p w14:paraId="1B8ED367" w14:textId="77777777" w:rsidR="005A6AB6" w:rsidRPr="005A6AB6" w:rsidRDefault="005A6AB6" w:rsidP="005A6AB6">
            <w:pPr>
              <w:pStyle w:val="ListParagraph"/>
              <w:numPr>
                <w:ilvl w:val="0"/>
                <w:numId w:val="11"/>
              </w:numPr>
              <w:overflowPunct/>
              <w:autoSpaceDE/>
              <w:autoSpaceDN/>
              <w:adjustRightInd/>
              <w:contextualSpacing w:val="0"/>
              <w:textAlignment w:val="auto"/>
              <w:rPr>
                <w:rFonts w:asciiTheme="minorHAnsi" w:hAnsiTheme="minorHAnsi" w:cstheme="minorHAnsi"/>
                <w:i/>
                <w:iCs/>
              </w:rPr>
            </w:pPr>
            <w:r w:rsidRPr="005A6AB6">
              <w:rPr>
                <w:rFonts w:asciiTheme="minorHAnsi" w:hAnsiTheme="minorHAnsi" w:cstheme="minorHAnsi"/>
                <w:i/>
                <w:iCs/>
              </w:rPr>
              <w:t>Site preparation and construction phase control of noise / vibration: Measures shall be in place to prevent nuisance being caused to residents from noise and or vibration arising from the building works prior to the commencement of development works, and shall be retained for the duration of the development. Reason: In the interest of residential amenity.</w:t>
            </w:r>
          </w:p>
          <w:p w14:paraId="6149AC5C" w14:textId="63295554" w:rsidR="005A6AB6" w:rsidRPr="00C0704D" w:rsidRDefault="005A6AB6" w:rsidP="00C65150">
            <w:pPr>
              <w:rPr>
                <w:rFonts w:ascii="Calibri" w:hAnsi="Calibri"/>
                <w:szCs w:val="22"/>
              </w:rPr>
            </w:pPr>
          </w:p>
        </w:tc>
      </w:tr>
      <w:tr w:rsidR="00C65150" w:rsidRPr="00D2449B" w14:paraId="29EBDA1F"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65150" w:rsidRPr="00C0704D" w:rsidRDefault="00C65150" w:rsidP="00C65150">
            <w:pPr>
              <w:rPr>
                <w:rFonts w:ascii="Calibri" w:hAnsi="Calibri"/>
                <w:b/>
                <w:szCs w:val="22"/>
              </w:rPr>
            </w:pPr>
            <w:r w:rsidRPr="00C0704D">
              <w:rPr>
                <w:rFonts w:ascii="Calibri" w:hAnsi="Calibri"/>
                <w:b/>
                <w:szCs w:val="22"/>
              </w:rPr>
              <w:lastRenderedPageBreak/>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65150" w:rsidRPr="00C0704D" w:rsidRDefault="00C65150" w:rsidP="00C65150">
            <w:pPr>
              <w:rPr>
                <w:rFonts w:ascii="Calibri" w:hAnsi="Calibri"/>
                <w:b/>
                <w:szCs w:val="22"/>
              </w:rPr>
            </w:pPr>
            <w:r w:rsidRPr="00C0704D">
              <w:rPr>
                <w:rFonts w:ascii="Calibri" w:hAnsi="Calibri"/>
                <w:b/>
                <w:szCs w:val="22"/>
              </w:rPr>
              <w:t>Additional Representations.</w:t>
            </w:r>
          </w:p>
        </w:tc>
      </w:tr>
      <w:tr w:rsidR="00C65150" w:rsidRPr="00D2449B" w14:paraId="3999C1CA"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BD90AD3" w14:textId="63AE6251" w:rsidR="00C65150" w:rsidRDefault="00E63A20" w:rsidP="00C65150">
            <w:pPr>
              <w:rPr>
                <w:rFonts w:ascii="Calibri" w:hAnsi="Calibri"/>
                <w:szCs w:val="22"/>
              </w:rPr>
            </w:pPr>
            <w:r>
              <w:rPr>
                <w:rFonts w:ascii="Calibri" w:hAnsi="Calibri"/>
                <w:szCs w:val="22"/>
              </w:rPr>
              <w:t>12 letters of representation, including 1 letter from St Augustine’s R.C High School have been received objecting to the proposal on the following grounds:</w:t>
            </w:r>
          </w:p>
          <w:p w14:paraId="3C130AC5" w14:textId="77777777" w:rsidR="00E63A20" w:rsidRDefault="00E63A20" w:rsidP="00C65150">
            <w:pPr>
              <w:rPr>
                <w:rFonts w:ascii="Calibri" w:hAnsi="Calibri"/>
                <w:szCs w:val="22"/>
              </w:rPr>
            </w:pPr>
          </w:p>
          <w:p w14:paraId="73B61B87" w14:textId="0A54E927" w:rsidR="00E63A20" w:rsidRDefault="00E63A20" w:rsidP="00E63A20">
            <w:pPr>
              <w:pStyle w:val="ListParagraph"/>
              <w:numPr>
                <w:ilvl w:val="0"/>
                <w:numId w:val="12"/>
              </w:numPr>
              <w:rPr>
                <w:rFonts w:ascii="Calibri" w:hAnsi="Calibri"/>
                <w:szCs w:val="22"/>
              </w:rPr>
            </w:pPr>
            <w:r>
              <w:rPr>
                <w:rFonts w:ascii="Calibri" w:hAnsi="Calibri"/>
                <w:szCs w:val="22"/>
              </w:rPr>
              <w:t>Traffic Survey should be undertaken given a significant change in highways movements in the area following subsequent to the granting of the last consent</w:t>
            </w:r>
          </w:p>
          <w:p w14:paraId="54456659" w14:textId="224C6B1C" w:rsidR="00E63A20" w:rsidRDefault="00E63A20" w:rsidP="00E63A20">
            <w:pPr>
              <w:pStyle w:val="ListParagraph"/>
              <w:numPr>
                <w:ilvl w:val="0"/>
                <w:numId w:val="12"/>
              </w:numPr>
              <w:rPr>
                <w:rFonts w:ascii="Calibri" w:hAnsi="Calibri"/>
                <w:szCs w:val="22"/>
              </w:rPr>
            </w:pPr>
            <w:r>
              <w:rPr>
                <w:rFonts w:ascii="Calibri" w:hAnsi="Calibri"/>
                <w:szCs w:val="22"/>
              </w:rPr>
              <w:t>Traffic conflicts with the nearby school and impacts upon the immediate highway</w:t>
            </w:r>
          </w:p>
          <w:p w14:paraId="629EBBFE" w14:textId="7C1BF354" w:rsidR="00E63A20" w:rsidRDefault="00E63A20" w:rsidP="00E63A20">
            <w:pPr>
              <w:pStyle w:val="ListParagraph"/>
              <w:numPr>
                <w:ilvl w:val="0"/>
                <w:numId w:val="12"/>
              </w:numPr>
              <w:rPr>
                <w:rFonts w:ascii="Calibri" w:hAnsi="Calibri"/>
                <w:szCs w:val="22"/>
              </w:rPr>
            </w:pPr>
            <w:r>
              <w:rPr>
                <w:rFonts w:ascii="Calibri" w:hAnsi="Calibri"/>
                <w:szCs w:val="22"/>
              </w:rPr>
              <w:t>Inadequate highways infrastructure</w:t>
            </w:r>
          </w:p>
          <w:p w14:paraId="22E53896" w14:textId="0DB5B678" w:rsidR="00E63A20" w:rsidRPr="00E63A20" w:rsidRDefault="00E63A20" w:rsidP="00E63A20">
            <w:pPr>
              <w:pStyle w:val="ListParagraph"/>
              <w:numPr>
                <w:ilvl w:val="0"/>
                <w:numId w:val="12"/>
              </w:numPr>
              <w:rPr>
                <w:rFonts w:ascii="Calibri" w:hAnsi="Calibri"/>
                <w:szCs w:val="22"/>
              </w:rPr>
            </w:pPr>
            <w:r>
              <w:rPr>
                <w:rFonts w:ascii="Calibri" w:hAnsi="Calibri"/>
                <w:szCs w:val="22"/>
              </w:rPr>
              <w:t>Lack of local facilities to support the development</w:t>
            </w:r>
          </w:p>
          <w:p w14:paraId="6EBF0F3C" w14:textId="55E479CE" w:rsidR="00E63A20" w:rsidRDefault="00E63A20" w:rsidP="00E63A20">
            <w:pPr>
              <w:pStyle w:val="ListParagraph"/>
              <w:numPr>
                <w:ilvl w:val="0"/>
                <w:numId w:val="12"/>
              </w:numPr>
              <w:rPr>
                <w:rFonts w:ascii="Calibri" w:hAnsi="Calibri"/>
                <w:szCs w:val="22"/>
              </w:rPr>
            </w:pPr>
            <w:r>
              <w:rPr>
                <w:rFonts w:ascii="Calibri" w:hAnsi="Calibri"/>
                <w:szCs w:val="22"/>
              </w:rPr>
              <w:t>Increased flood risk</w:t>
            </w:r>
          </w:p>
          <w:p w14:paraId="5CC2CF80" w14:textId="51E3CF23" w:rsidR="00E63A20" w:rsidRDefault="00E63A20" w:rsidP="00E63A20">
            <w:pPr>
              <w:pStyle w:val="ListParagraph"/>
              <w:numPr>
                <w:ilvl w:val="0"/>
                <w:numId w:val="12"/>
              </w:numPr>
              <w:rPr>
                <w:rFonts w:ascii="Calibri" w:hAnsi="Calibri"/>
                <w:szCs w:val="22"/>
              </w:rPr>
            </w:pPr>
            <w:r>
              <w:rPr>
                <w:rFonts w:ascii="Calibri" w:hAnsi="Calibri"/>
                <w:szCs w:val="22"/>
              </w:rPr>
              <w:t>Increase in pollution</w:t>
            </w:r>
          </w:p>
          <w:p w14:paraId="5C06264B" w14:textId="77B2E2DA" w:rsidR="00E63A20" w:rsidRDefault="00E63A20" w:rsidP="00E63A20">
            <w:pPr>
              <w:pStyle w:val="ListParagraph"/>
              <w:numPr>
                <w:ilvl w:val="0"/>
                <w:numId w:val="12"/>
              </w:numPr>
              <w:rPr>
                <w:rFonts w:ascii="Calibri" w:hAnsi="Calibri"/>
                <w:szCs w:val="22"/>
              </w:rPr>
            </w:pPr>
            <w:r>
              <w:rPr>
                <w:rFonts w:ascii="Calibri" w:hAnsi="Calibri"/>
                <w:szCs w:val="22"/>
              </w:rPr>
              <w:t>Loss of privacy</w:t>
            </w:r>
          </w:p>
          <w:p w14:paraId="6AD03DE8" w14:textId="216B1B26" w:rsidR="00E63A20" w:rsidRDefault="00E63A20" w:rsidP="00E63A20">
            <w:pPr>
              <w:pStyle w:val="ListParagraph"/>
              <w:numPr>
                <w:ilvl w:val="0"/>
                <w:numId w:val="12"/>
              </w:numPr>
              <w:rPr>
                <w:rFonts w:ascii="Calibri" w:hAnsi="Calibri"/>
                <w:szCs w:val="22"/>
              </w:rPr>
            </w:pPr>
            <w:r>
              <w:rPr>
                <w:rFonts w:ascii="Calibri" w:hAnsi="Calibri"/>
                <w:szCs w:val="22"/>
              </w:rPr>
              <w:t>Impact upon wildlife and ecology</w:t>
            </w:r>
          </w:p>
          <w:p w14:paraId="3B4F79A6" w14:textId="108288E4" w:rsidR="00E63A20" w:rsidRPr="00E63A20" w:rsidRDefault="00E63A20" w:rsidP="00E63A20">
            <w:pPr>
              <w:pStyle w:val="ListParagraph"/>
              <w:numPr>
                <w:ilvl w:val="0"/>
                <w:numId w:val="12"/>
              </w:numPr>
              <w:rPr>
                <w:rFonts w:ascii="Calibri" w:hAnsi="Calibri"/>
                <w:szCs w:val="22"/>
              </w:rPr>
            </w:pPr>
            <w:r>
              <w:rPr>
                <w:rFonts w:ascii="Calibri" w:hAnsi="Calibri"/>
                <w:szCs w:val="22"/>
              </w:rPr>
              <w:t>Inappropriate development in the open countryside</w:t>
            </w:r>
          </w:p>
          <w:p w14:paraId="581BB273" w14:textId="2E1441EE" w:rsidR="00E63A20" w:rsidRPr="00C0704D" w:rsidRDefault="00E63A20" w:rsidP="00C65150">
            <w:pPr>
              <w:rPr>
                <w:rFonts w:ascii="Calibri" w:hAnsi="Calibri"/>
                <w:szCs w:val="22"/>
              </w:rPr>
            </w:pPr>
          </w:p>
        </w:tc>
      </w:tr>
      <w:tr w:rsidR="00C65150" w:rsidRPr="00D2449B" w14:paraId="1CDFA4C3"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65150" w:rsidRPr="00D2449B" w:rsidRDefault="00C65150" w:rsidP="00C65150">
            <w:pPr>
              <w:rPr>
                <w:rFonts w:ascii="Calibri" w:hAnsi="Calibri"/>
                <w:color w:val="FF0000"/>
                <w:szCs w:val="22"/>
              </w:rPr>
            </w:pPr>
          </w:p>
        </w:tc>
      </w:tr>
      <w:tr w:rsidR="00C65150" w:rsidRPr="00D2449B" w14:paraId="55EAB66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65150" w:rsidRPr="00D2449B" w:rsidRDefault="00C65150" w:rsidP="00C65150">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65150" w:rsidRPr="00D2449B" w14:paraId="421609D9"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65150" w:rsidRPr="00D2449B" w:rsidRDefault="00C65150" w:rsidP="00C65150">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69BDE1B6" w14:textId="77777777" w:rsidR="00C65150" w:rsidRDefault="00C65150" w:rsidP="00C65150">
            <w:pPr>
              <w:rPr>
                <w:rFonts w:ascii="Calibri" w:hAnsi="Calibri"/>
                <w:b/>
                <w:szCs w:val="22"/>
              </w:rPr>
            </w:pPr>
          </w:p>
          <w:p w14:paraId="3489057E" w14:textId="77777777" w:rsidR="00C65150" w:rsidRPr="00C618DB" w:rsidRDefault="00C65150" w:rsidP="00C65150">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07A48EB7" w14:textId="77777777" w:rsidR="00C65150" w:rsidRDefault="00C65150" w:rsidP="00C65150">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27FE6859" w14:textId="77777777" w:rsidR="00C65150" w:rsidRDefault="00C65150" w:rsidP="00C65150">
            <w:pPr>
              <w:pStyle w:val="PLANNING"/>
              <w:rPr>
                <w:rFonts w:ascii="Calibri" w:hAnsi="Calibri"/>
                <w:szCs w:val="22"/>
              </w:rPr>
            </w:pPr>
            <w:r>
              <w:rPr>
                <w:rFonts w:ascii="Calibri" w:hAnsi="Calibri"/>
                <w:szCs w:val="22"/>
              </w:rPr>
              <w:t>Key Statement EN3:</w:t>
            </w:r>
            <w:r>
              <w:rPr>
                <w:rFonts w:ascii="Calibri" w:hAnsi="Calibri"/>
                <w:szCs w:val="22"/>
              </w:rPr>
              <w:tab/>
              <w:t>Sustainable Development and Climate Change</w:t>
            </w:r>
          </w:p>
          <w:p w14:paraId="32729A46" w14:textId="77777777" w:rsidR="00C65150" w:rsidRDefault="00C65150" w:rsidP="00C65150">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4084E943" w14:textId="77777777" w:rsidR="00C65150" w:rsidRDefault="00C65150" w:rsidP="00C65150">
            <w:pPr>
              <w:pStyle w:val="PLANNING"/>
              <w:rPr>
                <w:rFonts w:ascii="Calibri" w:hAnsi="Calibri"/>
                <w:szCs w:val="22"/>
              </w:rPr>
            </w:pPr>
            <w:r>
              <w:rPr>
                <w:rFonts w:ascii="Calibri" w:hAnsi="Calibri"/>
                <w:szCs w:val="22"/>
              </w:rPr>
              <w:lastRenderedPageBreak/>
              <w:t>Key Statement DMI1:</w:t>
            </w:r>
            <w:r>
              <w:rPr>
                <w:rFonts w:ascii="Calibri" w:hAnsi="Calibri"/>
                <w:szCs w:val="22"/>
              </w:rPr>
              <w:tab/>
              <w:t>Planning Obligations</w:t>
            </w:r>
          </w:p>
          <w:p w14:paraId="45F598FD" w14:textId="77777777" w:rsidR="00C65150" w:rsidRDefault="00C65150" w:rsidP="00C65150">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79FB0018" w14:textId="77777777" w:rsidR="00C65150" w:rsidRPr="00C618DB" w:rsidRDefault="00C65150" w:rsidP="00C65150">
            <w:pPr>
              <w:pStyle w:val="PLANNING"/>
              <w:rPr>
                <w:rFonts w:ascii="Calibri" w:hAnsi="Calibri"/>
                <w:szCs w:val="22"/>
              </w:rPr>
            </w:pPr>
          </w:p>
          <w:p w14:paraId="2D3F7EEC" w14:textId="77777777" w:rsidR="00C65150" w:rsidRPr="00C618DB" w:rsidRDefault="00C65150" w:rsidP="00C65150">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77F4F447" w14:textId="77777777" w:rsidR="00C65150" w:rsidRPr="00C618DB" w:rsidRDefault="00C65150" w:rsidP="00C65150">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0B4C521D" w14:textId="77777777" w:rsidR="00C65150" w:rsidRPr="00C618DB" w:rsidRDefault="00C65150" w:rsidP="00C65150">
            <w:pPr>
              <w:pStyle w:val="PLANNING"/>
              <w:rPr>
                <w:rFonts w:ascii="Calibri" w:hAnsi="Calibri"/>
                <w:szCs w:val="22"/>
              </w:rPr>
            </w:pPr>
            <w:r w:rsidRPr="00C618DB">
              <w:rPr>
                <w:rFonts w:ascii="Calibri" w:hAnsi="Calibri"/>
                <w:szCs w:val="22"/>
              </w:rPr>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09F6E201" w14:textId="1BD57BEF" w:rsidR="00C65150" w:rsidRPr="00C618DB" w:rsidRDefault="00C65150" w:rsidP="00C65150">
            <w:pPr>
              <w:pStyle w:val="PLANNING"/>
              <w:rPr>
                <w:rFonts w:ascii="Calibri" w:hAnsi="Calibri"/>
                <w:szCs w:val="22"/>
              </w:rPr>
            </w:pPr>
            <w:r w:rsidRPr="00C618DB">
              <w:rPr>
                <w:rFonts w:ascii="Calibri" w:hAnsi="Calibri"/>
                <w:szCs w:val="22"/>
              </w:rPr>
              <w:t>Policy DME1</w:t>
            </w:r>
            <w:r>
              <w:rPr>
                <w:rFonts w:ascii="Calibri" w:hAnsi="Calibri"/>
                <w:szCs w:val="22"/>
              </w:rPr>
              <w:t>:</w:t>
            </w:r>
            <w:r>
              <w:rPr>
                <w:rFonts w:ascii="Calibri" w:hAnsi="Calibri"/>
                <w:szCs w:val="22"/>
              </w:rPr>
              <w:tab/>
            </w:r>
            <w:r w:rsidRPr="00C618DB">
              <w:rPr>
                <w:rFonts w:ascii="Calibri" w:hAnsi="Calibri"/>
                <w:szCs w:val="22"/>
              </w:rPr>
              <w:t>Protecting Trees &amp; Woodland</w:t>
            </w:r>
          </w:p>
          <w:p w14:paraId="5F48EE11" w14:textId="77777777" w:rsidR="00C65150" w:rsidRDefault="00C65150" w:rsidP="00C65150">
            <w:pPr>
              <w:pStyle w:val="PLANNING"/>
              <w:rPr>
                <w:rFonts w:ascii="Calibri" w:hAnsi="Calibri"/>
                <w:szCs w:val="22"/>
              </w:rPr>
            </w:pPr>
            <w:r w:rsidRPr="00C618DB">
              <w:rPr>
                <w:rFonts w:ascii="Calibri" w:hAnsi="Calibri"/>
                <w:szCs w:val="22"/>
              </w:rPr>
              <w:t>Policy DME2</w:t>
            </w:r>
            <w:r>
              <w:rPr>
                <w:rFonts w:ascii="Calibri" w:hAnsi="Calibri"/>
                <w:szCs w:val="22"/>
              </w:rPr>
              <w:t>:</w:t>
            </w:r>
            <w:r>
              <w:rPr>
                <w:rFonts w:ascii="Calibri" w:hAnsi="Calibri"/>
                <w:szCs w:val="22"/>
              </w:rPr>
              <w:tab/>
            </w:r>
            <w:r w:rsidRPr="00C618DB">
              <w:rPr>
                <w:rFonts w:ascii="Calibri" w:hAnsi="Calibri"/>
                <w:szCs w:val="22"/>
              </w:rPr>
              <w:t>Landscape &amp; Townscape Protection</w:t>
            </w:r>
          </w:p>
          <w:p w14:paraId="0BE1FABD" w14:textId="77777777" w:rsidR="00C65150" w:rsidRDefault="00C65150" w:rsidP="00C65150">
            <w:pPr>
              <w:pStyle w:val="PLANNING"/>
              <w:rPr>
                <w:rFonts w:ascii="Calibri" w:hAnsi="Calibri"/>
                <w:szCs w:val="22"/>
              </w:rPr>
            </w:pPr>
            <w:r w:rsidRPr="00C618DB">
              <w:rPr>
                <w:rFonts w:ascii="Calibri" w:hAnsi="Calibri"/>
                <w:szCs w:val="22"/>
              </w:rPr>
              <w:t>Policy DME</w:t>
            </w:r>
            <w:r>
              <w:rPr>
                <w:rFonts w:ascii="Calibri" w:hAnsi="Calibri"/>
                <w:szCs w:val="22"/>
              </w:rPr>
              <w:t>3:</w:t>
            </w:r>
            <w:r>
              <w:rPr>
                <w:rFonts w:ascii="Calibri" w:hAnsi="Calibri"/>
                <w:szCs w:val="22"/>
              </w:rPr>
              <w:tab/>
              <w:t>Site and Species Protection and Conservation</w:t>
            </w:r>
          </w:p>
          <w:p w14:paraId="415AD730" w14:textId="77777777" w:rsidR="00C65150" w:rsidRDefault="00C65150" w:rsidP="00C65150">
            <w:pPr>
              <w:pStyle w:val="PLANNING"/>
              <w:rPr>
                <w:rFonts w:ascii="Calibri" w:hAnsi="Calibri"/>
                <w:szCs w:val="22"/>
              </w:rPr>
            </w:pPr>
            <w:r w:rsidRPr="00C618DB">
              <w:rPr>
                <w:rFonts w:ascii="Calibri" w:hAnsi="Calibri"/>
                <w:szCs w:val="22"/>
              </w:rPr>
              <w:t>Policy DME</w:t>
            </w:r>
            <w:r>
              <w:rPr>
                <w:rFonts w:ascii="Calibri" w:hAnsi="Calibri"/>
                <w:szCs w:val="22"/>
              </w:rPr>
              <w:t>5:</w:t>
            </w:r>
            <w:r>
              <w:rPr>
                <w:rFonts w:ascii="Calibri" w:hAnsi="Calibri"/>
                <w:szCs w:val="22"/>
              </w:rPr>
              <w:tab/>
              <w:t>Renewable Energy</w:t>
            </w:r>
          </w:p>
          <w:p w14:paraId="54FE1AE3" w14:textId="77777777" w:rsidR="00C65150" w:rsidRDefault="00C65150" w:rsidP="00C65150">
            <w:pPr>
              <w:pStyle w:val="PLANNING"/>
              <w:rPr>
                <w:rFonts w:ascii="Calibri" w:hAnsi="Calibri"/>
                <w:szCs w:val="22"/>
              </w:rPr>
            </w:pPr>
            <w:r w:rsidRPr="00C618DB">
              <w:rPr>
                <w:rFonts w:ascii="Calibri" w:hAnsi="Calibri"/>
                <w:szCs w:val="22"/>
              </w:rPr>
              <w:t>Policy DME</w:t>
            </w:r>
            <w:r>
              <w:rPr>
                <w:rFonts w:ascii="Calibri" w:hAnsi="Calibri"/>
                <w:szCs w:val="22"/>
              </w:rPr>
              <w:t>6:</w:t>
            </w:r>
            <w:r>
              <w:rPr>
                <w:rFonts w:ascii="Calibri" w:hAnsi="Calibri"/>
                <w:szCs w:val="22"/>
              </w:rPr>
              <w:tab/>
              <w:t>Water Management</w:t>
            </w:r>
          </w:p>
          <w:p w14:paraId="5A523D92" w14:textId="77777777" w:rsidR="00C65150" w:rsidRDefault="00C65150" w:rsidP="00C65150">
            <w:pPr>
              <w:pStyle w:val="PLANNING"/>
              <w:rPr>
                <w:rFonts w:ascii="Calibri" w:hAnsi="Calibri"/>
                <w:szCs w:val="22"/>
              </w:rPr>
            </w:pPr>
            <w:r w:rsidRPr="00C618DB">
              <w:rPr>
                <w:rFonts w:ascii="Calibri" w:hAnsi="Calibri"/>
                <w:szCs w:val="22"/>
              </w:rPr>
              <w:t>Policy DM</w:t>
            </w:r>
            <w:r>
              <w:rPr>
                <w:rFonts w:ascii="Calibri" w:hAnsi="Calibri"/>
                <w:szCs w:val="22"/>
              </w:rPr>
              <w:t>B1:</w:t>
            </w:r>
            <w:r>
              <w:rPr>
                <w:rFonts w:ascii="Calibri" w:hAnsi="Calibri"/>
                <w:szCs w:val="22"/>
              </w:rPr>
              <w:tab/>
              <w:t>Supporting Business Growth and the Local Economy</w:t>
            </w:r>
          </w:p>
          <w:p w14:paraId="33F6EE5A" w14:textId="77777777" w:rsidR="00C65150" w:rsidRDefault="00C65150" w:rsidP="00C65150">
            <w:pPr>
              <w:pStyle w:val="PLANNING"/>
              <w:rPr>
                <w:rFonts w:ascii="Calibri" w:hAnsi="Calibri"/>
                <w:szCs w:val="22"/>
              </w:rPr>
            </w:pPr>
          </w:p>
          <w:p w14:paraId="0A0D49EF" w14:textId="77777777" w:rsidR="00C65150" w:rsidRDefault="00C65150" w:rsidP="00C65150">
            <w:pPr>
              <w:rPr>
                <w:rFonts w:ascii="Calibri" w:hAnsi="Calibri"/>
                <w:szCs w:val="22"/>
              </w:rPr>
            </w:pPr>
            <w:r w:rsidRPr="00C618DB">
              <w:rPr>
                <w:rFonts w:ascii="Calibri" w:hAnsi="Calibri"/>
                <w:szCs w:val="22"/>
              </w:rPr>
              <w:t>National Planning Policy Framework (NPPF)</w:t>
            </w:r>
          </w:p>
          <w:p w14:paraId="6C4C318E" w14:textId="77777777" w:rsidR="00C65150" w:rsidRPr="00D2449B" w:rsidRDefault="00C65150" w:rsidP="00C65150">
            <w:pPr>
              <w:rPr>
                <w:rFonts w:ascii="Calibri" w:hAnsi="Calibri"/>
                <w:b/>
                <w:szCs w:val="22"/>
              </w:rPr>
            </w:pPr>
          </w:p>
        </w:tc>
      </w:tr>
      <w:tr w:rsidR="00C65150" w:rsidRPr="00D2449B" w14:paraId="08181FD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65150" w:rsidRPr="006A71AD" w:rsidRDefault="00C65150" w:rsidP="00C65150">
            <w:pPr>
              <w:pStyle w:val="PLANNING"/>
              <w:rPr>
                <w:rFonts w:ascii="Calibri" w:hAnsi="Calibri"/>
                <w:b/>
                <w:bCs/>
                <w:szCs w:val="22"/>
              </w:rPr>
            </w:pPr>
            <w:r w:rsidRPr="006A71AD">
              <w:rPr>
                <w:rFonts w:ascii="Calibri" w:hAnsi="Calibri"/>
                <w:b/>
                <w:bCs/>
                <w:szCs w:val="22"/>
              </w:rPr>
              <w:lastRenderedPageBreak/>
              <w:t>Relevant Planning History:</w:t>
            </w:r>
          </w:p>
          <w:p w14:paraId="1D356246" w14:textId="77777777" w:rsidR="00C65150" w:rsidRDefault="00C65150" w:rsidP="00C65150">
            <w:pPr>
              <w:pStyle w:val="PLANNING"/>
              <w:rPr>
                <w:rFonts w:ascii="Calibri" w:hAnsi="Calibri"/>
                <w:b/>
                <w:bCs/>
                <w:szCs w:val="22"/>
              </w:rPr>
            </w:pPr>
          </w:p>
          <w:p w14:paraId="21B0EA50" w14:textId="1AE6514A" w:rsidR="00C65150" w:rsidRPr="00C65150" w:rsidRDefault="00C65150" w:rsidP="00C65150">
            <w:pPr>
              <w:pStyle w:val="PLANNING"/>
              <w:rPr>
                <w:rFonts w:ascii="Calibri" w:hAnsi="Calibri"/>
                <w:b/>
                <w:bCs/>
                <w:szCs w:val="22"/>
              </w:rPr>
            </w:pPr>
            <w:r w:rsidRPr="00C65150">
              <w:rPr>
                <w:rFonts w:ascii="Calibri" w:hAnsi="Calibri"/>
                <w:b/>
                <w:bCs/>
                <w:szCs w:val="22"/>
              </w:rPr>
              <w:t>2016/0927:</w:t>
            </w:r>
          </w:p>
          <w:p w14:paraId="7369DA9C" w14:textId="46A34E1C" w:rsidR="00C65150" w:rsidRPr="00C65150" w:rsidRDefault="00C65150" w:rsidP="00C65150">
            <w:pPr>
              <w:pStyle w:val="PLANNING"/>
              <w:rPr>
                <w:rFonts w:ascii="Calibri" w:hAnsi="Calibri"/>
                <w:szCs w:val="22"/>
              </w:rPr>
            </w:pPr>
            <w:r w:rsidRPr="00C65150">
              <w:rPr>
                <w:rFonts w:ascii="Calibri" w:hAnsi="Calibri"/>
                <w:szCs w:val="22"/>
              </w:rPr>
              <w:t>Outline application for the development of a Class C2 Continuing Care retirement community.  (Approved)</w:t>
            </w:r>
          </w:p>
          <w:p w14:paraId="1226F88E" w14:textId="77777777" w:rsidR="00C65150" w:rsidRPr="00C65150" w:rsidRDefault="00C65150" w:rsidP="00C65150">
            <w:pPr>
              <w:pStyle w:val="PLANNING"/>
              <w:rPr>
                <w:rFonts w:ascii="Calibri" w:hAnsi="Calibri"/>
                <w:b/>
                <w:bCs/>
                <w:szCs w:val="22"/>
              </w:rPr>
            </w:pPr>
          </w:p>
          <w:p w14:paraId="0F853C8C" w14:textId="7375D4A3" w:rsidR="00C65150" w:rsidRPr="00C65150" w:rsidRDefault="00C65150" w:rsidP="00C65150">
            <w:pPr>
              <w:pStyle w:val="PLANNING"/>
              <w:rPr>
                <w:rFonts w:ascii="Calibri" w:hAnsi="Calibri"/>
                <w:b/>
                <w:bCs/>
                <w:szCs w:val="22"/>
              </w:rPr>
            </w:pPr>
            <w:r w:rsidRPr="00C65150">
              <w:rPr>
                <w:rFonts w:ascii="Calibri" w:hAnsi="Calibri"/>
                <w:b/>
                <w:bCs/>
                <w:szCs w:val="22"/>
              </w:rPr>
              <w:t>2021/0373:</w:t>
            </w:r>
          </w:p>
          <w:p w14:paraId="547843CF" w14:textId="7A51C6BF" w:rsidR="00C65150" w:rsidRPr="00C65150" w:rsidRDefault="00C65150" w:rsidP="00C65150">
            <w:pPr>
              <w:pStyle w:val="PLANNING"/>
              <w:rPr>
                <w:rFonts w:ascii="Calibri" w:hAnsi="Calibri"/>
                <w:szCs w:val="22"/>
              </w:rPr>
            </w:pPr>
            <w:r w:rsidRPr="00C65150">
              <w:rPr>
                <w:rFonts w:ascii="Calibri" w:hAnsi="Calibri"/>
                <w:szCs w:val="22"/>
              </w:rPr>
              <w:t>Reserved matters application pursuant to outline approval 3/2016/0927 for the erection of a Continuing Care Retirement Community comprising a 50-bed care home; 60 self-contained assisted living units; car parking; landscaping and associated works. (Approved)</w:t>
            </w:r>
          </w:p>
          <w:p w14:paraId="2EF4D45C" w14:textId="77777777" w:rsidR="00C65150" w:rsidRPr="00C65150" w:rsidRDefault="00C65150" w:rsidP="00C65150">
            <w:pPr>
              <w:pStyle w:val="PLANNING"/>
              <w:rPr>
                <w:rFonts w:ascii="Calibri" w:hAnsi="Calibri"/>
                <w:b/>
                <w:bCs/>
                <w:szCs w:val="22"/>
              </w:rPr>
            </w:pPr>
          </w:p>
          <w:p w14:paraId="58BE9015" w14:textId="0198B068" w:rsidR="00C65150" w:rsidRPr="00C65150" w:rsidRDefault="00C65150" w:rsidP="00C65150">
            <w:pPr>
              <w:pStyle w:val="PLANNING"/>
              <w:rPr>
                <w:rFonts w:ascii="Calibri" w:hAnsi="Calibri"/>
                <w:b/>
                <w:bCs/>
                <w:szCs w:val="22"/>
              </w:rPr>
            </w:pPr>
            <w:r w:rsidRPr="00C65150">
              <w:rPr>
                <w:rFonts w:ascii="Calibri" w:hAnsi="Calibri"/>
                <w:b/>
                <w:bCs/>
                <w:szCs w:val="22"/>
              </w:rPr>
              <w:t>2021/0613:</w:t>
            </w:r>
          </w:p>
          <w:p w14:paraId="0E12E4A3" w14:textId="6E4DEA19" w:rsidR="00C65150" w:rsidRPr="00C65150" w:rsidRDefault="00C65150" w:rsidP="00C65150">
            <w:pPr>
              <w:pStyle w:val="PLANNING"/>
              <w:rPr>
                <w:rFonts w:ascii="Calibri" w:hAnsi="Calibri"/>
                <w:szCs w:val="22"/>
              </w:rPr>
            </w:pPr>
            <w:r w:rsidRPr="00C65150">
              <w:rPr>
                <w:rFonts w:ascii="Calibri" w:hAnsi="Calibri"/>
                <w:szCs w:val="22"/>
              </w:rPr>
              <w:t>Discharge of Conditions 7 (Ground Levels), 9 (Elevation and Location Details), 10 (Waste Details), 11 (Car Parking), 17 (Drainage Scheme) of Outline application 3/2016/0927.  (Approved)</w:t>
            </w:r>
          </w:p>
          <w:p w14:paraId="17147D50" w14:textId="1B19B3D1" w:rsidR="00C65150" w:rsidRPr="00D2449B" w:rsidRDefault="00C65150" w:rsidP="00C65150">
            <w:pPr>
              <w:pStyle w:val="PLANNING"/>
              <w:rPr>
                <w:rFonts w:ascii="Calibri" w:hAnsi="Calibri"/>
                <w:b/>
                <w:bCs/>
                <w:szCs w:val="22"/>
              </w:rPr>
            </w:pPr>
          </w:p>
        </w:tc>
      </w:tr>
      <w:tr w:rsidR="00C65150" w:rsidRPr="00D2449B" w14:paraId="6AAC3B0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65150" w:rsidRPr="006A71AD" w:rsidRDefault="00C65150" w:rsidP="00C65150">
            <w:pPr>
              <w:pStyle w:val="PLANNING"/>
              <w:rPr>
                <w:rFonts w:ascii="Calibri" w:hAnsi="Calibri"/>
                <w:b/>
                <w:bCs/>
                <w:szCs w:val="22"/>
              </w:rPr>
            </w:pPr>
          </w:p>
        </w:tc>
      </w:tr>
      <w:tr w:rsidR="00C65150" w:rsidRPr="00D2449B" w14:paraId="014E595D"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65150" w:rsidRPr="00D2449B" w:rsidRDefault="00C65150" w:rsidP="00C65150">
            <w:pPr>
              <w:rPr>
                <w:rFonts w:ascii="Calibri" w:hAnsi="Calibri"/>
                <w:b/>
                <w:szCs w:val="22"/>
              </w:rPr>
            </w:pPr>
            <w:r>
              <w:rPr>
                <w:rFonts w:ascii="Calibri" w:hAnsi="Calibri"/>
                <w:b/>
                <w:bCs/>
                <w:szCs w:val="22"/>
              </w:rPr>
              <w:t>ASSESSMENT OF PROPOSED DEVELOPMENT:</w:t>
            </w:r>
          </w:p>
        </w:tc>
      </w:tr>
      <w:tr w:rsidR="00C65150" w:rsidRPr="00D2449B" w14:paraId="7538C7A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65150" w:rsidRDefault="00C65150" w:rsidP="00C65150">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65150" w:rsidRDefault="00C65150" w:rsidP="00C65150">
            <w:pPr>
              <w:pStyle w:val="Header"/>
              <w:tabs>
                <w:tab w:val="clear" w:pos="4153"/>
                <w:tab w:val="clear" w:pos="8306"/>
              </w:tabs>
              <w:contextualSpacing/>
              <w:jc w:val="both"/>
              <w:rPr>
                <w:rFonts w:ascii="Calibri" w:hAnsi="Calibri"/>
                <w:bCs/>
                <w:szCs w:val="22"/>
              </w:rPr>
            </w:pPr>
          </w:p>
          <w:p w14:paraId="3C7E2623" w14:textId="43AC7B54" w:rsidR="00C65150" w:rsidRDefault="00131DC1" w:rsidP="00C65150">
            <w:pPr>
              <w:pStyle w:val="Header"/>
              <w:tabs>
                <w:tab w:val="clear" w:pos="4153"/>
                <w:tab w:val="clear" w:pos="8306"/>
              </w:tabs>
              <w:contextualSpacing/>
              <w:jc w:val="both"/>
              <w:rPr>
                <w:rFonts w:ascii="Calibri" w:hAnsi="Calibri"/>
                <w:bCs/>
                <w:szCs w:val="22"/>
              </w:rPr>
            </w:pPr>
            <w:r>
              <w:rPr>
                <w:rFonts w:ascii="Calibri" w:hAnsi="Calibri"/>
                <w:bCs/>
                <w:szCs w:val="22"/>
              </w:rPr>
              <w:t>The application relates to a greenfield area of land 2.54 Hectares in size currently used for the purposes of agriculture.  The application site is located to the west of and outside of the defined settlement limits of Billington being on land that benefits from an open countryside designation</w:t>
            </w:r>
            <w:r w:rsidR="00EC2E67">
              <w:rPr>
                <w:rFonts w:ascii="Calibri" w:hAnsi="Calibri"/>
                <w:bCs/>
                <w:szCs w:val="22"/>
              </w:rPr>
              <w:t>, with the southern extents of the main body of the site being approximately 180m outside of the northwestern extents of the defined settlement of Billington when measured at its closest point.</w:t>
            </w:r>
          </w:p>
          <w:p w14:paraId="11D1416A" w14:textId="77777777" w:rsidR="00EC2E67" w:rsidRDefault="00EC2E67" w:rsidP="00C65150">
            <w:pPr>
              <w:pStyle w:val="Header"/>
              <w:tabs>
                <w:tab w:val="clear" w:pos="4153"/>
                <w:tab w:val="clear" w:pos="8306"/>
              </w:tabs>
              <w:contextualSpacing/>
              <w:jc w:val="both"/>
              <w:rPr>
                <w:rFonts w:ascii="Calibri" w:hAnsi="Calibri"/>
                <w:bCs/>
                <w:szCs w:val="22"/>
              </w:rPr>
            </w:pPr>
          </w:p>
          <w:p w14:paraId="79EB83F1" w14:textId="000FB287" w:rsidR="00EC2E67" w:rsidRDefault="00EC2E67" w:rsidP="00C65150">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is bounded to the north by an open area of greenfield agricultural land which directly abuts the A59, with the site being bounded to the east </w:t>
            </w:r>
            <w:r w:rsidRPr="00EC2E67">
              <w:rPr>
                <w:rFonts w:ascii="Calibri" w:hAnsi="Calibri"/>
                <w:bCs/>
                <w:szCs w:val="22"/>
              </w:rPr>
              <w:t>by St. Vincent over 55’s accommodation, with the adjacent site to the southeast being</w:t>
            </w:r>
            <w:r>
              <w:rPr>
                <w:rFonts w:ascii="Calibri" w:hAnsi="Calibri"/>
                <w:bCs/>
                <w:szCs w:val="22"/>
              </w:rPr>
              <w:t xml:space="preserve"> currently</w:t>
            </w:r>
            <w:r w:rsidRPr="00EC2E67">
              <w:rPr>
                <w:rFonts w:ascii="Calibri" w:hAnsi="Calibri"/>
                <w:bCs/>
                <w:szCs w:val="22"/>
              </w:rPr>
              <w:t xml:space="preserve"> greenfield in nature</w:t>
            </w:r>
            <w:r>
              <w:rPr>
                <w:rFonts w:ascii="Calibri" w:hAnsi="Calibri"/>
                <w:bCs/>
                <w:szCs w:val="22"/>
              </w:rPr>
              <w:t xml:space="preserve">, however </w:t>
            </w:r>
            <w:r w:rsidRPr="00EC2E67">
              <w:rPr>
                <w:rFonts w:ascii="Calibri" w:hAnsi="Calibri"/>
                <w:bCs/>
                <w:szCs w:val="22"/>
              </w:rPr>
              <w:t>benefitting from an extant consent for the erection of a 120 place childrens day nursery with associated car-parking and landscaping.</w:t>
            </w:r>
          </w:p>
          <w:p w14:paraId="4C473F8C" w14:textId="77777777" w:rsidR="00EC2E67" w:rsidRDefault="00EC2E67" w:rsidP="00C65150">
            <w:pPr>
              <w:pStyle w:val="Header"/>
              <w:tabs>
                <w:tab w:val="clear" w:pos="4153"/>
                <w:tab w:val="clear" w:pos="8306"/>
              </w:tabs>
              <w:contextualSpacing/>
              <w:jc w:val="both"/>
              <w:rPr>
                <w:rFonts w:ascii="Calibri" w:hAnsi="Calibri"/>
                <w:bCs/>
                <w:szCs w:val="22"/>
              </w:rPr>
            </w:pPr>
          </w:p>
          <w:p w14:paraId="7A9C5CDA" w14:textId="2CDC07F6" w:rsidR="00EC2E67" w:rsidRDefault="00EC2E67" w:rsidP="00C65150">
            <w:pPr>
              <w:pStyle w:val="Header"/>
              <w:tabs>
                <w:tab w:val="clear" w:pos="4153"/>
                <w:tab w:val="clear" w:pos="8306"/>
              </w:tabs>
              <w:contextualSpacing/>
              <w:jc w:val="both"/>
              <w:rPr>
                <w:rFonts w:ascii="Calibri" w:hAnsi="Calibri"/>
                <w:bCs/>
                <w:szCs w:val="22"/>
              </w:rPr>
            </w:pPr>
            <w:r>
              <w:rPr>
                <w:rFonts w:ascii="Calibri" w:hAnsi="Calibri"/>
                <w:bCs/>
                <w:szCs w:val="22"/>
              </w:rPr>
              <w:t xml:space="preserve">The </w:t>
            </w:r>
            <w:r w:rsidR="006C3DD3">
              <w:rPr>
                <w:rFonts w:ascii="Calibri" w:hAnsi="Calibri"/>
                <w:bCs/>
                <w:szCs w:val="22"/>
              </w:rPr>
              <w:t>southern extents of the site is bounded by Higher Elker Lodge and buildings associated with Higher Elker Farm.  The character of the immediate landscape, notwithstanding the aforementioned built-form, is defined by predominantly open-aspect agricultural greenfield land.</w:t>
            </w:r>
          </w:p>
          <w:p w14:paraId="62370E9F" w14:textId="6B7AD6B8" w:rsidR="00131DC1" w:rsidRPr="006C2BFA" w:rsidRDefault="00131DC1" w:rsidP="00C65150">
            <w:pPr>
              <w:pStyle w:val="Header"/>
              <w:tabs>
                <w:tab w:val="clear" w:pos="4153"/>
                <w:tab w:val="clear" w:pos="8306"/>
              </w:tabs>
              <w:contextualSpacing/>
              <w:jc w:val="both"/>
              <w:rPr>
                <w:rFonts w:ascii="Calibri" w:hAnsi="Calibri"/>
                <w:bCs/>
                <w:szCs w:val="22"/>
              </w:rPr>
            </w:pPr>
          </w:p>
        </w:tc>
      </w:tr>
      <w:tr w:rsidR="00C65150" w:rsidRPr="00D2449B" w14:paraId="408C6380"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65150" w:rsidRDefault="00C65150" w:rsidP="00C65150">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65150" w:rsidRDefault="00C65150" w:rsidP="00C65150">
            <w:pPr>
              <w:pStyle w:val="Header"/>
              <w:tabs>
                <w:tab w:val="clear" w:pos="4153"/>
                <w:tab w:val="clear" w:pos="8306"/>
              </w:tabs>
              <w:jc w:val="both"/>
              <w:rPr>
                <w:rFonts w:ascii="Calibri" w:hAnsi="Calibri"/>
                <w:b/>
                <w:szCs w:val="22"/>
              </w:rPr>
            </w:pPr>
          </w:p>
          <w:p w14:paraId="00419EDB" w14:textId="023B6F01" w:rsidR="00161CEE" w:rsidRPr="00161CEE" w:rsidRDefault="00A407D4" w:rsidP="00161CEE">
            <w:pPr>
              <w:jc w:val="both"/>
              <w:rPr>
                <w:rFonts w:ascii="Calibri" w:hAnsi="Calibri"/>
                <w:szCs w:val="22"/>
              </w:rPr>
            </w:pPr>
            <w:r w:rsidRPr="00161CEE">
              <w:rPr>
                <w:rFonts w:ascii="Calibri" w:hAnsi="Calibri"/>
                <w:szCs w:val="22"/>
              </w:rPr>
              <w:t xml:space="preserve">The application seeks outline consent (all matters </w:t>
            </w:r>
            <w:r w:rsidR="00222D45">
              <w:rPr>
                <w:rFonts w:ascii="Calibri" w:hAnsi="Calibri"/>
                <w:szCs w:val="22"/>
              </w:rPr>
              <w:t xml:space="preserve">applied for </w:t>
            </w:r>
            <w:r w:rsidRPr="00161CEE">
              <w:rPr>
                <w:rFonts w:ascii="Calibri" w:hAnsi="Calibri"/>
                <w:szCs w:val="22"/>
              </w:rPr>
              <w:t xml:space="preserve">save that for landscaping) for the erection of </w:t>
            </w:r>
            <w:r w:rsidR="00161CEE" w:rsidRPr="00161CEE">
              <w:rPr>
                <w:rFonts w:ascii="Calibri" w:hAnsi="Calibri"/>
                <w:szCs w:val="22"/>
              </w:rPr>
              <w:t>15 two-storey blocks (of varying configurations) accommodating 60 assisted living units and a large-</w:t>
            </w:r>
            <w:r w:rsidR="00161CEE" w:rsidRPr="00161CEE">
              <w:rPr>
                <w:rFonts w:ascii="Calibri" w:hAnsi="Calibri"/>
                <w:szCs w:val="22"/>
              </w:rPr>
              <w:lastRenderedPageBreak/>
              <w:t xml:space="preserve">scale complex-style building accommodating 50 (C2) care bedrooms, each of which benefitting from associated parking and ancillary communal areas.  The core building (Village Centre) will contain 50 care bedrooms and communal facilities comprising of:  </w:t>
            </w:r>
          </w:p>
          <w:p w14:paraId="00CFDD33" w14:textId="77777777" w:rsidR="00161CEE" w:rsidRPr="00161CEE" w:rsidRDefault="00161CEE" w:rsidP="00161CEE">
            <w:pPr>
              <w:rPr>
                <w:rFonts w:ascii="Calibri" w:hAnsi="Calibri"/>
                <w:szCs w:val="22"/>
              </w:rPr>
            </w:pPr>
          </w:p>
          <w:p w14:paraId="7BD8E895" w14:textId="77777777" w:rsidR="00161CEE" w:rsidRPr="00161CEE" w:rsidRDefault="00161CEE" w:rsidP="00161CEE">
            <w:pPr>
              <w:pStyle w:val="ListParagraph"/>
              <w:numPr>
                <w:ilvl w:val="0"/>
                <w:numId w:val="25"/>
              </w:numPr>
              <w:rPr>
                <w:rFonts w:ascii="Calibri" w:hAnsi="Calibri"/>
                <w:szCs w:val="22"/>
              </w:rPr>
            </w:pPr>
            <w:r w:rsidRPr="00161CEE">
              <w:rPr>
                <w:rFonts w:ascii="Calibri" w:hAnsi="Calibri"/>
                <w:szCs w:val="22"/>
              </w:rPr>
              <w:t>meeting rooms</w:t>
            </w:r>
          </w:p>
          <w:p w14:paraId="67B96BEA" w14:textId="5087AD6E" w:rsidR="00161CEE" w:rsidRPr="00161CEE" w:rsidRDefault="00161CEE" w:rsidP="00161CEE">
            <w:pPr>
              <w:pStyle w:val="ListParagraph"/>
              <w:numPr>
                <w:ilvl w:val="0"/>
                <w:numId w:val="25"/>
              </w:numPr>
              <w:rPr>
                <w:rFonts w:ascii="Calibri" w:hAnsi="Calibri"/>
                <w:szCs w:val="22"/>
              </w:rPr>
            </w:pPr>
            <w:r w:rsidRPr="00161CEE">
              <w:rPr>
                <w:rFonts w:ascii="Calibri" w:hAnsi="Calibri"/>
                <w:szCs w:val="22"/>
              </w:rPr>
              <w:t>cafe</w:t>
            </w:r>
          </w:p>
          <w:p w14:paraId="7764454F" w14:textId="77777777" w:rsidR="00161CEE" w:rsidRPr="00161CEE" w:rsidRDefault="00161CEE" w:rsidP="00161CEE">
            <w:pPr>
              <w:pStyle w:val="ListParagraph"/>
              <w:numPr>
                <w:ilvl w:val="0"/>
                <w:numId w:val="25"/>
              </w:numPr>
              <w:rPr>
                <w:rFonts w:ascii="Calibri" w:hAnsi="Calibri"/>
                <w:szCs w:val="22"/>
              </w:rPr>
            </w:pPr>
            <w:r w:rsidRPr="00161CEE">
              <w:rPr>
                <w:rFonts w:ascii="Calibri" w:hAnsi="Calibri"/>
                <w:szCs w:val="22"/>
              </w:rPr>
              <w:t>social gathering areas including library</w:t>
            </w:r>
          </w:p>
          <w:p w14:paraId="5A5E4FB5" w14:textId="77777777" w:rsidR="00161CEE" w:rsidRPr="00161CEE" w:rsidRDefault="00161CEE" w:rsidP="00161CEE">
            <w:pPr>
              <w:pStyle w:val="ListParagraph"/>
              <w:numPr>
                <w:ilvl w:val="0"/>
                <w:numId w:val="25"/>
              </w:numPr>
              <w:rPr>
                <w:rFonts w:ascii="Calibri" w:hAnsi="Calibri"/>
                <w:szCs w:val="22"/>
              </w:rPr>
            </w:pPr>
            <w:r w:rsidRPr="00161CEE">
              <w:rPr>
                <w:rFonts w:ascii="Calibri" w:hAnsi="Calibri"/>
                <w:szCs w:val="22"/>
              </w:rPr>
              <w:t>fitness suite</w:t>
            </w:r>
          </w:p>
          <w:p w14:paraId="0AAC3347" w14:textId="75E6E8D2" w:rsidR="00161CEE" w:rsidRPr="00161CEE" w:rsidRDefault="00161CEE" w:rsidP="00161CEE">
            <w:pPr>
              <w:pStyle w:val="ListParagraph"/>
              <w:numPr>
                <w:ilvl w:val="0"/>
                <w:numId w:val="25"/>
              </w:numPr>
              <w:rPr>
                <w:rFonts w:ascii="Calibri" w:hAnsi="Calibri"/>
                <w:szCs w:val="22"/>
              </w:rPr>
            </w:pPr>
            <w:r w:rsidRPr="00161CEE">
              <w:rPr>
                <w:rFonts w:ascii="Calibri" w:hAnsi="Calibri"/>
                <w:szCs w:val="22"/>
              </w:rPr>
              <w:t>pool/sauna area with treatment rooms</w:t>
            </w:r>
          </w:p>
          <w:p w14:paraId="2436997B" w14:textId="77777777" w:rsidR="00161CEE" w:rsidRPr="00161CEE" w:rsidRDefault="00161CEE" w:rsidP="00161CEE">
            <w:pPr>
              <w:pStyle w:val="ListParagraph"/>
              <w:numPr>
                <w:ilvl w:val="0"/>
                <w:numId w:val="25"/>
              </w:numPr>
              <w:rPr>
                <w:rFonts w:ascii="Calibri" w:hAnsi="Calibri"/>
                <w:szCs w:val="22"/>
              </w:rPr>
            </w:pPr>
            <w:r w:rsidRPr="00161CEE">
              <w:rPr>
                <w:rFonts w:ascii="Calibri" w:hAnsi="Calibri"/>
                <w:szCs w:val="22"/>
              </w:rPr>
              <w:t>small shop and hairdresser</w:t>
            </w:r>
          </w:p>
          <w:p w14:paraId="5BCCD2E9" w14:textId="7CCB7439" w:rsidR="00161CEE" w:rsidRPr="00161CEE" w:rsidRDefault="00161CEE" w:rsidP="00161CEE">
            <w:pPr>
              <w:pStyle w:val="ListParagraph"/>
              <w:numPr>
                <w:ilvl w:val="0"/>
                <w:numId w:val="25"/>
              </w:numPr>
              <w:rPr>
                <w:rFonts w:ascii="Calibri" w:hAnsi="Calibri"/>
                <w:szCs w:val="22"/>
              </w:rPr>
            </w:pPr>
            <w:r w:rsidRPr="00161CEE">
              <w:rPr>
                <w:rFonts w:ascii="Calibri" w:hAnsi="Calibri"/>
                <w:szCs w:val="22"/>
              </w:rPr>
              <w:t>associated administrative and service areas</w:t>
            </w:r>
          </w:p>
          <w:p w14:paraId="16F80908" w14:textId="77777777" w:rsidR="00161CEE" w:rsidRPr="00161CEE" w:rsidRDefault="00161CEE" w:rsidP="00161CEE">
            <w:pPr>
              <w:rPr>
                <w:rFonts w:ascii="Calibri" w:hAnsi="Calibri"/>
                <w:szCs w:val="22"/>
              </w:rPr>
            </w:pPr>
          </w:p>
          <w:p w14:paraId="2FB82F61" w14:textId="6083575F" w:rsidR="00161CEE" w:rsidRPr="00161CEE" w:rsidRDefault="00161CEE" w:rsidP="00161CEE">
            <w:pPr>
              <w:jc w:val="both"/>
              <w:rPr>
                <w:rFonts w:ascii="Calibri" w:hAnsi="Calibri"/>
                <w:szCs w:val="22"/>
              </w:rPr>
            </w:pPr>
            <w:r w:rsidRPr="00161CEE">
              <w:rPr>
                <w:rFonts w:ascii="Calibri" w:hAnsi="Calibri"/>
                <w:szCs w:val="22"/>
              </w:rPr>
              <w:t>The core building will be two-storey in height and adopt an ‘H’ shaped footprint.  The building will be complimented by an associated</w:t>
            </w:r>
            <w:r>
              <w:rPr>
                <w:rFonts w:ascii="Calibri" w:hAnsi="Calibri"/>
                <w:szCs w:val="22"/>
              </w:rPr>
              <w:t xml:space="preserve"> </w:t>
            </w:r>
            <w:r w:rsidRPr="00161CEE">
              <w:rPr>
                <w:rFonts w:ascii="Calibri" w:hAnsi="Calibri"/>
                <w:szCs w:val="22"/>
              </w:rPr>
              <w:t>gardens, garden court, croquet lawn and rooftop garden with associated dedicated parking provision.</w:t>
            </w:r>
          </w:p>
          <w:p w14:paraId="198E3ACC" w14:textId="77777777" w:rsidR="00161CEE" w:rsidRPr="00161CEE" w:rsidRDefault="00161CEE" w:rsidP="00161CEE">
            <w:pPr>
              <w:jc w:val="both"/>
              <w:rPr>
                <w:rFonts w:ascii="Calibri" w:hAnsi="Calibri"/>
                <w:szCs w:val="22"/>
              </w:rPr>
            </w:pPr>
          </w:p>
          <w:p w14:paraId="44B22652" w14:textId="259A414D" w:rsidR="00161CEE" w:rsidRPr="00161CEE" w:rsidRDefault="00161CEE" w:rsidP="00161CEE">
            <w:pPr>
              <w:jc w:val="both"/>
              <w:rPr>
                <w:rFonts w:ascii="Calibri" w:hAnsi="Calibri"/>
                <w:szCs w:val="22"/>
              </w:rPr>
            </w:pPr>
            <w:r w:rsidRPr="00161CEE">
              <w:rPr>
                <w:rFonts w:ascii="Calibri" w:hAnsi="Calibri"/>
                <w:szCs w:val="22"/>
              </w:rPr>
              <w:t>The proposal also seeks consent for the erection of 60 assisted living 2</w:t>
            </w:r>
            <w:r>
              <w:rPr>
                <w:rFonts w:ascii="Calibri" w:hAnsi="Calibri"/>
                <w:szCs w:val="22"/>
              </w:rPr>
              <w:t>-</w:t>
            </w:r>
            <w:r w:rsidRPr="00161CEE">
              <w:rPr>
                <w:rFonts w:ascii="Calibri" w:hAnsi="Calibri"/>
                <w:szCs w:val="22"/>
              </w:rPr>
              <w:t>bedroom apartment units.  These will be of generally 2 storeys in height, with each of the apartments/units being approximately 86-100 Sqm in floor area.  The submitted siteplan masterplan proposes that the assisted living units will be located to the south and west of the ‘Village Centre’ and will consist of the following:</w:t>
            </w:r>
          </w:p>
          <w:p w14:paraId="0174F3BB" w14:textId="77777777" w:rsidR="00161CEE" w:rsidRPr="00161CEE" w:rsidRDefault="00161CEE" w:rsidP="00161CEE">
            <w:pPr>
              <w:jc w:val="both"/>
              <w:rPr>
                <w:rFonts w:ascii="Calibri" w:hAnsi="Calibri"/>
                <w:szCs w:val="22"/>
              </w:rPr>
            </w:pPr>
          </w:p>
          <w:p w14:paraId="7EB6FB89" w14:textId="77777777" w:rsidR="00161CEE" w:rsidRPr="00161CEE" w:rsidRDefault="00161CEE" w:rsidP="00161CEE">
            <w:pPr>
              <w:jc w:val="both"/>
              <w:rPr>
                <w:rFonts w:ascii="Calibri" w:hAnsi="Calibri"/>
                <w:szCs w:val="22"/>
              </w:rPr>
            </w:pPr>
            <w:r w:rsidRPr="00161CEE">
              <w:rPr>
                <w:rFonts w:ascii="Calibri" w:hAnsi="Calibri"/>
                <w:szCs w:val="22"/>
              </w:rPr>
              <w:t>•</w:t>
            </w:r>
            <w:r w:rsidRPr="00161CEE">
              <w:rPr>
                <w:rFonts w:ascii="Calibri" w:hAnsi="Calibri"/>
                <w:szCs w:val="22"/>
              </w:rPr>
              <w:tab/>
              <w:t>5 x two storey 6 unit blocks</w:t>
            </w:r>
          </w:p>
          <w:p w14:paraId="4CDCB639" w14:textId="77777777" w:rsidR="00161CEE" w:rsidRPr="00161CEE" w:rsidRDefault="00161CEE" w:rsidP="00161CEE">
            <w:pPr>
              <w:jc w:val="both"/>
              <w:rPr>
                <w:rFonts w:ascii="Calibri" w:hAnsi="Calibri"/>
                <w:szCs w:val="22"/>
              </w:rPr>
            </w:pPr>
            <w:r w:rsidRPr="00161CEE">
              <w:rPr>
                <w:rFonts w:ascii="Calibri" w:hAnsi="Calibri"/>
                <w:szCs w:val="22"/>
              </w:rPr>
              <w:t>•</w:t>
            </w:r>
            <w:r w:rsidRPr="00161CEE">
              <w:rPr>
                <w:rFonts w:ascii="Calibri" w:hAnsi="Calibri"/>
                <w:szCs w:val="22"/>
              </w:rPr>
              <w:tab/>
              <w:t>5 x two storey 4 unit blocks</w:t>
            </w:r>
          </w:p>
          <w:p w14:paraId="4A478D09" w14:textId="77777777" w:rsidR="00161CEE" w:rsidRPr="00161CEE" w:rsidRDefault="00161CEE" w:rsidP="00161CEE">
            <w:pPr>
              <w:jc w:val="both"/>
              <w:rPr>
                <w:rFonts w:ascii="Calibri" w:hAnsi="Calibri"/>
                <w:szCs w:val="22"/>
              </w:rPr>
            </w:pPr>
            <w:r w:rsidRPr="00161CEE">
              <w:rPr>
                <w:rFonts w:ascii="Calibri" w:hAnsi="Calibri"/>
                <w:szCs w:val="22"/>
              </w:rPr>
              <w:t>•</w:t>
            </w:r>
            <w:r w:rsidRPr="00161CEE">
              <w:rPr>
                <w:rFonts w:ascii="Calibri" w:hAnsi="Calibri"/>
                <w:szCs w:val="22"/>
              </w:rPr>
              <w:tab/>
              <w:t>5 x two storey 2 unit blocks</w:t>
            </w:r>
          </w:p>
          <w:p w14:paraId="0392CDDA" w14:textId="77777777" w:rsidR="00161CEE" w:rsidRPr="00161CEE" w:rsidRDefault="00161CEE" w:rsidP="00161CEE">
            <w:pPr>
              <w:jc w:val="both"/>
              <w:rPr>
                <w:rFonts w:ascii="Calibri" w:hAnsi="Calibri"/>
                <w:szCs w:val="22"/>
              </w:rPr>
            </w:pPr>
          </w:p>
          <w:p w14:paraId="3CFE8E05" w14:textId="172E1DB6" w:rsidR="00161CEE" w:rsidRPr="00161CEE" w:rsidRDefault="00161CEE" w:rsidP="00161CEE">
            <w:pPr>
              <w:jc w:val="both"/>
              <w:rPr>
                <w:rFonts w:ascii="Calibri" w:hAnsi="Calibri"/>
                <w:szCs w:val="22"/>
              </w:rPr>
            </w:pPr>
            <w:r w:rsidRPr="00161CEE">
              <w:rPr>
                <w:rFonts w:ascii="Calibri" w:hAnsi="Calibri"/>
                <w:szCs w:val="22"/>
              </w:rPr>
              <w:t>The submitted details propose that the blocks will benefit from dedicated car parking courts and be complimented by communal garden areas and amenity landscaping.</w:t>
            </w:r>
          </w:p>
          <w:p w14:paraId="1B20488F" w14:textId="6F96C12A" w:rsidR="00161CEE" w:rsidRPr="00B70E40" w:rsidRDefault="00161CEE" w:rsidP="00C65150">
            <w:pPr>
              <w:rPr>
                <w:rFonts w:ascii="Calibri" w:hAnsi="Calibri"/>
                <w:b/>
                <w:bCs/>
                <w:szCs w:val="22"/>
              </w:rPr>
            </w:pPr>
          </w:p>
        </w:tc>
      </w:tr>
      <w:tr w:rsidR="00C65150" w:rsidRPr="00D2449B" w14:paraId="06BBE02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C65150" w:rsidRDefault="00C65150" w:rsidP="00C65150">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Principle of Development:</w:t>
            </w:r>
          </w:p>
          <w:p w14:paraId="0809965F" w14:textId="77777777" w:rsidR="00C65150" w:rsidRDefault="00C65150" w:rsidP="00C65150">
            <w:pPr>
              <w:pStyle w:val="Header"/>
              <w:tabs>
                <w:tab w:val="clear" w:pos="4153"/>
                <w:tab w:val="clear" w:pos="8306"/>
              </w:tabs>
              <w:contextualSpacing/>
              <w:jc w:val="both"/>
              <w:rPr>
                <w:rFonts w:ascii="Calibri" w:hAnsi="Calibri"/>
                <w:b/>
                <w:szCs w:val="22"/>
              </w:rPr>
            </w:pPr>
          </w:p>
          <w:p w14:paraId="46258651" w14:textId="6B6B251E" w:rsidR="00B70E40" w:rsidRPr="00B818A3" w:rsidRDefault="009C34D8" w:rsidP="00C65150">
            <w:pPr>
              <w:pStyle w:val="Header"/>
              <w:tabs>
                <w:tab w:val="clear" w:pos="4153"/>
                <w:tab w:val="clear" w:pos="8306"/>
              </w:tabs>
              <w:contextualSpacing/>
              <w:jc w:val="both"/>
              <w:rPr>
                <w:rFonts w:ascii="Calibri" w:hAnsi="Calibri"/>
                <w:bCs/>
                <w:szCs w:val="22"/>
              </w:rPr>
            </w:pPr>
            <w:r w:rsidRPr="00B818A3">
              <w:rPr>
                <w:rFonts w:ascii="Calibri" w:hAnsi="Calibri"/>
                <w:bCs/>
                <w:szCs w:val="22"/>
              </w:rPr>
              <w:t>The application relates to a C2 Continuing Care Retirement Community located outside of any defined settlement limits, upon land within the designated Open Countryside.  As such, consideration must be given in respect of the compatibility of the principle of the development when assessed against the spatial and locational aspiration</w:t>
            </w:r>
            <w:r w:rsidR="00B818A3" w:rsidRPr="00B818A3">
              <w:rPr>
                <w:rFonts w:ascii="Calibri" w:hAnsi="Calibri"/>
                <w:bCs/>
                <w:szCs w:val="22"/>
              </w:rPr>
              <w:t>s</w:t>
            </w:r>
            <w:r w:rsidRPr="00B818A3">
              <w:rPr>
                <w:rFonts w:ascii="Calibri" w:hAnsi="Calibri"/>
                <w:bCs/>
                <w:szCs w:val="22"/>
              </w:rPr>
              <w:t xml:space="preserve"> for development within the borough as embodied within the Ribble Valley Core Strategy.</w:t>
            </w:r>
          </w:p>
          <w:p w14:paraId="04F0B5F6" w14:textId="77777777" w:rsidR="009C34D8" w:rsidRDefault="009C34D8" w:rsidP="00C65150">
            <w:pPr>
              <w:pStyle w:val="Header"/>
              <w:tabs>
                <w:tab w:val="clear" w:pos="4153"/>
                <w:tab w:val="clear" w:pos="8306"/>
              </w:tabs>
              <w:contextualSpacing/>
              <w:jc w:val="both"/>
              <w:rPr>
                <w:rFonts w:ascii="Calibri" w:hAnsi="Calibri"/>
                <w:b/>
                <w:color w:val="FF0000"/>
                <w:szCs w:val="22"/>
              </w:rPr>
            </w:pPr>
          </w:p>
          <w:p w14:paraId="189FFD96" w14:textId="0C350992" w:rsidR="00B818A3" w:rsidRPr="00B818A3" w:rsidRDefault="009C34D8" w:rsidP="00C65150">
            <w:pPr>
              <w:pStyle w:val="Header"/>
              <w:tabs>
                <w:tab w:val="clear" w:pos="4153"/>
                <w:tab w:val="clear" w:pos="8306"/>
              </w:tabs>
              <w:contextualSpacing/>
              <w:jc w:val="both"/>
              <w:rPr>
                <w:rFonts w:ascii="Calibri" w:hAnsi="Calibri"/>
                <w:bCs/>
                <w:szCs w:val="22"/>
              </w:rPr>
            </w:pPr>
            <w:r w:rsidRPr="00B818A3">
              <w:rPr>
                <w:rFonts w:ascii="Calibri" w:hAnsi="Calibri"/>
                <w:bCs/>
                <w:szCs w:val="22"/>
              </w:rPr>
              <w:t>As such, taking account of the nature of the proposal and having regard the designation within which it is located, Policies DMG2</w:t>
            </w:r>
            <w:r w:rsidR="00B818A3" w:rsidRPr="00B818A3">
              <w:rPr>
                <w:rFonts w:ascii="Calibri" w:hAnsi="Calibri"/>
                <w:bCs/>
                <w:szCs w:val="22"/>
              </w:rPr>
              <w:t xml:space="preserve"> and DMB1 are primarily, but not solely, engaged in respect of assessing the principle of development.</w:t>
            </w:r>
          </w:p>
          <w:p w14:paraId="65AC3E29" w14:textId="77777777" w:rsidR="00B818A3" w:rsidRDefault="00B818A3" w:rsidP="00C65150">
            <w:pPr>
              <w:pStyle w:val="Header"/>
              <w:tabs>
                <w:tab w:val="clear" w:pos="4153"/>
                <w:tab w:val="clear" w:pos="8306"/>
              </w:tabs>
              <w:contextualSpacing/>
              <w:jc w:val="both"/>
              <w:rPr>
                <w:rFonts w:ascii="Calibri" w:hAnsi="Calibri"/>
                <w:b/>
                <w:color w:val="FF0000"/>
                <w:szCs w:val="22"/>
              </w:rPr>
            </w:pPr>
          </w:p>
          <w:p w14:paraId="0674C78E" w14:textId="77777777" w:rsidR="00B818A3" w:rsidRPr="003A1F5D" w:rsidRDefault="00B818A3" w:rsidP="00B818A3">
            <w:pPr>
              <w:pStyle w:val="Header"/>
              <w:tabs>
                <w:tab w:val="clear" w:pos="4153"/>
                <w:tab w:val="clear" w:pos="8306"/>
              </w:tabs>
              <w:contextualSpacing/>
              <w:jc w:val="both"/>
              <w:rPr>
                <w:rFonts w:ascii="Calibri" w:hAnsi="Calibri"/>
                <w:b/>
                <w:szCs w:val="22"/>
              </w:rPr>
            </w:pPr>
            <w:r w:rsidRPr="003A1F5D">
              <w:rPr>
                <w:rFonts w:ascii="Calibri" w:hAnsi="Calibri"/>
                <w:b/>
                <w:szCs w:val="22"/>
              </w:rPr>
              <w:t>Policy DMB1:</w:t>
            </w:r>
          </w:p>
          <w:p w14:paraId="54D537F3" w14:textId="77777777" w:rsidR="00B818A3" w:rsidRDefault="00B818A3" w:rsidP="00C65150">
            <w:pPr>
              <w:pStyle w:val="Header"/>
              <w:tabs>
                <w:tab w:val="clear" w:pos="4153"/>
                <w:tab w:val="clear" w:pos="8306"/>
              </w:tabs>
              <w:contextualSpacing/>
              <w:jc w:val="both"/>
              <w:rPr>
                <w:rFonts w:ascii="Calibri" w:hAnsi="Calibri"/>
                <w:b/>
                <w:color w:val="FF0000"/>
                <w:szCs w:val="22"/>
              </w:rPr>
            </w:pPr>
          </w:p>
          <w:p w14:paraId="60800F37" w14:textId="2FB1BBAB" w:rsidR="00B818A3" w:rsidRPr="003A1F5D" w:rsidRDefault="00B818A3" w:rsidP="00B818A3">
            <w:pPr>
              <w:pStyle w:val="Header"/>
              <w:tabs>
                <w:tab w:val="clear" w:pos="4153"/>
                <w:tab w:val="clear" w:pos="8306"/>
              </w:tabs>
              <w:contextualSpacing/>
              <w:jc w:val="both"/>
              <w:rPr>
                <w:rFonts w:ascii="Calibri" w:hAnsi="Calibri"/>
                <w:bCs/>
                <w:szCs w:val="22"/>
              </w:rPr>
            </w:pPr>
            <w:r w:rsidRPr="003A1F5D">
              <w:rPr>
                <w:rFonts w:ascii="Calibri" w:hAnsi="Calibri"/>
                <w:bCs/>
                <w:szCs w:val="22"/>
              </w:rPr>
              <w:t>Given the nature of the proposed proposal, Policy DMB1 is engaged insofar that it relates to development that would contribute towards or enhance Business Growth and the Local Economy with the Policy reading as follows</w:t>
            </w:r>
          </w:p>
          <w:p w14:paraId="134B9106" w14:textId="77777777" w:rsidR="00B818A3" w:rsidRPr="003A1F5D" w:rsidRDefault="00B818A3" w:rsidP="00B818A3">
            <w:pPr>
              <w:pStyle w:val="Header"/>
              <w:tabs>
                <w:tab w:val="clear" w:pos="4153"/>
                <w:tab w:val="clear" w:pos="8306"/>
              </w:tabs>
              <w:contextualSpacing/>
              <w:jc w:val="both"/>
              <w:rPr>
                <w:rFonts w:ascii="Calibri" w:hAnsi="Calibri"/>
                <w:b/>
                <w:szCs w:val="22"/>
              </w:rPr>
            </w:pPr>
          </w:p>
          <w:p w14:paraId="550745D5" w14:textId="77777777" w:rsidR="00B818A3" w:rsidRPr="003A1F5D" w:rsidRDefault="00B818A3" w:rsidP="00B818A3">
            <w:pPr>
              <w:contextualSpacing/>
              <w:jc w:val="both"/>
              <w:rPr>
                <w:rFonts w:ascii="Calibri" w:hAnsi="Calibri"/>
                <w:bCs/>
                <w:i/>
                <w:iCs/>
                <w:szCs w:val="22"/>
              </w:rPr>
            </w:pPr>
            <w:r w:rsidRPr="003A1F5D">
              <w:rPr>
                <w:rFonts w:ascii="Calibri" w:hAnsi="Calibri"/>
                <w:bCs/>
                <w:i/>
                <w:iCs/>
                <w:szCs w:val="22"/>
              </w:rPr>
              <w:t>Proposals for the development, redevelopment or conversion of sites with employment generating potential in the plan area for alternative uses will be assessed with regard to the following criteria:</w:t>
            </w:r>
          </w:p>
          <w:p w14:paraId="130ECE21" w14:textId="77777777" w:rsidR="00B818A3" w:rsidRPr="003A1F5D" w:rsidRDefault="00B818A3" w:rsidP="00B818A3">
            <w:pPr>
              <w:contextualSpacing/>
              <w:jc w:val="both"/>
              <w:rPr>
                <w:rFonts w:ascii="Calibri" w:hAnsi="Calibri"/>
                <w:bCs/>
                <w:i/>
                <w:iCs/>
                <w:szCs w:val="22"/>
              </w:rPr>
            </w:pPr>
          </w:p>
          <w:p w14:paraId="3A0681FC" w14:textId="77777777" w:rsidR="00B818A3" w:rsidRPr="003A1F5D" w:rsidRDefault="00B818A3" w:rsidP="00B818A3">
            <w:pPr>
              <w:pStyle w:val="ListParagraph"/>
              <w:numPr>
                <w:ilvl w:val="0"/>
                <w:numId w:val="13"/>
              </w:numPr>
              <w:tabs>
                <w:tab w:val="center" w:pos="4153"/>
                <w:tab w:val="right" w:pos="8306"/>
              </w:tabs>
              <w:jc w:val="both"/>
              <w:rPr>
                <w:rFonts w:ascii="Calibri" w:hAnsi="Calibri"/>
                <w:bCs/>
                <w:i/>
                <w:iCs/>
                <w:szCs w:val="22"/>
              </w:rPr>
            </w:pPr>
            <w:r w:rsidRPr="003A1F5D">
              <w:rPr>
                <w:rFonts w:ascii="Calibri" w:hAnsi="Calibri"/>
                <w:bCs/>
                <w:i/>
                <w:iCs/>
                <w:szCs w:val="22"/>
              </w:rPr>
              <w:t>The provisions of Policy DMG1, and</w:t>
            </w:r>
          </w:p>
          <w:p w14:paraId="26B56AA7" w14:textId="77777777" w:rsidR="00B818A3" w:rsidRPr="003A1F5D" w:rsidRDefault="00B818A3" w:rsidP="00B818A3">
            <w:pPr>
              <w:pStyle w:val="ListParagraph"/>
              <w:numPr>
                <w:ilvl w:val="0"/>
                <w:numId w:val="13"/>
              </w:numPr>
              <w:tabs>
                <w:tab w:val="center" w:pos="4153"/>
                <w:tab w:val="right" w:pos="8306"/>
              </w:tabs>
              <w:jc w:val="both"/>
              <w:rPr>
                <w:rFonts w:ascii="Calibri" w:hAnsi="Calibri"/>
                <w:bCs/>
                <w:i/>
                <w:iCs/>
                <w:szCs w:val="22"/>
              </w:rPr>
            </w:pPr>
            <w:r w:rsidRPr="003A1F5D">
              <w:rPr>
                <w:rFonts w:ascii="Calibri" w:hAnsi="Calibri"/>
                <w:bCs/>
                <w:i/>
                <w:iCs/>
                <w:szCs w:val="22"/>
              </w:rPr>
              <w:t>The compatibility of the proposal with other plan policies of the LDF, and</w:t>
            </w:r>
          </w:p>
          <w:p w14:paraId="18C954CC" w14:textId="77777777" w:rsidR="00B818A3" w:rsidRPr="003A1F5D" w:rsidRDefault="00B818A3" w:rsidP="00B818A3">
            <w:pPr>
              <w:pStyle w:val="ListParagraph"/>
              <w:numPr>
                <w:ilvl w:val="0"/>
                <w:numId w:val="13"/>
              </w:numPr>
              <w:tabs>
                <w:tab w:val="center" w:pos="4153"/>
                <w:tab w:val="right" w:pos="8306"/>
              </w:tabs>
              <w:jc w:val="both"/>
              <w:rPr>
                <w:rFonts w:ascii="Calibri" w:hAnsi="Calibri"/>
                <w:bCs/>
                <w:i/>
                <w:iCs/>
                <w:szCs w:val="22"/>
              </w:rPr>
            </w:pPr>
            <w:r w:rsidRPr="003A1F5D">
              <w:rPr>
                <w:rFonts w:ascii="Calibri" w:hAnsi="Calibri"/>
                <w:bCs/>
                <w:i/>
                <w:iCs/>
                <w:szCs w:val="22"/>
              </w:rPr>
              <w:t>The environmental benefits to be gained by the community, and</w:t>
            </w:r>
          </w:p>
          <w:p w14:paraId="7EC6DE90" w14:textId="77777777" w:rsidR="00B818A3" w:rsidRPr="003A1F5D" w:rsidRDefault="00B818A3" w:rsidP="00B818A3">
            <w:pPr>
              <w:pStyle w:val="ListParagraph"/>
              <w:numPr>
                <w:ilvl w:val="0"/>
                <w:numId w:val="13"/>
              </w:numPr>
              <w:tabs>
                <w:tab w:val="center" w:pos="4153"/>
                <w:tab w:val="right" w:pos="8306"/>
              </w:tabs>
              <w:jc w:val="both"/>
              <w:rPr>
                <w:rFonts w:ascii="Calibri" w:hAnsi="Calibri"/>
                <w:bCs/>
                <w:i/>
                <w:iCs/>
                <w:szCs w:val="22"/>
              </w:rPr>
            </w:pPr>
            <w:r w:rsidRPr="003A1F5D">
              <w:rPr>
                <w:rFonts w:ascii="Calibri" w:hAnsi="Calibri"/>
                <w:bCs/>
                <w:i/>
                <w:iCs/>
                <w:szCs w:val="22"/>
              </w:rPr>
              <w:t>The economic and social impact caused by loss of employment opportunities to the borough, and</w:t>
            </w:r>
          </w:p>
          <w:p w14:paraId="2E552CF4" w14:textId="77777777" w:rsidR="00B818A3" w:rsidRDefault="00B818A3" w:rsidP="00B818A3">
            <w:pPr>
              <w:pStyle w:val="ListParagraph"/>
              <w:numPr>
                <w:ilvl w:val="0"/>
                <w:numId w:val="13"/>
              </w:numPr>
              <w:tabs>
                <w:tab w:val="center" w:pos="4153"/>
                <w:tab w:val="right" w:pos="8306"/>
              </w:tabs>
              <w:jc w:val="both"/>
              <w:rPr>
                <w:rFonts w:ascii="Calibri" w:hAnsi="Calibri"/>
                <w:bCs/>
                <w:i/>
                <w:iCs/>
                <w:szCs w:val="22"/>
              </w:rPr>
            </w:pPr>
            <w:r w:rsidRPr="003A1F5D">
              <w:rPr>
                <w:rFonts w:ascii="Calibri" w:hAnsi="Calibri"/>
                <w:bCs/>
                <w:i/>
                <w:iCs/>
                <w:szCs w:val="22"/>
              </w:rPr>
              <w:lastRenderedPageBreak/>
              <w:t>Any attempts that have been made to secure an alternative employment generating use for the site (must be supported by evidence (such as property agents details including periods of marketing and response) that the property/ business has been marketed for business use for a minimum period of six months or information that demonstrates to the council’s satisfaction that the current use is not viable for employment purposes.)</w:t>
            </w:r>
          </w:p>
          <w:p w14:paraId="35A11E09" w14:textId="77777777" w:rsidR="00B818A3" w:rsidRDefault="00B818A3" w:rsidP="00B818A3">
            <w:pPr>
              <w:tabs>
                <w:tab w:val="center" w:pos="4153"/>
                <w:tab w:val="right" w:pos="8306"/>
              </w:tabs>
              <w:jc w:val="both"/>
              <w:rPr>
                <w:rFonts w:ascii="Calibri" w:hAnsi="Calibri"/>
                <w:bCs/>
                <w:i/>
                <w:iCs/>
                <w:szCs w:val="22"/>
              </w:rPr>
            </w:pPr>
          </w:p>
          <w:p w14:paraId="02B89AFE" w14:textId="768A648D" w:rsidR="00E40CE9" w:rsidRPr="008C2851" w:rsidRDefault="00E40CE9" w:rsidP="00E40CE9">
            <w:pPr>
              <w:pStyle w:val="Header"/>
              <w:tabs>
                <w:tab w:val="clear" w:pos="4153"/>
                <w:tab w:val="clear" w:pos="8306"/>
              </w:tabs>
              <w:contextualSpacing/>
              <w:jc w:val="both"/>
              <w:rPr>
                <w:rFonts w:ascii="Calibri" w:hAnsi="Calibri"/>
                <w:bCs/>
                <w:szCs w:val="22"/>
              </w:rPr>
            </w:pPr>
            <w:r w:rsidRPr="008C2851">
              <w:rPr>
                <w:rFonts w:ascii="Calibri" w:hAnsi="Calibri"/>
                <w:bCs/>
                <w:szCs w:val="22"/>
              </w:rPr>
              <w:t>Taking account of the above Policy criterion, should over-riding conflict be found with the inherent criterion of Policy DMG1, Policy DMG2 or other policies within the adopted development plan, then the support normally afforded by Policy DMB1, which would normally support development that contributes towards or enhance Business Growth and the Local Economy, would in this instance be fully disengaged.</w:t>
            </w:r>
          </w:p>
          <w:p w14:paraId="5BFFE31C" w14:textId="77777777" w:rsidR="00E40CE9" w:rsidRDefault="00E40CE9" w:rsidP="00B818A3">
            <w:pPr>
              <w:tabs>
                <w:tab w:val="center" w:pos="4153"/>
                <w:tab w:val="right" w:pos="8306"/>
              </w:tabs>
              <w:jc w:val="both"/>
              <w:rPr>
                <w:rFonts w:ascii="Calibri" w:hAnsi="Calibri"/>
                <w:bCs/>
                <w:i/>
                <w:iCs/>
                <w:szCs w:val="22"/>
              </w:rPr>
            </w:pPr>
          </w:p>
          <w:p w14:paraId="2E7D9F50" w14:textId="77777777" w:rsidR="00B818A3" w:rsidRPr="003A1F5D" w:rsidRDefault="00B818A3" w:rsidP="00B818A3">
            <w:pPr>
              <w:pStyle w:val="Header"/>
              <w:tabs>
                <w:tab w:val="clear" w:pos="4153"/>
                <w:tab w:val="clear" w:pos="8306"/>
              </w:tabs>
              <w:contextualSpacing/>
              <w:jc w:val="both"/>
              <w:rPr>
                <w:rFonts w:ascii="Calibri" w:hAnsi="Calibri"/>
                <w:b/>
                <w:szCs w:val="22"/>
              </w:rPr>
            </w:pPr>
            <w:r w:rsidRPr="003A1F5D">
              <w:rPr>
                <w:rFonts w:ascii="Calibri" w:hAnsi="Calibri"/>
                <w:b/>
                <w:szCs w:val="22"/>
              </w:rPr>
              <w:t>Policy DMG2:</w:t>
            </w:r>
          </w:p>
          <w:p w14:paraId="7E747FD5" w14:textId="77777777" w:rsidR="00B818A3" w:rsidRPr="00B818A3" w:rsidRDefault="00B818A3" w:rsidP="00B818A3">
            <w:pPr>
              <w:tabs>
                <w:tab w:val="center" w:pos="4153"/>
                <w:tab w:val="right" w:pos="8306"/>
              </w:tabs>
              <w:jc w:val="both"/>
              <w:rPr>
                <w:rFonts w:ascii="Calibri" w:hAnsi="Calibri"/>
                <w:bCs/>
                <w:i/>
                <w:iCs/>
                <w:szCs w:val="22"/>
              </w:rPr>
            </w:pPr>
          </w:p>
          <w:p w14:paraId="02705376" w14:textId="4BAA24BE" w:rsidR="00B818A3" w:rsidRDefault="00B818A3" w:rsidP="00B818A3">
            <w:pPr>
              <w:pStyle w:val="Header"/>
              <w:tabs>
                <w:tab w:val="clear" w:pos="4153"/>
                <w:tab w:val="clear" w:pos="8306"/>
              </w:tabs>
              <w:contextualSpacing/>
              <w:jc w:val="both"/>
              <w:rPr>
                <w:rFonts w:ascii="Calibri" w:hAnsi="Calibri"/>
                <w:bCs/>
                <w:szCs w:val="22"/>
              </w:rPr>
            </w:pPr>
            <w:r w:rsidRPr="003A1F5D">
              <w:rPr>
                <w:rFonts w:ascii="Calibri" w:hAnsi="Calibri"/>
                <w:bCs/>
                <w:szCs w:val="22"/>
              </w:rPr>
              <w:t xml:space="preserve">In respect of the locational aspects of the proposal, Policy DMG2 </w:t>
            </w:r>
            <w:r>
              <w:rPr>
                <w:rFonts w:ascii="Calibri" w:hAnsi="Calibri"/>
                <w:bCs/>
                <w:szCs w:val="22"/>
              </w:rPr>
              <w:t>is</w:t>
            </w:r>
            <w:r w:rsidRPr="003A1F5D">
              <w:rPr>
                <w:rFonts w:ascii="Calibri" w:hAnsi="Calibri"/>
                <w:bCs/>
                <w:szCs w:val="22"/>
              </w:rPr>
              <w:t xml:space="preserve"> </w:t>
            </w:r>
            <w:r>
              <w:rPr>
                <w:rFonts w:ascii="Calibri" w:hAnsi="Calibri"/>
                <w:bCs/>
                <w:szCs w:val="22"/>
              </w:rPr>
              <w:t>also</w:t>
            </w:r>
            <w:r w:rsidRPr="003A1F5D">
              <w:rPr>
                <w:rFonts w:ascii="Calibri" w:hAnsi="Calibri"/>
                <w:bCs/>
                <w:szCs w:val="22"/>
              </w:rPr>
              <w:t xml:space="preserve"> engaged </w:t>
            </w:r>
            <w:r>
              <w:rPr>
                <w:rFonts w:ascii="Calibri" w:hAnsi="Calibri"/>
                <w:bCs/>
                <w:szCs w:val="22"/>
              </w:rPr>
              <w:t xml:space="preserve">in parallel with Policy DMB1 </w:t>
            </w:r>
            <w:r w:rsidRPr="003A1F5D">
              <w:rPr>
                <w:rFonts w:ascii="Calibri" w:hAnsi="Calibri"/>
                <w:bCs/>
                <w:szCs w:val="22"/>
              </w:rPr>
              <w:t xml:space="preserve">insofar that the </w:t>
            </w:r>
            <w:r>
              <w:rPr>
                <w:rFonts w:ascii="Calibri" w:hAnsi="Calibri"/>
                <w:bCs/>
                <w:szCs w:val="22"/>
              </w:rPr>
              <w:t>application</w:t>
            </w:r>
            <w:r w:rsidRPr="003A1F5D">
              <w:rPr>
                <w:rFonts w:ascii="Calibri" w:hAnsi="Calibri"/>
                <w:bCs/>
                <w:szCs w:val="22"/>
              </w:rPr>
              <w:t xml:space="preserve"> relates to an area of land within the designated open countryside.</w:t>
            </w:r>
          </w:p>
          <w:p w14:paraId="358508AA" w14:textId="77777777" w:rsidR="00B818A3" w:rsidRDefault="00B818A3" w:rsidP="00B818A3">
            <w:pPr>
              <w:pStyle w:val="Header"/>
              <w:tabs>
                <w:tab w:val="clear" w:pos="4153"/>
                <w:tab w:val="clear" w:pos="8306"/>
              </w:tabs>
              <w:contextualSpacing/>
              <w:jc w:val="both"/>
              <w:rPr>
                <w:rFonts w:ascii="Calibri" w:hAnsi="Calibri"/>
                <w:szCs w:val="22"/>
                <w:lang w:eastAsia="en-GB"/>
              </w:rPr>
            </w:pPr>
          </w:p>
          <w:p w14:paraId="1BD10496" w14:textId="39C77FF7" w:rsidR="00B818A3" w:rsidRPr="003A1F5D" w:rsidRDefault="00B818A3" w:rsidP="00B818A3">
            <w:pPr>
              <w:pStyle w:val="Header"/>
              <w:tabs>
                <w:tab w:val="clear" w:pos="4153"/>
                <w:tab w:val="clear" w:pos="8306"/>
              </w:tabs>
              <w:contextualSpacing/>
              <w:jc w:val="both"/>
              <w:rPr>
                <w:rFonts w:ascii="Calibri" w:hAnsi="Calibri"/>
                <w:b/>
                <w:szCs w:val="22"/>
              </w:rPr>
            </w:pPr>
            <w:r w:rsidRPr="003A1F5D">
              <w:rPr>
                <w:rFonts w:ascii="Calibri" w:eastAsia="Calibri" w:hAnsi="Calibri" w:cs="Calibri"/>
                <w:szCs w:val="22"/>
                <w:lang w:eastAsia="en-GB"/>
              </w:rPr>
              <w:t>Policy DMG2 of the Ribble Valley Core Strategy seeks to restrict development within the open countryside and Tier 2 Village settlements to that which meets a number of explicit criteria, with Key Statement DS1 also reaffirming these criteria and setting out the overall spatial aspirations for development within the Borough.</w:t>
            </w:r>
          </w:p>
          <w:p w14:paraId="3CA9A351" w14:textId="77777777" w:rsidR="00B818A3" w:rsidRPr="00817364" w:rsidRDefault="00B818A3" w:rsidP="00B818A3">
            <w:pPr>
              <w:pStyle w:val="Header"/>
              <w:tabs>
                <w:tab w:val="clear" w:pos="4153"/>
                <w:tab w:val="clear" w:pos="8306"/>
              </w:tabs>
              <w:contextualSpacing/>
              <w:jc w:val="both"/>
              <w:rPr>
                <w:rFonts w:ascii="Calibri" w:hAnsi="Calibri" w:cs="Calibri"/>
                <w:b/>
                <w:color w:val="FF0000"/>
                <w:szCs w:val="22"/>
              </w:rPr>
            </w:pPr>
          </w:p>
          <w:p w14:paraId="52EB3670" w14:textId="595075B2" w:rsidR="00B818A3" w:rsidRPr="003A1F5D" w:rsidRDefault="00B818A3" w:rsidP="00B818A3">
            <w:pPr>
              <w:pStyle w:val="Header"/>
              <w:tabs>
                <w:tab w:val="clear" w:pos="4153"/>
                <w:tab w:val="clear" w:pos="8306"/>
              </w:tabs>
              <w:contextualSpacing/>
              <w:jc w:val="both"/>
              <w:rPr>
                <w:rFonts w:ascii="Calibri" w:hAnsi="Calibri" w:cs="Calibri"/>
                <w:szCs w:val="22"/>
              </w:rPr>
            </w:pPr>
            <w:r w:rsidRPr="003A1F5D">
              <w:rPr>
                <w:rFonts w:ascii="Calibri" w:hAnsi="Calibri" w:cs="Calibri"/>
                <w:szCs w:val="22"/>
              </w:rPr>
              <w:t xml:space="preserve">In respect of the submitted proposal, Policy DMG2 remains fully engaged. Policy DMG2 is two-fold in its approach to guiding development. The primary part of the Policy DMG2(1) is engaged where development proposals are located ‘in’ principal and tier 1 settlements with the second part of the policy DMG2(2) being engaged when a proposed development is located ‘outside’ defined settlement areas or within tier 2 villages, with each part of the policy therefore being engaged in isolation and independent of the other dependant on the locational aspects of a proposal.  </w:t>
            </w:r>
          </w:p>
          <w:p w14:paraId="249442A0" w14:textId="77777777" w:rsidR="00B818A3" w:rsidRPr="003A1F5D" w:rsidRDefault="00B818A3" w:rsidP="00B818A3">
            <w:pPr>
              <w:pStyle w:val="Header"/>
              <w:tabs>
                <w:tab w:val="clear" w:pos="4153"/>
                <w:tab w:val="clear" w:pos="8306"/>
              </w:tabs>
              <w:contextualSpacing/>
              <w:jc w:val="both"/>
              <w:rPr>
                <w:rFonts w:ascii="Calibri" w:hAnsi="Calibri" w:cs="Calibri"/>
                <w:szCs w:val="22"/>
              </w:rPr>
            </w:pPr>
          </w:p>
          <w:p w14:paraId="66CCC917" w14:textId="77777777" w:rsidR="00B818A3" w:rsidRPr="003A1F5D" w:rsidRDefault="00B818A3" w:rsidP="00B818A3">
            <w:pPr>
              <w:pStyle w:val="Header"/>
              <w:contextualSpacing/>
              <w:jc w:val="both"/>
              <w:rPr>
                <w:rFonts w:ascii="Calibri" w:hAnsi="Calibri" w:cs="Calibri"/>
                <w:szCs w:val="22"/>
              </w:rPr>
            </w:pPr>
            <w:r w:rsidRPr="003A1F5D">
              <w:rPr>
                <w:rFonts w:ascii="Calibri" w:hAnsi="Calibri" w:cs="Calibri"/>
                <w:szCs w:val="22"/>
              </w:rPr>
              <w:t xml:space="preserve">The mechanics and engagement of the policy are clear in this respect insofar that it contains explicit triggers as to when the former or latter criterion are applied and the triggers are purely locational and clearly based on a proposals relationship to defined settlement boundaries and whether, in this case, such a proposal is ‘in’ or ‘outside’ a defined settlement.  </w:t>
            </w:r>
          </w:p>
          <w:p w14:paraId="594B76CF" w14:textId="77777777" w:rsidR="00B818A3" w:rsidRPr="003A1F5D" w:rsidRDefault="00B818A3" w:rsidP="00B818A3">
            <w:pPr>
              <w:pStyle w:val="Header"/>
              <w:contextualSpacing/>
              <w:jc w:val="both"/>
              <w:rPr>
                <w:rFonts w:ascii="Calibri" w:hAnsi="Calibri" w:cs="Calibri"/>
                <w:szCs w:val="22"/>
              </w:rPr>
            </w:pPr>
          </w:p>
          <w:p w14:paraId="3F19BBEA" w14:textId="77777777" w:rsidR="00B818A3" w:rsidRPr="003A1F5D" w:rsidRDefault="00B818A3" w:rsidP="00B818A3">
            <w:pPr>
              <w:rPr>
                <w:rFonts w:ascii="Calibri" w:hAnsi="Calibri" w:cs="Calibri"/>
              </w:rPr>
            </w:pPr>
            <w:r w:rsidRPr="003A1F5D">
              <w:rPr>
                <w:rFonts w:ascii="Calibri" w:hAnsi="Calibri" w:cs="Calibri"/>
              </w:rPr>
              <w:t>The proposal is located outside of any defined settlement limits, in this respect, when assessing the locational aspects of development, Policy DMG2(2) remains engaged which states that:</w:t>
            </w:r>
          </w:p>
          <w:p w14:paraId="594ADC3E" w14:textId="77777777" w:rsidR="00B818A3" w:rsidRPr="003A1F5D" w:rsidRDefault="00B818A3" w:rsidP="00B818A3">
            <w:pPr>
              <w:rPr>
                <w:rFonts w:ascii="Calibri" w:hAnsi="Calibri" w:cs="Calibri"/>
                <w:i/>
                <w:iCs/>
              </w:rPr>
            </w:pPr>
          </w:p>
          <w:p w14:paraId="432309C1" w14:textId="111065FB" w:rsidR="00B818A3" w:rsidRPr="003A1F5D" w:rsidRDefault="00B818A3" w:rsidP="00B818A3">
            <w:pPr>
              <w:rPr>
                <w:rFonts w:ascii="Calibri" w:hAnsi="Calibri" w:cs="Calibri"/>
                <w:i/>
                <w:iCs/>
              </w:rPr>
            </w:pPr>
            <w:r w:rsidRPr="003A1F5D">
              <w:rPr>
                <w:rFonts w:ascii="Calibri" w:hAnsi="Calibri" w:cs="Calibri"/>
                <w:i/>
                <w:iCs/>
              </w:rPr>
              <w:t>Within the tier 2 villages and outside the defined settlement areas development must meet at least one of the</w:t>
            </w:r>
            <w:r w:rsidR="001C5D10">
              <w:rPr>
                <w:rFonts w:ascii="Calibri" w:hAnsi="Calibri" w:cs="Calibri"/>
                <w:i/>
                <w:iCs/>
              </w:rPr>
              <w:t xml:space="preserve"> </w:t>
            </w:r>
            <w:r w:rsidRPr="003A1F5D">
              <w:rPr>
                <w:rFonts w:ascii="Calibri" w:hAnsi="Calibri" w:cs="Calibri"/>
                <w:i/>
                <w:iCs/>
              </w:rPr>
              <w:t>following considerations:</w:t>
            </w:r>
          </w:p>
          <w:p w14:paraId="323A0B54" w14:textId="77777777" w:rsidR="00B818A3" w:rsidRPr="003A1F5D" w:rsidRDefault="00B818A3" w:rsidP="00B818A3">
            <w:pPr>
              <w:rPr>
                <w:rFonts w:ascii="Calibri" w:hAnsi="Calibri" w:cs="Calibri"/>
                <w:i/>
                <w:iCs/>
              </w:rPr>
            </w:pPr>
          </w:p>
          <w:p w14:paraId="77D163AA" w14:textId="77777777" w:rsidR="00B818A3" w:rsidRPr="003A1F5D" w:rsidRDefault="00B818A3" w:rsidP="00B818A3">
            <w:pPr>
              <w:numPr>
                <w:ilvl w:val="0"/>
                <w:numId w:val="14"/>
              </w:numPr>
              <w:rPr>
                <w:rFonts w:ascii="Calibri" w:hAnsi="Calibri" w:cs="Calibri"/>
                <w:i/>
                <w:iCs/>
              </w:rPr>
            </w:pPr>
            <w:r w:rsidRPr="003A1F5D">
              <w:rPr>
                <w:rFonts w:ascii="Calibri" w:hAnsi="Calibri" w:cs="Calibri"/>
                <w:i/>
                <w:iCs/>
              </w:rPr>
              <w:t>The development should be essential to the local economy or social wellbeing of the area.</w:t>
            </w:r>
          </w:p>
          <w:p w14:paraId="36E95BE8" w14:textId="77777777" w:rsidR="00B818A3" w:rsidRPr="003A1F5D" w:rsidRDefault="00B818A3" w:rsidP="00B818A3">
            <w:pPr>
              <w:numPr>
                <w:ilvl w:val="0"/>
                <w:numId w:val="14"/>
              </w:numPr>
              <w:rPr>
                <w:rFonts w:ascii="Calibri" w:hAnsi="Calibri" w:cs="Calibri"/>
                <w:i/>
                <w:iCs/>
              </w:rPr>
            </w:pPr>
            <w:r w:rsidRPr="003A1F5D">
              <w:rPr>
                <w:rFonts w:ascii="Calibri" w:hAnsi="Calibri" w:cs="Calibri"/>
                <w:i/>
                <w:iCs/>
              </w:rPr>
              <w:t>The development is needed for the purposes of forestry or agriculture.</w:t>
            </w:r>
          </w:p>
          <w:p w14:paraId="3177A388" w14:textId="77777777" w:rsidR="00B818A3" w:rsidRPr="003A1F5D" w:rsidRDefault="00B818A3" w:rsidP="00B818A3">
            <w:pPr>
              <w:numPr>
                <w:ilvl w:val="0"/>
                <w:numId w:val="14"/>
              </w:numPr>
              <w:rPr>
                <w:rFonts w:ascii="Calibri" w:hAnsi="Calibri" w:cs="Calibri"/>
                <w:i/>
                <w:iCs/>
              </w:rPr>
            </w:pPr>
            <w:r w:rsidRPr="003A1F5D">
              <w:rPr>
                <w:rFonts w:ascii="Calibri" w:hAnsi="Calibri" w:cs="Calibri"/>
                <w:i/>
                <w:iCs/>
              </w:rPr>
              <w:t>The development is for local needs housing which meets an identified need and is secured as such.</w:t>
            </w:r>
          </w:p>
          <w:p w14:paraId="55C9607C" w14:textId="77777777" w:rsidR="00B818A3" w:rsidRPr="003A1F5D" w:rsidRDefault="00B818A3" w:rsidP="00B818A3">
            <w:pPr>
              <w:numPr>
                <w:ilvl w:val="0"/>
                <w:numId w:val="14"/>
              </w:numPr>
              <w:rPr>
                <w:rFonts w:ascii="Calibri" w:hAnsi="Calibri" w:cs="Calibri"/>
                <w:i/>
                <w:iCs/>
              </w:rPr>
            </w:pPr>
            <w:r w:rsidRPr="003A1F5D">
              <w:rPr>
                <w:rFonts w:ascii="Calibri" w:hAnsi="Calibri" w:cs="Calibri"/>
                <w:i/>
                <w:iCs/>
              </w:rPr>
              <w:t>The development is for small scale tourism or recreational developments appropriate to a rural area.</w:t>
            </w:r>
          </w:p>
          <w:p w14:paraId="29876B36" w14:textId="77777777" w:rsidR="00B818A3" w:rsidRPr="003A1F5D" w:rsidRDefault="00B818A3" w:rsidP="00B818A3">
            <w:pPr>
              <w:numPr>
                <w:ilvl w:val="0"/>
                <w:numId w:val="14"/>
              </w:numPr>
              <w:rPr>
                <w:rFonts w:ascii="Calibri" w:hAnsi="Calibri" w:cs="Calibri"/>
                <w:i/>
                <w:iCs/>
              </w:rPr>
            </w:pPr>
            <w:r w:rsidRPr="003A1F5D">
              <w:rPr>
                <w:rFonts w:ascii="Calibri" w:hAnsi="Calibri" w:cs="Calibri"/>
                <w:i/>
                <w:iCs/>
              </w:rPr>
              <w:t>The development is for small‐scale uses appropriate to a rural area where a local need or benefit can be demonstrated.</w:t>
            </w:r>
          </w:p>
          <w:p w14:paraId="765EFD78" w14:textId="14AA6330" w:rsidR="009C34D8" w:rsidRPr="00B70E40" w:rsidRDefault="009C34D8" w:rsidP="00C65150">
            <w:pPr>
              <w:pStyle w:val="Header"/>
              <w:tabs>
                <w:tab w:val="clear" w:pos="4153"/>
                <w:tab w:val="clear" w:pos="8306"/>
              </w:tabs>
              <w:contextualSpacing/>
              <w:jc w:val="both"/>
              <w:rPr>
                <w:rFonts w:ascii="Calibri" w:hAnsi="Calibri"/>
                <w:b/>
                <w:color w:val="FF0000"/>
                <w:szCs w:val="22"/>
              </w:rPr>
            </w:pPr>
          </w:p>
          <w:p w14:paraId="62F5BF6F" w14:textId="75CBA1E9" w:rsidR="00B818A3" w:rsidRDefault="00B818A3" w:rsidP="00B818A3">
            <w:pPr>
              <w:pStyle w:val="Header"/>
              <w:contextualSpacing/>
              <w:jc w:val="both"/>
              <w:rPr>
                <w:rFonts w:ascii="Calibri" w:hAnsi="Calibri" w:cs="Calibri"/>
                <w:szCs w:val="22"/>
              </w:rPr>
            </w:pPr>
            <w:r w:rsidRPr="003A1F5D">
              <w:rPr>
                <w:rFonts w:ascii="Calibri" w:hAnsi="Calibri" w:cs="Calibri"/>
                <w:szCs w:val="22"/>
              </w:rPr>
              <w:t xml:space="preserve">In respect of the above criterion, </w:t>
            </w:r>
            <w:r>
              <w:rPr>
                <w:rFonts w:ascii="Calibri" w:hAnsi="Calibri" w:cs="Calibri"/>
                <w:szCs w:val="22"/>
              </w:rPr>
              <w:t>the development would not be considered as being ‘</w:t>
            </w:r>
            <w:r w:rsidRPr="00B818A3">
              <w:rPr>
                <w:rFonts w:ascii="Calibri" w:hAnsi="Calibri" w:cs="Calibri"/>
                <w:szCs w:val="22"/>
              </w:rPr>
              <w:t xml:space="preserve">Local Needs Housing’ nor has </w:t>
            </w:r>
            <w:r>
              <w:rPr>
                <w:rFonts w:ascii="Calibri" w:hAnsi="Calibri" w:cs="Calibri"/>
                <w:szCs w:val="22"/>
              </w:rPr>
              <w:t xml:space="preserve">any information been submitted in support of the application that would demonstrate </w:t>
            </w:r>
            <w:r w:rsidRPr="00B818A3">
              <w:rPr>
                <w:rFonts w:ascii="Calibri" w:hAnsi="Calibri" w:cs="Calibri"/>
                <w:szCs w:val="22"/>
              </w:rPr>
              <w:t>that the proposal is ‘essential to the local economy or social wellbeing of the area’, with the quantum of development proposed also precluding its ability to be considered as a ‘small-scale use appropriate to a rural area’</w:t>
            </w:r>
            <w:r>
              <w:rPr>
                <w:rFonts w:ascii="Calibri" w:hAnsi="Calibri" w:cs="Calibri"/>
                <w:szCs w:val="22"/>
              </w:rPr>
              <w:t xml:space="preserve">.  As such the proposal fails to satisfy any of the essential criterion of Policy DMG2, which would enable exceptional site release, to accommodate development outside of defined settlement limits within the defined open </w:t>
            </w:r>
            <w:r w:rsidR="008C2851">
              <w:rPr>
                <w:rFonts w:ascii="Calibri" w:hAnsi="Calibri" w:cs="Calibri"/>
                <w:szCs w:val="22"/>
              </w:rPr>
              <w:t>countryside</w:t>
            </w:r>
            <w:r>
              <w:rPr>
                <w:rFonts w:ascii="Calibri" w:hAnsi="Calibri" w:cs="Calibri"/>
                <w:szCs w:val="22"/>
              </w:rPr>
              <w:t>.</w:t>
            </w:r>
          </w:p>
          <w:p w14:paraId="375A628A" w14:textId="77777777" w:rsidR="00B818A3" w:rsidRPr="00B818A3" w:rsidRDefault="00B818A3" w:rsidP="00B818A3">
            <w:pPr>
              <w:pStyle w:val="Header"/>
              <w:tabs>
                <w:tab w:val="clear" w:pos="4153"/>
                <w:tab w:val="clear" w:pos="8306"/>
              </w:tabs>
              <w:contextualSpacing/>
              <w:jc w:val="both"/>
              <w:rPr>
                <w:rFonts w:ascii="Calibri" w:hAnsi="Calibri"/>
                <w:b/>
                <w:color w:val="FF0000"/>
                <w:szCs w:val="22"/>
              </w:rPr>
            </w:pPr>
          </w:p>
          <w:p w14:paraId="5C6ACF8B" w14:textId="138632FF" w:rsidR="00B818A3" w:rsidRPr="008C2851" w:rsidRDefault="00B818A3" w:rsidP="00C65150">
            <w:pPr>
              <w:pStyle w:val="Header"/>
              <w:tabs>
                <w:tab w:val="clear" w:pos="4153"/>
                <w:tab w:val="clear" w:pos="8306"/>
              </w:tabs>
              <w:contextualSpacing/>
              <w:jc w:val="both"/>
              <w:rPr>
                <w:rFonts w:ascii="Calibri" w:hAnsi="Calibri"/>
                <w:bCs/>
                <w:szCs w:val="22"/>
              </w:rPr>
            </w:pPr>
            <w:r w:rsidRPr="008C2851">
              <w:rPr>
                <w:rFonts w:ascii="Calibri" w:hAnsi="Calibri"/>
                <w:bCs/>
                <w:szCs w:val="22"/>
              </w:rPr>
              <w:t>Further to the above, Policy DMG2 also requires that ‘within the open countryside development will be required to be in keeping with the character of the landscape and acknowledge the special qualities of the area by virtue of its size, design, use of materials, landscaping and siting’.  The proposals compliance with this criterion</w:t>
            </w:r>
            <w:r w:rsidR="008C2851" w:rsidRPr="008C2851">
              <w:rPr>
                <w:rFonts w:ascii="Calibri" w:hAnsi="Calibri"/>
                <w:bCs/>
                <w:szCs w:val="22"/>
              </w:rPr>
              <w:t xml:space="preserve"> is </w:t>
            </w:r>
            <w:r w:rsidRPr="008C2851">
              <w:rPr>
                <w:rFonts w:ascii="Calibri" w:hAnsi="Calibri"/>
                <w:bCs/>
                <w:szCs w:val="22"/>
              </w:rPr>
              <w:t xml:space="preserve">considered </w:t>
            </w:r>
            <w:r w:rsidR="008C2851">
              <w:rPr>
                <w:rFonts w:ascii="Calibri" w:hAnsi="Calibri"/>
                <w:bCs/>
                <w:szCs w:val="22"/>
              </w:rPr>
              <w:t xml:space="preserve">in detail below, with significant measurable harm being having </w:t>
            </w:r>
            <w:r w:rsidRPr="008C2851">
              <w:rPr>
                <w:rFonts w:ascii="Calibri" w:hAnsi="Calibri"/>
                <w:bCs/>
                <w:szCs w:val="22"/>
              </w:rPr>
              <w:t>upon the character and visual amenities of the area</w:t>
            </w:r>
            <w:r w:rsidR="008C2851">
              <w:rPr>
                <w:rFonts w:ascii="Calibri" w:hAnsi="Calibri"/>
                <w:bCs/>
                <w:szCs w:val="22"/>
              </w:rPr>
              <w:t xml:space="preserve"> having been identified.</w:t>
            </w:r>
          </w:p>
          <w:p w14:paraId="76625A3A" w14:textId="77777777" w:rsidR="008C2851" w:rsidRDefault="008C2851" w:rsidP="00C65150">
            <w:pPr>
              <w:pStyle w:val="Header"/>
              <w:tabs>
                <w:tab w:val="clear" w:pos="4153"/>
                <w:tab w:val="clear" w:pos="8306"/>
              </w:tabs>
              <w:contextualSpacing/>
              <w:jc w:val="both"/>
              <w:rPr>
                <w:rFonts w:ascii="Calibri" w:hAnsi="Calibri"/>
                <w:b/>
                <w:szCs w:val="22"/>
              </w:rPr>
            </w:pPr>
          </w:p>
          <w:p w14:paraId="2CEB5A14" w14:textId="4DAF60FE" w:rsidR="008C2851" w:rsidRDefault="008C2851" w:rsidP="008C2851">
            <w:pPr>
              <w:jc w:val="both"/>
              <w:rPr>
                <w:rFonts w:asciiTheme="minorHAnsi" w:hAnsiTheme="minorHAnsi"/>
                <w:bCs/>
                <w:szCs w:val="22"/>
              </w:rPr>
            </w:pPr>
            <w:r>
              <w:rPr>
                <w:rFonts w:asciiTheme="minorHAnsi" w:hAnsiTheme="minorHAnsi"/>
                <w:bCs/>
                <w:szCs w:val="22"/>
              </w:rPr>
              <w:t>As such, taking account of the above matters, t</w:t>
            </w:r>
            <w:r w:rsidRPr="000E332F">
              <w:rPr>
                <w:rFonts w:asciiTheme="minorHAnsi" w:hAnsiTheme="minorHAnsi"/>
                <w:bCs/>
                <w:szCs w:val="22"/>
              </w:rPr>
              <w:t xml:space="preserve">he </w:t>
            </w:r>
            <w:r>
              <w:rPr>
                <w:rFonts w:asciiTheme="minorHAnsi" w:hAnsiTheme="minorHAnsi"/>
                <w:bCs/>
                <w:szCs w:val="22"/>
              </w:rPr>
              <w:t>principle of the development in this location would result in</w:t>
            </w:r>
            <w:r w:rsidRPr="000E332F">
              <w:rPr>
                <w:rFonts w:asciiTheme="minorHAnsi" w:hAnsiTheme="minorHAnsi"/>
                <w:bCs/>
                <w:szCs w:val="22"/>
              </w:rPr>
              <w:t xml:space="preserve"> </w:t>
            </w:r>
            <w:r>
              <w:rPr>
                <w:rFonts w:asciiTheme="minorHAnsi" w:hAnsiTheme="minorHAnsi"/>
                <w:bCs/>
                <w:szCs w:val="22"/>
              </w:rPr>
              <w:t xml:space="preserve">direct significant conflict with </w:t>
            </w:r>
            <w:r w:rsidRPr="000E332F">
              <w:rPr>
                <w:rFonts w:asciiTheme="minorHAnsi" w:hAnsiTheme="minorHAnsi"/>
                <w:bCs/>
                <w:szCs w:val="22"/>
              </w:rPr>
              <w:t xml:space="preserve">Policy DMG2 </w:t>
            </w:r>
            <w:r>
              <w:rPr>
                <w:rFonts w:asciiTheme="minorHAnsi" w:hAnsiTheme="minorHAnsi"/>
                <w:bCs/>
                <w:szCs w:val="22"/>
              </w:rPr>
              <w:t xml:space="preserve">and consequently Policy DMB1 </w:t>
            </w:r>
            <w:r w:rsidRPr="000E332F">
              <w:rPr>
                <w:rFonts w:asciiTheme="minorHAnsi" w:hAnsiTheme="minorHAnsi"/>
                <w:bCs/>
                <w:szCs w:val="22"/>
              </w:rPr>
              <w:t xml:space="preserve">of the Ribble Valley Core Strategy in that the approval would lead to a significant </w:t>
            </w:r>
            <w:r>
              <w:rPr>
                <w:rFonts w:asciiTheme="minorHAnsi" w:hAnsiTheme="minorHAnsi"/>
                <w:bCs/>
                <w:szCs w:val="22"/>
              </w:rPr>
              <w:t>quantum</w:t>
            </w:r>
            <w:r w:rsidRPr="000E332F">
              <w:rPr>
                <w:rFonts w:asciiTheme="minorHAnsi" w:hAnsiTheme="minorHAnsi"/>
                <w:bCs/>
                <w:szCs w:val="22"/>
              </w:rPr>
              <w:t xml:space="preserve"> of </w:t>
            </w:r>
            <w:r>
              <w:rPr>
                <w:rFonts w:asciiTheme="minorHAnsi" w:hAnsiTheme="minorHAnsi"/>
                <w:bCs/>
                <w:szCs w:val="22"/>
              </w:rPr>
              <w:t xml:space="preserve">visually unsympathetic and harmful built-form </w:t>
            </w:r>
            <w:r w:rsidRPr="000E332F">
              <w:rPr>
                <w:rFonts w:asciiTheme="minorHAnsi" w:hAnsiTheme="minorHAnsi"/>
                <w:bCs/>
                <w:szCs w:val="22"/>
              </w:rPr>
              <w:t>in the defined open countryside, located outside of a</w:t>
            </w:r>
            <w:r>
              <w:rPr>
                <w:rFonts w:asciiTheme="minorHAnsi" w:hAnsiTheme="minorHAnsi"/>
                <w:bCs/>
                <w:szCs w:val="22"/>
              </w:rPr>
              <w:t xml:space="preserve">ny </w:t>
            </w:r>
            <w:r w:rsidRPr="000E332F">
              <w:rPr>
                <w:rFonts w:asciiTheme="minorHAnsi" w:hAnsiTheme="minorHAnsi"/>
                <w:bCs/>
                <w:szCs w:val="22"/>
              </w:rPr>
              <w:t>defined settlement boundar</w:t>
            </w:r>
            <w:r>
              <w:rPr>
                <w:rFonts w:asciiTheme="minorHAnsi" w:hAnsiTheme="minorHAnsi"/>
                <w:bCs/>
                <w:szCs w:val="22"/>
              </w:rPr>
              <w:t>ies</w:t>
            </w:r>
            <w:r w:rsidRPr="000E332F">
              <w:rPr>
                <w:rFonts w:asciiTheme="minorHAnsi" w:hAnsiTheme="minorHAnsi"/>
                <w:bCs/>
                <w:szCs w:val="22"/>
              </w:rPr>
              <w:t>, without sufficient or adequate justification</w:t>
            </w:r>
            <w:r>
              <w:rPr>
                <w:rFonts w:asciiTheme="minorHAnsi" w:hAnsiTheme="minorHAnsi"/>
                <w:bCs/>
                <w:szCs w:val="22"/>
              </w:rPr>
              <w:t>.  Particularly insofar that the proposal is not for that of ‘Local Needs Housing’, nor has it been adequately demonstrated that the proposal is ‘essential to the local economy or social wellbeing of the area’, with the quantum of development proposed also precluding its ability to be considered as a ‘small-scale use appropriate to a rural area’.</w:t>
            </w:r>
          </w:p>
          <w:p w14:paraId="07A958AF" w14:textId="2F6670FE" w:rsidR="00B818A3" w:rsidRDefault="00B818A3" w:rsidP="00C65150">
            <w:pPr>
              <w:pStyle w:val="Header"/>
              <w:tabs>
                <w:tab w:val="clear" w:pos="4153"/>
                <w:tab w:val="clear" w:pos="8306"/>
              </w:tabs>
              <w:contextualSpacing/>
              <w:jc w:val="both"/>
              <w:rPr>
                <w:rFonts w:ascii="Calibri" w:hAnsi="Calibri"/>
                <w:b/>
                <w:szCs w:val="22"/>
              </w:rPr>
            </w:pPr>
          </w:p>
        </w:tc>
      </w:tr>
      <w:tr w:rsidR="00C65150" w:rsidRPr="00D2449B" w14:paraId="617768F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65150" w:rsidRDefault="00C65150" w:rsidP="00C65150">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4E403823" w14:textId="77777777" w:rsidR="007D10DF" w:rsidRDefault="007D10DF" w:rsidP="00C65150">
            <w:pPr>
              <w:contextualSpacing/>
              <w:rPr>
                <w:rFonts w:ascii="Calibri" w:hAnsi="Calibri"/>
                <w:szCs w:val="22"/>
              </w:rPr>
            </w:pPr>
          </w:p>
          <w:p w14:paraId="2BB51C1D" w14:textId="3F4FFAE6" w:rsidR="007D10DF" w:rsidRDefault="007D10DF" w:rsidP="00C65150">
            <w:pPr>
              <w:contextualSpacing/>
              <w:rPr>
                <w:rFonts w:ascii="Calibri" w:hAnsi="Calibri"/>
                <w:szCs w:val="22"/>
              </w:rPr>
            </w:pPr>
            <w:r>
              <w:rPr>
                <w:rFonts w:ascii="Calibri" w:hAnsi="Calibri"/>
                <w:szCs w:val="22"/>
              </w:rPr>
              <w:t xml:space="preserve">Given the scale and quantum of development proposed, consideration must be given in respect of the potential for the proposal to result in undue impacts upon nearby existing residential occupiers. </w:t>
            </w:r>
          </w:p>
          <w:p w14:paraId="48876D2C" w14:textId="77777777" w:rsidR="007D10DF" w:rsidRDefault="007D10DF" w:rsidP="00C65150">
            <w:pPr>
              <w:contextualSpacing/>
              <w:rPr>
                <w:rFonts w:ascii="Calibri" w:hAnsi="Calibri"/>
                <w:szCs w:val="22"/>
              </w:rPr>
            </w:pPr>
          </w:p>
          <w:p w14:paraId="17A471BD" w14:textId="0805E1A7" w:rsidR="007D10DF" w:rsidRDefault="00B70E40" w:rsidP="00B70E40">
            <w:pPr>
              <w:contextualSpacing/>
              <w:jc w:val="both"/>
              <w:rPr>
                <w:rFonts w:ascii="Calibri" w:hAnsi="Calibri"/>
                <w:szCs w:val="22"/>
              </w:rPr>
            </w:pPr>
            <w:r w:rsidRPr="00B70E40">
              <w:rPr>
                <w:rFonts w:ascii="Calibri" w:hAnsi="Calibri"/>
                <w:szCs w:val="22"/>
              </w:rPr>
              <w:t>Taking account of the proposed site configuration and the significant spatial offset distances from any nearby directly affected residential receptors it is not considered that the proposal will result in any measurable adverse impacts upon existing residential amenities that would warrant the refusal to grant planning permission on these grounds.</w:t>
            </w:r>
          </w:p>
          <w:p w14:paraId="4FD48108" w14:textId="77777777" w:rsidR="001C5D10" w:rsidRDefault="001C5D10" w:rsidP="00B70E40">
            <w:pPr>
              <w:contextualSpacing/>
              <w:jc w:val="both"/>
              <w:rPr>
                <w:rFonts w:ascii="Calibri" w:hAnsi="Calibri"/>
                <w:szCs w:val="22"/>
              </w:rPr>
            </w:pPr>
          </w:p>
          <w:p w14:paraId="55DFCD86" w14:textId="3EDB0FA0" w:rsidR="001C5D10" w:rsidRPr="00B70E40" w:rsidRDefault="001C5D10" w:rsidP="00B70E40">
            <w:pPr>
              <w:contextualSpacing/>
              <w:jc w:val="both"/>
              <w:rPr>
                <w:rFonts w:ascii="Calibri" w:hAnsi="Calibri"/>
                <w:szCs w:val="22"/>
              </w:rPr>
            </w:pPr>
            <w:r w:rsidRPr="007B1D7E">
              <w:rPr>
                <w:rFonts w:ascii="Calibri" w:hAnsi="Calibri"/>
                <w:szCs w:val="22"/>
              </w:rPr>
              <w:t>Furthermore a noise assessment has been submitted in support of the application which demonstrates that appropriate mitigation can be secured to ensure that future residents of the development would not be subject to adverse noise issues. These could be secured by way of condition(s).</w:t>
            </w:r>
            <w:r>
              <w:rPr>
                <w:rFonts w:ascii="Calibri" w:hAnsi="Calibri"/>
                <w:szCs w:val="22"/>
              </w:rPr>
              <w:t xml:space="preserve"> </w:t>
            </w:r>
          </w:p>
          <w:p w14:paraId="7FE32D94" w14:textId="77777777" w:rsidR="007D10DF" w:rsidRDefault="007D10DF" w:rsidP="00C65150">
            <w:pPr>
              <w:contextualSpacing/>
              <w:rPr>
                <w:rFonts w:ascii="Calibri" w:hAnsi="Calibri"/>
                <w:szCs w:val="22"/>
              </w:rPr>
            </w:pPr>
          </w:p>
          <w:p w14:paraId="6724FA5A" w14:textId="77777777" w:rsidR="007D10DF" w:rsidRPr="00DC73A9" w:rsidRDefault="007D10DF" w:rsidP="007D10DF">
            <w:pPr>
              <w:contextualSpacing/>
              <w:jc w:val="both"/>
              <w:rPr>
                <w:rFonts w:ascii="Calibri" w:hAnsi="Calibri"/>
                <w:bCs/>
                <w:szCs w:val="22"/>
              </w:rPr>
            </w:pPr>
            <w:r w:rsidRPr="00DC73A9">
              <w:rPr>
                <w:rFonts w:ascii="Calibri" w:hAnsi="Calibri"/>
                <w:bCs/>
                <w:szCs w:val="22"/>
              </w:rPr>
              <w:t>As such, and taking account of the above matters, the proposal does not raise any significant direct conflicts with Policy DMG1 which seeks to ensure of adequate standards of residential amenity and protect against development(s) that would result in measurable detrimental impact(s) upon nearby existing residential amenities.</w:t>
            </w:r>
          </w:p>
          <w:p w14:paraId="0DB485A3" w14:textId="37372C13" w:rsidR="007D10DF" w:rsidRPr="00C0704D" w:rsidRDefault="007D10DF" w:rsidP="00C65150">
            <w:pPr>
              <w:contextualSpacing/>
              <w:rPr>
                <w:rFonts w:ascii="Calibri" w:hAnsi="Calibri"/>
                <w:szCs w:val="22"/>
              </w:rPr>
            </w:pPr>
          </w:p>
        </w:tc>
      </w:tr>
      <w:tr w:rsidR="00C65150" w:rsidRPr="00D2449B" w14:paraId="6754C06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65150" w:rsidRDefault="00C65150" w:rsidP="00C65150">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77777777" w:rsidR="00C65150" w:rsidRDefault="00C65150" w:rsidP="00C65150">
            <w:pPr>
              <w:pStyle w:val="Header"/>
              <w:tabs>
                <w:tab w:val="clear" w:pos="4153"/>
                <w:tab w:val="clear" w:pos="8306"/>
              </w:tabs>
              <w:contextualSpacing/>
              <w:jc w:val="both"/>
              <w:rPr>
                <w:rFonts w:ascii="Calibri" w:hAnsi="Calibri"/>
                <w:b/>
                <w:szCs w:val="22"/>
              </w:rPr>
            </w:pPr>
          </w:p>
          <w:p w14:paraId="465165F4" w14:textId="7AC29B36" w:rsidR="00E8025D" w:rsidRPr="00E8025D" w:rsidRDefault="00E8025D" w:rsidP="00C65150">
            <w:pPr>
              <w:pStyle w:val="Header"/>
              <w:tabs>
                <w:tab w:val="clear" w:pos="4153"/>
                <w:tab w:val="clear" w:pos="8306"/>
              </w:tabs>
              <w:contextualSpacing/>
              <w:jc w:val="both"/>
              <w:rPr>
                <w:rFonts w:ascii="Calibri" w:hAnsi="Calibri"/>
                <w:bCs/>
                <w:szCs w:val="22"/>
              </w:rPr>
            </w:pPr>
            <w:r w:rsidRPr="00E8025D">
              <w:rPr>
                <w:rFonts w:ascii="Calibri" w:hAnsi="Calibri"/>
                <w:bCs/>
                <w:szCs w:val="22"/>
              </w:rPr>
              <w:t xml:space="preserve">Given the sites location within the defined open countryside, in assessing the visual impact of the proposal, Policy DMG2 is engaged which states that </w:t>
            </w:r>
            <w:r w:rsidRPr="00E8025D">
              <w:rPr>
                <w:rFonts w:ascii="Calibri" w:hAnsi="Calibri"/>
                <w:bCs/>
                <w:i/>
                <w:iCs/>
                <w:szCs w:val="22"/>
              </w:rPr>
              <w:t>‘within the open countryside development will be required to be in keeping with the character of the landscape and acknowledge the special qualities of the area by virtue of its size, design, use of materials, landscaping and siting’.</w:t>
            </w:r>
          </w:p>
          <w:p w14:paraId="58AA67CE" w14:textId="77777777" w:rsidR="00E8025D" w:rsidRDefault="00E8025D" w:rsidP="00E8025D">
            <w:pPr>
              <w:pStyle w:val="Header"/>
              <w:tabs>
                <w:tab w:val="clear" w:pos="4153"/>
                <w:tab w:val="clear" w:pos="8306"/>
              </w:tabs>
              <w:contextualSpacing/>
              <w:jc w:val="both"/>
              <w:rPr>
                <w:rFonts w:ascii="Calibri" w:hAnsi="Calibri"/>
                <w:bCs/>
                <w:szCs w:val="22"/>
              </w:rPr>
            </w:pPr>
          </w:p>
          <w:p w14:paraId="7D2A7790" w14:textId="17F047FF" w:rsidR="00E8025D" w:rsidRPr="003A1F5D" w:rsidRDefault="00E8025D" w:rsidP="00E8025D">
            <w:pPr>
              <w:pStyle w:val="Header"/>
              <w:tabs>
                <w:tab w:val="clear" w:pos="4153"/>
                <w:tab w:val="clear" w:pos="8306"/>
              </w:tabs>
              <w:contextualSpacing/>
              <w:jc w:val="both"/>
              <w:rPr>
                <w:rFonts w:ascii="Calibri" w:hAnsi="Calibri"/>
                <w:bCs/>
                <w:szCs w:val="22"/>
              </w:rPr>
            </w:pPr>
            <w:r w:rsidRPr="003A1F5D">
              <w:rPr>
                <w:rFonts w:ascii="Calibri" w:hAnsi="Calibri"/>
                <w:bCs/>
                <w:szCs w:val="22"/>
              </w:rPr>
              <w:t>Policy DMG1 is</w:t>
            </w:r>
            <w:r>
              <w:rPr>
                <w:rFonts w:ascii="Calibri" w:hAnsi="Calibri"/>
                <w:bCs/>
                <w:szCs w:val="22"/>
              </w:rPr>
              <w:t xml:space="preserve"> </w:t>
            </w:r>
            <w:r w:rsidRPr="003A1F5D">
              <w:rPr>
                <w:rFonts w:ascii="Calibri" w:hAnsi="Calibri"/>
                <w:bCs/>
                <w:szCs w:val="22"/>
              </w:rPr>
              <w:t xml:space="preserve">additionally engaged </w:t>
            </w:r>
            <w:r>
              <w:rPr>
                <w:rFonts w:ascii="Calibri" w:hAnsi="Calibri"/>
                <w:bCs/>
                <w:szCs w:val="22"/>
              </w:rPr>
              <w:t xml:space="preserve">in parallel with Policy DMG2, particularly </w:t>
            </w:r>
            <w:r w:rsidRPr="003A1F5D">
              <w:rPr>
                <w:rFonts w:ascii="Calibri" w:hAnsi="Calibri"/>
                <w:bCs/>
                <w:szCs w:val="22"/>
              </w:rPr>
              <w:t>insofar that the Policy sets out general Development Management considerations and provides and overarching series of considerations that the Local planning Authority will have regard to in ensuring and securing high-quality development.  In this respect the DMG1 states:</w:t>
            </w:r>
          </w:p>
          <w:p w14:paraId="6139BA75" w14:textId="77777777" w:rsidR="00E8025D" w:rsidRPr="003A1F5D" w:rsidRDefault="00E8025D" w:rsidP="00E8025D">
            <w:pPr>
              <w:pStyle w:val="Header"/>
              <w:tabs>
                <w:tab w:val="clear" w:pos="4153"/>
                <w:tab w:val="clear" w:pos="8306"/>
              </w:tabs>
              <w:contextualSpacing/>
              <w:jc w:val="both"/>
              <w:rPr>
                <w:rFonts w:ascii="Calibri" w:hAnsi="Calibri"/>
                <w:bCs/>
                <w:szCs w:val="22"/>
              </w:rPr>
            </w:pPr>
          </w:p>
          <w:p w14:paraId="7EB3111D" w14:textId="77777777" w:rsidR="00E8025D" w:rsidRPr="003A1F5D" w:rsidRDefault="00E8025D" w:rsidP="00E8025D">
            <w:pPr>
              <w:jc w:val="both"/>
              <w:rPr>
                <w:rFonts w:ascii="Calibri" w:hAnsi="Calibri" w:cs="Calibri"/>
                <w:i/>
                <w:iCs/>
                <w:szCs w:val="22"/>
              </w:rPr>
            </w:pPr>
            <w:r w:rsidRPr="003A1F5D">
              <w:rPr>
                <w:rFonts w:ascii="Calibri" w:hAnsi="Calibri" w:cs="Calibri"/>
                <w:i/>
                <w:iCs/>
                <w:szCs w:val="22"/>
              </w:rPr>
              <w:t>In determining planning applications, all development must:</w:t>
            </w:r>
          </w:p>
          <w:p w14:paraId="36A473FB" w14:textId="77777777" w:rsidR="00E8025D" w:rsidRPr="003A1F5D" w:rsidRDefault="00E8025D" w:rsidP="00E8025D">
            <w:pPr>
              <w:jc w:val="both"/>
              <w:rPr>
                <w:rFonts w:ascii="Calibri" w:hAnsi="Calibri" w:cs="Calibri"/>
                <w:i/>
                <w:iCs/>
                <w:szCs w:val="22"/>
              </w:rPr>
            </w:pPr>
          </w:p>
          <w:p w14:paraId="5E023421" w14:textId="77777777" w:rsidR="00E8025D" w:rsidRPr="003A1F5D" w:rsidRDefault="00E8025D" w:rsidP="00E8025D">
            <w:pPr>
              <w:jc w:val="both"/>
              <w:rPr>
                <w:rFonts w:ascii="Calibri" w:hAnsi="Calibri" w:cs="Calibri"/>
                <w:i/>
                <w:iCs/>
                <w:szCs w:val="22"/>
              </w:rPr>
            </w:pPr>
            <w:r w:rsidRPr="003A1F5D">
              <w:rPr>
                <w:rFonts w:ascii="Calibri" w:hAnsi="Calibri" w:cs="Calibri"/>
                <w:i/>
                <w:iCs/>
                <w:szCs w:val="22"/>
              </w:rPr>
              <w:t>DESIGN</w:t>
            </w:r>
          </w:p>
          <w:p w14:paraId="1596CEED" w14:textId="77777777" w:rsidR="00E8025D" w:rsidRPr="003A1F5D" w:rsidRDefault="00E8025D" w:rsidP="00E8025D">
            <w:pPr>
              <w:jc w:val="both"/>
              <w:rPr>
                <w:rFonts w:ascii="Calibri" w:hAnsi="Calibri" w:cs="Calibri"/>
                <w:i/>
                <w:iCs/>
                <w:szCs w:val="22"/>
              </w:rPr>
            </w:pPr>
          </w:p>
          <w:p w14:paraId="558D1404" w14:textId="77777777" w:rsidR="00E8025D" w:rsidRPr="003A1F5D" w:rsidRDefault="00E8025D" w:rsidP="00E8025D">
            <w:pPr>
              <w:pStyle w:val="ListParagraph"/>
              <w:numPr>
                <w:ilvl w:val="0"/>
                <w:numId w:val="15"/>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Be of a high standard of building design which considers the 8 building in context principles (from the CABE/English Heritage building on context toolkit.</w:t>
            </w:r>
          </w:p>
          <w:p w14:paraId="2045C6F4" w14:textId="77777777" w:rsidR="00E8025D" w:rsidRPr="003A1F5D" w:rsidRDefault="00E8025D" w:rsidP="00E8025D">
            <w:pPr>
              <w:pStyle w:val="ListParagraph"/>
              <w:numPr>
                <w:ilvl w:val="0"/>
                <w:numId w:val="15"/>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lastRenderedPageBreak/>
              <w:t>Be sympathetic to existing and proposed land uses in terms of its size, intensity and nature as well as scale, massing, style, features and building materials.</w:t>
            </w:r>
          </w:p>
          <w:p w14:paraId="2FEE4EE4" w14:textId="77777777" w:rsidR="00E8025D" w:rsidRPr="003A1F5D" w:rsidRDefault="00E8025D" w:rsidP="00E8025D">
            <w:pPr>
              <w:pStyle w:val="ListParagraph"/>
              <w:numPr>
                <w:ilvl w:val="0"/>
                <w:numId w:val="15"/>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645548E8" w14:textId="77777777" w:rsidR="00E8025D" w:rsidRPr="003A1F5D" w:rsidRDefault="00E8025D" w:rsidP="00E8025D">
            <w:pPr>
              <w:pStyle w:val="ListParagraph"/>
              <w:numPr>
                <w:ilvl w:val="0"/>
                <w:numId w:val="15"/>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Use sustainable construction techniques where possible and provide evidence that energy efficiency, as described within policy DME5, has been incorporated into schemes where possible.</w:t>
            </w:r>
          </w:p>
          <w:p w14:paraId="36DAE272" w14:textId="77777777" w:rsidR="00E8025D" w:rsidRPr="003A1F5D" w:rsidRDefault="00E8025D" w:rsidP="00E8025D">
            <w:pPr>
              <w:pStyle w:val="ListParagraph"/>
              <w:numPr>
                <w:ilvl w:val="0"/>
                <w:numId w:val="15"/>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the code for sustainable homes and lifetime homes, or any subsequent nationally recognised equivalent standards, should be incorporated into schemes.</w:t>
            </w:r>
          </w:p>
          <w:p w14:paraId="062DF40D" w14:textId="77777777" w:rsidR="00E8025D" w:rsidRPr="003A1F5D" w:rsidRDefault="00E8025D" w:rsidP="00E8025D">
            <w:pPr>
              <w:jc w:val="both"/>
              <w:rPr>
                <w:rFonts w:ascii="Calibri" w:hAnsi="Calibri" w:cs="Calibri"/>
                <w:b/>
                <w:bCs/>
                <w:i/>
                <w:iCs/>
                <w:szCs w:val="22"/>
              </w:rPr>
            </w:pPr>
          </w:p>
          <w:p w14:paraId="2BF858E3" w14:textId="77777777" w:rsidR="00E8025D" w:rsidRPr="003A1F5D" w:rsidRDefault="00E8025D" w:rsidP="00E8025D">
            <w:pPr>
              <w:jc w:val="both"/>
              <w:rPr>
                <w:rFonts w:ascii="Calibri" w:hAnsi="Calibri" w:cs="Calibri"/>
                <w:i/>
                <w:iCs/>
                <w:szCs w:val="22"/>
              </w:rPr>
            </w:pPr>
            <w:r w:rsidRPr="003A1F5D">
              <w:rPr>
                <w:rFonts w:ascii="Calibri" w:hAnsi="Calibri" w:cs="Calibri"/>
                <w:i/>
                <w:iCs/>
                <w:szCs w:val="22"/>
              </w:rPr>
              <w:t>ACCESS</w:t>
            </w:r>
          </w:p>
          <w:p w14:paraId="7176BED9" w14:textId="77777777" w:rsidR="00E8025D" w:rsidRPr="003A1F5D" w:rsidRDefault="00E8025D" w:rsidP="00E8025D">
            <w:pPr>
              <w:jc w:val="both"/>
              <w:rPr>
                <w:rFonts w:ascii="Calibri" w:hAnsi="Calibri" w:cs="Calibri"/>
                <w:b/>
                <w:bCs/>
                <w:i/>
                <w:iCs/>
                <w:szCs w:val="22"/>
              </w:rPr>
            </w:pPr>
          </w:p>
          <w:p w14:paraId="7384887C" w14:textId="77777777" w:rsidR="00E8025D" w:rsidRPr="003A1F5D" w:rsidRDefault="00E8025D" w:rsidP="00E8025D">
            <w:pPr>
              <w:pStyle w:val="ListParagraph"/>
              <w:numPr>
                <w:ilvl w:val="0"/>
                <w:numId w:val="16"/>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Consider the potential traffic and car parking implications.</w:t>
            </w:r>
          </w:p>
          <w:p w14:paraId="3E74EE6A" w14:textId="77777777" w:rsidR="00E8025D" w:rsidRPr="003A1F5D" w:rsidRDefault="00E8025D" w:rsidP="00E8025D">
            <w:pPr>
              <w:pStyle w:val="ListParagraph"/>
              <w:numPr>
                <w:ilvl w:val="0"/>
                <w:numId w:val="16"/>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Ensure safe access can be provided which is suitable to accommodate the scale and type of traffic likely to be generated.</w:t>
            </w:r>
          </w:p>
          <w:p w14:paraId="26EB2B9B" w14:textId="77777777" w:rsidR="00E8025D" w:rsidRPr="003A1F5D" w:rsidRDefault="00E8025D" w:rsidP="00E8025D">
            <w:pPr>
              <w:pStyle w:val="ListParagraph"/>
              <w:numPr>
                <w:ilvl w:val="0"/>
                <w:numId w:val="16"/>
              </w:numPr>
              <w:overflowPunct/>
              <w:autoSpaceDE/>
              <w:autoSpaceDN/>
              <w:adjustRightInd/>
              <w:jc w:val="both"/>
              <w:textAlignment w:val="auto"/>
              <w:rPr>
                <w:rFonts w:ascii="Calibri" w:hAnsi="Calibri" w:cs="Calibri"/>
                <w:i/>
                <w:iCs/>
                <w:szCs w:val="22"/>
              </w:rPr>
            </w:pPr>
            <w:r w:rsidRPr="003A1F5D">
              <w:rPr>
                <w:rFonts w:ascii="Calibri" w:eastAsia="Calibri" w:hAnsi="Calibri" w:cs="Calibri"/>
                <w:i/>
                <w:iCs/>
                <w:szCs w:val="22"/>
              </w:rPr>
              <w:t>Consider the protection and enhancement of public rights of way and access.</w:t>
            </w:r>
          </w:p>
          <w:p w14:paraId="26F49DA5" w14:textId="77777777" w:rsidR="00E8025D" w:rsidRPr="003A1F5D" w:rsidRDefault="00E8025D" w:rsidP="00E8025D">
            <w:pPr>
              <w:jc w:val="both"/>
              <w:rPr>
                <w:rFonts w:ascii="Calibri" w:hAnsi="Calibri" w:cs="Calibri"/>
                <w:i/>
                <w:iCs/>
                <w:szCs w:val="22"/>
              </w:rPr>
            </w:pPr>
          </w:p>
          <w:p w14:paraId="11508F99" w14:textId="77777777" w:rsidR="00E8025D" w:rsidRPr="003A1F5D" w:rsidRDefault="00E8025D" w:rsidP="00E8025D">
            <w:pPr>
              <w:jc w:val="both"/>
              <w:rPr>
                <w:rFonts w:ascii="Calibri" w:hAnsi="Calibri" w:cs="Calibri"/>
                <w:i/>
                <w:iCs/>
                <w:szCs w:val="22"/>
              </w:rPr>
            </w:pPr>
            <w:r w:rsidRPr="003A1F5D">
              <w:rPr>
                <w:rFonts w:ascii="Calibri" w:hAnsi="Calibri" w:cs="Calibri"/>
                <w:i/>
                <w:iCs/>
                <w:szCs w:val="22"/>
              </w:rPr>
              <w:t>AMENITY</w:t>
            </w:r>
          </w:p>
          <w:p w14:paraId="5AA18D17" w14:textId="77777777" w:rsidR="00E8025D" w:rsidRPr="003A1F5D" w:rsidRDefault="00E8025D" w:rsidP="00E8025D">
            <w:pPr>
              <w:jc w:val="both"/>
              <w:rPr>
                <w:rFonts w:ascii="Calibri" w:hAnsi="Calibri" w:cs="Calibri"/>
                <w:i/>
                <w:iCs/>
                <w:szCs w:val="22"/>
              </w:rPr>
            </w:pPr>
          </w:p>
          <w:p w14:paraId="02AE8127" w14:textId="77777777" w:rsidR="00E8025D" w:rsidRPr="003A1F5D" w:rsidRDefault="00E8025D" w:rsidP="00E8025D">
            <w:pPr>
              <w:pStyle w:val="ListParagraph"/>
              <w:numPr>
                <w:ilvl w:val="0"/>
                <w:numId w:val="17"/>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Not adversely affect the amenities of the surrounding area.</w:t>
            </w:r>
          </w:p>
          <w:p w14:paraId="7B9D67D1" w14:textId="77777777" w:rsidR="00E8025D" w:rsidRPr="003A1F5D" w:rsidRDefault="00E8025D" w:rsidP="00E8025D">
            <w:pPr>
              <w:pStyle w:val="ListParagraph"/>
              <w:numPr>
                <w:ilvl w:val="0"/>
                <w:numId w:val="17"/>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Provide adequate day lighting and privacy distances.</w:t>
            </w:r>
          </w:p>
          <w:p w14:paraId="60A4B509" w14:textId="77777777" w:rsidR="00E8025D" w:rsidRPr="003A1F5D" w:rsidRDefault="00E8025D" w:rsidP="00E8025D">
            <w:pPr>
              <w:pStyle w:val="ListParagraph"/>
              <w:numPr>
                <w:ilvl w:val="0"/>
                <w:numId w:val="17"/>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Have regard to public safety and secured by design principles.</w:t>
            </w:r>
          </w:p>
          <w:p w14:paraId="29C211A2" w14:textId="77777777" w:rsidR="00E8025D" w:rsidRPr="003A1F5D" w:rsidRDefault="00E8025D" w:rsidP="00E8025D">
            <w:pPr>
              <w:pStyle w:val="ListParagraph"/>
              <w:numPr>
                <w:ilvl w:val="0"/>
                <w:numId w:val="17"/>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Consider air quality and mitigate adverse impacts where possible.</w:t>
            </w:r>
          </w:p>
          <w:p w14:paraId="152B34E4" w14:textId="77777777" w:rsidR="00E8025D" w:rsidRPr="003A1F5D" w:rsidRDefault="00E8025D" w:rsidP="00E8025D">
            <w:pPr>
              <w:jc w:val="both"/>
              <w:rPr>
                <w:rFonts w:ascii="Calibri" w:hAnsi="Calibri" w:cs="Calibri"/>
                <w:i/>
                <w:iCs/>
                <w:szCs w:val="22"/>
              </w:rPr>
            </w:pPr>
          </w:p>
          <w:p w14:paraId="3598DBC8" w14:textId="77777777" w:rsidR="00E8025D" w:rsidRPr="003A1F5D" w:rsidRDefault="00E8025D" w:rsidP="00E8025D">
            <w:pPr>
              <w:jc w:val="both"/>
              <w:rPr>
                <w:rFonts w:ascii="Calibri" w:hAnsi="Calibri" w:cs="Calibri"/>
                <w:i/>
                <w:iCs/>
                <w:szCs w:val="22"/>
              </w:rPr>
            </w:pPr>
            <w:r w:rsidRPr="003A1F5D">
              <w:rPr>
                <w:rFonts w:ascii="Calibri" w:hAnsi="Calibri" w:cs="Calibri"/>
                <w:i/>
                <w:iCs/>
                <w:szCs w:val="22"/>
              </w:rPr>
              <w:t>ENVIRONMENT</w:t>
            </w:r>
          </w:p>
          <w:p w14:paraId="44345009" w14:textId="77777777" w:rsidR="00E8025D" w:rsidRPr="003A1F5D" w:rsidRDefault="00E8025D" w:rsidP="00E8025D">
            <w:pPr>
              <w:jc w:val="both"/>
              <w:rPr>
                <w:rFonts w:ascii="Calibri" w:hAnsi="Calibri" w:cs="Calibri"/>
                <w:i/>
                <w:iCs/>
                <w:szCs w:val="22"/>
              </w:rPr>
            </w:pPr>
          </w:p>
          <w:p w14:paraId="25EF54F2" w14:textId="77777777" w:rsidR="00E8025D" w:rsidRPr="003A1F5D" w:rsidRDefault="00E8025D" w:rsidP="00E8025D">
            <w:pPr>
              <w:pStyle w:val="ListParagraph"/>
              <w:numPr>
                <w:ilvl w:val="0"/>
                <w:numId w:val="18"/>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Consider the environmental implications such as SSSI’s, county heritage sites, local nature reserves, biodiversity action plan (bap) habitats and species, special areas of conservation and special protected areas, protected species, green corridors and other sites of nature conservation.</w:t>
            </w:r>
          </w:p>
          <w:p w14:paraId="699A7C10" w14:textId="77777777" w:rsidR="00E8025D" w:rsidRPr="003A1F5D" w:rsidRDefault="00E8025D" w:rsidP="00E8025D">
            <w:pPr>
              <w:pStyle w:val="ListParagraph"/>
              <w:numPr>
                <w:ilvl w:val="0"/>
                <w:numId w:val="18"/>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With regards to possible effects upon the natural environment, the council propose that the principles of the mitigation hierarchy be followed. this gives sequential preference to the following: 1) enhance the environment 2) avoid the impact 3) minimise the impact 4) restore the damage 5) compensate for the damage 6) offset the damage.</w:t>
            </w:r>
          </w:p>
          <w:p w14:paraId="66965BD6" w14:textId="77777777" w:rsidR="00E8025D" w:rsidRPr="003A1F5D" w:rsidRDefault="00E8025D" w:rsidP="00E8025D">
            <w:pPr>
              <w:pStyle w:val="ListParagraph"/>
              <w:numPr>
                <w:ilvl w:val="0"/>
                <w:numId w:val="18"/>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All development must protect and enhance heritage assets and their settings.</w:t>
            </w:r>
          </w:p>
          <w:p w14:paraId="314DFB68" w14:textId="77777777" w:rsidR="00E8025D" w:rsidRPr="003A1F5D" w:rsidRDefault="00E8025D" w:rsidP="00E8025D">
            <w:pPr>
              <w:pStyle w:val="ListParagraph"/>
              <w:numPr>
                <w:ilvl w:val="0"/>
                <w:numId w:val="18"/>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All new development proposals will be required to take into account the risks arising from former coal mining and, where necessary, incorporate suitable mitigation measures to address them.</w:t>
            </w:r>
          </w:p>
          <w:p w14:paraId="17B29662" w14:textId="77777777" w:rsidR="00E8025D" w:rsidRPr="003A1F5D" w:rsidRDefault="00E8025D" w:rsidP="00E8025D">
            <w:pPr>
              <w:pStyle w:val="ListParagraph"/>
              <w:numPr>
                <w:ilvl w:val="0"/>
                <w:numId w:val="18"/>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Achieve efficient land use and the reuse and remediation of previously developed sites where possible. previously developed sites should always be used instead of greenfield sites where possible</w:t>
            </w:r>
          </w:p>
          <w:p w14:paraId="393FD9A9" w14:textId="77777777" w:rsidR="00E8025D" w:rsidRPr="003A1F5D" w:rsidRDefault="00E8025D" w:rsidP="00E8025D">
            <w:pPr>
              <w:jc w:val="both"/>
              <w:rPr>
                <w:rFonts w:ascii="Calibri" w:hAnsi="Calibri" w:cs="Calibri"/>
                <w:i/>
                <w:iCs/>
                <w:szCs w:val="22"/>
              </w:rPr>
            </w:pPr>
          </w:p>
          <w:p w14:paraId="618DFABD" w14:textId="77777777" w:rsidR="00E8025D" w:rsidRPr="003A1F5D" w:rsidRDefault="00E8025D" w:rsidP="00E8025D">
            <w:pPr>
              <w:jc w:val="both"/>
              <w:rPr>
                <w:rFonts w:ascii="Calibri" w:hAnsi="Calibri" w:cs="Calibri"/>
                <w:i/>
                <w:iCs/>
                <w:szCs w:val="22"/>
              </w:rPr>
            </w:pPr>
            <w:r w:rsidRPr="003A1F5D">
              <w:rPr>
                <w:rFonts w:ascii="Calibri" w:hAnsi="Calibri" w:cs="Calibri"/>
                <w:i/>
                <w:iCs/>
                <w:szCs w:val="22"/>
              </w:rPr>
              <w:t>INFRASTRUCTURE</w:t>
            </w:r>
          </w:p>
          <w:p w14:paraId="1ED91667" w14:textId="77777777" w:rsidR="00E8025D" w:rsidRPr="003A1F5D" w:rsidRDefault="00E8025D" w:rsidP="00E8025D">
            <w:pPr>
              <w:jc w:val="both"/>
              <w:rPr>
                <w:rFonts w:ascii="Calibri" w:hAnsi="Calibri" w:cs="Calibri"/>
                <w:i/>
                <w:iCs/>
                <w:szCs w:val="22"/>
              </w:rPr>
            </w:pPr>
          </w:p>
          <w:p w14:paraId="093D3CEC" w14:textId="77777777" w:rsidR="00E8025D" w:rsidRPr="003A1F5D" w:rsidRDefault="00E8025D" w:rsidP="00E8025D">
            <w:pPr>
              <w:pStyle w:val="ListParagraph"/>
              <w:numPr>
                <w:ilvl w:val="0"/>
                <w:numId w:val="19"/>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Not result in the net loss of important open space, including public and private playing fields without a robust assessment that the sites are surplus to need. in assessing this, regard must be had to the level of provision and standard of public open space in the area, the importance of playing fields and the need to protect school playing fields to meet future needs. regard will also be had to the landscape or townscape of an area and the importance the open space has on this.</w:t>
            </w:r>
          </w:p>
          <w:p w14:paraId="0D56D280" w14:textId="77777777" w:rsidR="00E8025D" w:rsidRPr="003A1F5D" w:rsidRDefault="00E8025D" w:rsidP="00E8025D">
            <w:pPr>
              <w:pStyle w:val="ListParagraph"/>
              <w:numPr>
                <w:ilvl w:val="0"/>
                <w:numId w:val="19"/>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Have regard to the availability to key infrastructure with capacity. where key infrastructure with capacity is not available it may be necessary to phase development to allow infrastructure enhancements to take place.</w:t>
            </w:r>
          </w:p>
          <w:p w14:paraId="56D624C8" w14:textId="77777777" w:rsidR="00E8025D" w:rsidRPr="003A1F5D" w:rsidRDefault="00E8025D" w:rsidP="00E8025D">
            <w:pPr>
              <w:pStyle w:val="ListParagraph"/>
              <w:numPr>
                <w:ilvl w:val="0"/>
                <w:numId w:val="19"/>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t>Consider the potential impact on social infrastructure provision.</w:t>
            </w:r>
          </w:p>
          <w:p w14:paraId="704DF3E8" w14:textId="77777777" w:rsidR="00E8025D" w:rsidRPr="003A1F5D" w:rsidRDefault="00E8025D" w:rsidP="00E8025D">
            <w:pPr>
              <w:pStyle w:val="ListParagraph"/>
              <w:jc w:val="both"/>
              <w:rPr>
                <w:rFonts w:ascii="Calibri" w:hAnsi="Calibri" w:cs="Calibri"/>
                <w:i/>
                <w:iCs/>
                <w:szCs w:val="22"/>
              </w:rPr>
            </w:pPr>
          </w:p>
          <w:p w14:paraId="7992F0A8" w14:textId="77777777" w:rsidR="00E8025D" w:rsidRPr="003A1F5D" w:rsidRDefault="00E8025D" w:rsidP="00E8025D">
            <w:pPr>
              <w:jc w:val="both"/>
              <w:rPr>
                <w:rFonts w:ascii="Calibri" w:hAnsi="Calibri" w:cs="Calibri"/>
                <w:i/>
                <w:iCs/>
                <w:szCs w:val="22"/>
              </w:rPr>
            </w:pPr>
            <w:r w:rsidRPr="003A1F5D">
              <w:rPr>
                <w:rFonts w:ascii="Calibri" w:hAnsi="Calibri" w:cs="Calibri"/>
                <w:i/>
                <w:iCs/>
                <w:szCs w:val="22"/>
              </w:rPr>
              <w:t>OTHER</w:t>
            </w:r>
          </w:p>
          <w:p w14:paraId="15275418" w14:textId="77777777" w:rsidR="00E8025D" w:rsidRPr="003A1F5D" w:rsidRDefault="00E8025D" w:rsidP="00E8025D">
            <w:pPr>
              <w:jc w:val="both"/>
              <w:rPr>
                <w:rFonts w:ascii="Calibri" w:hAnsi="Calibri" w:cs="Calibri"/>
                <w:i/>
                <w:iCs/>
                <w:szCs w:val="22"/>
              </w:rPr>
            </w:pPr>
          </w:p>
          <w:p w14:paraId="20D1E853" w14:textId="77777777" w:rsidR="00E8025D" w:rsidRPr="003A1F5D" w:rsidRDefault="00E8025D" w:rsidP="00E8025D">
            <w:pPr>
              <w:pStyle w:val="ListParagraph"/>
              <w:numPr>
                <w:ilvl w:val="0"/>
                <w:numId w:val="20"/>
              </w:numPr>
              <w:overflowPunct/>
              <w:autoSpaceDE/>
              <w:autoSpaceDN/>
              <w:adjustRightInd/>
              <w:jc w:val="both"/>
              <w:textAlignment w:val="auto"/>
              <w:rPr>
                <w:rFonts w:ascii="Calibri" w:hAnsi="Calibri" w:cs="Calibri"/>
                <w:i/>
                <w:iCs/>
                <w:szCs w:val="22"/>
              </w:rPr>
            </w:pPr>
            <w:r w:rsidRPr="003A1F5D">
              <w:rPr>
                <w:rFonts w:ascii="Calibri" w:hAnsi="Calibri" w:cs="Calibri"/>
                <w:i/>
                <w:iCs/>
                <w:szCs w:val="22"/>
              </w:rPr>
              <w:lastRenderedPageBreak/>
              <w:t>Not prejudice future development which would provide significant environmental and amenity improvements.</w:t>
            </w:r>
          </w:p>
          <w:p w14:paraId="2FCA7632" w14:textId="77777777" w:rsidR="00E8025D" w:rsidRDefault="00E8025D" w:rsidP="00E8025D">
            <w:pPr>
              <w:pStyle w:val="Header"/>
              <w:tabs>
                <w:tab w:val="clear" w:pos="4153"/>
                <w:tab w:val="clear" w:pos="8306"/>
              </w:tabs>
              <w:contextualSpacing/>
              <w:jc w:val="both"/>
              <w:rPr>
                <w:rFonts w:ascii="Calibri" w:hAnsi="Calibri"/>
                <w:bCs/>
                <w:szCs w:val="22"/>
              </w:rPr>
            </w:pPr>
          </w:p>
          <w:p w14:paraId="05251EEE" w14:textId="77777777" w:rsidR="00E8025D" w:rsidRPr="003A1F5D" w:rsidRDefault="00E8025D" w:rsidP="00E8025D">
            <w:pPr>
              <w:pStyle w:val="Header"/>
              <w:tabs>
                <w:tab w:val="clear" w:pos="4153"/>
                <w:tab w:val="clear" w:pos="8306"/>
              </w:tabs>
              <w:contextualSpacing/>
              <w:jc w:val="both"/>
              <w:rPr>
                <w:rFonts w:ascii="Calibri" w:hAnsi="Calibri"/>
                <w:b/>
                <w:szCs w:val="22"/>
              </w:rPr>
            </w:pPr>
            <w:r>
              <w:rPr>
                <w:rFonts w:ascii="Calibri" w:hAnsi="Calibri"/>
                <w:b/>
                <w:szCs w:val="22"/>
              </w:rPr>
              <w:t xml:space="preserve">Assessment of </w:t>
            </w:r>
            <w:r w:rsidRPr="003A1F5D">
              <w:rPr>
                <w:rFonts w:ascii="Calibri" w:hAnsi="Calibri"/>
                <w:b/>
                <w:szCs w:val="22"/>
              </w:rPr>
              <w:t>Visual Impact(s):</w:t>
            </w:r>
          </w:p>
          <w:p w14:paraId="382B99DD" w14:textId="77777777" w:rsidR="00124E9F" w:rsidRDefault="00124E9F" w:rsidP="000D4CF8">
            <w:pPr>
              <w:pStyle w:val="Header"/>
              <w:contextualSpacing/>
              <w:jc w:val="both"/>
              <w:rPr>
                <w:rFonts w:ascii="Calibri" w:hAnsi="Calibri"/>
                <w:b/>
                <w:color w:val="FF0000"/>
                <w:szCs w:val="22"/>
              </w:rPr>
            </w:pPr>
          </w:p>
          <w:p w14:paraId="77621354" w14:textId="77777777" w:rsidR="00390431" w:rsidRDefault="00124E9F" w:rsidP="00390431">
            <w:pPr>
              <w:pStyle w:val="Header"/>
              <w:tabs>
                <w:tab w:val="clear" w:pos="4153"/>
                <w:tab w:val="clear" w:pos="8306"/>
              </w:tabs>
              <w:contextualSpacing/>
              <w:jc w:val="both"/>
              <w:rPr>
                <w:rFonts w:ascii="Calibri" w:hAnsi="Calibri"/>
                <w:bCs/>
                <w:szCs w:val="22"/>
              </w:rPr>
            </w:pPr>
            <w:r>
              <w:rPr>
                <w:rFonts w:ascii="Calibri" w:hAnsi="Calibri"/>
                <w:bCs/>
                <w:szCs w:val="22"/>
              </w:rPr>
              <w:t>The main body of the application site is located approximately 180m to the northwest and outside of the northwestern extents of the defined settlement of Billington, being located on greenfield land which benefits from an open countryside designation.</w:t>
            </w:r>
            <w:r w:rsidR="00390431">
              <w:rPr>
                <w:rFonts w:ascii="Calibri" w:hAnsi="Calibri"/>
                <w:bCs/>
                <w:szCs w:val="22"/>
              </w:rPr>
              <w:t xml:space="preserve">  </w:t>
            </w:r>
          </w:p>
          <w:p w14:paraId="0F38DF2F" w14:textId="77777777" w:rsidR="00390431" w:rsidRDefault="00390431" w:rsidP="00390431">
            <w:pPr>
              <w:pStyle w:val="Header"/>
              <w:tabs>
                <w:tab w:val="clear" w:pos="4153"/>
                <w:tab w:val="clear" w:pos="8306"/>
              </w:tabs>
              <w:contextualSpacing/>
              <w:jc w:val="both"/>
              <w:rPr>
                <w:rFonts w:ascii="Calibri" w:hAnsi="Calibri"/>
                <w:bCs/>
                <w:szCs w:val="22"/>
              </w:rPr>
            </w:pPr>
          </w:p>
          <w:p w14:paraId="2F436E09" w14:textId="067D09A4" w:rsidR="00390431" w:rsidRPr="00390431" w:rsidRDefault="00390431" w:rsidP="00390431">
            <w:pPr>
              <w:pStyle w:val="Header"/>
              <w:tabs>
                <w:tab w:val="clear" w:pos="4153"/>
                <w:tab w:val="clear" w:pos="8306"/>
              </w:tabs>
              <w:contextualSpacing/>
              <w:jc w:val="both"/>
              <w:rPr>
                <w:rFonts w:ascii="Calibri" w:hAnsi="Calibri"/>
                <w:bCs/>
                <w:szCs w:val="22"/>
              </w:rPr>
            </w:pPr>
            <w:r>
              <w:rPr>
                <w:rFonts w:ascii="Calibri" w:hAnsi="Calibri"/>
                <w:bCs/>
                <w:szCs w:val="22"/>
              </w:rPr>
              <w:t>The proposed development would be located on an area of greenfield land</w:t>
            </w:r>
            <w:r w:rsidR="001C5D10">
              <w:rPr>
                <w:rFonts w:ascii="Calibri" w:hAnsi="Calibri"/>
                <w:bCs/>
                <w:szCs w:val="22"/>
              </w:rPr>
              <w:t xml:space="preserve"> that</w:t>
            </w:r>
            <w:r>
              <w:rPr>
                <w:rFonts w:ascii="Calibri" w:hAnsi="Calibri"/>
                <w:bCs/>
                <w:szCs w:val="22"/>
              </w:rPr>
              <w:t xml:space="preserve">, save for an apartment block to the east, would be significantly </w:t>
            </w:r>
            <w:r w:rsidR="000D4CF8" w:rsidRPr="00390431">
              <w:rPr>
                <w:rFonts w:ascii="Calibri" w:hAnsi="Calibri"/>
                <w:bCs/>
                <w:szCs w:val="22"/>
              </w:rPr>
              <w:t xml:space="preserve">physically </w:t>
            </w:r>
            <w:r w:rsidRPr="00390431">
              <w:rPr>
                <w:rFonts w:ascii="Calibri" w:hAnsi="Calibri"/>
                <w:bCs/>
                <w:szCs w:val="22"/>
              </w:rPr>
              <w:t>detached and</w:t>
            </w:r>
            <w:r>
              <w:rPr>
                <w:rFonts w:ascii="Calibri" w:hAnsi="Calibri"/>
                <w:bCs/>
                <w:szCs w:val="22"/>
              </w:rPr>
              <w:t xml:space="preserve"> visually </w:t>
            </w:r>
            <w:r w:rsidR="000D4CF8" w:rsidRPr="00390431">
              <w:rPr>
                <w:rFonts w:ascii="Calibri" w:hAnsi="Calibri"/>
                <w:bCs/>
                <w:szCs w:val="22"/>
              </w:rPr>
              <w:t xml:space="preserve">unrelated </w:t>
            </w:r>
            <w:r w:rsidRPr="00390431">
              <w:rPr>
                <w:rFonts w:ascii="Calibri" w:hAnsi="Calibri"/>
                <w:bCs/>
                <w:szCs w:val="22"/>
              </w:rPr>
              <w:t xml:space="preserve">from the main built form associated with </w:t>
            </w:r>
            <w:r>
              <w:rPr>
                <w:rFonts w:ascii="Calibri" w:hAnsi="Calibri"/>
                <w:bCs/>
                <w:szCs w:val="22"/>
              </w:rPr>
              <w:t xml:space="preserve">the main body of the settlement of Billington.  </w:t>
            </w:r>
            <w:r w:rsidRPr="00390431">
              <w:rPr>
                <w:rFonts w:ascii="Calibri" w:hAnsi="Calibri"/>
                <w:bCs/>
                <w:szCs w:val="22"/>
              </w:rPr>
              <w:t>The extent of westerly sprawl associated with the proposed development, in concert with the scale of the proposed ‘village centre’ affords the proposal a further sense of visual separation and visual discord and disconnect with the location and inherent scale of nearby built-form.</w:t>
            </w:r>
          </w:p>
          <w:p w14:paraId="69E38BBC" w14:textId="77777777" w:rsidR="000D4CF8" w:rsidRDefault="000D4CF8" w:rsidP="000D4CF8">
            <w:pPr>
              <w:pStyle w:val="Header"/>
              <w:contextualSpacing/>
              <w:jc w:val="both"/>
              <w:rPr>
                <w:rFonts w:ascii="Calibri" w:hAnsi="Calibri"/>
                <w:b/>
                <w:color w:val="FF0000"/>
                <w:szCs w:val="22"/>
              </w:rPr>
            </w:pPr>
          </w:p>
          <w:p w14:paraId="36759327" w14:textId="0FDEF531" w:rsidR="00E8025D" w:rsidRDefault="00EC3874" w:rsidP="00EC3874">
            <w:pPr>
              <w:pStyle w:val="Header"/>
              <w:contextualSpacing/>
              <w:jc w:val="both"/>
              <w:rPr>
                <w:rFonts w:ascii="Calibri" w:hAnsi="Calibri"/>
                <w:bCs/>
                <w:szCs w:val="22"/>
              </w:rPr>
            </w:pPr>
            <w:r w:rsidRPr="00EC3874">
              <w:rPr>
                <w:rFonts w:ascii="Calibri" w:hAnsi="Calibri"/>
                <w:bCs/>
                <w:szCs w:val="22"/>
              </w:rPr>
              <w:t xml:space="preserve">As such, taking account of the overall site configuration and spatial arrangement, the proposed development would represent a </w:t>
            </w:r>
            <w:r w:rsidR="000D4CF8" w:rsidRPr="00EC3874">
              <w:rPr>
                <w:rFonts w:ascii="Calibri" w:hAnsi="Calibri"/>
                <w:bCs/>
                <w:szCs w:val="22"/>
              </w:rPr>
              <w:t>significant north-westerly encroachment of built form into the open countryside that would be largely discordant when taking into account the existing fabric and pattern of development</w:t>
            </w:r>
            <w:r w:rsidRPr="00EC3874">
              <w:rPr>
                <w:rFonts w:ascii="Calibri" w:hAnsi="Calibri"/>
                <w:bCs/>
                <w:szCs w:val="22"/>
              </w:rPr>
              <w:t xml:space="preserve"> that defines the inherent character of the area, particularly in </w:t>
            </w:r>
            <w:r w:rsidR="000D4CF8" w:rsidRPr="00EC3874">
              <w:rPr>
                <w:rFonts w:ascii="Calibri" w:hAnsi="Calibri"/>
                <w:bCs/>
                <w:szCs w:val="22"/>
              </w:rPr>
              <w:t xml:space="preserve">in relation to the pattern </w:t>
            </w:r>
            <w:r w:rsidRPr="00EC3874">
              <w:rPr>
                <w:rFonts w:ascii="Calibri" w:hAnsi="Calibri"/>
                <w:bCs/>
                <w:szCs w:val="22"/>
              </w:rPr>
              <w:t xml:space="preserve">and density </w:t>
            </w:r>
            <w:r w:rsidR="000D4CF8" w:rsidRPr="00EC3874">
              <w:rPr>
                <w:rFonts w:ascii="Calibri" w:hAnsi="Calibri"/>
                <w:bCs/>
                <w:szCs w:val="22"/>
              </w:rPr>
              <w:t>of development associated with the main body and periphery of the settlement to which it relates.</w:t>
            </w:r>
          </w:p>
          <w:p w14:paraId="178A928A" w14:textId="77777777" w:rsidR="00EC3874" w:rsidRDefault="00EC3874" w:rsidP="00EC3874">
            <w:pPr>
              <w:pStyle w:val="Header"/>
              <w:contextualSpacing/>
              <w:jc w:val="both"/>
              <w:rPr>
                <w:rFonts w:ascii="Calibri" w:hAnsi="Calibri"/>
                <w:bCs/>
                <w:szCs w:val="22"/>
              </w:rPr>
            </w:pPr>
          </w:p>
          <w:p w14:paraId="7636A863" w14:textId="20852D53" w:rsidR="00EC3874" w:rsidRPr="00EC3874" w:rsidRDefault="00EC3874" w:rsidP="00EC3874">
            <w:pPr>
              <w:pStyle w:val="Header"/>
              <w:contextualSpacing/>
              <w:jc w:val="both"/>
              <w:rPr>
                <w:rFonts w:ascii="Calibri" w:hAnsi="Calibri"/>
                <w:bCs/>
                <w:szCs w:val="22"/>
              </w:rPr>
            </w:pPr>
            <w:r w:rsidRPr="00EC3874">
              <w:rPr>
                <w:rFonts w:ascii="Calibri" w:hAnsi="Calibri"/>
                <w:bCs/>
                <w:szCs w:val="22"/>
              </w:rPr>
              <w:t xml:space="preserve">The proposal would result in the introduction of 15 two-storey blocks (of varying configurations) accommodating 60 assisted living units and a large-scale complex-style building accommodating 50 care bedrooms, each of which benefitting from associated parking and ancillary communal areas.  </w:t>
            </w:r>
          </w:p>
          <w:p w14:paraId="2274CF05" w14:textId="77777777" w:rsidR="00EC3874" w:rsidRPr="00EC3874" w:rsidRDefault="00EC3874" w:rsidP="00EC3874">
            <w:pPr>
              <w:pStyle w:val="Header"/>
              <w:contextualSpacing/>
              <w:jc w:val="both"/>
              <w:rPr>
                <w:rFonts w:ascii="Calibri" w:hAnsi="Calibri"/>
                <w:bCs/>
                <w:szCs w:val="22"/>
              </w:rPr>
            </w:pPr>
          </w:p>
          <w:p w14:paraId="401767C2" w14:textId="77777777" w:rsidR="00EC3874" w:rsidRDefault="000D4CF8" w:rsidP="000D4CF8">
            <w:pPr>
              <w:pStyle w:val="Header"/>
              <w:contextualSpacing/>
              <w:jc w:val="both"/>
              <w:rPr>
                <w:rFonts w:ascii="Calibri" w:hAnsi="Calibri"/>
                <w:b/>
                <w:szCs w:val="22"/>
              </w:rPr>
            </w:pPr>
            <w:r w:rsidRPr="00EC3874">
              <w:rPr>
                <w:rFonts w:ascii="Calibri" w:hAnsi="Calibri"/>
                <w:bCs/>
                <w:szCs w:val="22"/>
              </w:rPr>
              <w:t xml:space="preserve">Whilst it is </w:t>
            </w:r>
            <w:r w:rsidR="00EC3874" w:rsidRPr="00EC3874">
              <w:rPr>
                <w:rFonts w:ascii="Calibri" w:hAnsi="Calibri"/>
                <w:bCs/>
                <w:szCs w:val="22"/>
              </w:rPr>
              <w:t>recognised</w:t>
            </w:r>
            <w:r w:rsidRPr="00EC3874">
              <w:rPr>
                <w:rFonts w:ascii="Calibri" w:hAnsi="Calibri"/>
                <w:bCs/>
                <w:szCs w:val="22"/>
              </w:rPr>
              <w:t xml:space="preserve"> that a number of areas of the site will be dedicated to green infrastructure, it is </w:t>
            </w:r>
            <w:r w:rsidR="00EC3874" w:rsidRPr="00EC3874">
              <w:rPr>
                <w:rFonts w:ascii="Calibri" w:hAnsi="Calibri"/>
                <w:bCs/>
                <w:szCs w:val="22"/>
              </w:rPr>
              <w:t>considered</w:t>
            </w:r>
            <w:r w:rsidRPr="00EC3874">
              <w:rPr>
                <w:rFonts w:ascii="Calibri" w:hAnsi="Calibri"/>
                <w:bCs/>
                <w:szCs w:val="22"/>
              </w:rPr>
              <w:t xml:space="preserve"> that the quantum of development proposed is significant, particularly when taking account of the patterns and densities of adjacent development and the semi-rural characteristics of the site.</w:t>
            </w:r>
            <w:r w:rsidRPr="00EC3874">
              <w:rPr>
                <w:rFonts w:ascii="Calibri" w:hAnsi="Calibri"/>
                <w:b/>
                <w:szCs w:val="22"/>
              </w:rPr>
              <w:t xml:space="preserve">  </w:t>
            </w:r>
          </w:p>
          <w:p w14:paraId="216B16C5" w14:textId="77777777" w:rsidR="00EC3874" w:rsidRDefault="00EC3874" w:rsidP="000D4CF8">
            <w:pPr>
              <w:pStyle w:val="Header"/>
              <w:contextualSpacing/>
              <w:jc w:val="both"/>
              <w:rPr>
                <w:rFonts w:ascii="Calibri" w:hAnsi="Calibri"/>
                <w:b/>
                <w:szCs w:val="22"/>
              </w:rPr>
            </w:pPr>
          </w:p>
          <w:p w14:paraId="260F548F" w14:textId="54CB1393" w:rsidR="000D4CF8" w:rsidRPr="00586E78" w:rsidRDefault="000D4CF8" w:rsidP="000D4CF8">
            <w:pPr>
              <w:pStyle w:val="Header"/>
              <w:contextualSpacing/>
              <w:jc w:val="both"/>
              <w:rPr>
                <w:rFonts w:ascii="Calibri" w:hAnsi="Calibri"/>
                <w:bCs/>
                <w:szCs w:val="22"/>
              </w:rPr>
            </w:pPr>
            <w:r w:rsidRPr="00586E78">
              <w:rPr>
                <w:rFonts w:ascii="Calibri" w:hAnsi="Calibri"/>
                <w:bCs/>
                <w:szCs w:val="22"/>
              </w:rPr>
              <w:t xml:space="preserve">Whilst areas of open communal and usable </w:t>
            </w:r>
            <w:r w:rsidR="00EC3874" w:rsidRPr="00586E78">
              <w:rPr>
                <w:rFonts w:ascii="Calibri" w:hAnsi="Calibri"/>
                <w:bCs/>
                <w:szCs w:val="22"/>
              </w:rPr>
              <w:t xml:space="preserve">green infrastructure </w:t>
            </w:r>
            <w:r w:rsidRPr="00586E78">
              <w:rPr>
                <w:rFonts w:ascii="Calibri" w:hAnsi="Calibri"/>
                <w:bCs/>
                <w:szCs w:val="22"/>
              </w:rPr>
              <w:t>will afford a degree of separation between the proposed built-form</w:t>
            </w:r>
            <w:r w:rsidR="00EC3874" w:rsidRPr="00586E78">
              <w:rPr>
                <w:rFonts w:ascii="Calibri" w:hAnsi="Calibri"/>
                <w:bCs/>
                <w:szCs w:val="22"/>
              </w:rPr>
              <w:t xml:space="preserve">, </w:t>
            </w:r>
            <w:r w:rsidRPr="00586E78">
              <w:rPr>
                <w:rFonts w:ascii="Calibri" w:hAnsi="Calibri"/>
                <w:bCs/>
                <w:szCs w:val="22"/>
              </w:rPr>
              <w:t>it is unlikely to afford significant visual mitigation</w:t>
            </w:r>
            <w:r w:rsidR="00EC3874" w:rsidRPr="00586E78">
              <w:rPr>
                <w:rFonts w:ascii="Calibri" w:hAnsi="Calibri"/>
                <w:bCs/>
                <w:szCs w:val="22"/>
              </w:rPr>
              <w:t xml:space="preserve"> to the proposal that would mitigate the stark cumulative visual impact of the proposal upon the landscape.</w:t>
            </w:r>
          </w:p>
          <w:p w14:paraId="01375F92" w14:textId="77777777" w:rsidR="00EC3874" w:rsidRPr="00586E78" w:rsidRDefault="00EC3874" w:rsidP="000D4CF8">
            <w:pPr>
              <w:pStyle w:val="Header"/>
              <w:tabs>
                <w:tab w:val="clear" w:pos="4153"/>
                <w:tab w:val="clear" w:pos="8306"/>
              </w:tabs>
              <w:contextualSpacing/>
              <w:jc w:val="both"/>
              <w:rPr>
                <w:rFonts w:ascii="Calibri" w:hAnsi="Calibri"/>
                <w:bCs/>
                <w:szCs w:val="22"/>
              </w:rPr>
            </w:pPr>
          </w:p>
          <w:p w14:paraId="79958986" w14:textId="4A2D0258" w:rsidR="00E8025D" w:rsidRPr="00586E78" w:rsidRDefault="000D4CF8" w:rsidP="000D4CF8">
            <w:pPr>
              <w:pStyle w:val="Header"/>
              <w:tabs>
                <w:tab w:val="clear" w:pos="4153"/>
                <w:tab w:val="clear" w:pos="8306"/>
              </w:tabs>
              <w:contextualSpacing/>
              <w:jc w:val="both"/>
              <w:rPr>
                <w:rFonts w:ascii="Calibri" w:hAnsi="Calibri"/>
                <w:bCs/>
                <w:szCs w:val="22"/>
              </w:rPr>
            </w:pPr>
            <w:r w:rsidRPr="00586E78">
              <w:rPr>
                <w:rFonts w:ascii="Calibri" w:hAnsi="Calibri"/>
                <w:bCs/>
                <w:szCs w:val="22"/>
              </w:rPr>
              <w:t xml:space="preserve">Furthermore, the usable open areas </w:t>
            </w:r>
            <w:r w:rsidR="00586E78" w:rsidRPr="00586E78">
              <w:rPr>
                <w:rFonts w:ascii="Calibri" w:hAnsi="Calibri"/>
                <w:bCs/>
                <w:szCs w:val="22"/>
              </w:rPr>
              <w:t xml:space="preserve">and green infrastructure areas associated with the ‘assisted living’ blocks, </w:t>
            </w:r>
            <w:r w:rsidRPr="00586E78">
              <w:rPr>
                <w:rFonts w:ascii="Calibri" w:hAnsi="Calibri"/>
                <w:bCs/>
                <w:szCs w:val="22"/>
              </w:rPr>
              <w:t>are likely to accommodate domestic paraphernalia</w:t>
            </w:r>
            <w:r w:rsidR="00586E78" w:rsidRPr="00586E78">
              <w:rPr>
                <w:rFonts w:ascii="Calibri" w:hAnsi="Calibri"/>
                <w:bCs/>
                <w:szCs w:val="22"/>
              </w:rPr>
              <w:t>.  Wh</w:t>
            </w:r>
            <w:r w:rsidRPr="00586E78">
              <w:rPr>
                <w:rFonts w:ascii="Calibri" w:hAnsi="Calibri"/>
                <w:bCs/>
                <w:szCs w:val="22"/>
              </w:rPr>
              <w:t xml:space="preserve">ich when read in concert </w:t>
            </w:r>
            <w:r w:rsidR="00586E78" w:rsidRPr="00586E78">
              <w:rPr>
                <w:rFonts w:ascii="Calibri" w:hAnsi="Calibri"/>
                <w:bCs/>
                <w:szCs w:val="22"/>
              </w:rPr>
              <w:t xml:space="preserve">with the large areas of dedicated parking provision accommodating the parked motor-vehicle, the proposed development </w:t>
            </w:r>
            <w:r w:rsidRPr="00586E78">
              <w:rPr>
                <w:rFonts w:ascii="Calibri" w:hAnsi="Calibri"/>
                <w:bCs/>
                <w:szCs w:val="22"/>
              </w:rPr>
              <w:t xml:space="preserve">is likely to result in a significant </w:t>
            </w:r>
            <w:r w:rsidR="00586E78" w:rsidRPr="00586E78">
              <w:rPr>
                <w:rFonts w:ascii="Calibri" w:hAnsi="Calibri"/>
                <w:bCs/>
                <w:szCs w:val="22"/>
              </w:rPr>
              <w:t xml:space="preserve">visual </w:t>
            </w:r>
            <w:r w:rsidRPr="00586E78">
              <w:rPr>
                <w:rFonts w:ascii="Calibri" w:hAnsi="Calibri"/>
                <w:bCs/>
                <w:szCs w:val="22"/>
              </w:rPr>
              <w:t>suburbanising effect upon the landscape</w:t>
            </w:r>
            <w:r w:rsidR="00586E78" w:rsidRPr="00586E78">
              <w:rPr>
                <w:rFonts w:ascii="Calibri" w:hAnsi="Calibri"/>
                <w:bCs/>
                <w:szCs w:val="22"/>
              </w:rPr>
              <w:t xml:space="preserve"> to the significant detriment to the inherent character and visual amenities of the immediate and wider area.</w:t>
            </w:r>
          </w:p>
          <w:p w14:paraId="5430B670" w14:textId="77777777" w:rsidR="000D4CF8" w:rsidRDefault="000D4CF8" w:rsidP="00C65150">
            <w:pPr>
              <w:pStyle w:val="Header"/>
              <w:tabs>
                <w:tab w:val="clear" w:pos="4153"/>
                <w:tab w:val="clear" w:pos="8306"/>
              </w:tabs>
              <w:contextualSpacing/>
              <w:jc w:val="both"/>
              <w:rPr>
                <w:rFonts w:ascii="Calibri" w:hAnsi="Calibri"/>
                <w:b/>
                <w:szCs w:val="22"/>
              </w:rPr>
            </w:pPr>
          </w:p>
          <w:p w14:paraId="4E28F8AE" w14:textId="4E2B4AF4" w:rsidR="00B44FC7" w:rsidRDefault="00B44FC7" w:rsidP="00B44FC7">
            <w:pPr>
              <w:jc w:val="both"/>
              <w:rPr>
                <w:rFonts w:asciiTheme="minorHAnsi" w:hAnsiTheme="minorHAnsi"/>
                <w:bCs/>
                <w:szCs w:val="22"/>
              </w:rPr>
            </w:pPr>
            <w:r>
              <w:rPr>
                <w:rFonts w:asciiTheme="minorHAnsi" w:hAnsiTheme="minorHAnsi"/>
                <w:bCs/>
                <w:szCs w:val="22"/>
              </w:rPr>
              <w:t>Taking account of the above matters it is considered that the</w:t>
            </w:r>
            <w:r w:rsidRPr="001C0722">
              <w:rPr>
                <w:rFonts w:asciiTheme="minorHAnsi" w:hAnsiTheme="minorHAnsi"/>
                <w:bCs/>
                <w:szCs w:val="22"/>
              </w:rPr>
              <w:t xml:space="preserve"> proposal </w:t>
            </w:r>
            <w:r>
              <w:rPr>
                <w:rFonts w:asciiTheme="minorHAnsi" w:hAnsiTheme="minorHAnsi"/>
                <w:bCs/>
                <w:szCs w:val="22"/>
              </w:rPr>
              <w:t>would result in significant direct measurable conflict with</w:t>
            </w:r>
            <w:r w:rsidRPr="001C0722">
              <w:rPr>
                <w:rFonts w:asciiTheme="minorHAnsi" w:hAnsiTheme="minorHAnsi"/>
                <w:bCs/>
                <w:szCs w:val="22"/>
              </w:rPr>
              <w:t xml:space="preserve"> Policies DMG1 and DMG2 of the Ribble Valley Core Strategy</w:t>
            </w:r>
            <w:r>
              <w:rPr>
                <w:rFonts w:asciiTheme="minorHAnsi" w:hAnsiTheme="minorHAnsi"/>
                <w:bCs/>
                <w:szCs w:val="22"/>
              </w:rPr>
              <w:t xml:space="preserve">.  Particularly insofar that approval would result in a significant level of built-form encroaching into the defined open countryside, resulting in a form of development, </w:t>
            </w:r>
            <w:r w:rsidRPr="00891478">
              <w:rPr>
                <w:rFonts w:asciiTheme="minorHAnsi" w:hAnsiTheme="minorHAnsi"/>
                <w:bCs/>
                <w:szCs w:val="22"/>
              </w:rPr>
              <w:t>that by virtue of its quantum</w:t>
            </w:r>
            <w:r>
              <w:rPr>
                <w:rFonts w:asciiTheme="minorHAnsi" w:hAnsiTheme="minorHAnsi"/>
                <w:bCs/>
                <w:szCs w:val="22"/>
              </w:rPr>
              <w:t xml:space="preserve">, configuration, </w:t>
            </w:r>
            <w:r w:rsidRPr="00891478">
              <w:rPr>
                <w:rFonts w:asciiTheme="minorHAnsi" w:hAnsiTheme="minorHAnsi"/>
                <w:bCs/>
                <w:szCs w:val="22"/>
              </w:rPr>
              <w:t>location, density and scale, w</w:t>
            </w:r>
            <w:r>
              <w:rPr>
                <w:rFonts w:asciiTheme="minorHAnsi" w:hAnsiTheme="minorHAnsi"/>
                <w:bCs/>
                <w:szCs w:val="22"/>
              </w:rPr>
              <w:t xml:space="preserve">ould result in </w:t>
            </w:r>
            <w:r w:rsidRPr="00891478">
              <w:rPr>
                <w:rFonts w:asciiTheme="minorHAnsi" w:hAnsiTheme="minorHAnsi"/>
                <w:bCs/>
                <w:szCs w:val="22"/>
              </w:rPr>
              <w:t xml:space="preserve">an anomalous, incongruous and discordant incursion into the </w:t>
            </w:r>
            <w:r>
              <w:rPr>
                <w:rFonts w:asciiTheme="minorHAnsi" w:hAnsiTheme="minorHAnsi"/>
                <w:bCs/>
                <w:szCs w:val="22"/>
              </w:rPr>
              <w:t xml:space="preserve">defined open countryside,  that fails to respond positively </w:t>
            </w:r>
            <w:r w:rsidRPr="00891478">
              <w:rPr>
                <w:rFonts w:asciiTheme="minorHAnsi" w:hAnsiTheme="minorHAnsi"/>
                <w:bCs/>
                <w:szCs w:val="22"/>
              </w:rPr>
              <w:t>to the</w:t>
            </w:r>
            <w:r>
              <w:rPr>
                <w:rFonts w:asciiTheme="minorHAnsi" w:hAnsiTheme="minorHAnsi"/>
                <w:bCs/>
                <w:szCs w:val="22"/>
              </w:rPr>
              <w:t xml:space="preserve"> inherent </w:t>
            </w:r>
            <w:r w:rsidRPr="00891478">
              <w:rPr>
                <w:rFonts w:asciiTheme="minorHAnsi" w:hAnsiTheme="minorHAnsi"/>
                <w:bCs/>
                <w:szCs w:val="22"/>
              </w:rPr>
              <w:t>pattern and densities of nearby development</w:t>
            </w:r>
            <w:r>
              <w:rPr>
                <w:rFonts w:asciiTheme="minorHAnsi" w:hAnsiTheme="minorHAnsi"/>
                <w:bCs/>
                <w:szCs w:val="22"/>
              </w:rPr>
              <w:t xml:space="preserve"> or the open-aspect character of the immediate open countryside character, being of significant measurable detriment to the character and visual amenities of the area.</w:t>
            </w:r>
          </w:p>
          <w:p w14:paraId="10A3648A" w14:textId="77777777" w:rsidR="00C65150" w:rsidRDefault="00C65150" w:rsidP="00C65150">
            <w:pPr>
              <w:contextualSpacing/>
              <w:rPr>
                <w:rFonts w:ascii="Calibri" w:hAnsi="Calibri"/>
                <w:b/>
                <w:szCs w:val="22"/>
              </w:rPr>
            </w:pPr>
          </w:p>
        </w:tc>
      </w:tr>
      <w:tr w:rsidR="00C65150" w:rsidRPr="00D2449B" w14:paraId="673C0DDB"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C65150" w:rsidRDefault="00C65150" w:rsidP="00C65150">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C65150" w:rsidRDefault="00C65150" w:rsidP="00C65150">
            <w:pPr>
              <w:pStyle w:val="Header"/>
              <w:tabs>
                <w:tab w:val="clear" w:pos="4153"/>
                <w:tab w:val="clear" w:pos="8306"/>
              </w:tabs>
              <w:contextualSpacing/>
              <w:jc w:val="both"/>
              <w:rPr>
                <w:rFonts w:ascii="Calibri" w:hAnsi="Calibri"/>
                <w:b/>
                <w:szCs w:val="22"/>
              </w:rPr>
            </w:pPr>
          </w:p>
          <w:p w14:paraId="7FC042F7" w14:textId="16E3E72E" w:rsidR="007D10DF" w:rsidRPr="00B70E40" w:rsidRDefault="00854B69" w:rsidP="00C65150">
            <w:pPr>
              <w:pStyle w:val="Header"/>
              <w:tabs>
                <w:tab w:val="clear" w:pos="4153"/>
                <w:tab w:val="clear" w:pos="8306"/>
              </w:tabs>
              <w:contextualSpacing/>
              <w:jc w:val="both"/>
              <w:rPr>
                <w:rFonts w:ascii="Calibri" w:hAnsi="Calibri"/>
                <w:bCs/>
                <w:szCs w:val="22"/>
              </w:rPr>
            </w:pPr>
            <w:r w:rsidRPr="00B70E40">
              <w:rPr>
                <w:rFonts w:ascii="Calibri" w:hAnsi="Calibri"/>
                <w:bCs/>
                <w:szCs w:val="22"/>
              </w:rPr>
              <w:lastRenderedPageBreak/>
              <w:t xml:space="preserve">The Local Highways Authority have raised no objection to the proposal stating that they consider, subject to the imposition of conditions, </w:t>
            </w:r>
            <w:r w:rsidR="00B70E40" w:rsidRPr="00B70E40">
              <w:rPr>
                <w:rFonts w:ascii="Calibri" w:hAnsi="Calibri"/>
                <w:bCs/>
                <w:szCs w:val="22"/>
              </w:rPr>
              <w:t xml:space="preserve">that </w:t>
            </w:r>
            <w:r w:rsidRPr="00B70E40">
              <w:rPr>
                <w:rFonts w:ascii="Calibri" w:hAnsi="Calibri"/>
                <w:bCs/>
                <w:szCs w:val="22"/>
              </w:rPr>
              <w:t>the proposed development will not have a significant impact on highway safety, capacity or amenity in the immediate vicinity of the site.</w:t>
            </w:r>
          </w:p>
          <w:p w14:paraId="65E8C6A8" w14:textId="77777777" w:rsidR="007D10DF" w:rsidRDefault="007D10DF" w:rsidP="00C65150">
            <w:pPr>
              <w:pStyle w:val="Header"/>
              <w:tabs>
                <w:tab w:val="clear" w:pos="4153"/>
                <w:tab w:val="clear" w:pos="8306"/>
              </w:tabs>
              <w:contextualSpacing/>
              <w:jc w:val="both"/>
              <w:rPr>
                <w:rFonts w:ascii="Calibri" w:hAnsi="Calibri"/>
                <w:b/>
                <w:szCs w:val="22"/>
              </w:rPr>
            </w:pPr>
          </w:p>
          <w:p w14:paraId="659976BE" w14:textId="79213000" w:rsidR="00C65150" w:rsidRDefault="007D10DF" w:rsidP="00C65150">
            <w:pPr>
              <w:pStyle w:val="Header"/>
              <w:tabs>
                <w:tab w:val="clear" w:pos="4153"/>
                <w:tab w:val="clear" w:pos="8306"/>
              </w:tabs>
              <w:contextualSpacing/>
              <w:jc w:val="both"/>
              <w:rPr>
                <w:rFonts w:ascii="Calibri" w:hAnsi="Calibri"/>
                <w:bCs/>
                <w:szCs w:val="22"/>
              </w:rPr>
            </w:pPr>
            <w:r w:rsidRPr="000652F2">
              <w:rPr>
                <w:rFonts w:ascii="Calibri" w:hAnsi="Calibri"/>
                <w:bCs/>
                <w:szCs w:val="22"/>
              </w:rPr>
              <w:t xml:space="preserve">As such, </w:t>
            </w:r>
            <w:r w:rsidR="00662168">
              <w:rPr>
                <w:rFonts w:ascii="Calibri" w:hAnsi="Calibri"/>
                <w:bCs/>
                <w:szCs w:val="22"/>
              </w:rPr>
              <w:t>in re</w:t>
            </w:r>
            <w:r w:rsidR="001C5D10">
              <w:rPr>
                <w:rFonts w:ascii="Calibri" w:hAnsi="Calibri"/>
                <w:bCs/>
                <w:szCs w:val="22"/>
              </w:rPr>
              <w:t>s</w:t>
            </w:r>
            <w:r w:rsidR="00662168">
              <w:rPr>
                <w:rFonts w:ascii="Calibri" w:hAnsi="Calibri"/>
                <w:bCs/>
                <w:szCs w:val="22"/>
              </w:rPr>
              <w:t>p</w:t>
            </w:r>
            <w:r w:rsidR="001C5D10">
              <w:rPr>
                <w:rFonts w:ascii="Calibri" w:hAnsi="Calibri"/>
                <w:bCs/>
                <w:szCs w:val="22"/>
              </w:rPr>
              <w:t>e</w:t>
            </w:r>
            <w:r w:rsidR="00662168">
              <w:rPr>
                <w:rFonts w:ascii="Calibri" w:hAnsi="Calibri"/>
                <w:bCs/>
                <w:szCs w:val="22"/>
              </w:rPr>
              <w:t xml:space="preserve">ct of highways impacts, </w:t>
            </w:r>
            <w:r w:rsidRPr="000652F2">
              <w:rPr>
                <w:rFonts w:ascii="Calibri" w:hAnsi="Calibri"/>
                <w:bCs/>
                <w:szCs w:val="22"/>
              </w:rPr>
              <w:t>the proposal raises no significant measurable conflict(s) with Key Statement DMI2 or Policy DMG3 which seek to ensure the continued safe operation of the highways network and to ensure adequate pedestrian infrastructure and vehicular parking provision is brought forward to accommodate development</w:t>
            </w:r>
          </w:p>
          <w:p w14:paraId="337694ED" w14:textId="6D963303" w:rsidR="00662168" w:rsidRDefault="00662168" w:rsidP="00662168">
            <w:pPr>
              <w:pStyle w:val="Header"/>
              <w:tabs>
                <w:tab w:val="clear" w:pos="4153"/>
                <w:tab w:val="clear" w:pos="8306"/>
              </w:tabs>
              <w:contextualSpacing/>
              <w:jc w:val="both"/>
              <w:rPr>
                <w:rFonts w:ascii="Calibri" w:hAnsi="Calibri"/>
                <w:b/>
                <w:szCs w:val="22"/>
              </w:rPr>
            </w:pPr>
          </w:p>
        </w:tc>
      </w:tr>
      <w:tr w:rsidR="00C65150" w:rsidRPr="00D2449B" w14:paraId="6D877C31"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65150" w:rsidRDefault="00C65150" w:rsidP="00C65150">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146AE09E" w14:textId="77777777" w:rsidR="00C65150" w:rsidRDefault="00C65150" w:rsidP="00C65150">
            <w:pPr>
              <w:pStyle w:val="Header"/>
              <w:tabs>
                <w:tab w:val="clear" w:pos="4153"/>
                <w:tab w:val="clear" w:pos="8306"/>
              </w:tabs>
              <w:contextualSpacing/>
              <w:jc w:val="both"/>
              <w:rPr>
                <w:rFonts w:ascii="Calibri" w:hAnsi="Calibri"/>
                <w:b/>
                <w:szCs w:val="22"/>
              </w:rPr>
            </w:pPr>
          </w:p>
          <w:p w14:paraId="69594404" w14:textId="1DCF33EB" w:rsidR="007D10DF" w:rsidRPr="002D23CC" w:rsidRDefault="00B70E40" w:rsidP="00C65150">
            <w:pPr>
              <w:pStyle w:val="Header"/>
              <w:tabs>
                <w:tab w:val="clear" w:pos="4153"/>
                <w:tab w:val="clear" w:pos="8306"/>
              </w:tabs>
              <w:contextualSpacing/>
              <w:jc w:val="both"/>
              <w:rPr>
                <w:rFonts w:ascii="Calibri" w:hAnsi="Calibri"/>
                <w:bCs/>
                <w:szCs w:val="22"/>
              </w:rPr>
            </w:pPr>
            <w:r w:rsidRPr="002D23CC">
              <w:rPr>
                <w:rFonts w:ascii="Calibri" w:hAnsi="Calibri"/>
                <w:bCs/>
                <w:szCs w:val="22"/>
              </w:rPr>
              <w:t>Give</w:t>
            </w:r>
            <w:r w:rsidR="00D576D4">
              <w:rPr>
                <w:rFonts w:ascii="Calibri" w:hAnsi="Calibri"/>
                <w:bCs/>
                <w:szCs w:val="22"/>
              </w:rPr>
              <w:t>n</w:t>
            </w:r>
            <w:r w:rsidRPr="002D23CC">
              <w:rPr>
                <w:rFonts w:ascii="Calibri" w:hAnsi="Calibri"/>
                <w:bCs/>
                <w:szCs w:val="22"/>
              </w:rPr>
              <w:t xml:space="preserve"> the proposal site relates to greenfield agricultural land that accommodates a small number of trees and areas of hedgerow, consideration must be given in respect of the </w:t>
            </w:r>
            <w:r w:rsidR="002D23CC" w:rsidRPr="002D23CC">
              <w:rPr>
                <w:rFonts w:ascii="Calibri" w:hAnsi="Calibri"/>
                <w:bCs/>
                <w:szCs w:val="22"/>
              </w:rPr>
              <w:t>potential</w:t>
            </w:r>
            <w:r w:rsidRPr="002D23CC">
              <w:rPr>
                <w:rFonts w:ascii="Calibri" w:hAnsi="Calibri"/>
                <w:bCs/>
                <w:szCs w:val="22"/>
              </w:rPr>
              <w:t xml:space="preserve"> for the development to result in </w:t>
            </w:r>
            <w:r w:rsidR="002D23CC" w:rsidRPr="002D23CC">
              <w:rPr>
                <w:rFonts w:ascii="Calibri" w:hAnsi="Calibri"/>
                <w:bCs/>
                <w:szCs w:val="22"/>
              </w:rPr>
              <w:t>adverse</w:t>
            </w:r>
            <w:r w:rsidRPr="002D23CC">
              <w:rPr>
                <w:rFonts w:ascii="Calibri" w:hAnsi="Calibri"/>
                <w:bCs/>
                <w:szCs w:val="22"/>
              </w:rPr>
              <w:t xml:space="preserve"> impacts upon</w:t>
            </w:r>
            <w:r w:rsidR="002D23CC" w:rsidRPr="002D23CC">
              <w:rPr>
                <w:rFonts w:ascii="Calibri" w:hAnsi="Calibri"/>
                <w:bCs/>
                <w:szCs w:val="22"/>
              </w:rPr>
              <w:t xml:space="preserve"> protected species, ecology or habits and wildlife biodiversity.  W</w:t>
            </w:r>
            <w:r w:rsidRPr="002D23CC">
              <w:rPr>
                <w:rFonts w:ascii="Calibri" w:hAnsi="Calibri"/>
                <w:bCs/>
                <w:szCs w:val="22"/>
              </w:rPr>
              <w:t>ith consideration also require</w:t>
            </w:r>
            <w:r w:rsidR="00A31D2D">
              <w:rPr>
                <w:rFonts w:ascii="Calibri" w:hAnsi="Calibri"/>
                <w:bCs/>
                <w:szCs w:val="22"/>
              </w:rPr>
              <w:t>d</w:t>
            </w:r>
            <w:r w:rsidRPr="002D23CC">
              <w:rPr>
                <w:rFonts w:ascii="Calibri" w:hAnsi="Calibri"/>
                <w:bCs/>
                <w:szCs w:val="22"/>
              </w:rPr>
              <w:t xml:space="preserve"> in respect of the ability for the proposal to satisfy the mandatory Biodiversity </w:t>
            </w:r>
            <w:r w:rsidR="002D23CC" w:rsidRPr="002D23CC">
              <w:rPr>
                <w:rFonts w:ascii="Calibri" w:hAnsi="Calibri"/>
                <w:bCs/>
                <w:szCs w:val="22"/>
              </w:rPr>
              <w:t>N</w:t>
            </w:r>
            <w:r w:rsidRPr="002D23CC">
              <w:rPr>
                <w:rFonts w:ascii="Calibri" w:hAnsi="Calibri"/>
                <w:bCs/>
                <w:szCs w:val="22"/>
              </w:rPr>
              <w:t xml:space="preserve">et </w:t>
            </w:r>
            <w:r w:rsidR="002D23CC" w:rsidRPr="002D23CC">
              <w:rPr>
                <w:rFonts w:ascii="Calibri" w:hAnsi="Calibri"/>
                <w:bCs/>
                <w:szCs w:val="22"/>
              </w:rPr>
              <w:t>G</w:t>
            </w:r>
            <w:r w:rsidRPr="002D23CC">
              <w:rPr>
                <w:rFonts w:ascii="Calibri" w:hAnsi="Calibri"/>
                <w:bCs/>
                <w:szCs w:val="22"/>
              </w:rPr>
              <w:t>ain requirements as imposed pursuant to Schedule 7A of the Town and Country Planning Act 1990 (as inserted by Schedule 14 of the Environment Act 2021), which requires that applicable development deliver 10% Biodiversity Net Gain over and above the pre-development biodiversity value of the site.</w:t>
            </w:r>
          </w:p>
          <w:p w14:paraId="4E677415" w14:textId="77777777" w:rsidR="007D10DF" w:rsidRDefault="007D10DF" w:rsidP="00C65150">
            <w:pPr>
              <w:pStyle w:val="Header"/>
              <w:tabs>
                <w:tab w:val="clear" w:pos="4153"/>
                <w:tab w:val="clear" w:pos="8306"/>
              </w:tabs>
              <w:contextualSpacing/>
              <w:jc w:val="both"/>
              <w:rPr>
                <w:rFonts w:ascii="Calibri" w:hAnsi="Calibri"/>
                <w:b/>
                <w:szCs w:val="22"/>
              </w:rPr>
            </w:pPr>
          </w:p>
          <w:p w14:paraId="5744FA12" w14:textId="6E6741F5" w:rsidR="002D23CC" w:rsidRPr="00E255BE" w:rsidRDefault="00E255BE" w:rsidP="00C65150">
            <w:pPr>
              <w:pStyle w:val="Header"/>
              <w:tabs>
                <w:tab w:val="clear" w:pos="4153"/>
                <w:tab w:val="clear" w:pos="8306"/>
              </w:tabs>
              <w:contextualSpacing/>
              <w:jc w:val="both"/>
              <w:rPr>
                <w:rFonts w:ascii="Calibri" w:hAnsi="Calibri"/>
                <w:bCs/>
                <w:szCs w:val="22"/>
              </w:rPr>
            </w:pPr>
            <w:r w:rsidRPr="00E255BE">
              <w:rPr>
                <w:rFonts w:ascii="Calibri" w:hAnsi="Calibri"/>
                <w:bCs/>
                <w:szCs w:val="22"/>
              </w:rPr>
              <w:t xml:space="preserve">The application has been accompanied by an Arboricultural Impact Assessment, Preliminary Ecological Appraisal and Ecology Technical Note (BNG). In respect of the submitted Arboricultural Impact Assessment, four trees are identified on/bounding the site - all of which are proposed for retention in the context of the development. </w:t>
            </w:r>
          </w:p>
          <w:p w14:paraId="076C908D" w14:textId="77777777" w:rsidR="00E255BE" w:rsidRDefault="00E255BE" w:rsidP="00C65150">
            <w:pPr>
              <w:pStyle w:val="Header"/>
              <w:tabs>
                <w:tab w:val="clear" w:pos="4153"/>
                <w:tab w:val="clear" w:pos="8306"/>
              </w:tabs>
              <w:contextualSpacing/>
              <w:jc w:val="both"/>
              <w:rPr>
                <w:rFonts w:ascii="Calibri" w:hAnsi="Calibri"/>
                <w:b/>
                <w:color w:val="FF0000"/>
                <w:szCs w:val="22"/>
              </w:rPr>
            </w:pPr>
          </w:p>
          <w:p w14:paraId="69597776" w14:textId="1297891C" w:rsidR="00E255BE" w:rsidRPr="008C5C2E" w:rsidRDefault="00E255BE" w:rsidP="00C65150">
            <w:pPr>
              <w:pStyle w:val="Header"/>
              <w:tabs>
                <w:tab w:val="clear" w:pos="4153"/>
                <w:tab w:val="clear" w:pos="8306"/>
              </w:tabs>
              <w:contextualSpacing/>
              <w:jc w:val="both"/>
              <w:rPr>
                <w:rFonts w:ascii="Calibri" w:hAnsi="Calibri"/>
                <w:bCs/>
                <w:szCs w:val="22"/>
              </w:rPr>
            </w:pPr>
            <w:r w:rsidRPr="008C5C2E">
              <w:rPr>
                <w:rFonts w:ascii="Calibri" w:hAnsi="Calibri"/>
                <w:bCs/>
                <w:szCs w:val="22"/>
              </w:rPr>
              <w:t xml:space="preserve">The </w:t>
            </w:r>
            <w:r w:rsidR="008C5C2E" w:rsidRPr="008C5C2E">
              <w:rPr>
                <w:rFonts w:ascii="Calibri" w:hAnsi="Calibri"/>
                <w:bCs/>
                <w:szCs w:val="22"/>
              </w:rPr>
              <w:t xml:space="preserve">submitted </w:t>
            </w:r>
            <w:r w:rsidRPr="008C5C2E">
              <w:rPr>
                <w:rFonts w:ascii="Calibri" w:hAnsi="Calibri"/>
                <w:bCs/>
                <w:szCs w:val="22"/>
              </w:rPr>
              <w:t xml:space="preserve">Preliminary Ecological Appraisal </w:t>
            </w:r>
            <w:r w:rsidR="008C5C2E" w:rsidRPr="008C5C2E">
              <w:rPr>
                <w:rFonts w:ascii="Calibri" w:hAnsi="Calibri"/>
                <w:bCs/>
                <w:szCs w:val="22"/>
              </w:rPr>
              <w:t>concludes the following:</w:t>
            </w:r>
          </w:p>
          <w:p w14:paraId="2274D355" w14:textId="77777777" w:rsidR="008C5C2E" w:rsidRPr="008C5C2E" w:rsidRDefault="008C5C2E" w:rsidP="00C65150">
            <w:pPr>
              <w:pStyle w:val="Header"/>
              <w:tabs>
                <w:tab w:val="clear" w:pos="4153"/>
                <w:tab w:val="clear" w:pos="8306"/>
              </w:tabs>
              <w:contextualSpacing/>
              <w:jc w:val="both"/>
              <w:rPr>
                <w:rFonts w:ascii="Calibri" w:hAnsi="Calibri"/>
                <w:bCs/>
                <w:szCs w:val="22"/>
              </w:rPr>
            </w:pPr>
          </w:p>
          <w:p w14:paraId="2E882F0E" w14:textId="77777777" w:rsidR="008C5C2E" w:rsidRPr="008C5C2E" w:rsidRDefault="008C5C2E" w:rsidP="00C65150">
            <w:pPr>
              <w:pStyle w:val="Header"/>
              <w:tabs>
                <w:tab w:val="clear" w:pos="4153"/>
                <w:tab w:val="clear" w:pos="8306"/>
              </w:tabs>
              <w:contextualSpacing/>
              <w:jc w:val="both"/>
              <w:rPr>
                <w:rFonts w:ascii="Calibri" w:hAnsi="Calibri"/>
                <w:bCs/>
                <w:i/>
                <w:iCs/>
                <w:szCs w:val="22"/>
              </w:rPr>
            </w:pPr>
            <w:r w:rsidRPr="008C5C2E">
              <w:rPr>
                <w:rFonts w:ascii="Calibri" w:hAnsi="Calibri"/>
                <w:bCs/>
                <w:i/>
                <w:iCs/>
                <w:szCs w:val="22"/>
              </w:rPr>
              <w:t>In England, biodiversity net gain is required under a statutory framework introduced by Schedule 7A of the Town and Country Planning Act 1990. This legislation was inserted into the 1990 Act by Schedule 14 of the Environment Act 2021, and was amended by the Levelling Up and Regeneration Act 2023.</w:t>
            </w:r>
          </w:p>
          <w:p w14:paraId="4BA02CFA" w14:textId="77777777" w:rsidR="008C5C2E" w:rsidRPr="008C5C2E" w:rsidRDefault="008C5C2E" w:rsidP="00C65150">
            <w:pPr>
              <w:pStyle w:val="Header"/>
              <w:tabs>
                <w:tab w:val="clear" w:pos="4153"/>
                <w:tab w:val="clear" w:pos="8306"/>
              </w:tabs>
              <w:contextualSpacing/>
              <w:jc w:val="both"/>
              <w:rPr>
                <w:rFonts w:ascii="Calibri" w:hAnsi="Calibri"/>
                <w:bCs/>
                <w:i/>
                <w:iCs/>
                <w:szCs w:val="22"/>
              </w:rPr>
            </w:pPr>
          </w:p>
          <w:p w14:paraId="6A60777E" w14:textId="77777777" w:rsidR="008C5C2E" w:rsidRPr="008C5C2E" w:rsidRDefault="008C5C2E" w:rsidP="00C65150">
            <w:pPr>
              <w:pStyle w:val="Header"/>
              <w:tabs>
                <w:tab w:val="clear" w:pos="4153"/>
                <w:tab w:val="clear" w:pos="8306"/>
              </w:tabs>
              <w:contextualSpacing/>
              <w:jc w:val="both"/>
              <w:rPr>
                <w:rFonts w:ascii="Calibri" w:hAnsi="Calibri"/>
                <w:bCs/>
                <w:i/>
                <w:iCs/>
                <w:szCs w:val="22"/>
              </w:rPr>
            </w:pPr>
            <w:r w:rsidRPr="008C5C2E">
              <w:rPr>
                <w:rFonts w:ascii="Calibri" w:hAnsi="Calibri"/>
                <w:bCs/>
                <w:i/>
                <w:iCs/>
                <w:szCs w:val="22"/>
              </w:rPr>
              <w:t xml:space="preserve">Under the statutory framework for biodiversity net gain, subject to some exceptions, every planning permission is subject to a condition that the biodiversity gain objective is met (“the biodiversity gain condition”). This objective is for development to deliver at least a 10% increase in biodiversity value relative to the pre-development biodiversity value of the on-site habitat. This increase can be achieved through onsite biodiversity gains, registered off-site biodiversity gains or through statutory biodiversity credits. The development site will be subject to the biodiversity net gain condition. A statutory biodiversity metric tool along with pre- and post-habitat plans of the site are to be submitted separately. </w:t>
            </w:r>
          </w:p>
          <w:p w14:paraId="37FEF1E8" w14:textId="77777777" w:rsidR="008C5C2E" w:rsidRPr="008C5C2E" w:rsidRDefault="008C5C2E" w:rsidP="00C65150">
            <w:pPr>
              <w:pStyle w:val="Header"/>
              <w:tabs>
                <w:tab w:val="clear" w:pos="4153"/>
                <w:tab w:val="clear" w:pos="8306"/>
              </w:tabs>
              <w:contextualSpacing/>
              <w:jc w:val="both"/>
              <w:rPr>
                <w:rFonts w:ascii="Calibri" w:hAnsi="Calibri"/>
                <w:bCs/>
                <w:i/>
                <w:iCs/>
                <w:szCs w:val="22"/>
              </w:rPr>
            </w:pPr>
          </w:p>
          <w:p w14:paraId="7710D1DA" w14:textId="11D51E7A" w:rsidR="008C5C2E" w:rsidRPr="008C5C2E" w:rsidRDefault="008C5C2E" w:rsidP="00C65150">
            <w:pPr>
              <w:pStyle w:val="Header"/>
              <w:tabs>
                <w:tab w:val="clear" w:pos="4153"/>
                <w:tab w:val="clear" w:pos="8306"/>
              </w:tabs>
              <w:contextualSpacing/>
              <w:jc w:val="both"/>
              <w:rPr>
                <w:rFonts w:ascii="Calibri" w:hAnsi="Calibri"/>
                <w:bCs/>
                <w:i/>
                <w:iCs/>
                <w:szCs w:val="22"/>
              </w:rPr>
            </w:pPr>
            <w:r w:rsidRPr="008C5C2E">
              <w:rPr>
                <w:rFonts w:ascii="Calibri" w:hAnsi="Calibri"/>
                <w:bCs/>
                <w:i/>
                <w:iCs/>
                <w:szCs w:val="22"/>
              </w:rPr>
              <w:t>It can be confirmed that the landscape plans include the planting of over 100 trees and the creation of new gardens and grasslands. This will be of benefit to wildlife as compared to the existing habitat.</w:t>
            </w:r>
          </w:p>
          <w:p w14:paraId="3760141C" w14:textId="77777777" w:rsidR="002D23CC" w:rsidRPr="008C5C2E" w:rsidRDefault="002D23CC" w:rsidP="00C65150">
            <w:pPr>
              <w:pStyle w:val="Header"/>
              <w:tabs>
                <w:tab w:val="clear" w:pos="4153"/>
                <w:tab w:val="clear" w:pos="8306"/>
              </w:tabs>
              <w:contextualSpacing/>
              <w:jc w:val="both"/>
              <w:rPr>
                <w:rFonts w:ascii="Calibri" w:hAnsi="Calibri"/>
                <w:b/>
                <w:szCs w:val="22"/>
              </w:rPr>
            </w:pPr>
          </w:p>
          <w:p w14:paraId="2543EC4E" w14:textId="0EB4A9B8" w:rsidR="008C5C2E" w:rsidRPr="008C5C2E" w:rsidRDefault="008C5C2E" w:rsidP="00C65150">
            <w:pPr>
              <w:pStyle w:val="Header"/>
              <w:tabs>
                <w:tab w:val="clear" w:pos="4153"/>
                <w:tab w:val="clear" w:pos="8306"/>
              </w:tabs>
              <w:contextualSpacing/>
              <w:jc w:val="both"/>
              <w:rPr>
                <w:rFonts w:ascii="Calibri" w:hAnsi="Calibri"/>
                <w:b/>
                <w:i/>
                <w:iCs/>
                <w:szCs w:val="22"/>
              </w:rPr>
            </w:pPr>
            <w:r w:rsidRPr="008C5C2E">
              <w:rPr>
                <w:rFonts w:ascii="Calibri" w:hAnsi="Calibri"/>
                <w:b/>
                <w:i/>
                <w:iCs/>
                <w:szCs w:val="22"/>
              </w:rPr>
              <w:t>Trees:</w:t>
            </w:r>
          </w:p>
          <w:p w14:paraId="3EACA7FC" w14:textId="77777777" w:rsidR="008C5C2E" w:rsidRPr="008C5C2E" w:rsidRDefault="008C5C2E" w:rsidP="00C65150">
            <w:pPr>
              <w:pStyle w:val="Header"/>
              <w:tabs>
                <w:tab w:val="clear" w:pos="4153"/>
                <w:tab w:val="clear" w:pos="8306"/>
              </w:tabs>
              <w:contextualSpacing/>
              <w:jc w:val="both"/>
              <w:rPr>
                <w:rFonts w:ascii="Calibri" w:hAnsi="Calibri"/>
                <w:bCs/>
                <w:i/>
                <w:iCs/>
                <w:szCs w:val="22"/>
              </w:rPr>
            </w:pPr>
            <w:r w:rsidRPr="008C5C2E">
              <w:rPr>
                <w:rFonts w:ascii="Calibri" w:hAnsi="Calibri"/>
                <w:bCs/>
                <w:i/>
                <w:iCs/>
                <w:szCs w:val="22"/>
              </w:rPr>
              <w:t>The retained trees should be protected in line with any arboricultural assessment recommendations. Adjacent Streams It is not considered to be a strictly ecological concern but the development is recommended to protect the adjacent watercourses for potential pollution incidents during construction.</w:t>
            </w:r>
          </w:p>
          <w:p w14:paraId="3052D856" w14:textId="77777777" w:rsidR="008C5C2E" w:rsidRPr="008C5C2E" w:rsidRDefault="008C5C2E" w:rsidP="00C65150">
            <w:pPr>
              <w:pStyle w:val="Header"/>
              <w:tabs>
                <w:tab w:val="clear" w:pos="4153"/>
                <w:tab w:val="clear" w:pos="8306"/>
              </w:tabs>
              <w:contextualSpacing/>
              <w:jc w:val="both"/>
              <w:rPr>
                <w:rFonts w:ascii="Calibri" w:hAnsi="Calibri"/>
                <w:bCs/>
                <w:i/>
                <w:iCs/>
                <w:szCs w:val="22"/>
              </w:rPr>
            </w:pPr>
          </w:p>
          <w:p w14:paraId="42F4EEAD" w14:textId="4A91DFB6" w:rsidR="008C5C2E" w:rsidRPr="008C5C2E" w:rsidRDefault="008C5C2E" w:rsidP="00C65150">
            <w:pPr>
              <w:pStyle w:val="Header"/>
              <w:tabs>
                <w:tab w:val="clear" w:pos="4153"/>
                <w:tab w:val="clear" w:pos="8306"/>
              </w:tabs>
              <w:contextualSpacing/>
              <w:jc w:val="both"/>
              <w:rPr>
                <w:rFonts w:ascii="Calibri" w:hAnsi="Calibri"/>
                <w:b/>
                <w:i/>
                <w:iCs/>
                <w:szCs w:val="22"/>
              </w:rPr>
            </w:pPr>
            <w:r w:rsidRPr="008C5C2E">
              <w:rPr>
                <w:rFonts w:ascii="Calibri" w:hAnsi="Calibri"/>
                <w:b/>
                <w:i/>
                <w:iCs/>
                <w:szCs w:val="22"/>
              </w:rPr>
              <w:t>Ecological Enhancements:</w:t>
            </w:r>
          </w:p>
          <w:p w14:paraId="1D5A9372" w14:textId="77777777" w:rsidR="008C5C2E" w:rsidRPr="008C5C2E" w:rsidRDefault="008C5C2E" w:rsidP="00C65150">
            <w:pPr>
              <w:pStyle w:val="Header"/>
              <w:tabs>
                <w:tab w:val="clear" w:pos="4153"/>
                <w:tab w:val="clear" w:pos="8306"/>
              </w:tabs>
              <w:contextualSpacing/>
              <w:jc w:val="both"/>
              <w:rPr>
                <w:rFonts w:ascii="Calibri" w:hAnsi="Calibri"/>
                <w:bCs/>
                <w:i/>
                <w:iCs/>
                <w:szCs w:val="22"/>
              </w:rPr>
            </w:pPr>
            <w:r w:rsidRPr="008C5C2E">
              <w:rPr>
                <w:rFonts w:ascii="Calibri" w:hAnsi="Calibri"/>
                <w:bCs/>
                <w:i/>
                <w:iCs/>
                <w:szCs w:val="22"/>
              </w:rPr>
              <w:t xml:space="preserve">Opportunities for nesting birds should be incorporated into the design layout with at least 20 bird boxes advised. The boxes should include several models which suit declining red-listed bird species such as house sparrow and starling. If at least one of the buildings has a sufficient height (at least 4.5m), boxes for common swift should also be installed. Such boxes can be integrated into new buildings as they are being constructed. The details of the boxes including positioning advice and specific locations of boxes can be included in a Biodiversity Enhancement and Management Plan (BEMP). Similarly, 15 bat boxes are advised to be installed and the details of these can be included in the BEMP. The development may also wish to </w:t>
            </w:r>
            <w:r w:rsidRPr="008C5C2E">
              <w:rPr>
                <w:rFonts w:ascii="Calibri" w:hAnsi="Calibri"/>
                <w:bCs/>
                <w:i/>
                <w:iCs/>
                <w:szCs w:val="22"/>
              </w:rPr>
              <w:lastRenderedPageBreak/>
              <w:t>consider the installation of hedgehog houses on the boundaries and other enhancement features such as log / brash piles.</w:t>
            </w:r>
          </w:p>
          <w:p w14:paraId="7C732783" w14:textId="77777777" w:rsidR="008C5C2E" w:rsidRPr="008C5C2E" w:rsidRDefault="008C5C2E" w:rsidP="00C65150">
            <w:pPr>
              <w:pStyle w:val="Header"/>
              <w:tabs>
                <w:tab w:val="clear" w:pos="4153"/>
                <w:tab w:val="clear" w:pos="8306"/>
              </w:tabs>
              <w:contextualSpacing/>
              <w:jc w:val="both"/>
              <w:rPr>
                <w:rFonts w:ascii="Calibri" w:hAnsi="Calibri"/>
                <w:bCs/>
                <w:i/>
                <w:iCs/>
                <w:szCs w:val="22"/>
              </w:rPr>
            </w:pPr>
          </w:p>
          <w:p w14:paraId="79E77D64" w14:textId="20E9BBE1" w:rsidR="008C5C2E" w:rsidRPr="008C5C2E" w:rsidRDefault="008C5C2E" w:rsidP="00C65150">
            <w:pPr>
              <w:pStyle w:val="Header"/>
              <w:tabs>
                <w:tab w:val="clear" w:pos="4153"/>
                <w:tab w:val="clear" w:pos="8306"/>
              </w:tabs>
              <w:contextualSpacing/>
              <w:jc w:val="both"/>
              <w:rPr>
                <w:rFonts w:ascii="Calibri" w:hAnsi="Calibri"/>
                <w:b/>
                <w:i/>
                <w:iCs/>
                <w:szCs w:val="22"/>
              </w:rPr>
            </w:pPr>
            <w:r w:rsidRPr="008C5C2E">
              <w:rPr>
                <w:rFonts w:ascii="Calibri" w:hAnsi="Calibri"/>
                <w:b/>
                <w:i/>
                <w:iCs/>
                <w:szCs w:val="22"/>
              </w:rPr>
              <w:t>Further Ecological Information:</w:t>
            </w:r>
          </w:p>
          <w:p w14:paraId="09FE608B" w14:textId="36D73A61" w:rsidR="008C5C2E" w:rsidRPr="008C5C2E" w:rsidRDefault="008C5C2E" w:rsidP="00C65150">
            <w:pPr>
              <w:pStyle w:val="Header"/>
              <w:tabs>
                <w:tab w:val="clear" w:pos="4153"/>
                <w:tab w:val="clear" w:pos="8306"/>
              </w:tabs>
              <w:contextualSpacing/>
              <w:jc w:val="both"/>
              <w:rPr>
                <w:rFonts w:ascii="Calibri" w:hAnsi="Calibri"/>
                <w:bCs/>
                <w:i/>
                <w:iCs/>
                <w:szCs w:val="22"/>
              </w:rPr>
            </w:pPr>
            <w:r w:rsidRPr="008C5C2E">
              <w:rPr>
                <w:rFonts w:ascii="Calibri" w:hAnsi="Calibri"/>
                <w:bCs/>
                <w:i/>
                <w:iCs/>
                <w:szCs w:val="22"/>
              </w:rPr>
              <w:t>A preliminary ecological appraisal is not usually sufficient to support a planning application as a standalone document and the majority of planning applications should be supported by an Ecological Impact Assessment (EcIA) following standard guidance (CIEEM, 2018). However, the potential impacts of the development relate to habitat loss which is to be dealt with via the BNG condition and this data is to be submitted separately. Therefore, an EcIA is not recommended.</w:t>
            </w:r>
          </w:p>
          <w:p w14:paraId="789BF61D" w14:textId="77777777" w:rsidR="008C5C2E" w:rsidRDefault="008C5C2E" w:rsidP="00C65150">
            <w:pPr>
              <w:pStyle w:val="Header"/>
              <w:tabs>
                <w:tab w:val="clear" w:pos="4153"/>
                <w:tab w:val="clear" w:pos="8306"/>
              </w:tabs>
              <w:contextualSpacing/>
              <w:jc w:val="both"/>
              <w:rPr>
                <w:rFonts w:ascii="Calibri" w:hAnsi="Calibri"/>
                <w:b/>
                <w:szCs w:val="22"/>
              </w:rPr>
            </w:pPr>
          </w:p>
          <w:p w14:paraId="4982DF91" w14:textId="093B651E" w:rsidR="002D23CC" w:rsidRPr="002D23CC" w:rsidRDefault="002D23CC" w:rsidP="00C65150">
            <w:pPr>
              <w:pStyle w:val="Header"/>
              <w:tabs>
                <w:tab w:val="clear" w:pos="4153"/>
                <w:tab w:val="clear" w:pos="8306"/>
              </w:tabs>
              <w:contextualSpacing/>
              <w:jc w:val="both"/>
              <w:rPr>
                <w:rFonts w:ascii="Calibri" w:hAnsi="Calibri"/>
                <w:bCs/>
                <w:szCs w:val="22"/>
              </w:rPr>
            </w:pPr>
            <w:r w:rsidRPr="002D23CC">
              <w:rPr>
                <w:rFonts w:ascii="Calibri" w:hAnsi="Calibri"/>
                <w:bCs/>
                <w:szCs w:val="22"/>
              </w:rPr>
              <w:t xml:space="preserve">In respect of the mandatory Biodiversity </w:t>
            </w:r>
            <w:r w:rsidR="00E255BE">
              <w:rPr>
                <w:rFonts w:ascii="Calibri" w:hAnsi="Calibri"/>
                <w:bCs/>
                <w:szCs w:val="22"/>
              </w:rPr>
              <w:t>N</w:t>
            </w:r>
            <w:r w:rsidRPr="002D23CC">
              <w:rPr>
                <w:rFonts w:ascii="Calibri" w:hAnsi="Calibri"/>
                <w:bCs/>
                <w:szCs w:val="22"/>
              </w:rPr>
              <w:t xml:space="preserve">et </w:t>
            </w:r>
            <w:r w:rsidR="00E255BE">
              <w:rPr>
                <w:rFonts w:ascii="Calibri" w:hAnsi="Calibri"/>
                <w:bCs/>
                <w:szCs w:val="22"/>
              </w:rPr>
              <w:t>G</w:t>
            </w:r>
            <w:r w:rsidRPr="002D23CC">
              <w:rPr>
                <w:rFonts w:ascii="Calibri" w:hAnsi="Calibri"/>
                <w:bCs/>
                <w:szCs w:val="22"/>
              </w:rPr>
              <w:t>ain requirements</w:t>
            </w:r>
            <w:r w:rsidR="00E255BE">
              <w:rPr>
                <w:rFonts w:ascii="Calibri" w:hAnsi="Calibri"/>
                <w:bCs/>
                <w:szCs w:val="22"/>
              </w:rPr>
              <w:t xml:space="preserve"> and the submitted Ecology Technical Note</w:t>
            </w:r>
            <w:r w:rsidRPr="002D23CC">
              <w:rPr>
                <w:rFonts w:ascii="Calibri" w:hAnsi="Calibri"/>
                <w:bCs/>
                <w:szCs w:val="22"/>
              </w:rPr>
              <w:t>, Greater Manchester Ecology Unit (GMEU)</w:t>
            </w:r>
            <w:r w:rsidR="008C5C2E">
              <w:rPr>
                <w:rFonts w:ascii="Calibri" w:hAnsi="Calibri"/>
                <w:bCs/>
                <w:szCs w:val="22"/>
              </w:rPr>
              <w:t xml:space="preserve">, upon assessing the submitted information, </w:t>
            </w:r>
            <w:r w:rsidRPr="002D23CC">
              <w:rPr>
                <w:rFonts w:ascii="Calibri" w:hAnsi="Calibri"/>
                <w:bCs/>
                <w:szCs w:val="22"/>
              </w:rPr>
              <w:t>have raised no objections to the proposal stating that:</w:t>
            </w:r>
          </w:p>
          <w:p w14:paraId="464DF0EC" w14:textId="77777777" w:rsidR="002D23CC" w:rsidRDefault="002D23CC" w:rsidP="00C65150">
            <w:pPr>
              <w:pStyle w:val="Header"/>
              <w:tabs>
                <w:tab w:val="clear" w:pos="4153"/>
                <w:tab w:val="clear" w:pos="8306"/>
              </w:tabs>
              <w:contextualSpacing/>
              <w:jc w:val="both"/>
              <w:rPr>
                <w:rFonts w:ascii="Calibri" w:hAnsi="Calibri"/>
                <w:b/>
                <w:szCs w:val="22"/>
              </w:rPr>
            </w:pPr>
          </w:p>
          <w:p w14:paraId="63B0448E" w14:textId="5FFAFB50" w:rsidR="002D23CC" w:rsidRPr="00056A15" w:rsidRDefault="002D23CC" w:rsidP="002D23CC">
            <w:pPr>
              <w:pStyle w:val="ListParagraph"/>
              <w:numPr>
                <w:ilvl w:val="0"/>
                <w:numId w:val="3"/>
              </w:numPr>
              <w:jc w:val="both"/>
              <w:rPr>
                <w:rFonts w:ascii="Calibri" w:hAnsi="Calibri"/>
                <w:bCs/>
                <w:i/>
                <w:iCs/>
                <w:szCs w:val="22"/>
              </w:rPr>
            </w:pPr>
            <w:r w:rsidRPr="00056A15">
              <w:rPr>
                <w:rFonts w:ascii="Calibri" w:hAnsi="Calibri"/>
                <w:bCs/>
                <w:i/>
                <w:iCs/>
                <w:szCs w:val="22"/>
              </w:rPr>
              <w:t xml:space="preserve">That on-site habitat creation could be regarded as significant in Biodiversity net gain terms because of the creation of species-rich grassland and because of the numbers of new trees to be planted.  The on-site habitat creation, long-term management and monitoring should therefore be secured by establishing a relevant S106 agreement.  Full details of the landscaping proposals and details of long-term landscape management and monitoring should be required to be provided in the form of a Habitat Management and Monitoring Plan, provided as part of the Biodiversity Gain Plan.  The </w:t>
            </w:r>
            <w:r w:rsidR="0094164C" w:rsidRPr="00056A15">
              <w:rPr>
                <w:rFonts w:ascii="Calibri" w:hAnsi="Calibri"/>
                <w:bCs/>
                <w:i/>
                <w:iCs/>
                <w:szCs w:val="22"/>
              </w:rPr>
              <w:t>Biodiversity</w:t>
            </w:r>
            <w:r w:rsidRPr="00056A15">
              <w:rPr>
                <w:rFonts w:ascii="Calibri" w:hAnsi="Calibri"/>
                <w:bCs/>
                <w:i/>
                <w:iCs/>
                <w:szCs w:val="22"/>
              </w:rPr>
              <w:t xml:space="preserve"> Gain plan will be required to be provided as part of the statutory Biodiversity gain Condition which will apply to this application.</w:t>
            </w:r>
          </w:p>
          <w:p w14:paraId="7C42E1B6" w14:textId="77777777" w:rsidR="002D23CC" w:rsidRPr="00056A15" w:rsidRDefault="002D23CC" w:rsidP="002D23CC">
            <w:pPr>
              <w:jc w:val="both"/>
              <w:rPr>
                <w:rFonts w:ascii="Calibri" w:hAnsi="Calibri"/>
                <w:bCs/>
                <w:i/>
                <w:iCs/>
                <w:szCs w:val="22"/>
              </w:rPr>
            </w:pPr>
          </w:p>
          <w:p w14:paraId="2CD9F310" w14:textId="77777777" w:rsidR="002D23CC" w:rsidRPr="00056A15" w:rsidRDefault="002D23CC" w:rsidP="002D23CC">
            <w:pPr>
              <w:pStyle w:val="ListParagraph"/>
              <w:numPr>
                <w:ilvl w:val="0"/>
                <w:numId w:val="3"/>
              </w:numPr>
              <w:jc w:val="both"/>
              <w:rPr>
                <w:rFonts w:ascii="Calibri" w:hAnsi="Calibri"/>
                <w:bCs/>
                <w:i/>
                <w:iCs/>
                <w:szCs w:val="22"/>
              </w:rPr>
            </w:pPr>
            <w:r w:rsidRPr="00056A15">
              <w:rPr>
                <w:rFonts w:ascii="Calibri" w:hAnsi="Calibri"/>
                <w:bCs/>
                <w:i/>
                <w:iCs/>
                <w:szCs w:val="22"/>
              </w:rPr>
              <w:t>There is a reasonable level of confidence that the required Biodiversity Unit uplift for watercourses could be achieved. The details of this uplift could therefore be provided in the required Biodiversity Gain Plan. As off-site BNG provision, the enhancement of the watercourses must be secured through an S106 agreement.</w:t>
            </w:r>
          </w:p>
          <w:p w14:paraId="5331506A" w14:textId="77777777" w:rsidR="002D23CC" w:rsidRDefault="002D23CC" w:rsidP="00C65150">
            <w:pPr>
              <w:pStyle w:val="Header"/>
              <w:tabs>
                <w:tab w:val="clear" w:pos="4153"/>
                <w:tab w:val="clear" w:pos="8306"/>
              </w:tabs>
              <w:contextualSpacing/>
              <w:jc w:val="both"/>
              <w:rPr>
                <w:rFonts w:ascii="Calibri" w:hAnsi="Calibri"/>
                <w:b/>
                <w:szCs w:val="22"/>
              </w:rPr>
            </w:pPr>
          </w:p>
          <w:p w14:paraId="3DD55193" w14:textId="1F732966" w:rsidR="007D10DF" w:rsidRDefault="007D10DF" w:rsidP="007D10DF">
            <w:pPr>
              <w:jc w:val="both"/>
            </w:pPr>
            <w:r w:rsidRPr="00B457E3">
              <w:rPr>
                <w:rFonts w:ascii="Calibri" w:hAnsi="Calibri"/>
                <w:bCs/>
                <w:szCs w:val="22"/>
              </w:rPr>
              <w:t xml:space="preserve">As such and taking account of the above, the proposal does not raise any significant measurable conflict(s) with Policies DME1, </w:t>
            </w:r>
            <w:r w:rsidR="000D4CF8">
              <w:rPr>
                <w:rFonts w:ascii="Calibri" w:hAnsi="Calibri"/>
                <w:bCs/>
                <w:szCs w:val="22"/>
              </w:rPr>
              <w:t>D</w:t>
            </w:r>
            <w:r w:rsidR="00B44FC7" w:rsidRPr="00B457E3">
              <w:rPr>
                <w:rFonts w:ascii="Calibri" w:hAnsi="Calibri"/>
                <w:bCs/>
                <w:szCs w:val="22"/>
              </w:rPr>
              <w:t>ME</w:t>
            </w:r>
            <w:r w:rsidR="000D4CF8">
              <w:rPr>
                <w:rFonts w:ascii="Calibri" w:hAnsi="Calibri"/>
                <w:bCs/>
                <w:szCs w:val="22"/>
              </w:rPr>
              <w:t>2</w:t>
            </w:r>
            <w:r w:rsidRPr="00B457E3">
              <w:rPr>
                <w:rFonts w:ascii="Calibri" w:hAnsi="Calibri"/>
                <w:bCs/>
                <w:szCs w:val="22"/>
              </w:rPr>
              <w:t xml:space="preserve"> nor DME3 of the Ribble Valley Core Strategy which seek to protect against adverse impacts upon habitat, biodiversity, ecology or protected species and species of conservation concern.</w:t>
            </w:r>
            <w:r>
              <w:t xml:space="preserve"> </w:t>
            </w:r>
          </w:p>
          <w:p w14:paraId="6337C4D8" w14:textId="77777777" w:rsidR="00C65150" w:rsidRDefault="00C65150" w:rsidP="00C65150">
            <w:pPr>
              <w:contextualSpacing/>
              <w:rPr>
                <w:rFonts w:ascii="Calibri" w:hAnsi="Calibri"/>
                <w:b/>
                <w:szCs w:val="22"/>
              </w:rPr>
            </w:pPr>
          </w:p>
        </w:tc>
      </w:tr>
      <w:tr w:rsidR="00B44FC7" w:rsidRPr="00D2449B" w14:paraId="00FB6E1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D1D7009" w14:textId="0879ADD5" w:rsidR="00B44FC7" w:rsidRDefault="00B44FC7" w:rsidP="00C65150">
            <w:pPr>
              <w:pStyle w:val="Header"/>
              <w:tabs>
                <w:tab w:val="clear" w:pos="4153"/>
                <w:tab w:val="clear" w:pos="8306"/>
              </w:tabs>
              <w:contextualSpacing/>
              <w:jc w:val="both"/>
              <w:rPr>
                <w:rFonts w:ascii="Calibri" w:hAnsi="Calibri"/>
                <w:b/>
                <w:szCs w:val="22"/>
              </w:rPr>
            </w:pPr>
            <w:r>
              <w:rPr>
                <w:rFonts w:ascii="Calibri" w:hAnsi="Calibri"/>
                <w:b/>
                <w:szCs w:val="22"/>
              </w:rPr>
              <w:lastRenderedPageBreak/>
              <w:t>Other Matters:</w:t>
            </w:r>
          </w:p>
          <w:p w14:paraId="0752A467" w14:textId="77777777" w:rsidR="00B44FC7" w:rsidRPr="00B44FC7" w:rsidRDefault="00B44FC7" w:rsidP="00C65150">
            <w:pPr>
              <w:pStyle w:val="Header"/>
              <w:tabs>
                <w:tab w:val="clear" w:pos="4153"/>
                <w:tab w:val="clear" w:pos="8306"/>
              </w:tabs>
              <w:contextualSpacing/>
              <w:jc w:val="both"/>
              <w:rPr>
                <w:rFonts w:ascii="Calibri" w:hAnsi="Calibri"/>
                <w:b/>
                <w:color w:val="FF0000"/>
                <w:szCs w:val="22"/>
              </w:rPr>
            </w:pPr>
          </w:p>
          <w:p w14:paraId="27FF2AE8" w14:textId="75FAC186" w:rsidR="00B44FC7" w:rsidRPr="000D4CF8" w:rsidRDefault="000D4CF8" w:rsidP="00C65150">
            <w:pPr>
              <w:pStyle w:val="Header"/>
              <w:tabs>
                <w:tab w:val="clear" w:pos="4153"/>
                <w:tab w:val="clear" w:pos="8306"/>
              </w:tabs>
              <w:contextualSpacing/>
              <w:jc w:val="both"/>
              <w:rPr>
                <w:rFonts w:ascii="Calibri" w:hAnsi="Calibri"/>
                <w:bCs/>
                <w:szCs w:val="22"/>
              </w:rPr>
            </w:pPr>
            <w:r w:rsidRPr="000D4CF8">
              <w:rPr>
                <w:rFonts w:ascii="Calibri" w:hAnsi="Calibri"/>
                <w:bCs/>
                <w:szCs w:val="22"/>
              </w:rPr>
              <w:t>Notwithstanding the Local Highways Authority having raised no objection to the proposal, consideration must be given in respect of the nature of the proposal and its locational appropriateness in relation to matters of sustainable patterns of development and access to a wide range of services and facilities without the need to perpetuate reliance upon the private motor-vehicle.</w:t>
            </w:r>
          </w:p>
          <w:p w14:paraId="0E2F8BED" w14:textId="77777777" w:rsidR="00B44FC7" w:rsidRDefault="00B44FC7" w:rsidP="00B44FC7">
            <w:pPr>
              <w:pStyle w:val="Header"/>
              <w:contextualSpacing/>
              <w:jc w:val="both"/>
              <w:rPr>
                <w:rFonts w:ascii="Calibri" w:hAnsi="Calibri"/>
                <w:bCs/>
                <w:szCs w:val="22"/>
              </w:rPr>
            </w:pPr>
          </w:p>
          <w:p w14:paraId="4EBF22D3" w14:textId="77777777" w:rsidR="00586E78" w:rsidRPr="00586E78" w:rsidRDefault="00586E78" w:rsidP="00586E78">
            <w:pPr>
              <w:pStyle w:val="Header"/>
              <w:contextualSpacing/>
              <w:jc w:val="both"/>
              <w:rPr>
                <w:rFonts w:ascii="Calibri" w:hAnsi="Calibri"/>
                <w:bCs/>
                <w:szCs w:val="22"/>
              </w:rPr>
            </w:pPr>
            <w:r w:rsidRPr="00586E78">
              <w:rPr>
                <w:rFonts w:ascii="Calibri" w:hAnsi="Calibri"/>
                <w:bCs/>
                <w:szCs w:val="22"/>
              </w:rPr>
              <w:t>The proposal seeks consent for the creation of a Continuing Care Retirement Community consisting of a mixed form of accommodation with varying levels or degrees of ‘care’.  It is also proposed that qualifying persons who will be eligible to reside within the ‘community’ will be required to be aged either 65 years or more.</w:t>
            </w:r>
          </w:p>
          <w:p w14:paraId="15A7DCE9" w14:textId="77777777" w:rsidR="00586E78" w:rsidRPr="00586E78" w:rsidRDefault="00586E78" w:rsidP="00586E78">
            <w:pPr>
              <w:pStyle w:val="Header"/>
              <w:contextualSpacing/>
              <w:jc w:val="both"/>
              <w:rPr>
                <w:rFonts w:ascii="Calibri" w:hAnsi="Calibri"/>
                <w:b/>
                <w:color w:val="FF0000"/>
                <w:szCs w:val="22"/>
              </w:rPr>
            </w:pPr>
          </w:p>
          <w:p w14:paraId="63D28B78" w14:textId="444BF2A2" w:rsidR="00586E78" w:rsidRPr="001F50C5" w:rsidRDefault="00586E78" w:rsidP="001F50C5">
            <w:pPr>
              <w:pStyle w:val="Header"/>
              <w:contextualSpacing/>
              <w:jc w:val="both"/>
              <w:rPr>
                <w:rFonts w:ascii="Calibri" w:hAnsi="Calibri"/>
                <w:bCs/>
                <w:szCs w:val="22"/>
              </w:rPr>
            </w:pPr>
            <w:r w:rsidRPr="00586E78">
              <w:rPr>
                <w:rFonts w:ascii="Calibri" w:hAnsi="Calibri"/>
                <w:b/>
                <w:color w:val="FF0000"/>
                <w:szCs w:val="22"/>
              </w:rPr>
              <w:tab/>
            </w:r>
            <w:r w:rsidRPr="001F50C5">
              <w:rPr>
                <w:rFonts w:ascii="Calibri" w:hAnsi="Calibri"/>
                <w:bCs/>
                <w:szCs w:val="22"/>
              </w:rPr>
              <w:t xml:space="preserve">In this respect it is clear that the </w:t>
            </w:r>
            <w:r w:rsidR="001F50C5" w:rsidRPr="001F50C5">
              <w:rPr>
                <w:rFonts w:ascii="Calibri" w:hAnsi="Calibri"/>
                <w:bCs/>
                <w:szCs w:val="22"/>
              </w:rPr>
              <w:t xml:space="preserve">50 bed </w:t>
            </w:r>
            <w:r w:rsidRPr="001F50C5">
              <w:rPr>
                <w:rFonts w:ascii="Calibri" w:hAnsi="Calibri"/>
                <w:bCs/>
                <w:szCs w:val="22"/>
              </w:rPr>
              <w:t xml:space="preserve">Care Home or ‘Village Centre’ provides accommodation that would full under a C2 use class which is defined as </w:t>
            </w:r>
            <w:r w:rsidR="001F50C5" w:rsidRPr="001F50C5">
              <w:rPr>
                <w:rFonts w:ascii="Calibri" w:hAnsi="Calibri"/>
                <w:bCs/>
                <w:szCs w:val="22"/>
              </w:rPr>
              <w:t>‘residential accommodation and care to people in need of care, residential schools, colleges or training centres, hospitals, nursing homes</w:t>
            </w:r>
            <w:r w:rsidRPr="001F50C5">
              <w:rPr>
                <w:rFonts w:ascii="Calibri" w:hAnsi="Calibri"/>
                <w:bCs/>
                <w:szCs w:val="22"/>
              </w:rPr>
              <w:t xml:space="preserve">.’  </w:t>
            </w:r>
          </w:p>
          <w:p w14:paraId="5B4C33F2" w14:textId="77777777" w:rsidR="00586E78" w:rsidRDefault="00586E78" w:rsidP="00586E78">
            <w:pPr>
              <w:pStyle w:val="Header"/>
              <w:contextualSpacing/>
              <w:jc w:val="both"/>
              <w:rPr>
                <w:rFonts w:ascii="Calibri" w:hAnsi="Calibri"/>
                <w:b/>
                <w:color w:val="FF0000"/>
                <w:szCs w:val="22"/>
              </w:rPr>
            </w:pPr>
          </w:p>
          <w:p w14:paraId="2D0E54A2" w14:textId="77777777" w:rsidR="001F50C5" w:rsidRPr="001F50C5" w:rsidRDefault="00586E78" w:rsidP="00586E78">
            <w:pPr>
              <w:pStyle w:val="Header"/>
              <w:contextualSpacing/>
              <w:jc w:val="both"/>
              <w:rPr>
                <w:rFonts w:ascii="Calibri" w:hAnsi="Calibri"/>
                <w:bCs/>
                <w:szCs w:val="22"/>
              </w:rPr>
            </w:pPr>
            <w:r w:rsidRPr="001F50C5">
              <w:rPr>
                <w:rFonts w:ascii="Calibri" w:hAnsi="Calibri"/>
                <w:bCs/>
                <w:szCs w:val="22"/>
              </w:rPr>
              <w:t>However</w:t>
            </w:r>
            <w:r w:rsidR="001F50C5" w:rsidRPr="001F50C5">
              <w:rPr>
                <w:rFonts w:ascii="Calibri" w:hAnsi="Calibri"/>
                <w:bCs/>
                <w:szCs w:val="22"/>
              </w:rPr>
              <w:t xml:space="preserve">, </w:t>
            </w:r>
            <w:r w:rsidRPr="001F50C5">
              <w:rPr>
                <w:rFonts w:ascii="Calibri" w:hAnsi="Calibri"/>
                <w:bCs/>
                <w:szCs w:val="22"/>
              </w:rPr>
              <w:t xml:space="preserve">the remainder of the proposal (assisted living units) will be brought forward in a form of self-contained accommodation which would afford residents/occupiers a high level or degree of independent living, in a form that is akin to that of a normal </w:t>
            </w:r>
            <w:r w:rsidR="001F50C5" w:rsidRPr="001F50C5">
              <w:rPr>
                <w:rFonts w:ascii="Calibri" w:hAnsi="Calibri"/>
                <w:bCs/>
                <w:szCs w:val="22"/>
              </w:rPr>
              <w:t xml:space="preserve">residential </w:t>
            </w:r>
            <w:r w:rsidRPr="001F50C5">
              <w:rPr>
                <w:rFonts w:ascii="Calibri" w:hAnsi="Calibri"/>
                <w:bCs/>
                <w:szCs w:val="22"/>
              </w:rPr>
              <w:t xml:space="preserve">dwelling (use Class C3).  </w:t>
            </w:r>
          </w:p>
          <w:p w14:paraId="166F1C9A" w14:textId="77777777" w:rsidR="001F50C5" w:rsidRDefault="001F50C5" w:rsidP="00586E78">
            <w:pPr>
              <w:pStyle w:val="Header"/>
              <w:contextualSpacing/>
              <w:jc w:val="both"/>
              <w:rPr>
                <w:rFonts w:ascii="Calibri" w:hAnsi="Calibri"/>
                <w:b/>
                <w:color w:val="FF0000"/>
                <w:szCs w:val="22"/>
              </w:rPr>
            </w:pPr>
          </w:p>
          <w:p w14:paraId="0842B35B" w14:textId="19D18885" w:rsidR="00124E9F" w:rsidRPr="001F50C5" w:rsidRDefault="00586E78" w:rsidP="00586E78">
            <w:pPr>
              <w:pStyle w:val="Header"/>
              <w:contextualSpacing/>
              <w:jc w:val="both"/>
              <w:rPr>
                <w:rFonts w:asciiTheme="minorHAnsi" w:hAnsiTheme="minorHAnsi" w:cstheme="minorHAnsi"/>
                <w:bCs/>
                <w:szCs w:val="22"/>
              </w:rPr>
            </w:pPr>
            <w:r w:rsidRPr="001F50C5">
              <w:rPr>
                <w:rFonts w:asciiTheme="minorHAnsi" w:hAnsiTheme="minorHAnsi" w:cstheme="minorHAnsi"/>
                <w:bCs/>
                <w:szCs w:val="22"/>
              </w:rPr>
              <w:lastRenderedPageBreak/>
              <w:t>The applicant has provided supporting information in which they consider that the aforementioned units still fall within use class C2 by virtue of residents having to purchase a ‘minimum care package’.  This supporting information is supplemented with a Unilateral Undertaking which defines the minimum standard of care to be provided to the qualifying persons which shall include:</w:t>
            </w:r>
          </w:p>
          <w:p w14:paraId="1BFD504F" w14:textId="77777777" w:rsidR="001F50C5" w:rsidRPr="001F50C5" w:rsidRDefault="001F50C5" w:rsidP="001F50C5">
            <w:pPr>
              <w:pStyle w:val="PLANNING"/>
              <w:overflowPunct/>
              <w:autoSpaceDE/>
              <w:autoSpaceDN/>
              <w:adjustRightInd/>
              <w:textAlignment w:val="auto"/>
              <w:rPr>
                <w:rFonts w:asciiTheme="minorHAnsi" w:hAnsiTheme="minorHAnsi" w:cstheme="minorHAnsi"/>
              </w:rPr>
            </w:pPr>
          </w:p>
          <w:p w14:paraId="12087A7E" w14:textId="77777777" w:rsidR="001F50C5" w:rsidRPr="001F50C5" w:rsidRDefault="001F50C5" w:rsidP="001F50C5">
            <w:pPr>
              <w:pStyle w:val="PLANNING"/>
              <w:numPr>
                <w:ilvl w:val="0"/>
                <w:numId w:val="22"/>
              </w:numPr>
              <w:overflowPunct/>
              <w:autoSpaceDE/>
              <w:autoSpaceDN/>
              <w:adjustRightInd/>
              <w:textAlignment w:val="auto"/>
              <w:rPr>
                <w:rFonts w:asciiTheme="minorHAnsi" w:hAnsiTheme="minorHAnsi" w:cstheme="minorHAnsi"/>
              </w:rPr>
            </w:pPr>
            <w:r w:rsidRPr="001F50C5">
              <w:rPr>
                <w:rFonts w:asciiTheme="minorHAnsi" w:hAnsiTheme="minorHAnsi" w:cstheme="minorHAnsi"/>
              </w:rPr>
              <w:t>The availability of a 24 hour response;</w:t>
            </w:r>
          </w:p>
          <w:p w14:paraId="33A66262" w14:textId="77777777" w:rsidR="001F50C5" w:rsidRPr="001F50C5" w:rsidRDefault="001F50C5" w:rsidP="001F50C5">
            <w:pPr>
              <w:pStyle w:val="PLANNING"/>
              <w:numPr>
                <w:ilvl w:val="0"/>
                <w:numId w:val="22"/>
              </w:numPr>
              <w:overflowPunct/>
              <w:autoSpaceDE/>
              <w:autoSpaceDN/>
              <w:adjustRightInd/>
              <w:textAlignment w:val="auto"/>
              <w:rPr>
                <w:rFonts w:asciiTheme="minorHAnsi" w:hAnsiTheme="minorHAnsi" w:cstheme="minorHAnsi"/>
              </w:rPr>
            </w:pPr>
            <w:r w:rsidRPr="001F50C5">
              <w:rPr>
                <w:rFonts w:asciiTheme="minorHAnsi" w:hAnsiTheme="minorHAnsi" w:cstheme="minorHAnsi"/>
              </w:rPr>
              <w:t>Security;</w:t>
            </w:r>
          </w:p>
          <w:p w14:paraId="5B0CF17B" w14:textId="77777777" w:rsidR="001F50C5" w:rsidRPr="001F50C5" w:rsidRDefault="001F50C5" w:rsidP="001F50C5">
            <w:pPr>
              <w:pStyle w:val="PLANNING"/>
              <w:numPr>
                <w:ilvl w:val="0"/>
                <w:numId w:val="22"/>
              </w:numPr>
              <w:overflowPunct/>
              <w:autoSpaceDE/>
              <w:autoSpaceDN/>
              <w:adjustRightInd/>
              <w:textAlignment w:val="auto"/>
              <w:rPr>
                <w:rFonts w:asciiTheme="minorHAnsi" w:hAnsiTheme="minorHAnsi" w:cstheme="minorHAnsi"/>
              </w:rPr>
            </w:pPr>
            <w:r w:rsidRPr="001F50C5">
              <w:rPr>
                <w:rFonts w:asciiTheme="minorHAnsi" w:hAnsiTheme="minorHAnsi" w:cstheme="minorHAnsi"/>
              </w:rPr>
              <w:t>Initial assessment and periodic review of the occupiers need for personal care;</w:t>
            </w:r>
          </w:p>
          <w:p w14:paraId="5D5905EA" w14:textId="40676EA8" w:rsidR="001F50C5" w:rsidRPr="001F50C5" w:rsidRDefault="001F50C5" w:rsidP="001F50C5">
            <w:pPr>
              <w:pStyle w:val="PLANNING"/>
              <w:numPr>
                <w:ilvl w:val="0"/>
                <w:numId w:val="22"/>
              </w:numPr>
              <w:overflowPunct/>
              <w:autoSpaceDE/>
              <w:autoSpaceDN/>
              <w:adjustRightInd/>
              <w:textAlignment w:val="auto"/>
              <w:rPr>
                <w:rFonts w:asciiTheme="minorHAnsi" w:hAnsiTheme="minorHAnsi" w:cstheme="minorHAnsi"/>
              </w:rPr>
            </w:pPr>
            <w:r w:rsidRPr="001F50C5">
              <w:rPr>
                <w:rFonts w:asciiTheme="minorHAnsi" w:hAnsiTheme="minorHAnsi" w:cstheme="minorHAnsi"/>
              </w:rPr>
              <w:t>The provision of at least 4 hours personal care per week.</w:t>
            </w:r>
          </w:p>
          <w:p w14:paraId="447F240C" w14:textId="77777777" w:rsidR="001F50C5" w:rsidRDefault="001F50C5" w:rsidP="00586E78">
            <w:pPr>
              <w:pStyle w:val="Header"/>
              <w:contextualSpacing/>
              <w:jc w:val="both"/>
              <w:rPr>
                <w:rFonts w:ascii="Calibri" w:hAnsi="Calibri"/>
                <w:b/>
                <w:color w:val="FF0000"/>
                <w:szCs w:val="22"/>
              </w:rPr>
            </w:pPr>
          </w:p>
          <w:p w14:paraId="5599AB8E" w14:textId="77777777" w:rsidR="001F50C5" w:rsidRPr="001F50C5" w:rsidRDefault="001F50C5" w:rsidP="001F50C5">
            <w:pPr>
              <w:pStyle w:val="Header"/>
              <w:contextualSpacing/>
              <w:jc w:val="both"/>
              <w:rPr>
                <w:rFonts w:ascii="Calibri" w:hAnsi="Calibri"/>
                <w:bCs/>
                <w:szCs w:val="22"/>
              </w:rPr>
            </w:pPr>
            <w:r w:rsidRPr="001F50C5">
              <w:rPr>
                <w:rFonts w:ascii="Calibri" w:hAnsi="Calibri"/>
                <w:bCs/>
                <w:szCs w:val="22"/>
              </w:rPr>
              <w:t>The Unilateral Undertaking goes on to further define ‘Personal Care’ as the four main types of personal care which are stated in the Department of Health publication ‘Supporting Housing and Care Homes Guidance on Regulation’ which are :-</w:t>
            </w:r>
          </w:p>
          <w:p w14:paraId="0357490C" w14:textId="77777777" w:rsidR="001F50C5" w:rsidRPr="001F50C5" w:rsidRDefault="001F50C5" w:rsidP="001F50C5">
            <w:pPr>
              <w:pStyle w:val="Header"/>
              <w:contextualSpacing/>
              <w:jc w:val="both"/>
              <w:rPr>
                <w:rFonts w:ascii="Calibri" w:hAnsi="Calibri"/>
                <w:bCs/>
                <w:szCs w:val="22"/>
              </w:rPr>
            </w:pPr>
          </w:p>
          <w:p w14:paraId="138916B3" w14:textId="77777777" w:rsidR="001F50C5" w:rsidRDefault="001F50C5" w:rsidP="001F50C5">
            <w:pPr>
              <w:pStyle w:val="Header"/>
              <w:numPr>
                <w:ilvl w:val="0"/>
                <w:numId w:val="23"/>
              </w:numPr>
              <w:contextualSpacing/>
              <w:jc w:val="both"/>
              <w:rPr>
                <w:rFonts w:ascii="Calibri" w:hAnsi="Calibri"/>
                <w:bCs/>
                <w:szCs w:val="22"/>
              </w:rPr>
            </w:pPr>
            <w:r w:rsidRPr="001F50C5">
              <w:rPr>
                <w:rFonts w:ascii="Calibri" w:hAnsi="Calibri"/>
                <w:bCs/>
                <w:szCs w:val="22"/>
              </w:rPr>
              <w:t>assistance with bodily functions such as feeding, bathing, and toileting;</w:t>
            </w:r>
          </w:p>
          <w:p w14:paraId="42C20B25" w14:textId="77777777" w:rsidR="001F50C5" w:rsidRDefault="001F50C5" w:rsidP="001F50C5">
            <w:pPr>
              <w:pStyle w:val="Header"/>
              <w:numPr>
                <w:ilvl w:val="0"/>
                <w:numId w:val="23"/>
              </w:numPr>
              <w:contextualSpacing/>
              <w:jc w:val="both"/>
              <w:rPr>
                <w:rFonts w:ascii="Calibri" w:hAnsi="Calibri"/>
                <w:bCs/>
                <w:szCs w:val="22"/>
              </w:rPr>
            </w:pPr>
            <w:r w:rsidRPr="001F50C5">
              <w:rPr>
                <w:rFonts w:ascii="Calibri" w:hAnsi="Calibri"/>
                <w:bCs/>
                <w:szCs w:val="22"/>
              </w:rPr>
              <w:t>care which falls just short of assistance with bodily functions, but still involving physical and intimate touching, including activities such as helping a person get out of a bath and helping them to get dressed;</w:t>
            </w:r>
          </w:p>
          <w:p w14:paraId="68F0371A" w14:textId="77777777" w:rsidR="001F50C5" w:rsidRDefault="001F50C5" w:rsidP="001F50C5">
            <w:pPr>
              <w:pStyle w:val="Header"/>
              <w:numPr>
                <w:ilvl w:val="0"/>
                <w:numId w:val="23"/>
              </w:numPr>
              <w:contextualSpacing/>
              <w:jc w:val="both"/>
              <w:rPr>
                <w:rFonts w:ascii="Calibri" w:hAnsi="Calibri"/>
                <w:bCs/>
                <w:szCs w:val="22"/>
              </w:rPr>
            </w:pPr>
            <w:r w:rsidRPr="001F50C5">
              <w:rPr>
                <w:rFonts w:ascii="Calibri" w:hAnsi="Calibri"/>
                <w:bCs/>
                <w:szCs w:val="22"/>
              </w:rPr>
              <w:tab/>
              <w:t>non-physical care, such as advice, encouragement and supervision relating to the foregoing, such as prompting a person to take a bath and supervising them during this;</w:t>
            </w:r>
          </w:p>
          <w:p w14:paraId="2DBCAA53" w14:textId="746F3279" w:rsidR="00586E78" w:rsidRPr="001F50C5" w:rsidRDefault="001F50C5" w:rsidP="001F50C5">
            <w:pPr>
              <w:pStyle w:val="Header"/>
              <w:numPr>
                <w:ilvl w:val="0"/>
                <w:numId w:val="23"/>
              </w:numPr>
              <w:contextualSpacing/>
              <w:jc w:val="both"/>
              <w:rPr>
                <w:rFonts w:ascii="Calibri" w:hAnsi="Calibri"/>
                <w:bCs/>
                <w:szCs w:val="22"/>
              </w:rPr>
            </w:pPr>
            <w:r w:rsidRPr="001F50C5">
              <w:rPr>
                <w:rFonts w:ascii="Calibri" w:hAnsi="Calibri"/>
                <w:bCs/>
                <w:szCs w:val="22"/>
              </w:rPr>
              <w:tab/>
              <w:t>emotional and psychological support, including the promotion of social functioning, behaviour management, and assistance with cognitive functions</w:t>
            </w:r>
          </w:p>
          <w:p w14:paraId="68A74E86" w14:textId="77777777" w:rsidR="001F50C5" w:rsidRDefault="001F50C5" w:rsidP="00586E78">
            <w:pPr>
              <w:pStyle w:val="Header"/>
              <w:contextualSpacing/>
              <w:jc w:val="both"/>
              <w:rPr>
                <w:rFonts w:ascii="Calibri" w:hAnsi="Calibri"/>
                <w:bCs/>
                <w:szCs w:val="22"/>
              </w:rPr>
            </w:pPr>
          </w:p>
          <w:p w14:paraId="2AB6EA8C" w14:textId="77777777" w:rsidR="001F50C5" w:rsidRPr="001F50C5" w:rsidRDefault="001F50C5" w:rsidP="001F50C5">
            <w:pPr>
              <w:pStyle w:val="Header"/>
              <w:contextualSpacing/>
              <w:jc w:val="both"/>
              <w:rPr>
                <w:rFonts w:ascii="Calibri" w:hAnsi="Calibri"/>
                <w:bCs/>
                <w:szCs w:val="22"/>
              </w:rPr>
            </w:pPr>
            <w:r w:rsidRPr="001F50C5">
              <w:rPr>
                <w:rFonts w:ascii="Calibri" w:hAnsi="Calibri"/>
                <w:bCs/>
                <w:szCs w:val="22"/>
              </w:rPr>
              <w:t>The undertaking also states that the personal care will be delivered through a comprehensive and flexible network of services that responds to the need of the individual encompassing a flexible network of services that responds to the needs of individuals encompassing:</w:t>
            </w:r>
          </w:p>
          <w:p w14:paraId="4650CD1C" w14:textId="77777777" w:rsidR="001F50C5" w:rsidRPr="001F50C5" w:rsidRDefault="001F50C5" w:rsidP="001F50C5">
            <w:pPr>
              <w:pStyle w:val="Header"/>
              <w:contextualSpacing/>
              <w:jc w:val="both"/>
              <w:rPr>
                <w:rFonts w:ascii="Calibri" w:hAnsi="Calibri"/>
                <w:bCs/>
                <w:szCs w:val="22"/>
              </w:rPr>
            </w:pPr>
          </w:p>
          <w:p w14:paraId="29941D20" w14:textId="77777777" w:rsidR="001F50C5" w:rsidRDefault="001F50C5" w:rsidP="001F50C5">
            <w:pPr>
              <w:pStyle w:val="Header"/>
              <w:numPr>
                <w:ilvl w:val="0"/>
                <w:numId w:val="24"/>
              </w:numPr>
              <w:contextualSpacing/>
              <w:jc w:val="both"/>
              <w:rPr>
                <w:rFonts w:ascii="Calibri" w:hAnsi="Calibri"/>
                <w:bCs/>
                <w:szCs w:val="22"/>
              </w:rPr>
            </w:pPr>
            <w:r w:rsidRPr="001F50C5">
              <w:rPr>
                <w:rFonts w:ascii="Calibri" w:hAnsi="Calibri"/>
                <w:bCs/>
                <w:szCs w:val="22"/>
              </w:rPr>
              <w:t>domiciliary care;</w:t>
            </w:r>
          </w:p>
          <w:p w14:paraId="5DC76EED" w14:textId="77777777" w:rsidR="001F50C5" w:rsidRDefault="001F50C5" w:rsidP="001F50C5">
            <w:pPr>
              <w:pStyle w:val="Header"/>
              <w:numPr>
                <w:ilvl w:val="0"/>
                <w:numId w:val="24"/>
              </w:numPr>
              <w:contextualSpacing/>
              <w:jc w:val="both"/>
              <w:rPr>
                <w:rFonts w:ascii="Calibri" w:hAnsi="Calibri"/>
                <w:bCs/>
                <w:szCs w:val="22"/>
              </w:rPr>
            </w:pPr>
            <w:r w:rsidRPr="001F50C5">
              <w:rPr>
                <w:rFonts w:ascii="Calibri" w:hAnsi="Calibri"/>
                <w:bCs/>
                <w:szCs w:val="22"/>
              </w:rPr>
              <w:t>reception and administration;</w:t>
            </w:r>
          </w:p>
          <w:p w14:paraId="375F8CE8" w14:textId="77777777" w:rsidR="001F50C5" w:rsidRDefault="001F50C5" w:rsidP="001F50C5">
            <w:pPr>
              <w:pStyle w:val="Header"/>
              <w:numPr>
                <w:ilvl w:val="0"/>
                <w:numId w:val="24"/>
              </w:numPr>
              <w:contextualSpacing/>
              <w:jc w:val="both"/>
              <w:rPr>
                <w:rFonts w:ascii="Calibri" w:hAnsi="Calibri"/>
                <w:bCs/>
                <w:szCs w:val="22"/>
              </w:rPr>
            </w:pPr>
            <w:r w:rsidRPr="001F50C5">
              <w:rPr>
                <w:rFonts w:ascii="Calibri" w:hAnsi="Calibri"/>
                <w:bCs/>
                <w:szCs w:val="22"/>
              </w:rPr>
              <w:t>village transport services;</w:t>
            </w:r>
          </w:p>
          <w:p w14:paraId="64461418" w14:textId="77777777" w:rsidR="001F50C5" w:rsidRDefault="001F50C5" w:rsidP="001F50C5">
            <w:pPr>
              <w:pStyle w:val="Header"/>
              <w:numPr>
                <w:ilvl w:val="0"/>
                <w:numId w:val="24"/>
              </w:numPr>
              <w:contextualSpacing/>
              <w:jc w:val="both"/>
              <w:rPr>
                <w:rFonts w:ascii="Calibri" w:hAnsi="Calibri"/>
                <w:bCs/>
                <w:szCs w:val="22"/>
              </w:rPr>
            </w:pPr>
            <w:r w:rsidRPr="001F50C5">
              <w:rPr>
                <w:rFonts w:ascii="Calibri" w:hAnsi="Calibri"/>
                <w:bCs/>
                <w:szCs w:val="22"/>
              </w:rPr>
              <w:t>laundry services;</w:t>
            </w:r>
          </w:p>
          <w:p w14:paraId="70B8C059" w14:textId="455AC223" w:rsidR="001F50C5" w:rsidRDefault="001F50C5" w:rsidP="001F50C5">
            <w:pPr>
              <w:pStyle w:val="Header"/>
              <w:numPr>
                <w:ilvl w:val="0"/>
                <w:numId w:val="24"/>
              </w:numPr>
              <w:contextualSpacing/>
              <w:jc w:val="both"/>
              <w:rPr>
                <w:rFonts w:ascii="Calibri" w:hAnsi="Calibri"/>
                <w:bCs/>
                <w:szCs w:val="22"/>
              </w:rPr>
            </w:pPr>
            <w:r w:rsidRPr="001F50C5">
              <w:rPr>
                <w:rFonts w:ascii="Calibri" w:hAnsi="Calibri"/>
                <w:bCs/>
                <w:szCs w:val="22"/>
              </w:rPr>
              <w:t>social activities and programmes.</w:t>
            </w:r>
          </w:p>
          <w:p w14:paraId="50E7041B" w14:textId="77777777" w:rsidR="001F50C5" w:rsidRDefault="001F50C5" w:rsidP="001F50C5">
            <w:pPr>
              <w:pStyle w:val="Header"/>
              <w:contextualSpacing/>
              <w:jc w:val="both"/>
              <w:rPr>
                <w:rFonts w:ascii="Calibri" w:hAnsi="Calibri"/>
                <w:bCs/>
                <w:szCs w:val="22"/>
              </w:rPr>
            </w:pPr>
          </w:p>
          <w:p w14:paraId="0A5D323F" w14:textId="4AE50D17" w:rsidR="005523EE" w:rsidRDefault="001F50C5" w:rsidP="001F50C5">
            <w:pPr>
              <w:pStyle w:val="Header"/>
              <w:contextualSpacing/>
              <w:jc w:val="both"/>
              <w:rPr>
                <w:rFonts w:ascii="Calibri" w:hAnsi="Calibri"/>
                <w:bCs/>
                <w:szCs w:val="22"/>
              </w:rPr>
            </w:pPr>
            <w:r>
              <w:rPr>
                <w:rFonts w:ascii="Calibri" w:hAnsi="Calibri"/>
                <w:bCs/>
                <w:szCs w:val="22"/>
              </w:rPr>
              <w:t>Taking account of the</w:t>
            </w:r>
            <w:r>
              <w:t xml:space="preserve"> </w:t>
            </w:r>
            <w:r w:rsidRPr="001F50C5">
              <w:rPr>
                <w:rFonts w:ascii="Calibri" w:hAnsi="Calibri"/>
                <w:bCs/>
                <w:szCs w:val="22"/>
              </w:rPr>
              <w:t>high-degree and level of independence of those occupying the assisted living units</w:t>
            </w:r>
            <w:r>
              <w:rPr>
                <w:rFonts w:ascii="Calibri" w:hAnsi="Calibri"/>
                <w:bCs/>
                <w:szCs w:val="22"/>
              </w:rPr>
              <w:t>, notwithstanding their purchase of an associated ‘care package</w:t>
            </w:r>
            <w:r w:rsidR="005523EE">
              <w:rPr>
                <w:rFonts w:ascii="Calibri" w:hAnsi="Calibri"/>
                <w:bCs/>
                <w:szCs w:val="22"/>
              </w:rPr>
              <w:t>. I</w:t>
            </w:r>
            <w:r>
              <w:rPr>
                <w:rFonts w:ascii="Calibri" w:hAnsi="Calibri"/>
                <w:bCs/>
                <w:szCs w:val="22"/>
              </w:rPr>
              <w:t xml:space="preserve">t is likely that the residents of the </w:t>
            </w:r>
            <w:r w:rsidR="005523EE">
              <w:rPr>
                <w:rFonts w:ascii="Calibri" w:hAnsi="Calibri"/>
                <w:bCs/>
                <w:szCs w:val="22"/>
              </w:rPr>
              <w:t>assisted</w:t>
            </w:r>
            <w:r>
              <w:rPr>
                <w:rFonts w:ascii="Calibri" w:hAnsi="Calibri"/>
                <w:bCs/>
                <w:szCs w:val="22"/>
              </w:rPr>
              <w:t xml:space="preserve"> living units </w:t>
            </w:r>
            <w:r w:rsidR="005523EE">
              <w:rPr>
                <w:rFonts w:ascii="Calibri" w:hAnsi="Calibri"/>
                <w:bCs/>
                <w:szCs w:val="22"/>
              </w:rPr>
              <w:t xml:space="preserve">will be likely to undertake vehicular trips or require access to external public services or facilities at a level that would be commensurate with that of a C3 residential Planning Unit.  In this respect, taking account the lack of walkable access to a wide range of services or facilities in the vicinity or within the settlement of Billington, it is considered that the proposed development, by virtue of its location would result a development that would result in increased </w:t>
            </w:r>
            <w:r w:rsidR="005523EE" w:rsidRPr="005523EE">
              <w:rPr>
                <w:rFonts w:ascii="Calibri" w:hAnsi="Calibri"/>
                <w:bCs/>
                <w:szCs w:val="22"/>
              </w:rPr>
              <w:t>reliance upon the private motor-vehicle</w:t>
            </w:r>
            <w:r w:rsidR="005523EE">
              <w:rPr>
                <w:rFonts w:ascii="Calibri" w:hAnsi="Calibri"/>
                <w:bCs/>
                <w:szCs w:val="22"/>
              </w:rPr>
              <w:t xml:space="preserve"> to access day-to-day services and facilities.</w:t>
            </w:r>
          </w:p>
          <w:p w14:paraId="72A536B3" w14:textId="77777777" w:rsidR="001F50C5" w:rsidRPr="00B44FC7" w:rsidRDefault="001F50C5" w:rsidP="00586E78">
            <w:pPr>
              <w:pStyle w:val="Header"/>
              <w:contextualSpacing/>
              <w:jc w:val="both"/>
              <w:rPr>
                <w:rFonts w:ascii="Calibri" w:hAnsi="Calibri"/>
                <w:bCs/>
                <w:szCs w:val="22"/>
              </w:rPr>
            </w:pPr>
          </w:p>
          <w:p w14:paraId="5117AACF" w14:textId="24696568" w:rsidR="00B44FC7" w:rsidRPr="00124E9F" w:rsidRDefault="000D4CF8" w:rsidP="00B44FC7">
            <w:pPr>
              <w:pStyle w:val="Header"/>
              <w:contextualSpacing/>
              <w:jc w:val="both"/>
              <w:rPr>
                <w:rFonts w:ascii="Calibri" w:hAnsi="Calibri"/>
                <w:b/>
                <w:szCs w:val="22"/>
              </w:rPr>
            </w:pPr>
            <w:r w:rsidRPr="00124E9F">
              <w:rPr>
                <w:rFonts w:ascii="Calibri" w:hAnsi="Calibri"/>
                <w:bCs/>
                <w:szCs w:val="22"/>
              </w:rPr>
              <w:t>Taking account of the above matters,  b</w:t>
            </w:r>
            <w:r w:rsidR="00B44FC7" w:rsidRPr="00124E9F">
              <w:rPr>
                <w:rFonts w:ascii="Calibri" w:hAnsi="Calibri"/>
                <w:bCs/>
                <w:szCs w:val="22"/>
              </w:rPr>
              <w:t>y virtue of the high</w:t>
            </w:r>
            <w:r w:rsidRPr="00124E9F">
              <w:rPr>
                <w:rFonts w:ascii="Calibri" w:hAnsi="Calibri"/>
                <w:bCs/>
                <w:szCs w:val="22"/>
              </w:rPr>
              <w:t>-</w:t>
            </w:r>
            <w:r w:rsidR="00B44FC7" w:rsidRPr="00124E9F">
              <w:rPr>
                <w:rFonts w:ascii="Calibri" w:hAnsi="Calibri"/>
                <w:bCs/>
                <w:szCs w:val="22"/>
              </w:rPr>
              <w:t>degree and level of independence</w:t>
            </w:r>
            <w:r w:rsidRPr="00124E9F">
              <w:rPr>
                <w:rFonts w:ascii="Calibri" w:hAnsi="Calibri"/>
                <w:bCs/>
                <w:szCs w:val="22"/>
              </w:rPr>
              <w:t xml:space="preserve"> </w:t>
            </w:r>
            <w:r w:rsidR="00B44FC7" w:rsidRPr="00124E9F">
              <w:rPr>
                <w:rFonts w:ascii="Calibri" w:hAnsi="Calibri"/>
                <w:bCs/>
                <w:szCs w:val="22"/>
              </w:rPr>
              <w:t xml:space="preserve">of those occupying the assisted living units, it is considered that the </w:t>
            </w:r>
            <w:r w:rsidRPr="00124E9F">
              <w:rPr>
                <w:rFonts w:ascii="Calibri" w:hAnsi="Calibri"/>
                <w:bCs/>
                <w:szCs w:val="22"/>
              </w:rPr>
              <w:t>proposal</w:t>
            </w:r>
            <w:r w:rsidR="00B44FC7" w:rsidRPr="00124E9F">
              <w:rPr>
                <w:rFonts w:ascii="Calibri" w:hAnsi="Calibri"/>
                <w:bCs/>
                <w:szCs w:val="22"/>
              </w:rPr>
              <w:t xml:space="preserve"> would lead to a</w:t>
            </w:r>
            <w:r w:rsidR="00124E9F" w:rsidRPr="00124E9F">
              <w:rPr>
                <w:rFonts w:ascii="Calibri" w:hAnsi="Calibri"/>
                <w:bCs/>
                <w:szCs w:val="22"/>
              </w:rPr>
              <w:t xml:space="preserve">n </w:t>
            </w:r>
            <w:r w:rsidR="00B44FC7" w:rsidRPr="00124E9F">
              <w:rPr>
                <w:rFonts w:ascii="Calibri" w:hAnsi="Calibri"/>
                <w:bCs/>
                <w:szCs w:val="22"/>
              </w:rPr>
              <w:t>unsustainable pattern of development</w:t>
            </w:r>
            <w:r w:rsidRPr="00124E9F">
              <w:rPr>
                <w:rFonts w:ascii="Calibri" w:hAnsi="Calibri"/>
                <w:bCs/>
                <w:szCs w:val="22"/>
              </w:rPr>
              <w:t xml:space="preserve">, </w:t>
            </w:r>
            <w:r w:rsidR="00B44FC7" w:rsidRPr="00124E9F">
              <w:rPr>
                <w:rFonts w:ascii="Calibri" w:hAnsi="Calibri"/>
                <w:bCs/>
                <w:szCs w:val="22"/>
              </w:rPr>
              <w:t xml:space="preserve">in a location that does not benefit from adequate walkable access to a full complement or </w:t>
            </w:r>
            <w:r w:rsidRPr="00124E9F">
              <w:rPr>
                <w:rFonts w:ascii="Calibri" w:hAnsi="Calibri"/>
                <w:bCs/>
                <w:szCs w:val="22"/>
              </w:rPr>
              <w:t xml:space="preserve">wide </w:t>
            </w:r>
            <w:r w:rsidR="00B44FC7" w:rsidRPr="00124E9F">
              <w:rPr>
                <w:rFonts w:ascii="Calibri" w:hAnsi="Calibri"/>
                <w:bCs/>
                <w:szCs w:val="22"/>
              </w:rPr>
              <w:t>range of local services or facilities</w:t>
            </w:r>
            <w:r w:rsidRPr="00124E9F">
              <w:rPr>
                <w:rFonts w:ascii="Calibri" w:hAnsi="Calibri"/>
                <w:bCs/>
                <w:szCs w:val="22"/>
              </w:rPr>
              <w:t xml:space="preserve">, consequently </w:t>
            </w:r>
            <w:r w:rsidR="00B44FC7" w:rsidRPr="00124E9F">
              <w:rPr>
                <w:rFonts w:ascii="Calibri" w:hAnsi="Calibri"/>
                <w:bCs/>
                <w:szCs w:val="22"/>
              </w:rPr>
              <w:t xml:space="preserve">placing </w:t>
            </w:r>
            <w:r w:rsidRPr="00124E9F">
              <w:rPr>
                <w:rFonts w:ascii="Calibri" w:hAnsi="Calibri"/>
                <w:bCs/>
                <w:szCs w:val="22"/>
              </w:rPr>
              <w:t>increased levels of</w:t>
            </w:r>
            <w:r w:rsidR="00B44FC7" w:rsidRPr="00124E9F">
              <w:rPr>
                <w:rFonts w:ascii="Calibri" w:hAnsi="Calibri"/>
                <w:bCs/>
                <w:szCs w:val="22"/>
              </w:rPr>
              <w:t xml:space="preserve"> reliance </w:t>
            </w:r>
            <w:r w:rsidRPr="00124E9F">
              <w:rPr>
                <w:rFonts w:ascii="Calibri" w:hAnsi="Calibri"/>
                <w:bCs/>
                <w:szCs w:val="22"/>
              </w:rPr>
              <w:t>upon</w:t>
            </w:r>
            <w:r w:rsidR="00B44FC7" w:rsidRPr="00124E9F">
              <w:rPr>
                <w:rFonts w:ascii="Calibri" w:hAnsi="Calibri"/>
                <w:bCs/>
                <w:szCs w:val="22"/>
              </w:rPr>
              <w:t xml:space="preserve"> the private motor-vehicle, contrary to the aims and objectives of Policy DMG3 of the adopted Core Strategy and the NPPF presumption in favour of sustainable development</w:t>
            </w:r>
            <w:r w:rsidR="00B44FC7" w:rsidRPr="00124E9F">
              <w:rPr>
                <w:rFonts w:ascii="Calibri" w:hAnsi="Calibri"/>
                <w:b/>
                <w:szCs w:val="22"/>
              </w:rPr>
              <w:t>.</w:t>
            </w:r>
          </w:p>
          <w:p w14:paraId="38BE8B86" w14:textId="0405746A" w:rsidR="00B44FC7" w:rsidRDefault="00B44FC7" w:rsidP="00C65150">
            <w:pPr>
              <w:pStyle w:val="Header"/>
              <w:tabs>
                <w:tab w:val="clear" w:pos="4153"/>
                <w:tab w:val="clear" w:pos="8306"/>
              </w:tabs>
              <w:contextualSpacing/>
              <w:jc w:val="both"/>
              <w:rPr>
                <w:rFonts w:ascii="Calibri" w:hAnsi="Calibri"/>
                <w:b/>
                <w:szCs w:val="22"/>
              </w:rPr>
            </w:pPr>
          </w:p>
        </w:tc>
      </w:tr>
      <w:tr w:rsidR="00C65150" w:rsidRPr="00D2449B" w14:paraId="0A9D02B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65150" w:rsidRDefault="00C65150" w:rsidP="00C65150">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65150" w:rsidRPr="00DD62F6" w:rsidRDefault="00C65150" w:rsidP="00C65150">
            <w:pPr>
              <w:contextualSpacing/>
              <w:rPr>
                <w:rFonts w:ascii="Calibri" w:hAnsi="Calibri"/>
                <w:bCs/>
                <w:color w:val="548DD4" w:themeColor="text2" w:themeTint="99"/>
                <w:szCs w:val="22"/>
              </w:rPr>
            </w:pPr>
          </w:p>
          <w:p w14:paraId="5A1F5F94" w14:textId="77777777" w:rsidR="00C65150" w:rsidRPr="009F4443" w:rsidRDefault="00C65150" w:rsidP="00C65150">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C65150" w:rsidRDefault="00C65150" w:rsidP="00C65150">
            <w:pPr>
              <w:pStyle w:val="Header"/>
              <w:tabs>
                <w:tab w:val="clear" w:pos="4153"/>
                <w:tab w:val="clear" w:pos="8306"/>
              </w:tabs>
              <w:contextualSpacing/>
              <w:jc w:val="both"/>
              <w:rPr>
                <w:rFonts w:ascii="Calibri" w:hAnsi="Calibri"/>
                <w:b/>
                <w:szCs w:val="22"/>
              </w:rPr>
            </w:pPr>
          </w:p>
        </w:tc>
      </w:tr>
      <w:tr w:rsidR="00C65150" w:rsidRPr="00D2449B" w14:paraId="507FC89B" w14:textId="77777777" w:rsidTr="00773A66">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65150" w:rsidRPr="00D2449B" w:rsidRDefault="00C65150" w:rsidP="00C65150">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65150" w:rsidRPr="00D2449B" w:rsidRDefault="00C65150" w:rsidP="00C65150">
            <w:pPr>
              <w:rPr>
                <w:rFonts w:ascii="Calibri" w:hAnsi="Calibri"/>
                <w:bCs/>
                <w:szCs w:val="22"/>
              </w:rPr>
            </w:pPr>
          </w:p>
        </w:tc>
      </w:tr>
      <w:tr w:rsidR="00C65150" w:rsidRPr="00D2449B" w14:paraId="755767E6" w14:textId="77777777" w:rsidTr="003C5F79">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AF31E0C" w:rsidR="00C65150" w:rsidRPr="00D2449B" w:rsidRDefault="00C65150" w:rsidP="00C65150">
            <w:pPr>
              <w:rPr>
                <w:rFonts w:ascii="Calibri" w:hAnsi="Calibri"/>
                <w:bCs/>
                <w:szCs w:val="22"/>
              </w:rPr>
            </w:pPr>
            <w:r w:rsidRPr="009F4443">
              <w:rPr>
                <w:rFonts w:asciiTheme="minorHAnsi" w:hAnsiTheme="minorHAnsi"/>
                <w:bCs/>
                <w:szCs w:val="22"/>
              </w:rPr>
              <w:t>That planning consent be refused for the following reason(s)</w:t>
            </w:r>
            <w:r>
              <w:rPr>
                <w:rFonts w:asciiTheme="minorHAnsi" w:hAnsiTheme="minorHAnsi"/>
                <w:bCs/>
                <w:szCs w:val="22"/>
              </w:rPr>
              <w:t>.</w:t>
            </w:r>
          </w:p>
        </w:tc>
      </w:tr>
      <w:tr w:rsidR="00C65150" w:rsidRPr="00D2449B" w14:paraId="0E2CEC22" w14:textId="77777777" w:rsidTr="00773A6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6211AEE" w14:textId="77777777" w:rsidR="001C0722" w:rsidRDefault="001C0722" w:rsidP="00C65150">
            <w:pPr>
              <w:jc w:val="center"/>
              <w:rPr>
                <w:rFonts w:asciiTheme="minorHAnsi" w:hAnsiTheme="minorHAnsi"/>
                <w:b/>
                <w:szCs w:val="22"/>
              </w:rPr>
            </w:pPr>
          </w:p>
          <w:p w14:paraId="689E810A" w14:textId="60F8DC1C" w:rsidR="00C65150" w:rsidRPr="009F4443" w:rsidRDefault="00C65150" w:rsidP="00C65150">
            <w:pPr>
              <w:jc w:val="center"/>
              <w:rPr>
                <w:rFonts w:asciiTheme="minorHAnsi" w:hAnsiTheme="minorHAnsi"/>
                <w:b/>
                <w:szCs w:val="22"/>
              </w:rPr>
            </w:pPr>
            <w:r w:rsidRPr="009F4443">
              <w:rPr>
                <w:rFonts w:asciiTheme="minorHAnsi" w:hAnsiTheme="minorHAnsi"/>
                <w:b/>
                <w:szCs w:val="22"/>
              </w:rPr>
              <w:t>01:</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CE5CF" w14:textId="77777777" w:rsidR="001C0722" w:rsidRDefault="001C0722" w:rsidP="001C0722">
            <w:pPr>
              <w:jc w:val="both"/>
              <w:rPr>
                <w:rFonts w:asciiTheme="minorHAnsi" w:hAnsiTheme="minorHAnsi"/>
                <w:bCs/>
                <w:szCs w:val="22"/>
              </w:rPr>
            </w:pPr>
          </w:p>
          <w:p w14:paraId="0C0946A2" w14:textId="62BE4D70" w:rsidR="001C0722" w:rsidRDefault="001C0722" w:rsidP="00891478">
            <w:pPr>
              <w:jc w:val="both"/>
              <w:rPr>
                <w:rFonts w:asciiTheme="minorHAnsi" w:hAnsiTheme="minorHAnsi"/>
                <w:bCs/>
                <w:szCs w:val="22"/>
              </w:rPr>
            </w:pPr>
            <w:r w:rsidRPr="001C0722">
              <w:rPr>
                <w:rFonts w:asciiTheme="minorHAnsi" w:hAnsiTheme="minorHAnsi"/>
                <w:bCs/>
                <w:szCs w:val="22"/>
              </w:rPr>
              <w:t xml:space="preserve">The proposal </w:t>
            </w:r>
            <w:r>
              <w:rPr>
                <w:rFonts w:asciiTheme="minorHAnsi" w:hAnsiTheme="minorHAnsi"/>
                <w:bCs/>
                <w:szCs w:val="22"/>
              </w:rPr>
              <w:t>would result in significant direct measurable conflict with</w:t>
            </w:r>
            <w:r w:rsidRPr="001C0722">
              <w:rPr>
                <w:rFonts w:asciiTheme="minorHAnsi" w:hAnsiTheme="minorHAnsi"/>
                <w:bCs/>
                <w:szCs w:val="22"/>
              </w:rPr>
              <w:t xml:space="preserve"> Policies DMG1 and DMG2 of the Ribble Valley Core Strategy</w:t>
            </w:r>
            <w:r>
              <w:rPr>
                <w:rFonts w:asciiTheme="minorHAnsi" w:hAnsiTheme="minorHAnsi"/>
                <w:bCs/>
                <w:szCs w:val="22"/>
              </w:rPr>
              <w:t>.  Particularly insofar that approval would result in a significant level of built-form encroaching into the defined open countryside</w:t>
            </w:r>
            <w:r w:rsidR="00891478">
              <w:rPr>
                <w:rFonts w:asciiTheme="minorHAnsi" w:hAnsiTheme="minorHAnsi"/>
                <w:bCs/>
                <w:szCs w:val="22"/>
              </w:rPr>
              <w:t xml:space="preserve">, resulting in a form of development, </w:t>
            </w:r>
            <w:r w:rsidR="00891478" w:rsidRPr="00891478">
              <w:rPr>
                <w:rFonts w:asciiTheme="minorHAnsi" w:hAnsiTheme="minorHAnsi"/>
                <w:bCs/>
                <w:szCs w:val="22"/>
              </w:rPr>
              <w:t>that by virtue of its quantum</w:t>
            </w:r>
            <w:r w:rsidR="00891478">
              <w:rPr>
                <w:rFonts w:asciiTheme="minorHAnsi" w:hAnsiTheme="minorHAnsi"/>
                <w:bCs/>
                <w:szCs w:val="22"/>
              </w:rPr>
              <w:t xml:space="preserve">, configuration, </w:t>
            </w:r>
            <w:r w:rsidR="00891478" w:rsidRPr="00891478">
              <w:rPr>
                <w:rFonts w:asciiTheme="minorHAnsi" w:hAnsiTheme="minorHAnsi"/>
                <w:bCs/>
                <w:szCs w:val="22"/>
              </w:rPr>
              <w:t>location, density and scale, w</w:t>
            </w:r>
            <w:r w:rsidR="00891478">
              <w:rPr>
                <w:rFonts w:asciiTheme="minorHAnsi" w:hAnsiTheme="minorHAnsi"/>
                <w:bCs/>
                <w:szCs w:val="22"/>
              </w:rPr>
              <w:t xml:space="preserve">ould result in </w:t>
            </w:r>
            <w:r w:rsidR="00891478" w:rsidRPr="00891478">
              <w:rPr>
                <w:rFonts w:asciiTheme="minorHAnsi" w:hAnsiTheme="minorHAnsi"/>
                <w:bCs/>
                <w:szCs w:val="22"/>
              </w:rPr>
              <w:t xml:space="preserve">an anomalous, incongruous and discordant incursion into the </w:t>
            </w:r>
            <w:r w:rsidR="00891478">
              <w:rPr>
                <w:rFonts w:asciiTheme="minorHAnsi" w:hAnsiTheme="minorHAnsi"/>
                <w:bCs/>
                <w:szCs w:val="22"/>
              </w:rPr>
              <w:t xml:space="preserve">defined open countryside,  that fails to respond positively </w:t>
            </w:r>
            <w:r w:rsidR="00891478" w:rsidRPr="00891478">
              <w:rPr>
                <w:rFonts w:asciiTheme="minorHAnsi" w:hAnsiTheme="minorHAnsi"/>
                <w:bCs/>
                <w:szCs w:val="22"/>
              </w:rPr>
              <w:t>to the</w:t>
            </w:r>
            <w:r w:rsidR="00891478">
              <w:rPr>
                <w:rFonts w:asciiTheme="minorHAnsi" w:hAnsiTheme="minorHAnsi"/>
                <w:bCs/>
                <w:szCs w:val="22"/>
              </w:rPr>
              <w:t xml:space="preserve"> inherent </w:t>
            </w:r>
            <w:r w:rsidR="00891478" w:rsidRPr="00891478">
              <w:rPr>
                <w:rFonts w:asciiTheme="minorHAnsi" w:hAnsiTheme="minorHAnsi"/>
                <w:bCs/>
                <w:szCs w:val="22"/>
              </w:rPr>
              <w:t>pattern and densities of nearby development</w:t>
            </w:r>
            <w:r w:rsidR="00891478">
              <w:rPr>
                <w:rFonts w:asciiTheme="minorHAnsi" w:hAnsiTheme="minorHAnsi"/>
                <w:bCs/>
                <w:szCs w:val="22"/>
              </w:rPr>
              <w:t xml:space="preserve"> or the open-aspect character of the immediate open countryside character, being of significant measurable detriment to the character and visual amenities of the area.</w:t>
            </w:r>
          </w:p>
          <w:p w14:paraId="337E4514" w14:textId="57188020" w:rsidR="00891478" w:rsidRPr="009F4443" w:rsidRDefault="00891478" w:rsidP="00891478">
            <w:pPr>
              <w:jc w:val="both"/>
              <w:rPr>
                <w:rFonts w:asciiTheme="minorHAnsi" w:hAnsiTheme="minorHAnsi"/>
                <w:bCs/>
                <w:szCs w:val="22"/>
              </w:rPr>
            </w:pPr>
          </w:p>
        </w:tc>
      </w:tr>
      <w:tr w:rsidR="00C65150" w:rsidRPr="00D2449B" w14:paraId="15027259" w14:textId="77777777" w:rsidTr="00773A6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57BD3D" w14:textId="77777777" w:rsidR="00891478" w:rsidRDefault="00891478" w:rsidP="00C65150">
            <w:pPr>
              <w:jc w:val="center"/>
              <w:rPr>
                <w:rFonts w:asciiTheme="minorHAnsi" w:hAnsiTheme="minorHAnsi"/>
                <w:b/>
                <w:szCs w:val="22"/>
              </w:rPr>
            </w:pPr>
          </w:p>
          <w:p w14:paraId="78C19535" w14:textId="77AF54DE" w:rsidR="00C65150" w:rsidRPr="009F4443" w:rsidRDefault="00C65150" w:rsidP="00C65150">
            <w:pPr>
              <w:jc w:val="center"/>
              <w:rPr>
                <w:rFonts w:asciiTheme="minorHAnsi" w:hAnsiTheme="minorHAnsi"/>
                <w:b/>
                <w:szCs w:val="22"/>
              </w:rPr>
            </w:pPr>
            <w:r w:rsidRPr="009F4443">
              <w:rPr>
                <w:rFonts w:asciiTheme="minorHAnsi" w:hAnsiTheme="minorHAnsi"/>
                <w:b/>
                <w:szCs w:val="22"/>
              </w:rPr>
              <w:t>02:</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45BB7" w14:textId="77777777" w:rsidR="00C65150" w:rsidRDefault="00C65150" w:rsidP="000E332F">
            <w:pPr>
              <w:jc w:val="both"/>
              <w:rPr>
                <w:rFonts w:asciiTheme="minorHAnsi" w:hAnsiTheme="minorHAnsi"/>
                <w:bCs/>
                <w:szCs w:val="22"/>
              </w:rPr>
            </w:pPr>
          </w:p>
          <w:p w14:paraId="3E0E14FC" w14:textId="0FDFE8AE" w:rsidR="00891478" w:rsidRDefault="000E332F" w:rsidP="000E332F">
            <w:pPr>
              <w:jc w:val="both"/>
              <w:rPr>
                <w:rFonts w:asciiTheme="minorHAnsi" w:hAnsiTheme="minorHAnsi"/>
                <w:bCs/>
                <w:szCs w:val="22"/>
              </w:rPr>
            </w:pPr>
            <w:r w:rsidRPr="000E332F">
              <w:rPr>
                <w:rFonts w:asciiTheme="minorHAnsi" w:hAnsiTheme="minorHAnsi"/>
                <w:bCs/>
                <w:szCs w:val="22"/>
              </w:rPr>
              <w:t xml:space="preserve">The proposal is </w:t>
            </w:r>
            <w:r w:rsidR="007B1D7E">
              <w:rPr>
                <w:rFonts w:asciiTheme="minorHAnsi" w:hAnsiTheme="minorHAnsi"/>
                <w:bCs/>
                <w:szCs w:val="22"/>
              </w:rPr>
              <w:t xml:space="preserve">in </w:t>
            </w:r>
            <w:r>
              <w:rPr>
                <w:rFonts w:asciiTheme="minorHAnsi" w:hAnsiTheme="minorHAnsi"/>
                <w:bCs/>
                <w:szCs w:val="22"/>
              </w:rPr>
              <w:t xml:space="preserve">direct significant conflict with </w:t>
            </w:r>
            <w:r w:rsidRPr="000E332F">
              <w:rPr>
                <w:rFonts w:asciiTheme="minorHAnsi" w:hAnsiTheme="minorHAnsi"/>
                <w:bCs/>
                <w:szCs w:val="22"/>
              </w:rPr>
              <w:t xml:space="preserve">Policy DMG2 </w:t>
            </w:r>
            <w:r w:rsidR="008C2851">
              <w:rPr>
                <w:rFonts w:asciiTheme="minorHAnsi" w:hAnsiTheme="minorHAnsi"/>
                <w:bCs/>
                <w:szCs w:val="22"/>
              </w:rPr>
              <w:t xml:space="preserve">and consequently Policy DMB1 </w:t>
            </w:r>
            <w:r w:rsidRPr="000E332F">
              <w:rPr>
                <w:rFonts w:asciiTheme="minorHAnsi" w:hAnsiTheme="minorHAnsi"/>
                <w:bCs/>
                <w:szCs w:val="22"/>
              </w:rPr>
              <w:t xml:space="preserve">of the Ribble Valley Core Strategy in that the approval would lead to a significant </w:t>
            </w:r>
            <w:r>
              <w:rPr>
                <w:rFonts w:asciiTheme="minorHAnsi" w:hAnsiTheme="minorHAnsi"/>
                <w:bCs/>
                <w:szCs w:val="22"/>
              </w:rPr>
              <w:t>quantum</w:t>
            </w:r>
            <w:r w:rsidRPr="000E332F">
              <w:rPr>
                <w:rFonts w:asciiTheme="minorHAnsi" w:hAnsiTheme="minorHAnsi"/>
                <w:bCs/>
                <w:szCs w:val="22"/>
              </w:rPr>
              <w:t xml:space="preserve"> of </w:t>
            </w:r>
            <w:r>
              <w:rPr>
                <w:rFonts w:asciiTheme="minorHAnsi" w:hAnsiTheme="minorHAnsi"/>
                <w:bCs/>
                <w:szCs w:val="22"/>
              </w:rPr>
              <w:t xml:space="preserve">visually unsympathetic and harmful built-form </w:t>
            </w:r>
            <w:r w:rsidRPr="000E332F">
              <w:rPr>
                <w:rFonts w:asciiTheme="minorHAnsi" w:hAnsiTheme="minorHAnsi"/>
                <w:bCs/>
                <w:szCs w:val="22"/>
              </w:rPr>
              <w:t>in the defined open countryside, located outside of a</w:t>
            </w:r>
            <w:r>
              <w:rPr>
                <w:rFonts w:asciiTheme="minorHAnsi" w:hAnsiTheme="minorHAnsi"/>
                <w:bCs/>
                <w:szCs w:val="22"/>
              </w:rPr>
              <w:t xml:space="preserve">ny </w:t>
            </w:r>
            <w:r w:rsidRPr="000E332F">
              <w:rPr>
                <w:rFonts w:asciiTheme="minorHAnsi" w:hAnsiTheme="minorHAnsi"/>
                <w:bCs/>
                <w:szCs w:val="22"/>
              </w:rPr>
              <w:t>defined settlement boundar</w:t>
            </w:r>
            <w:r>
              <w:rPr>
                <w:rFonts w:asciiTheme="minorHAnsi" w:hAnsiTheme="minorHAnsi"/>
                <w:bCs/>
                <w:szCs w:val="22"/>
              </w:rPr>
              <w:t>ies</w:t>
            </w:r>
            <w:r w:rsidRPr="000E332F">
              <w:rPr>
                <w:rFonts w:asciiTheme="minorHAnsi" w:hAnsiTheme="minorHAnsi"/>
                <w:bCs/>
                <w:szCs w:val="22"/>
              </w:rPr>
              <w:t>, without sufficient or adequate justification</w:t>
            </w:r>
            <w:r w:rsidR="004B39A3">
              <w:rPr>
                <w:rFonts w:asciiTheme="minorHAnsi" w:hAnsiTheme="minorHAnsi"/>
                <w:bCs/>
                <w:szCs w:val="22"/>
              </w:rPr>
              <w:t xml:space="preserve">.  Particularly </w:t>
            </w:r>
            <w:r>
              <w:rPr>
                <w:rFonts w:asciiTheme="minorHAnsi" w:hAnsiTheme="minorHAnsi"/>
                <w:bCs/>
                <w:szCs w:val="22"/>
              </w:rPr>
              <w:t xml:space="preserve">insofar that </w:t>
            </w:r>
            <w:r w:rsidR="004B39A3">
              <w:rPr>
                <w:rFonts w:asciiTheme="minorHAnsi" w:hAnsiTheme="minorHAnsi"/>
                <w:bCs/>
                <w:szCs w:val="22"/>
              </w:rPr>
              <w:t xml:space="preserve">the proposal is not for that of ‘Local Needs Housing’ nor has it </w:t>
            </w:r>
            <w:r>
              <w:rPr>
                <w:rFonts w:asciiTheme="minorHAnsi" w:hAnsiTheme="minorHAnsi"/>
                <w:bCs/>
                <w:szCs w:val="22"/>
              </w:rPr>
              <w:t xml:space="preserve">been </w:t>
            </w:r>
            <w:r w:rsidR="004B39A3">
              <w:rPr>
                <w:rFonts w:asciiTheme="minorHAnsi" w:hAnsiTheme="minorHAnsi"/>
                <w:bCs/>
                <w:szCs w:val="22"/>
              </w:rPr>
              <w:t xml:space="preserve">adequately </w:t>
            </w:r>
            <w:r>
              <w:rPr>
                <w:rFonts w:asciiTheme="minorHAnsi" w:hAnsiTheme="minorHAnsi"/>
                <w:bCs/>
                <w:szCs w:val="22"/>
              </w:rPr>
              <w:t xml:space="preserve">demonstrated that the proposal </w:t>
            </w:r>
            <w:r w:rsidR="004B39A3">
              <w:rPr>
                <w:rFonts w:asciiTheme="minorHAnsi" w:hAnsiTheme="minorHAnsi"/>
                <w:bCs/>
                <w:szCs w:val="22"/>
              </w:rPr>
              <w:t>is ‘essential to the local economy or social wellbeing of the area’, with the quantum of development proposed also precluding its ability to be considered as a ‘small-scale use appropriate to a rural area’.</w:t>
            </w:r>
          </w:p>
          <w:p w14:paraId="510702C7" w14:textId="13031822" w:rsidR="00891478" w:rsidRPr="009F4443" w:rsidRDefault="00891478" w:rsidP="000E332F">
            <w:pPr>
              <w:jc w:val="both"/>
              <w:rPr>
                <w:rFonts w:asciiTheme="minorHAnsi" w:hAnsiTheme="minorHAnsi"/>
                <w:bCs/>
                <w:szCs w:val="22"/>
              </w:rPr>
            </w:pPr>
          </w:p>
        </w:tc>
      </w:tr>
      <w:tr w:rsidR="00131DC1" w:rsidRPr="00D2449B" w14:paraId="0F5868AF" w14:textId="77777777" w:rsidTr="00773A6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9C337B0" w14:textId="77777777" w:rsidR="00131DC1" w:rsidRDefault="00131DC1" w:rsidP="00C65150">
            <w:pPr>
              <w:jc w:val="center"/>
              <w:rPr>
                <w:rFonts w:asciiTheme="minorHAnsi" w:hAnsiTheme="minorHAnsi"/>
                <w:b/>
                <w:szCs w:val="22"/>
              </w:rPr>
            </w:pPr>
          </w:p>
          <w:p w14:paraId="106005EA" w14:textId="646D866C" w:rsidR="00131DC1" w:rsidRDefault="00131DC1" w:rsidP="00C65150">
            <w:pPr>
              <w:jc w:val="center"/>
              <w:rPr>
                <w:rFonts w:asciiTheme="minorHAnsi" w:hAnsiTheme="minorHAnsi"/>
                <w:b/>
                <w:szCs w:val="22"/>
              </w:rPr>
            </w:pPr>
            <w:r>
              <w:rPr>
                <w:rFonts w:asciiTheme="minorHAnsi" w:hAnsiTheme="minorHAnsi"/>
                <w:b/>
                <w:szCs w:val="22"/>
              </w:rPr>
              <w:t>03:</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BD6E2" w14:textId="77777777" w:rsidR="00131DC1" w:rsidRPr="00EC2E67" w:rsidRDefault="00131DC1" w:rsidP="000E332F">
            <w:pPr>
              <w:jc w:val="both"/>
              <w:rPr>
                <w:rFonts w:asciiTheme="minorHAnsi" w:hAnsiTheme="minorHAnsi" w:cstheme="minorHAnsi"/>
                <w:bCs/>
                <w:szCs w:val="22"/>
              </w:rPr>
            </w:pPr>
          </w:p>
          <w:p w14:paraId="1471EFC2" w14:textId="1AFE26B8" w:rsidR="00131DC1" w:rsidRPr="000D4CF8" w:rsidRDefault="000D4CF8" w:rsidP="000E332F">
            <w:pPr>
              <w:jc w:val="both"/>
              <w:rPr>
                <w:rFonts w:asciiTheme="minorHAnsi" w:hAnsiTheme="minorHAnsi" w:cstheme="minorHAnsi"/>
                <w:szCs w:val="22"/>
              </w:rPr>
            </w:pPr>
            <w:r w:rsidRPr="000D4CF8">
              <w:rPr>
                <w:rFonts w:asciiTheme="minorHAnsi" w:hAnsiTheme="minorHAnsi" w:cstheme="minorHAnsi"/>
                <w:szCs w:val="22"/>
              </w:rPr>
              <w:t>By virtue of the high-degree and level of independence of those occupying the assisted living units, it is considered that the proposal would lead to a</w:t>
            </w:r>
            <w:r w:rsidR="00124E9F">
              <w:rPr>
                <w:rFonts w:asciiTheme="minorHAnsi" w:hAnsiTheme="minorHAnsi" w:cstheme="minorHAnsi"/>
                <w:szCs w:val="22"/>
              </w:rPr>
              <w:t xml:space="preserve">n </w:t>
            </w:r>
            <w:r w:rsidRPr="000D4CF8">
              <w:rPr>
                <w:rFonts w:asciiTheme="minorHAnsi" w:hAnsiTheme="minorHAnsi" w:cstheme="minorHAnsi"/>
                <w:szCs w:val="22"/>
              </w:rPr>
              <w:t>unsustainable pattern of development, in a location that does not benefit from adequate walkable access to a full complement or wide range of local services or facilities, consequently placing increased levels of</w:t>
            </w:r>
            <w:r w:rsidR="00124E9F">
              <w:rPr>
                <w:rFonts w:asciiTheme="minorHAnsi" w:hAnsiTheme="minorHAnsi" w:cstheme="minorHAnsi"/>
                <w:szCs w:val="22"/>
              </w:rPr>
              <w:t xml:space="preserve"> </w:t>
            </w:r>
            <w:r w:rsidRPr="000D4CF8">
              <w:rPr>
                <w:rFonts w:asciiTheme="minorHAnsi" w:hAnsiTheme="minorHAnsi" w:cstheme="minorHAnsi"/>
                <w:szCs w:val="22"/>
              </w:rPr>
              <w:t xml:space="preserve">reliance upon the private motor-vehicle, contrary to the aims and objectives of Policy DMG3 of the </w:t>
            </w:r>
            <w:r w:rsidR="007B1D7E">
              <w:rPr>
                <w:rFonts w:asciiTheme="minorHAnsi" w:hAnsiTheme="minorHAnsi" w:cstheme="minorHAnsi"/>
                <w:szCs w:val="22"/>
              </w:rPr>
              <w:t>Ribble Valley</w:t>
            </w:r>
            <w:r w:rsidRPr="000D4CF8">
              <w:rPr>
                <w:rFonts w:asciiTheme="minorHAnsi" w:hAnsiTheme="minorHAnsi" w:cstheme="minorHAnsi"/>
                <w:szCs w:val="22"/>
              </w:rPr>
              <w:t xml:space="preserve"> Core Strategy and the NPPF </w:t>
            </w:r>
            <w:r w:rsidR="007B1D7E">
              <w:rPr>
                <w:rFonts w:asciiTheme="minorHAnsi" w:hAnsiTheme="minorHAnsi" w:cstheme="minorHAnsi"/>
                <w:szCs w:val="22"/>
              </w:rPr>
              <w:t xml:space="preserve">which has a </w:t>
            </w:r>
            <w:r w:rsidRPr="000D4CF8">
              <w:rPr>
                <w:rFonts w:asciiTheme="minorHAnsi" w:hAnsiTheme="minorHAnsi" w:cstheme="minorHAnsi"/>
                <w:szCs w:val="22"/>
              </w:rPr>
              <w:t>presumption in favour of sustainable development.</w:t>
            </w:r>
          </w:p>
          <w:p w14:paraId="4ECFA777" w14:textId="598F558D" w:rsidR="000D4CF8" w:rsidRDefault="000D4CF8" w:rsidP="000E332F">
            <w:pPr>
              <w:jc w:val="both"/>
              <w:rPr>
                <w:rFonts w:asciiTheme="minorHAnsi" w:hAnsiTheme="minorHAnsi"/>
                <w:bCs/>
                <w:szCs w:val="22"/>
              </w:rPr>
            </w:pPr>
          </w:p>
        </w:tc>
      </w:tr>
    </w:tbl>
    <w:p w14:paraId="513FB541" w14:textId="77777777" w:rsidR="00CA48DE" w:rsidRPr="00D2449B" w:rsidRDefault="00CA48DE">
      <w:pPr>
        <w:rPr>
          <w:rFonts w:ascii="Calibri" w:hAnsi="Calibri"/>
          <w:szCs w:val="22"/>
        </w:rPr>
      </w:pPr>
    </w:p>
    <w:sectPr w:rsidR="00CA48D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52E0"/>
    <w:multiLevelType w:val="hybridMultilevel"/>
    <w:tmpl w:val="54B646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414A7"/>
    <w:multiLevelType w:val="hybridMultilevel"/>
    <w:tmpl w:val="356CDB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BC6019"/>
    <w:multiLevelType w:val="hybridMultilevel"/>
    <w:tmpl w:val="B456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32229"/>
    <w:multiLevelType w:val="hybridMultilevel"/>
    <w:tmpl w:val="56F08A5A"/>
    <w:lvl w:ilvl="0" w:tplc="5FAEFE1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467FA1"/>
    <w:multiLevelType w:val="hybridMultilevel"/>
    <w:tmpl w:val="2A4E5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E16C6D"/>
    <w:multiLevelType w:val="hybridMultilevel"/>
    <w:tmpl w:val="A9CEE4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5A0948"/>
    <w:multiLevelType w:val="hybridMultilevel"/>
    <w:tmpl w:val="6C6C06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03769"/>
    <w:multiLevelType w:val="hybridMultilevel"/>
    <w:tmpl w:val="6046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FC4C7F"/>
    <w:multiLevelType w:val="hybridMultilevel"/>
    <w:tmpl w:val="049E7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EC1439"/>
    <w:multiLevelType w:val="hybridMultilevel"/>
    <w:tmpl w:val="FE268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90402"/>
    <w:multiLevelType w:val="hybridMultilevel"/>
    <w:tmpl w:val="D1EA7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853105"/>
    <w:multiLevelType w:val="hybridMultilevel"/>
    <w:tmpl w:val="7A9A0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2774A"/>
    <w:multiLevelType w:val="hybridMultilevel"/>
    <w:tmpl w:val="5580A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800EA3"/>
    <w:multiLevelType w:val="hybridMultilevel"/>
    <w:tmpl w:val="49DE4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8A3E02"/>
    <w:multiLevelType w:val="hybridMultilevel"/>
    <w:tmpl w:val="178CD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D232C6"/>
    <w:multiLevelType w:val="hybridMultilevel"/>
    <w:tmpl w:val="0E2E3ED6"/>
    <w:lvl w:ilvl="0" w:tplc="5FAEFE1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5C58C4"/>
    <w:multiLevelType w:val="hybridMultilevel"/>
    <w:tmpl w:val="1BE20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1F7211"/>
    <w:multiLevelType w:val="hybridMultilevel"/>
    <w:tmpl w:val="8D20A4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0479C7"/>
    <w:multiLevelType w:val="hybridMultilevel"/>
    <w:tmpl w:val="DC46EC3C"/>
    <w:lvl w:ilvl="0" w:tplc="7898FC38">
      <w:start w:val="1"/>
      <w:numFmt w:val="decimal"/>
      <w:lvlText w:val="%1."/>
      <w:lvlJc w:val="left"/>
      <w:pPr>
        <w:ind w:left="720" w:hanging="360"/>
      </w:pPr>
      <w:rPr>
        <w:b/>
        <w:bCs/>
        <w:strike w:val="0"/>
        <w:dstrike w:val="0"/>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53F3D8D"/>
    <w:multiLevelType w:val="multilevel"/>
    <w:tmpl w:val="69AE919C"/>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9B4BD9"/>
    <w:multiLevelType w:val="hybridMultilevel"/>
    <w:tmpl w:val="0352D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3"/>
  </w:num>
  <w:num w:numId="2" w16cid:durableId="63768787">
    <w:abstractNumId w:val="9"/>
  </w:num>
  <w:num w:numId="3" w16cid:durableId="969673171">
    <w:abstractNumId w:val="7"/>
  </w:num>
  <w:num w:numId="4" w16cid:durableId="1752579086">
    <w:abstractNumId w:val="8"/>
  </w:num>
  <w:num w:numId="5" w16cid:durableId="447314299">
    <w:abstractNumId w:val="10"/>
  </w:num>
  <w:num w:numId="6" w16cid:durableId="208956631">
    <w:abstractNumId w:val="1"/>
  </w:num>
  <w:num w:numId="7" w16cid:durableId="130441969">
    <w:abstractNumId w:val="3"/>
  </w:num>
  <w:num w:numId="8" w16cid:durableId="1795051366">
    <w:abstractNumId w:val="15"/>
  </w:num>
  <w:num w:numId="9" w16cid:durableId="388382856">
    <w:abstractNumId w:val="19"/>
  </w:num>
  <w:num w:numId="10" w16cid:durableId="566962828">
    <w:abstractNumId w:val="0"/>
  </w:num>
  <w:num w:numId="11" w16cid:durableId="8729570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8876834">
    <w:abstractNumId w:val="24"/>
  </w:num>
  <w:num w:numId="13" w16cid:durableId="792595430">
    <w:abstractNumId w:val="18"/>
  </w:num>
  <w:num w:numId="14" w16cid:durableId="2125071593">
    <w:abstractNumId w:val="5"/>
  </w:num>
  <w:num w:numId="15" w16cid:durableId="1844322226">
    <w:abstractNumId w:val="22"/>
  </w:num>
  <w:num w:numId="16" w16cid:durableId="753091207">
    <w:abstractNumId w:val="4"/>
  </w:num>
  <w:num w:numId="17" w16cid:durableId="65424336">
    <w:abstractNumId w:val="16"/>
  </w:num>
  <w:num w:numId="18" w16cid:durableId="849640436">
    <w:abstractNumId w:val="21"/>
  </w:num>
  <w:num w:numId="19" w16cid:durableId="323628216">
    <w:abstractNumId w:val="17"/>
  </w:num>
  <w:num w:numId="20" w16cid:durableId="1041900723">
    <w:abstractNumId w:val="12"/>
  </w:num>
  <w:num w:numId="21" w16cid:durableId="1584484586">
    <w:abstractNumId w:val="6"/>
  </w:num>
  <w:num w:numId="22" w16cid:durableId="209414721">
    <w:abstractNumId w:val="2"/>
  </w:num>
  <w:num w:numId="23" w16cid:durableId="221867727">
    <w:abstractNumId w:val="13"/>
  </w:num>
  <w:num w:numId="24" w16cid:durableId="158623922">
    <w:abstractNumId w:val="14"/>
  </w:num>
  <w:num w:numId="25" w16cid:durableId="334768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545A"/>
    <w:rsid w:val="00056A15"/>
    <w:rsid w:val="000B5CB5"/>
    <w:rsid w:val="000D4CF8"/>
    <w:rsid w:val="000E332F"/>
    <w:rsid w:val="00124E9F"/>
    <w:rsid w:val="001257E4"/>
    <w:rsid w:val="00130035"/>
    <w:rsid w:val="001312AB"/>
    <w:rsid w:val="00131DC1"/>
    <w:rsid w:val="00137ED9"/>
    <w:rsid w:val="00161CEE"/>
    <w:rsid w:val="001C0722"/>
    <w:rsid w:val="001C5D10"/>
    <w:rsid w:val="001D4F7A"/>
    <w:rsid w:val="001F50C5"/>
    <w:rsid w:val="00222D45"/>
    <w:rsid w:val="00250879"/>
    <w:rsid w:val="0029334A"/>
    <w:rsid w:val="00295044"/>
    <w:rsid w:val="002A01CF"/>
    <w:rsid w:val="002C6277"/>
    <w:rsid w:val="002D23CC"/>
    <w:rsid w:val="002F2580"/>
    <w:rsid w:val="00321B6E"/>
    <w:rsid w:val="00390431"/>
    <w:rsid w:val="00440CB6"/>
    <w:rsid w:val="0046548C"/>
    <w:rsid w:val="004947BB"/>
    <w:rsid w:val="004A5EA9"/>
    <w:rsid w:val="004B2F60"/>
    <w:rsid w:val="004B39A3"/>
    <w:rsid w:val="004C2434"/>
    <w:rsid w:val="004F0391"/>
    <w:rsid w:val="004F0649"/>
    <w:rsid w:val="00510FA2"/>
    <w:rsid w:val="005523EE"/>
    <w:rsid w:val="00556ECD"/>
    <w:rsid w:val="00586E78"/>
    <w:rsid w:val="005A6AB6"/>
    <w:rsid w:val="005E1C6C"/>
    <w:rsid w:val="005E65DF"/>
    <w:rsid w:val="00616F9B"/>
    <w:rsid w:val="00662168"/>
    <w:rsid w:val="006837C4"/>
    <w:rsid w:val="00692B60"/>
    <w:rsid w:val="006A1725"/>
    <w:rsid w:val="006A6125"/>
    <w:rsid w:val="006A71AD"/>
    <w:rsid w:val="006C2BFA"/>
    <w:rsid w:val="006C3DD3"/>
    <w:rsid w:val="006E3252"/>
    <w:rsid w:val="006F6849"/>
    <w:rsid w:val="0070054B"/>
    <w:rsid w:val="00734116"/>
    <w:rsid w:val="00773A66"/>
    <w:rsid w:val="00776AE2"/>
    <w:rsid w:val="007B1D7E"/>
    <w:rsid w:val="007C791C"/>
    <w:rsid w:val="007D10DF"/>
    <w:rsid w:val="007D7DF4"/>
    <w:rsid w:val="007E0D23"/>
    <w:rsid w:val="007E2EC1"/>
    <w:rsid w:val="007F16D6"/>
    <w:rsid w:val="00811771"/>
    <w:rsid w:val="00824DB6"/>
    <w:rsid w:val="00837F4F"/>
    <w:rsid w:val="008542DE"/>
    <w:rsid w:val="00854B69"/>
    <w:rsid w:val="00891478"/>
    <w:rsid w:val="008A28C8"/>
    <w:rsid w:val="008C2851"/>
    <w:rsid w:val="008C5C2E"/>
    <w:rsid w:val="008D53F1"/>
    <w:rsid w:val="00923F9B"/>
    <w:rsid w:val="0094164C"/>
    <w:rsid w:val="00992C6F"/>
    <w:rsid w:val="009C25E2"/>
    <w:rsid w:val="009C34D8"/>
    <w:rsid w:val="009F4443"/>
    <w:rsid w:val="00A13CE7"/>
    <w:rsid w:val="00A31D2D"/>
    <w:rsid w:val="00A407D4"/>
    <w:rsid w:val="00A42E82"/>
    <w:rsid w:val="00A579BB"/>
    <w:rsid w:val="00A63D55"/>
    <w:rsid w:val="00A95D89"/>
    <w:rsid w:val="00B44FC7"/>
    <w:rsid w:val="00B70E40"/>
    <w:rsid w:val="00B818A3"/>
    <w:rsid w:val="00B93EB5"/>
    <w:rsid w:val="00BD3F03"/>
    <w:rsid w:val="00C0704D"/>
    <w:rsid w:val="00C25722"/>
    <w:rsid w:val="00C618DB"/>
    <w:rsid w:val="00C65150"/>
    <w:rsid w:val="00CA48DE"/>
    <w:rsid w:val="00D03984"/>
    <w:rsid w:val="00D11007"/>
    <w:rsid w:val="00D17EB1"/>
    <w:rsid w:val="00D21249"/>
    <w:rsid w:val="00D2449B"/>
    <w:rsid w:val="00D54E67"/>
    <w:rsid w:val="00D576D4"/>
    <w:rsid w:val="00DD62F6"/>
    <w:rsid w:val="00E255BE"/>
    <w:rsid w:val="00E40CE9"/>
    <w:rsid w:val="00E46243"/>
    <w:rsid w:val="00E63A20"/>
    <w:rsid w:val="00E66534"/>
    <w:rsid w:val="00E72F6C"/>
    <w:rsid w:val="00E8025D"/>
    <w:rsid w:val="00EA09F9"/>
    <w:rsid w:val="00EC23C7"/>
    <w:rsid w:val="00EC2E67"/>
    <w:rsid w:val="00EC3874"/>
    <w:rsid w:val="00ED00B7"/>
    <w:rsid w:val="00EF44E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048092">
      <w:bodyDiv w:val="1"/>
      <w:marLeft w:val="0"/>
      <w:marRight w:val="0"/>
      <w:marTop w:val="0"/>
      <w:marBottom w:val="0"/>
      <w:divBdr>
        <w:top w:val="none" w:sz="0" w:space="0" w:color="auto"/>
        <w:left w:val="none" w:sz="0" w:space="0" w:color="auto"/>
        <w:bottom w:val="none" w:sz="0" w:space="0" w:color="auto"/>
        <w:right w:val="none" w:sz="0" w:space="0" w:color="auto"/>
      </w:divBdr>
    </w:div>
    <w:div w:id="684479991">
      <w:bodyDiv w:val="1"/>
      <w:marLeft w:val="0"/>
      <w:marRight w:val="0"/>
      <w:marTop w:val="0"/>
      <w:marBottom w:val="0"/>
      <w:divBdr>
        <w:top w:val="none" w:sz="0" w:space="0" w:color="auto"/>
        <w:left w:val="none" w:sz="0" w:space="0" w:color="auto"/>
        <w:bottom w:val="none" w:sz="0" w:space="0" w:color="auto"/>
        <w:right w:val="none" w:sz="0" w:space="0" w:color="auto"/>
      </w:divBdr>
    </w:div>
    <w:div w:id="723020222">
      <w:bodyDiv w:val="1"/>
      <w:marLeft w:val="0"/>
      <w:marRight w:val="0"/>
      <w:marTop w:val="0"/>
      <w:marBottom w:val="0"/>
      <w:divBdr>
        <w:top w:val="none" w:sz="0" w:space="0" w:color="auto"/>
        <w:left w:val="none" w:sz="0" w:space="0" w:color="auto"/>
        <w:bottom w:val="none" w:sz="0" w:space="0" w:color="auto"/>
        <w:right w:val="none" w:sz="0" w:space="0" w:color="auto"/>
      </w:divBdr>
    </w:div>
    <w:div w:id="1028146778">
      <w:bodyDiv w:val="1"/>
      <w:marLeft w:val="0"/>
      <w:marRight w:val="0"/>
      <w:marTop w:val="0"/>
      <w:marBottom w:val="0"/>
      <w:divBdr>
        <w:top w:val="none" w:sz="0" w:space="0" w:color="auto"/>
        <w:left w:val="none" w:sz="0" w:space="0" w:color="auto"/>
        <w:bottom w:val="none" w:sz="0" w:space="0" w:color="auto"/>
        <w:right w:val="none" w:sz="0" w:space="0" w:color="auto"/>
      </w:divBdr>
    </w:div>
    <w:div w:id="1290741900">
      <w:bodyDiv w:val="1"/>
      <w:marLeft w:val="0"/>
      <w:marRight w:val="0"/>
      <w:marTop w:val="0"/>
      <w:marBottom w:val="0"/>
      <w:divBdr>
        <w:top w:val="none" w:sz="0" w:space="0" w:color="auto"/>
        <w:left w:val="none" w:sz="0" w:space="0" w:color="auto"/>
        <w:bottom w:val="none" w:sz="0" w:space="0" w:color="auto"/>
        <w:right w:val="none" w:sz="0" w:space="0" w:color="auto"/>
      </w:divBdr>
    </w:div>
    <w:div w:id="1536774184">
      <w:bodyDiv w:val="1"/>
      <w:marLeft w:val="0"/>
      <w:marRight w:val="0"/>
      <w:marTop w:val="0"/>
      <w:marBottom w:val="0"/>
      <w:divBdr>
        <w:top w:val="none" w:sz="0" w:space="0" w:color="auto"/>
        <w:left w:val="none" w:sz="0" w:space="0" w:color="auto"/>
        <w:bottom w:val="none" w:sz="0" w:space="0" w:color="auto"/>
        <w:right w:val="none" w:sz="0" w:space="0" w:color="auto"/>
      </w:divBdr>
    </w:div>
    <w:div w:id="1634365242">
      <w:bodyDiv w:val="1"/>
      <w:marLeft w:val="0"/>
      <w:marRight w:val="0"/>
      <w:marTop w:val="0"/>
      <w:marBottom w:val="0"/>
      <w:divBdr>
        <w:top w:val="none" w:sz="0" w:space="0" w:color="auto"/>
        <w:left w:val="none" w:sz="0" w:space="0" w:color="auto"/>
        <w:bottom w:val="none" w:sz="0" w:space="0" w:color="auto"/>
        <w:right w:val="none" w:sz="0" w:space="0" w:color="auto"/>
      </w:divBdr>
    </w:div>
    <w:div w:id="194229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8813</Words>
  <Characters>50238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2024-11-06T11:15:00Z</cp:lastPrinted>
  <dcterms:created xsi:type="dcterms:W3CDTF">2024-11-06T11:21:00Z</dcterms:created>
  <dcterms:modified xsi:type="dcterms:W3CDTF">2024-11-06T11:21:00Z</dcterms:modified>
</cp:coreProperties>
</file>