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752"/>
        <w:gridCol w:w="992"/>
        <w:gridCol w:w="1391"/>
      </w:tblGrid>
      <w:tr w:rsidR="004A5EA9" w:rsidRPr="00D2449B" w14:paraId="230E00AF"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4206C9">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4A537E06" w:rsidR="00837F4F" w:rsidRPr="00D2449B" w:rsidRDefault="0038108C"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5C5EBA58" w:rsidR="00837F4F" w:rsidRPr="00D2449B" w:rsidRDefault="006C0999" w:rsidP="00D2449B">
            <w:pPr>
              <w:jc w:val="center"/>
              <w:rPr>
                <w:rFonts w:ascii="Calibri" w:hAnsi="Calibri"/>
                <w:b/>
                <w:szCs w:val="22"/>
              </w:rPr>
            </w:pPr>
            <w:r>
              <w:rPr>
                <w:rFonts w:ascii="Calibri" w:hAnsi="Calibri"/>
                <w:b/>
                <w:szCs w:val="22"/>
              </w:rPr>
              <w:t>21/11/23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7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7CB22F95" w:rsidR="00837F4F" w:rsidRPr="00D2449B" w:rsidRDefault="004206C9" w:rsidP="00D2449B">
            <w:pPr>
              <w:jc w:val="center"/>
              <w:rPr>
                <w:rFonts w:ascii="Calibri" w:hAnsi="Calibri"/>
                <w:b/>
                <w:szCs w:val="22"/>
              </w:rPr>
            </w:pPr>
            <w:r>
              <w:rPr>
                <w:rFonts w:ascii="Calibri" w:hAnsi="Calibri"/>
                <w:b/>
                <w:szCs w:val="22"/>
              </w:rPr>
              <w:t>KH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66A54AE" w:rsidR="00837F4F" w:rsidRPr="00D2449B" w:rsidRDefault="004206C9" w:rsidP="00D2449B">
            <w:pPr>
              <w:jc w:val="center"/>
              <w:rPr>
                <w:rFonts w:ascii="Calibri" w:hAnsi="Calibri"/>
                <w:b/>
                <w:szCs w:val="22"/>
              </w:rPr>
            </w:pPr>
            <w:r>
              <w:rPr>
                <w:rFonts w:ascii="Calibri" w:hAnsi="Calibri"/>
                <w:b/>
                <w:szCs w:val="22"/>
              </w:rPr>
              <w:t>21/11/23</w:t>
            </w:r>
          </w:p>
        </w:tc>
      </w:tr>
      <w:tr w:rsidR="004A5EA9" w:rsidRPr="00D2449B" w14:paraId="2094A164" w14:textId="77777777" w:rsidTr="004206C9">
        <w:trPr>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4206C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58A7C128" w:rsidR="004A5EA9" w:rsidRPr="00250879" w:rsidRDefault="0038108C" w:rsidP="008542DE">
            <w:pPr>
              <w:rPr>
                <w:rFonts w:ascii="Calibri" w:hAnsi="Calibri"/>
                <w:color w:val="548DD4" w:themeColor="text2" w:themeTint="99"/>
                <w:szCs w:val="22"/>
              </w:rPr>
            </w:pPr>
            <w:r w:rsidRPr="0038108C">
              <w:rPr>
                <w:rFonts w:ascii="Calibri" w:hAnsi="Calibri"/>
                <w:szCs w:val="22"/>
              </w:rPr>
              <w:t>3/2023/0742</w:t>
            </w:r>
          </w:p>
        </w:tc>
        <w:tc>
          <w:tcPr>
            <w:tcW w:w="3714"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4206C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2F40F804" w:rsidR="00824DB6" w:rsidRPr="00C0704D" w:rsidRDefault="0038108C" w:rsidP="002C6277">
            <w:pPr>
              <w:rPr>
                <w:rFonts w:ascii="Calibri" w:hAnsi="Calibri"/>
                <w:szCs w:val="22"/>
              </w:rPr>
            </w:pPr>
            <w:r>
              <w:rPr>
                <w:rFonts w:ascii="Calibri" w:hAnsi="Calibri"/>
                <w:szCs w:val="22"/>
              </w:rPr>
              <w:t>23/10/23</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4B5329EA" w:rsidR="00824DB6" w:rsidRPr="00C0704D" w:rsidRDefault="0038108C" w:rsidP="002C6277">
            <w:pPr>
              <w:rPr>
                <w:rFonts w:ascii="Calibri" w:hAnsi="Calibri"/>
                <w:szCs w:val="22"/>
              </w:rPr>
            </w:pPr>
            <w:r>
              <w:rPr>
                <w:rFonts w:ascii="Calibri" w:hAnsi="Calibri"/>
                <w:szCs w:val="22"/>
              </w:rPr>
              <w:t>23/10/11</w:t>
            </w:r>
          </w:p>
        </w:tc>
        <w:tc>
          <w:tcPr>
            <w:tcW w:w="371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4206C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7F455949" w:rsidR="004A5EA9" w:rsidRPr="0038108C" w:rsidRDefault="0038108C" w:rsidP="00811771">
            <w:pPr>
              <w:rPr>
                <w:rFonts w:ascii="Calibri" w:hAnsi="Calibri"/>
                <w:szCs w:val="22"/>
              </w:rPr>
            </w:pPr>
            <w:r>
              <w:rPr>
                <w:rFonts w:ascii="Calibri" w:hAnsi="Calibri"/>
                <w:szCs w:val="22"/>
              </w:rPr>
              <w:t>LW</w:t>
            </w:r>
          </w:p>
        </w:tc>
        <w:tc>
          <w:tcPr>
            <w:tcW w:w="371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4206C9">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7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4206C9">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4206C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4155F0E7" w:rsidR="004A5EA9" w:rsidRPr="002C6277" w:rsidRDefault="0038108C">
            <w:pPr>
              <w:rPr>
                <w:rFonts w:ascii="Calibri" w:hAnsi="Calibri"/>
                <w:szCs w:val="22"/>
              </w:rPr>
            </w:pPr>
            <w:r>
              <w:rPr>
                <w:rFonts w:ascii="Calibri" w:hAnsi="Calibri"/>
                <w:szCs w:val="22"/>
              </w:rPr>
              <w:t xml:space="preserve">Proposed single storey extension to rear of holiday let. </w:t>
            </w:r>
          </w:p>
        </w:tc>
      </w:tr>
      <w:tr w:rsidR="002A01CF" w:rsidRPr="00D2449B" w14:paraId="52988241" w14:textId="77777777" w:rsidTr="004206C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552DD153" w:rsidR="002A01CF" w:rsidRPr="002C6277" w:rsidRDefault="0038108C" w:rsidP="00A42E82">
            <w:pPr>
              <w:rPr>
                <w:rFonts w:ascii="Calibri" w:hAnsi="Calibri"/>
                <w:szCs w:val="22"/>
              </w:rPr>
            </w:pPr>
            <w:r>
              <w:rPr>
                <w:rFonts w:ascii="Calibri" w:hAnsi="Calibri"/>
                <w:szCs w:val="22"/>
              </w:rPr>
              <w:t>Cuthbert Hill Farm, Garstang Road, Chipping, PR3 2QJ</w:t>
            </w:r>
          </w:p>
        </w:tc>
      </w:tr>
      <w:tr w:rsidR="00A95D89" w:rsidRPr="00D2449B" w14:paraId="3FB99B2E" w14:textId="77777777" w:rsidTr="004206C9">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4206C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3979C2D" w:rsidR="002A01CF" w:rsidRPr="0038108C" w:rsidRDefault="0038108C">
            <w:pPr>
              <w:rPr>
                <w:rFonts w:ascii="Calibri" w:hAnsi="Calibri"/>
                <w:bCs/>
                <w:szCs w:val="22"/>
              </w:rPr>
            </w:pPr>
            <w:r>
              <w:rPr>
                <w:rFonts w:ascii="Calibri" w:hAnsi="Calibri"/>
                <w:bCs/>
                <w:szCs w:val="22"/>
              </w:rPr>
              <w:t xml:space="preserve">No comments received in respect of the proposed development. </w:t>
            </w:r>
          </w:p>
        </w:tc>
      </w:tr>
      <w:tr w:rsidR="00C618DB" w:rsidRPr="00D2449B" w14:paraId="639E958B" w14:textId="77777777" w:rsidTr="004206C9">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4206C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4206C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6A628FC" w:rsidR="002A01CF" w:rsidRPr="0038108C" w:rsidRDefault="0038108C">
            <w:pPr>
              <w:rPr>
                <w:rFonts w:ascii="Calibri" w:hAnsi="Calibri"/>
                <w:bCs/>
                <w:szCs w:val="22"/>
              </w:rPr>
            </w:pPr>
            <w:r>
              <w:rPr>
                <w:rFonts w:ascii="Calibri" w:hAnsi="Calibri"/>
                <w:bCs/>
                <w:szCs w:val="22"/>
              </w:rPr>
              <w:t>N/A</w:t>
            </w:r>
          </w:p>
        </w:tc>
      </w:tr>
      <w:tr w:rsidR="00C0704D" w:rsidRPr="00D2449B" w14:paraId="62663AAF"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4206C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9154144" w14:textId="389DD248" w:rsidR="006310C0" w:rsidRDefault="0038108C" w:rsidP="006310C0">
            <w:pPr>
              <w:jc w:val="both"/>
              <w:rPr>
                <w:rFonts w:ascii="Calibri" w:hAnsi="Calibri"/>
                <w:szCs w:val="22"/>
              </w:rPr>
            </w:pPr>
            <w:r>
              <w:rPr>
                <w:rFonts w:ascii="Calibri" w:hAnsi="Calibri"/>
                <w:szCs w:val="22"/>
              </w:rPr>
              <w:t xml:space="preserve">One letter of representation has been received. </w:t>
            </w:r>
            <w:r w:rsidR="007A1EDA">
              <w:rPr>
                <w:rFonts w:ascii="Calibri" w:hAnsi="Calibri"/>
                <w:szCs w:val="22"/>
              </w:rPr>
              <w:t>Whilst the</w:t>
            </w:r>
            <w:r>
              <w:rPr>
                <w:rFonts w:ascii="Calibri" w:hAnsi="Calibri"/>
                <w:szCs w:val="22"/>
              </w:rPr>
              <w:t xml:space="preserve"> letter is in support of the</w:t>
            </w:r>
            <w:r w:rsidR="007A1EDA">
              <w:rPr>
                <w:rFonts w:ascii="Calibri" w:hAnsi="Calibri"/>
                <w:szCs w:val="22"/>
              </w:rPr>
              <w:t xml:space="preserve"> proposed development</w:t>
            </w:r>
            <w:r w:rsidR="006310C0">
              <w:rPr>
                <w:rFonts w:ascii="Calibri" w:hAnsi="Calibri"/>
                <w:szCs w:val="22"/>
              </w:rPr>
              <w:t>,</w:t>
            </w:r>
            <w:r w:rsidR="007A1EDA">
              <w:rPr>
                <w:rFonts w:ascii="Calibri" w:hAnsi="Calibri"/>
                <w:szCs w:val="22"/>
              </w:rPr>
              <w:t xml:space="preserve"> </w:t>
            </w:r>
            <w:r w:rsidR="006310C0">
              <w:rPr>
                <w:rFonts w:ascii="Calibri" w:hAnsi="Calibri"/>
                <w:szCs w:val="22"/>
              </w:rPr>
              <w:t>errors</w:t>
            </w:r>
            <w:r w:rsidR="007A1EDA">
              <w:rPr>
                <w:rFonts w:ascii="Calibri" w:hAnsi="Calibri"/>
                <w:szCs w:val="22"/>
              </w:rPr>
              <w:t xml:space="preserve"> in the submitted documentation</w:t>
            </w:r>
            <w:r w:rsidR="006310C0">
              <w:rPr>
                <w:rFonts w:ascii="Calibri" w:hAnsi="Calibri"/>
                <w:szCs w:val="22"/>
              </w:rPr>
              <w:t xml:space="preserve"> have been highlighted</w:t>
            </w:r>
            <w:r w:rsidR="007A1EDA">
              <w:rPr>
                <w:rFonts w:ascii="Calibri" w:hAnsi="Calibri"/>
                <w:szCs w:val="22"/>
              </w:rPr>
              <w:t>, including incorrect land boundaries. Following this, the land boundar</w:t>
            </w:r>
            <w:r w:rsidR="00E8408A">
              <w:rPr>
                <w:rFonts w:ascii="Calibri" w:hAnsi="Calibri"/>
                <w:szCs w:val="22"/>
              </w:rPr>
              <w:t>y edged in blue on the submitted</w:t>
            </w:r>
            <w:r w:rsidR="007A1EDA">
              <w:rPr>
                <w:rFonts w:ascii="Calibri" w:hAnsi="Calibri"/>
                <w:szCs w:val="22"/>
              </w:rPr>
              <w:t xml:space="preserve"> Location Plan </w:t>
            </w:r>
            <w:r w:rsidR="00E8408A">
              <w:rPr>
                <w:rFonts w:ascii="Calibri" w:hAnsi="Calibri"/>
                <w:szCs w:val="22"/>
              </w:rPr>
              <w:t>has</w:t>
            </w:r>
            <w:r w:rsidR="007A1EDA">
              <w:rPr>
                <w:rFonts w:ascii="Calibri" w:hAnsi="Calibri"/>
                <w:szCs w:val="22"/>
              </w:rPr>
              <w:t xml:space="preserve"> been amended</w:t>
            </w:r>
            <w:r w:rsidR="00E8408A">
              <w:rPr>
                <w:rFonts w:ascii="Calibri" w:hAnsi="Calibri"/>
                <w:szCs w:val="22"/>
              </w:rPr>
              <w:t xml:space="preserve"> accordingly</w:t>
            </w:r>
            <w:r w:rsidR="007A1EDA">
              <w:rPr>
                <w:rFonts w:ascii="Calibri" w:hAnsi="Calibri"/>
                <w:szCs w:val="22"/>
              </w:rPr>
              <w:t>. Concerns have also been raised in relation to the</w:t>
            </w:r>
            <w:r w:rsidR="00E8408A">
              <w:rPr>
                <w:rFonts w:ascii="Calibri" w:hAnsi="Calibri"/>
                <w:szCs w:val="22"/>
              </w:rPr>
              <w:t xml:space="preserve"> unauthorised</w:t>
            </w:r>
            <w:r w:rsidR="007A1EDA">
              <w:rPr>
                <w:rFonts w:ascii="Calibri" w:hAnsi="Calibri"/>
                <w:szCs w:val="22"/>
              </w:rPr>
              <w:t xml:space="preserve"> use of a</w:t>
            </w:r>
            <w:r w:rsidR="00E8408A">
              <w:rPr>
                <w:rFonts w:ascii="Calibri" w:hAnsi="Calibri"/>
                <w:szCs w:val="22"/>
              </w:rPr>
              <w:t xml:space="preserve"> new </w:t>
            </w:r>
            <w:r w:rsidR="007A1EDA">
              <w:rPr>
                <w:rFonts w:ascii="Calibri" w:hAnsi="Calibri"/>
                <w:szCs w:val="22"/>
              </w:rPr>
              <w:t xml:space="preserve">shed </w:t>
            </w:r>
            <w:r w:rsidR="00E8408A">
              <w:rPr>
                <w:rFonts w:ascii="Calibri" w:hAnsi="Calibri"/>
                <w:szCs w:val="22"/>
              </w:rPr>
              <w:t>for</w:t>
            </w:r>
            <w:r w:rsidR="007A1EDA">
              <w:rPr>
                <w:rFonts w:ascii="Calibri" w:hAnsi="Calibri"/>
                <w:szCs w:val="22"/>
              </w:rPr>
              <w:t xml:space="preserve"> domestic accommodation, however this is not considered to be relevant to the determination of this application. </w:t>
            </w:r>
          </w:p>
          <w:p w14:paraId="581BB273" w14:textId="00B6B341" w:rsidR="006310C0" w:rsidRPr="00C0704D" w:rsidRDefault="006310C0" w:rsidP="006310C0">
            <w:pPr>
              <w:jc w:val="both"/>
              <w:rPr>
                <w:rFonts w:ascii="Calibri" w:hAnsi="Calibri"/>
                <w:szCs w:val="22"/>
              </w:rPr>
            </w:pPr>
          </w:p>
        </w:tc>
      </w:tr>
      <w:tr w:rsidR="00C0704D" w:rsidRPr="00D2449B" w14:paraId="1CDFA4C3" w14:textId="77777777" w:rsidTr="004206C9">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75C590DE" w14:textId="1EBDDD7C" w:rsidR="00F056A7" w:rsidRDefault="00F056A7" w:rsidP="00F056A7">
            <w:pPr>
              <w:pStyle w:val="PLANNING"/>
              <w:rPr>
                <w:rFonts w:ascii="Calibri" w:hAnsi="Calibri"/>
                <w:szCs w:val="22"/>
              </w:rPr>
            </w:pPr>
            <w:r>
              <w:rPr>
                <w:rFonts w:ascii="Calibri" w:hAnsi="Calibri"/>
                <w:szCs w:val="22"/>
              </w:rPr>
              <w:t>Key Statement EC3:</w:t>
            </w:r>
            <w:r>
              <w:rPr>
                <w:rFonts w:ascii="Calibri" w:hAnsi="Calibri"/>
                <w:szCs w:val="22"/>
              </w:rPr>
              <w:tab/>
              <w:t>Visitor Economy</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0C6E1CF2" w14:textId="1A50ABBC" w:rsidR="00F056A7" w:rsidRDefault="00F056A7" w:rsidP="00F056A7">
            <w:pPr>
              <w:pStyle w:val="PLANNING"/>
              <w:rPr>
                <w:rFonts w:ascii="Calibri" w:hAnsi="Calibri"/>
                <w:szCs w:val="22"/>
              </w:rPr>
            </w:pPr>
            <w:r w:rsidRPr="00C618DB">
              <w:rPr>
                <w:rFonts w:ascii="Calibri" w:hAnsi="Calibri"/>
                <w:szCs w:val="22"/>
              </w:rPr>
              <w:t>Policy DM</w:t>
            </w:r>
            <w:r>
              <w:rPr>
                <w:rFonts w:ascii="Calibri" w:hAnsi="Calibri"/>
                <w:szCs w:val="22"/>
              </w:rPr>
              <w:t>B1:</w:t>
            </w:r>
            <w:r>
              <w:rPr>
                <w:rFonts w:ascii="Calibri" w:hAnsi="Calibri"/>
                <w:szCs w:val="22"/>
              </w:rPr>
              <w:tab/>
              <w:t>Supporting Business Growth and the Local Economy</w:t>
            </w:r>
          </w:p>
          <w:p w14:paraId="60A75D09" w14:textId="3F90B7F1" w:rsidR="00F056A7" w:rsidRPr="00C618DB" w:rsidRDefault="00F056A7" w:rsidP="00F056A7">
            <w:pPr>
              <w:pStyle w:val="PLANNING"/>
              <w:rPr>
                <w:rFonts w:ascii="Calibri" w:hAnsi="Calibri"/>
                <w:szCs w:val="22"/>
              </w:rPr>
            </w:pPr>
            <w:r w:rsidRPr="00C618DB">
              <w:rPr>
                <w:rFonts w:ascii="Calibri" w:hAnsi="Calibri"/>
                <w:szCs w:val="22"/>
              </w:rPr>
              <w:t>Policy DM</w:t>
            </w:r>
            <w:r>
              <w:rPr>
                <w:rFonts w:ascii="Calibri" w:hAnsi="Calibri"/>
                <w:szCs w:val="22"/>
              </w:rPr>
              <w:t>B3:</w:t>
            </w:r>
            <w:r>
              <w:rPr>
                <w:rFonts w:ascii="Calibri" w:hAnsi="Calibri"/>
                <w:szCs w:val="22"/>
              </w:rPr>
              <w:tab/>
              <w:t>Recreation and Tourism Development</w:t>
            </w:r>
          </w:p>
          <w:p w14:paraId="1360EE56" w14:textId="77777777" w:rsidR="008542DE" w:rsidRDefault="008542DE"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9740A93" w14:textId="7B138F41" w:rsidR="00350635" w:rsidRPr="00350635" w:rsidRDefault="00C0704D" w:rsidP="006A71AD">
            <w:pPr>
              <w:pStyle w:val="PLANNING"/>
              <w:rPr>
                <w:rFonts w:ascii="Calibri" w:hAnsi="Calibri"/>
                <w:b/>
                <w:bCs/>
                <w:szCs w:val="22"/>
              </w:rPr>
            </w:pPr>
            <w:r w:rsidRPr="006A71AD">
              <w:rPr>
                <w:rFonts w:ascii="Calibri" w:hAnsi="Calibri"/>
                <w:b/>
                <w:bCs/>
                <w:szCs w:val="22"/>
              </w:rPr>
              <w:t>Relevant Planning History:</w:t>
            </w:r>
          </w:p>
          <w:p w14:paraId="6325F0FD" w14:textId="77777777" w:rsidR="00350635" w:rsidRDefault="00350635" w:rsidP="006A71AD">
            <w:pPr>
              <w:pStyle w:val="PLANNING"/>
              <w:rPr>
                <w:rFonts w:ascii="Calibri" w:hAnsi="Calibri"/>
                <w:b/>
                <w:bCs/>
                <w:szCs w:val="22"/>
              </w:rPr>
            </w:pPr>
          </w:p>
          <w:p w14:paraId="707A7C51" w14:textId="386BA221" w:rsidR="00350635" w:rsidRPr="00350635" w:rsidRDefault="00350635" w:rsidP="00350635">
            <w:pPr>
              <w:pStyle w:val="PLANNING"/>
              <w:rPr>
                <w:rFonts w:ascii="Calibri" w:hAnsi="Calibri"/>
                <w:szCs w:val="22"/>
              </w:rPr>
            </w:pPr>
            <w:r>
              <w:rPr>
                <w:rFonts w:ascii="Calibri" w:hAnsi="Calibri"/>
                <w:szCs w:val="22"/>
              </w:rPr>
              <w:t xml:space="preserve">3/2022/0047: New access to the highway (following the blocking </w:t>
            </w:r>
            <w:proofErr w:type="gramStart"/>
            <w:r>
              <w:rPr>
                <w:rFonts w:ascii="Calibri" w:hAnsi="Calibri"/>
                <w:szCs w:val="22"/>
              </w:rPr>
              <w:t>off of</w:t>
            </w:r>
            <w:proofErr w:type="gramEnd"/>
            <w:r>
              <w:rPr>
                <w:rFonts w:ascii="Calibri" w:hAnsi="Calibri"/>
                <w:szCs w:val="22"/>
              </w:rPr>
              <w:t xml:space="preserve"> existing) and extension to existing agricultural building. (Approved) </w:t>
            </w:r>
          </w:p>
          <w:p w14:paraId="6BB518C2" w14:textId="77777777" w:rsidR="00350635" w:rsidRDefault="00350635" w:rsidP="00350635">
            <w:pPr>
              <w:pStyle w:val="PLANNING"/>
              <w:rPr>
                <w:rFonts w:asciiTheme="minorHAnsi" w:hAnsiTheme="minorHAnsi" w:cstheme="minorHAnsi"/>
                <w:bCs/>
                <w:color w:val="000000" w:themeColor="text1"/>
              </w:rPr>
            </w:pPr>
          </w:p>
          <w:p w14:paraId="2C01A321" w14:textId="260011BC" w:rsidR="00350635" w:rsidRDefault="00350635" w:rsidP="00350635">
            <w:pPr>
              <w:pStyle w:val="PLANNING"/>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3/2021/1075: </w:t>
            </w:r>
            <w:r>
              <w:rPr>
                <w:rFonts w:asciiTheme="minorHAnsi" w:hAnsiTheme="minorHAnsi" w:cstheme="minorHAnsi"/>
                <w:color w:val="000000" w:themeColor="text1"/>
              </w:rPr>
              <w:t>Regularisation of change of use of dwelling house to holiday let and siting of ancillary welfare unit. (Approved)</w:t>
            </w:r>
          </w:p>
          <w:p w14:paraId="55DBE78D" w14:textId="77777777" w:rsidR="00350635" w:rsidRDefault="00350635" w:rsidP="00350635">
            <w:pPr>
              <w:pStyle w:val="PLANNING"/>
              <w:rPr>
                <w:rFonts w:asciiTheme="minorHAnsi" w:hAnsiTheme="minorHAnsi" w:cstheme="minorHAnsi"/>
                <w:bCs/>
                <w:color w:val="000000" w:themeColor="text1"/>
                <w:szCs w:val="22"/>
              </w:rPr>
            </w:pPr>
          </w:p>
          <w:p w14:paraId="21B6B921" w14:textId="2FA1735F" w:rsidR="00350635" w:rsidRDefault="00350635" w:rsidP="00350635">
            <w:pPr>
              <w:pStyle w:val="PLANNING"/>
              <w:rPr>
                <w:rFonts w:asciiTheme="minorHAnsi" w:hAnsiTheme="minorHAnsi" w:cstheme="minorHAnsi"/>
                <w:bCs/>
                <w:color w:val="000000" w:themeColor="text1"/>
              </w:rPr>
            </w:pPr>
            <w:r>
              <w:rPr>
                <w:rFonts w:asciiTheme="minorHAnsi" w:hAnsiTheme="minorHAnsi" w:cstheme="minorHAnsi"/>
                <w:bCs/>
                <w:color w:val="000000" w:themeColor="text1"/>
              </w:rPr>
              <w:t xml:space="preserve">3/2013/0340: </w:t>
            </w:r>
            <w:r>
              <w:rPr>
                <w:rFonts w:asciiTheme="minorHAnsi" w:hAnsiTheme="minorHAnsi" w:cstheme="minorHAnsi"/>
                <w:color w:val="000000" w:themeColor="text1"/>
                <w:shd w:val="clear" w:color="auto" w:fill="FFFFFF"/>
              </w:rPr>
              <w:t>Proposed extension to an existing agricultural building to provide storage for silage and straw to be used for cattle on the farm. (Approved)</w:t>
            </w:r>
          </w:p>
          <w:p w14:paraId="79E8E001" w14:textId="77777777" w:rsidR="00350635" w:rsidRDefault="00350635" w:rsidP="00350635">
            <w:pPr>
              <w:pStyle w:val="PLANNING"/>
              <w:rPr>
                <w:rFonts w:asciiTheme="minorHAnsi" w:hAnsiTheme="minorHAnsi" w:cstheme="minorHAnsi"/>
                <w:bCs/>
                <w:color w:val="000000" w:themeColor="text1"/>
                <w:szCs w:val="22"/>
              </w:rPr>
            </w:pPr>
          </w:p>
          <w:p w14:paraId="29158B38" w14:textId="5C334AA3" w:rsidR="00350635" w:rsidRDefault="00350635" w:rsidP="00350635">
            <w:pPr>
              <w:pStyle w:val="PLANNING"/>
              <w:rPr>
                <w:rFonts w:asciiTheme="minorHAnsi" w:hAnsiTheme="minorHAnsi" w:cstheme="minorHAnsi"/>
                <w:bCs/>
                <w:color w:val="000000" w:themeColor="text1"/>
              </w:rPr>
            </w:pPr>
            <w:r>
              <w:rPr>
                <w:rFonts w:asciiTheme="minorHAnsi" w:hAnsiTheme="minorHAnsi" w:cstheme="minorHAnsi"/>
                <w:bCs/>
                <w:color w:val="000000" w:themeColor="text1"/>
              </w:rPr>
              <w:t xml:space="preserve">3/2012/0744: </w:t>
            </w:r>
            <w:r>
              <w:rPr>
                <w:rFonts w:asciiTheme="minorHAnsi" w:hAnsiTheme="minorHAnsi" w:cstheme="minorHAnsi"/>
                <w:color w:val="000000" w:themeColor="text1"/>
                <w:shd w:val="clear" w:color="auto" w:fill="FFFFFF"/>
              </w:rPr>
              <w:t>Application for the discharge of condition no. 1 (timescale) and condition no. 2 (materials) of planning permission 3/2009/0874P. (Approved)</w:t>
            </w:r>
          </w:p>
          <w:p w14:paraId="3A8AA701" w14:textId="77777777" w:rsidR="00350635" w:rsidRDefault="00350635" w:rsidP="00350635">
            <w:pPr>
              <w:pStyle w:val="PLANNING"/>
              <w:rPr>
                <w:rFonts w:asciiTheme="minorHAnsi" w:hAnsiTheme="minorHAnsi" w:cstheme="minorHAnsi"/>
                <w:bCs/>
                <w:color w:val="000000" w:themeColor="text1"/>
                <w:szCs w:val="22"/>
              </w:rPr>
            </w:pPr>
          </w:p>
          <w:p w14:paraId="4A155A24" w14:textId="78023025" w:rsidR="00350635" w:rsidRPr="00350635" w:rsidRDefault="00350635" w:rsidP="00350635">
            <w:pPr>
              <w:pStyle w:val="PLANNING"/>
              <w:rPr>
                <w:rFonts w:asciiTheme="minorHAnsi" w:hAnsiTheme="minorHAnsi" w:cstheme="minorHAnsi"/>
                <w:bCs/>
                <w:color w:val="000000" w:themeColor="text1"/>
              </w:rPr>
            </w:pPr>
            <w:r>
              <w:rPr>
                <w:rFonts w:asciiTheme="minorHAnsi" w:hAnsiTheme="minorHAnsi" w:cstheme="minorHAnsi"/>
                <w:bCs/>
                <w:color w:val="000000" w:themeColor="text1"/>
              </w:rPr>
              <w:t xml:space="preserve">3/2012/0274: </w:t>
            </w:r>
            <w:r>
              <w:rPr>
                <w:rFonts w:asciiTheme="minorHAnsi" w:hAnsiTheme="minorHAnsi" w:cstheme="minorHAnsi"/>
                <w:color w:val="000000" w:themeColor="text1"/>
                <w:shd w:val="clear" w:color="auto" w:fill="FFFFFF"/>
              </w:rPr>
              <w:t>Proposed new agricultural building for the storage of manure. (Approved)</w:t>
            </w:r>
          </w:p>
          <w:p w14:paraId="302FE993" w14:textId="77777777" w:rsidR="00350635" w:rsidRDefault="00350635" w:rsidP="00350635">
            <w:pPr>
              <w:pStyle w:val="PLANNING"/>
              <w:rPr>
                <w:rFonts w:asciiTheme="minorHAnsi" w:hAnsiTheme="minorHAnsi" w:cstheme="minorHAnsi"/>
                <w:bCs/>
                <w:color w:val="000000" w:themeColor="text1"/>
                <w:szCs w:val="22"/>
              </w:rPr>
            </w:pPr>
          </w:p>
          <w:p w14:paraId="2FB6AB1A" w14:textId="54B5086A" w:rsidR="00350635" w:rsidRPr="00350635" w:rsidRDefault="00350635" w:rsidP="00350635">
            <w:pPr>
              <w:pStyle w:val="PLANNING"/>
              <w:rPr>
                <w:rFonts w:asciiTheme="minorHAnsi" w:hAnsiTheme="minorHAnsi" w:cstheme="minorHAnsi"/>
                <w:bCs/>
                <w:color w:val="000000" w:themeColor="text1"/>
              </w:rPr>
            </w:pPr>
            <w:r>
              <w:rPr>
                <w:rFonts w:asciiTheme="minorHAnsi" w:hAnsiTheme="minorHAnsi" w:cstheme="minorHAnsi"/>
                <w:bCs/>
                <w:color w:val="000000" w:themeColor="text1"/>
              </w:rPr>
              <w:t>3/2009/0874: Renewal of planning consent 3/2006/0845P, for a two-storey extension and a single storey double garage. (Approved)</w:t>
            </w:r>
          </w:p>
          <w:p w14:paraId="0DCED452" w14:textId="77777777" w:rsidR="00350635" w:rsidRDefault="00350635" w:rsidP="00350635">
            <w:pPr>
              <w:pStyle w:val="PLANNING"/>
              <w:rPr>
                <w:rFonts w:asciiTheme="minorHAnsi" w:hAnsiTheme="minorHAnsi" w:cstheme="minorHAnsi"/>
                <w:bCs/>
                <w:color w:val="000000" w:themeColor="text1"/>
                <w:szCs w:val="22"/>
              </w:rPr>
            </w:pPr>
          </w:p>
          <w:p w14:paraId="623EF5BB" w14:textId="5B0D4A07" w:rsidR="00350635" w:rsidRDefault="00350635" w:rsidP="00350635">
            <w:pPr>
              <w:pStyle w:val="PLANNING"/>
              <w:rPr>
                <w:rFonts w:asciiTheme="minorHAnsi" w:hAnsiTheme="minorHAnsi" w:cstheme="minorHAnsi"/>
                <w:bCs/>
                <w:color w:val="000000" w:themeColor="text1"/>
              </w:rPr>
            </w:pPr>
            <w:r>
              <w:rPr>
                <w:rFonts w:asciiTheme="minorHAnsi" w:hAnsiTheme="minorHAnsi" w:cstheme="minorHAnsi"/>
                <w:bCs/>
                <w:color w:val="000000" w:themeColor="text1"/>
              </w:rPr>
              <w:t xml:space="preserve">3/2006/0845: </w:t>
            </w:r>
            <w:r>
              <w:rPr>
                <w:rFonts w:asciiTheme="minorHAnsi" w:hAnsiTheme="minorHAnsi" w:cstheme="minorHAnsi"/>
                <w:color w:val="000000" w:themeColor="text1"/>
                <w:shd w:val="clear" w:color="auto" w:fill="FFFFFF"/>
              </w:rPr>
              <w:t>Two storey extension and a single storey double garage. (Approved)</w:t>
            </w:r>
          </w:p>
          <w:p w14:paraId="2465F00F" w14:textId="77777777" w:rsidR="00350635" w:rsidRDefault="00350635" w:rsidP="00350635">
            <w:pPr>
              <w:pStyle w:val="PLANNING"/>
              <w:rPr>
                <w:rFonts w:asciiTheme="minorHAnsi" w:hAnsiTheme="minorHAnsi" w:cstheme="minorHAnsi"/>
                <w:bCs/>
                <w:color w:val="000000" w:themeColor="text1"/>
                <w:szCs w:val="22"/>
              </w:rPr>
            </w:pPr>
          </w:p>
          <w:p w14:paraId="129A9808" w14:textId="02B08587" w:rsidR="00350635" w:rsidRDefault="00350635" w:rsidP="00350635">
            <w:pPr>
              <w:pStyle w:val="PLANNING"/>
              <w:rPr>
                <w:rFonts w:asciiTheme="minorHAnsi" w:hAnsiTheme="minorHAnsi" w:cstheme="minorHAnsi"/>
                <w:bCs/>
                <w:color w:val="000000" w:themeColor="text1"/>
              </w:rPr>
            </w:pPr>
            <w:r>
              <w:rPr>
                <w:rFonts w:asciiTheme="minorHAnsi" w:hAnsiTheme="minorHAnsi" w:cstheme="minorHAnsi"/>
                <w:bCs/>
                <w:color w:val="000000" w:themeColor="text1"/>
              </w:rPr>
              <w:t>3/1997/0023: Timber framed agricultural storage/stock building. (Approved)</w:t>
            </w:r>
          </w:p>
          <w:p w14:paraId="4FC738E8" w14:textId="77777777" w:rsidR="00350635" w:rsidRDefault="00350635" w:rsidP="00350635">
            <w:pPr>
              <w:pStyle w:val="PLANNING"/>
              <w:rPr>
                <w:rFonts w:asciiTheme="minorHAnsi" w:hAnsiTheme="minorHAnsi" w:cstheme="minorHAnsi"/>
                <w:bCs/>
                <w:color w:val="000000" w:themeColor="text1"/>
                <w:szCs w:val="22"/>
              </w:rPr>
            </w:pPr>
          </w:p>
          <w:p w14:paraId="0E12E4A3" w14:textId="1437AD06" w:rsidR="0046548C" w:rsidRPr="00350635" w:rsidRDefault="00350635" w:rsidP="00C0704D">
            <w:pPr>
              <w:pStyle w:val="PLANNING"/>
              <w:rPr>
                <w:rFonts w:asciiTheme="minorHAnsi" w:hAnsiTheme="minorHAnsi" w:cstheme="minorHAnsi"/>
                <w:bCs/>
                <w:color w:val="000000" w:themeColor="text1"/>
              </w:rPr>
            </w:pPr>
            <w:r>
              <w:rPr>
                <w:rFonts w:asciiTheme="minorHAnsi" w:hAnsiTheme="minorHAnsi" w:cstheme="minorHAnsi"/>
                <w:bCs/>
                <w:color w:val="000000" w:themeColor="text1"/>
              </w:rPr>
              <w:t>3/1994/0495: Change of use of agricultural land to residential curtilage to provide improved vehicular access and extension of existing dwelling. (Approved)</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4206C9">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302B2143" w14:textId="3B1663B9" w:rsidR="00C0704D" w:rsidRPr="005C70FE" w:rsidRDefault="005C70FE" w:rsidP="005C70FE">
            <w:pPr>
              <w:pStyle w:val="Header"/>
              <w:tabs>
                <w:tab w:val="left" w:pos="720"/>
              </w:tabs>
              <w:jc w:val="both"/>
              <w:rPr>
                <w:rFonts w:ascii="Calibri" w:hAnsi="Calibri"/>
                <w:szCs w:val="22"/>
              </w:rPr>
            </w:pPr>
            <w:r>
              <w:rPr>
                <w:rFonts w:ascii="Calibri" w:hAnsi="Calibri"/>
                <w:szCs w:val="22"/>
              </w:rPr>
              <w:t xml:space="preserve">The application relates to a two-storey holiday let property </w:t>
            </w:r>
            <w:r w:rsidR="004E4CD7">
              <w:rPr>
                <w:rFonts w:ascii="Calibri" w:hAnsi="Calibri"/>
                <w:szCs w:val="22"/>
              </w:rPr>
              <w:t>at</w:t>
            </w:r>
            <w:r>
              <w:rPr>
                <w:rFonts w:ascii="Calibri" w:hAnsi="Calibri"/>
                <w:szCs w:val="22"/>
              </w:rPr>
              <w:t xml:space="preserve"> Cuthbert Hill Farm. The application property comprises a traditional stone-built building, with slate roof tiles and timber windows, located adjacent the highway of Garstang Road. The site to which the application relates is situated within the open countryside</w:t>
            </w:r>
            <w:r w:rsidR="003B15E7">
              <w:rPr>
                <w:rFonts w:ascii="Calibri" w:hAnsi="Calibri"/>
                <w:szCs w:val="22"/>
              </w:rPr>
              <w:t xml:space="preserve"> and the Forest of Bowland Area of Outstanding Natural Beauty</w:t>
            </w:r>
            <w:r>
              <w:rPr>
                <w:rFonts w:ascii="Calibri" w:hAnsi="Calibri"/>
                <w:szCs w:val="22"/>
              </w:rPr>
              <w:t xml:space="preserve">, approximately 1.5km west of Chipping and 5km North of Longridge. The surrounding area is predominantly rural in character, consisting of open agricultural fields and the occasional dwelling/ farmstead. </w:t>
            </w:r>
          </w:p>
          <w:p w14:paraId="62370E9F" w14:textId="77777777" w:rsidR="005C70FE" w:rsidRPr="006C2BFA" w:rsidRDefault="005C70FE"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CB475B">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CB475B">
            <w:pPr>
              <w:pStyle w:val="Header"/>
              <w:tabs>
                <w:tab w:val="clear" w:pos="4153"/>
                <w:tab w:val="clear" w:pos="8306"/>
              </w:tabs>
              <w:jc w:val="both"/>
              <w:rPr>
                <w:rFonts w:ascii="Calibri" w:hAnsi="Calibri"/>
                <w:b/>
                <w:szCs w:val="22"/>
              </w:rPr>
            </w:pPr>
          </w:p>
          <w:p w14:paraId="72923741" w14:textId="2490453A" w:rsidR="00C0704D" w:rsidRDefault="00F0401B" w:rsidP="00CB475B">
            <w:pPr>
              <w:jc w:val="both"/>
              <w:rPr>
                <w:rFonts w:ascii="Calibri" w:hAnsi="Calibri"/>
                <w:szCs w:val="22"/>
              </w:rPr>
            </w:pPr>
            <w:r>
              <w:rPr>
                <w:rFonts w:ascii="Calibri" w:hAnsi="Calibri"/>
                <w:szCs w:val="22"/>
              </w:rPr>
              <w:t>Consent is sought for the construction of a single storey rear extension</w:t>
            </w:r>
            <w:r w:rsidR="007C7D10">
              <w:rPr>
                <w:rFonts w:ascii="Calibri" w:hAnsi="Calibri"/>
                <w:szCs w:val="22"/>
              </w:rPr>
              <w:t>.</w:t>
            </w:r>
          </w:p>
          <w:p w14:paraId="404459EF" w14:textId="77777777" w:rsidR="007C7D10" w:rsidRDefault="007C7D10" w:rsidP="00CB475B">
            <w:pPr>
              <w:jc w:val="both"/>
              <w:rPr>
                <w:rFonts w:ascii="Calibri" w:hAnsi="Calibri"/>
                <w:szCs w:val="22"/>
              </w:rPr>
            </w:pPr>
          </w:p>
          <w:p w14:paraId="09351A00" w14:textId="5D91A08E" w:rsidR="007C7D10" w:rsidRDefault="007C7D10" w:rsidP="00CB475B">
            <w:pPr>
              <w:jc w:val="both"/>
              <w:rPr>
                <w:rFonts w:ascii="Calibri" w:hAnsi="Calibri"/>
                <w:szCs w:val="22"/>
              </w:rPr>
            </w:pPr>
            <w:r>
              <w:rPr>
                <w:rFonts w:ascii="Calibri" w:hAnsi="Calibri"/>
                <w:szCs w:val="22"/>
              </w:rPr>
              <w:t>The proposed extension would project a maximum of 3.6m from the rear elevation of the property and would extend a length of 5.1m. A lean-to roof form would be incorporated which would measure 2.9m to the ridge with the eaves falling to 2.1m. To the south-western facing side elevation of the proposal, 1no. full length window would be featured, whilst the south-eastern facing rear elevation and north-eastern side elevation would be open ended</w:t>
            </w:r>
            <w:r w:rsidR="004E4CD7">
              <w:rPr>
                <w:rFonts w:ascii="Calibri" w:hAnsi="Calibri"/>
                <w:szCs w:val="22"/>
              </w:rPr>
              <w:t xml:space="preserve">, resulting in the extension resembling a </w:t>
            </w:r>
            <w:r>
              <w:rPr>
                <w:rFonts w:ascii="Calibri" w:hAnsi="Calibri"/>
                <w:szCs w:val="22"/>
              </w:rPr>
              <w:t xml:space="preserve">canopy structure. </w:t>
            </w:r>
          </w:p>
          <w:p w14:paraId="1E6FC6E6" w14:textId="77777777" w:rsidR="00CB475B" w:rsidRDefault="00CB475B" w:rsidP="00CB475B">
            <w:pPr>
              <w:jc w:val="both"/>
              <w:rPr>
                <w:rFonts w:ascii="Calibri" w:hAnsi="Calibri"/>
                <w:szCs w:val="22"/>
              </w:rPr>
            </w:pPr>
          </w:p>
          <w:p w14:paraId="229CA165" w14:textId="12288AFD" w:rsidR="00CB475B" w:rsidRDefault="00CB475B" w:rsidP="00CB475B">
            <w:pPr>
              <w:jc w:val="both"/>
              <w:rPr>
                <w:rFonts w:ascii="Calibri" w:hAnsi="Calibri"/>
                <w:szCs w:val="22"/>
              </w:rPr>
            </w:pPr>
            <w:proofErr w:type="gramStart"/>
            <w:r>
              <w:rPr>
                <w:rFonts w:ascii="Calibri" w:hAnsi="Calibri"/>
                <w:szCs w:val="22"/>
              </w:rPr>
              <w:t>In regard to</w:t>
            </w:r>
            <w:proofErr w:type="gramEnd"/>
            <w:r>
              <w:rPr>
                <w:rFonts w:ascii="Calibri" w:hAnsi="Calibri"/>
                <w:szCs w:val="22"/>
              </w:rPr>
              <w:t xml:space="preserve"> materiality, the proposed development would be constructed from natural stonework, slate roof tiles and timber windows to match that of the existing property. </w:t>
            </w:r>
          </w:p>
          <w:p w14:paraId="1B20488F" w14:textId="63F338D5" w:rsidR="007C7D10" w:rsidRPr="00D54E67" w:rsidRDefault="007C7D10" w:rsidP="00CB475B">
            <w:pPr>
              <w:jc w:val="both"/>
              <w:rPr>
                <w:rFonts w:ascii="Calibri" w:hAnsi="Calibri"/>
                <w:szCs w:val="22"/>
              </w:rPr>
            </w:pPr>
          </w:p>
        </w:tc>
      </w:tr>
      <w:tr w:rsidR="0046548C" w:rsidRPr="00D2449B" w14:paraId="06BBE02F"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60245587" w14:textId="6354BAE2" w:rsidR="00ED213A" w:rsidRDefault="00ED213A" w:rsidP="00ED213A">
            <w:pPr>
              <w:pStyle w:val="Header"/>
              <w:tabs>
                <w:tab w:val="left" w:pos="720"/>
              </w:tabs>
              <w:jc w:val="both"/>
              <w:rPr>
                <w:rFonts w:asciiTheme="minorHAnsi" w:hAnsiTheme="minorHAnsi" w:cstheme="minorHAnsi"/>
                <w:bCs/>
                <w:i/>
                <w:iCs/>
              </w:rPr>
            </w:pPr>
            <w:r>
              <w:rPr>
                <w:rFonts w:asciiTheme="minorHAnsi" w:hAnsiTheme="minorHAnsi" w:cstheme="minorHAnsi"/>
                <w:bCs/>
                <w:szCs w:val="22"/>
              </w:rPr>
              <w:t>Policy DMB3 of the Ribble Valley Core Strategy Sates that ‘</w:t>
            </w:r>
            <w:r>
              <w:rPr>
                <w:rFonts w:asciiTheme="minorHAnsi" w:hAnsiTheme="minorHAnsi" w:cstheme="minorHAnsi"/>
                <w:bCs/>
                <w:i/>
                <w:iCs/>
              </w:rPr>
              <w:t xml:space="preserve">planning permission will be granted for development proposals that extend the range of tourism and visitor facilities in the borough. This is subject to the following criteria being met: </w:t>
            </w:r>
          </w:p>
          <w:p w14:paraId="52026F8E" w14:textId="77777777" w:rsidR="00ED213A" w:rsidRDefault="00ED213A" w:rsidP="00ED213A">
            <w:pPr>
              <w:pStyle w:val="Header"/>
              <w:tabs>
                <w:tab w:val="left" w:pos="720"/>
              </w:tabs>
              <w:jc w:val="both"/>
              <w:rPr>
                <w:rFonts w:asciiTheme="minorHAnsi" w:hAnsiTheme="minorHAnsi" w:cstheme="minorHAnsi"/>
                <w:bCs/>
                <w:i/>
                <w:iCs/>
              </w:rPr>
            </w:pPr>
          </w:p>
          <w:p w14:paraId="6CF212E0" w14:textId="304B7A1A" w:rsidR="00ED213A" w:rsidRDefault="00ED213A" w:rsidP="00ED213A">
            <w:pPr>
              <w:pStyle w:val="Header"/>
              <w:numPr>
                <w:ilvl w:val="0"/>
                <w:numId w:val="2"/>
              </w:numPr>
              <w:tabs>
                <w:tab w:val="left" w:pos="720"/>
              </w:tabs>
              <w:jc w:val="both"/>
              <w:rPr>
                <w:rFonts w:asciiTheme="minorHAnsi" w:hAnsiTheme="minorHAnsi" w:cstheme="minorHAnsi"/>
                <w:bCs/>
                <w:i/>
                <w:iCs/>
              </w:rPr>
            </w:pPr>
            <w:r>
              <w:rPr>
                <w:rFonts w:asciiTheme="minorHAnsi" w:hAnsiTheme="minorHAnsi" w:cstheme="minorHAnsi"/>
                <w:bCs/>
                <w:i/>
                <w:iCs/>
              </w:rPr>
              <w:t xml:space="preserve">The proposal must not conflict with other policies of this </w:t>
            </w:r>
            <w:proofErr w:type="gramStart"/>
            <w:r>
              <w:rPr>
                <w:rFonts w:asciiTheme="minorHAnsi" w:hAnsiTheme="minorHAnsi" w:cstheme="minorHAnsi"/>
                <w:bCs/>
                <w:i/>
                <w:iCs/>
              </w:rPr>
              <w:t>plan;</w:t>
            </w:r>
            <w:proofErr w:type="gramEnd"/>
            <w:r>
              <w:rPr>
                <w:rFonts w:asciiTheme="minorHAnsi" w:hAnsiTheme="minorHAnsi" w:cstheme="minorHAnsi"/>
                <w:bCs/>
                <w:i/>
                <w:iCs/>
              </w:rPr>
              <w:t xml:space="preserve"> </w:t>
            </w:r>
          </w:p>
          <w:p w14:paraId="3C9B63AB" w14:textId="77777777" w:rsidR="00ED213A" w:rsidRDefault="00ED213A" w:rsidP="00ED213A">
            <w:pPr>
              <w:pStyle w:val="Header"/>
              <w:tabs>
                <w:tab w:val="left" w:pos="720"/>
              </w:tabs>
              <w:ind w:left="720"/>
              <w:jc w:val="both"/>
              <w:rPr>
                <w:rFonts w:asciiTheme="minorHAnsi" w:hAnsiTheme="minorHAnsi" w:cstheme="minorHAnsi"/>
                <w:bCs/>
                <w:i/>
                <w:iCs/>
              </w:rPr>
            </w:pPr>
          </w:p>
          <w:p w14:paraId="1DCB1EBA" w14:textId="38E0ABA6" w:rsidR="00ED213A" w:rsidRDefault="00ED213A" w:rsidP="00ED213A">
            <w:pPr>
              <w:pStyle w:val="Header"/>
              <w:numPr>
                <w:ilvl w:val="0"/>
                <w:numId w:val="2"/>
              </w:numPr>
              <w:tabs>
                <w:tab w:val="left" w:pos="720"/>
              </w:tabs>
              <w:jc w:val="both"/>
              <w:rPr>
                <w:rFonts w:asciiTheme="minorHAnsi" w:hAnsiTheme="minorHAnsi" w:cstheme="minorHAnsi"/>
                <w:bCs/>
                <w:i/>
                <w:iCs/>
              </w:rPr>
            </w:pPr>
            <w:r>
              <w:rPr>
                <w:rFonts w:asciiTheme="minorHAnsi" w:hAnsiTheme="minorHAnsi" w:cstheme="minorHAnsi"/>
                <w:bCs/>
                <w:i/>
                <w:iCs/>
              </w:rPr>
              <w:lastRenderedPageBreak/>
              <w:t xml:space="preserve">The proposal must be physically well related to an existing main settlement or village or to an existing group of buildings, except where the proposed facilities are required core strategy adoption version 111 in conjunction with a particular countryside attraction and there are no suitable existing buildings or developed sites </w:t>
            </w:r>
            <w:proofErr w:type="gramStart"/>
            <w:r>
              <w:rPr>
                <w:rFonts w:asciiTheme="minorHAnsi" w:hAnsiTheme="minorHAnsi" w:cstheme="minorHAnsi"/>
                <w:bCs/>
                <w:i/>
                <w:iCs/>
              </w:rPr>
              <w:t>available;</w:t>
            </w:r>
            <w:proofErr w:type="gramEnd"/>
            <w:r>
              <w:rPr>
                <w:rFonts w:asciiTheme="minorHAnsi" w:hAnsiTheme="minorHAnsi" w:cstheme="minorHAnsi"/>
                <w:bCs/>
                <w:i/>
                <w:iCs/>
              </w:rPr>
              <w:t xml:space="preserve"> </w:t>
            </w:r>
          </w:p>
          <w:p w14:paraId="2857518F" w14:textId="77777777" w:rsidR="00ED213A" w:rsidRDefault="00ED213A" w:rsidP="00ED213A">
            <w:pPr>
              <w:pStyle w:val="Header"/>
              <w:tabs>
                <w:tab w:val="left" w:pos="720"/>
              </w:tabs>
              <w:jc w:val="both"/>
              <w:rPr>
                <w:rFonts w:asciiTheme="minorHAnsi" w:hAnsiTheme="minorHAnsi" w:cstheme="minorHAnsi"/>
                <w:bCs/>
                <w:i/>
                <w:iCs/>
              </w:rPr>
            </w:pPr>
          </w:p>
          <w:p w14:paraId="14668915" w14:textId="0BE0C4F1" w:rsidR="00ED213A" w:rsidRDefault="00ED213A" w:rsidP="00ED213A">
            <w:pPr>
              <w:pStyle w:val="Header"/>
              <w:numPr>
                <w:ilvl w:val="0"/>
                <w:numId w:val="2"/>
              </w:numPr>
              <w:tabs>
                <w:tab w:val="left" w:pos="720"/>
              </w:tabs>
              <w:jc w:val="both"/>
              <w:rPr>
                <w:rFonts w:asciiTheme="minorHAnsi" w:hAnsiTheme="minorHAnsi" w:cstheme="minorHAnsi"/>
                <w:bCs/>
                <w:i/>
                <w:iCs/>
              </w:rPr>
            </w:pPr>
            <w:r>
              <w:rPr>
                <w:rFonts w:asciiTheme="minorHAnsi" w:hAnsiTheme="minorHAnsi" w:cstheme="minorHAnsi"/>
                <w:bCs/>
                <w:i/>
                <w:iCs/>
              </w:rPr>
              <w:t xml:space="preserve">The development should not undermine the character, quality or visual amenities of the plan area by virtue of its scale, siting, materials or </w:t>
            </w:r>
            <w:proofErr w:type="gramStart"/>
            <w:r>
              <w:rPr>
                <w:rFonts w:asciiTheme="minorHAnsi" w:hAnsiTheme="minorHAnsi" w:cstheme="minorHAnsi"/>
                <w:bCs/>
                <w:i/>
                <w:iCs/>
              </w:rPr>
              <w:t>design;</w:t>
            </w:r>
            <w:proofErr w:type="gramEnd"/>
            <w:r>
              <w:rPr>
                <w:rFonts w:asciiTheme="minorHAnsi" w:hAnsiTheme="minorHAnsi" w:cstheme="minorHAnsi"/>
                <w:bCs/>
                <w:i/>
                <w:iCs/>
              </w:rPr>
              <w:t xml:space="preserve"> </w:t>
            </w:r>
          </w:p>
          <w:p w14:paraId="1E9D1950" w14:textId="77777777" w:rsidR="00ED213A" w:rsidRDefault="00ED213A" w:rsidP="00ED213A">
            <w:pPr>
              <w:pStyle w:val="Header"/>
              <w:tabs>
                <w:tab w:val="left" w:pos="720"/>
              </w:tabs>
              <w:jc w:val="both"/>
              <w:rPr>
                <w:rFonts w:asciiTheme="minorHAnsi" w:hAnsiTheme="minorHAnsi" w:cstheme="minorHAnsi"/>
                <w:bCs/>
                <w:i/>
                <w:iCs/>
              </w:rPr>
            </w:pPr>
          </w:p>
          <w:p w14:paraId="3CA5B75B" w14:textId="73895F68" w:rsidR="00ED213A" w:rsidRDefault="00ED213A" w:rsidP="00ED213A">
            <w:pPr>
              <w:pStyle w:val="Header"/>
              <w:numPr>
                <w:ilvl w:val="0"/>
                <w:numId w:val="2"/>
              </w:numPr>
              <w:tabs>
                <w:tab w:val="left" w:pos="720"/>
              </w:tabs>
              <w:jc w:val="both"/>
              <w:rPr>
                <w:rFonts w:asciiTheme="minorHAnsi" w:hAnsiTheme="minorHAnsi" w:cstheme="minorHAnsi"/>
                <w:bCs/>
                <w:i/>
                <w:iCs/>
              </w:rPr>
            </w:pPr>
            <w:r>
              <w:rPr>
                <w:rFonts w:asciiTheme="minorHAnsi" w:hAnsiTheme="minorHAnsi" w:cstheme="minorHAnsi"/>
                <w:bCs/>
                <w:i/>
                <w:iCs/>
              </w:rPr>
              <w:t xml:space="preserve">The proposals should be well related to the existing highway network. It should not generate additional traffic movements of a scale and type likely to cause undue problems or disturbance. Where possible the proposals should be well related to the public transport </w:t>
            </w:r>
            <w:proofErr w:type="gramStart"/>
            <w:r>
              <w:rPr>
                <w:rFonts w:asciiTheme="minorHAnsi" w:hAnsiTheme="minorHAnsi" w:cstheme="minorHAnsi"/>
                <w:bCs/>
                <w:i/>
                <w:iCs/>
              </w:rPr>
              <w:t>network;</w:t>
            </w:r>
            <w:proofErr w:type="gramEnd"/>
            <w:r>
              <w:rPr>
                <w:rFonts w:asciiTheme="minorHAnsi" w:hAnsiTheme="minorHAnsi" w:cstheme="minorHAnsi"/>
                <w:bCs/>
                <w:i/>
                <w:iCs/>
              </w:rPr>
              <w:t xml:space="preserve"> </w:t>
            </w:r>
          </w:p>
          <w:p w14:paraId="5A4065AC" w14:textId="77777777" w:rsidR="00ED213A" w:rsidRDefault="00ED213A" w:rsidP="00ED213A">
            <w:pPr>
              <w:pStyle w:val="Header"/>
              <w:tabs>
                <w:tab w:val="left" w:pos="720"/>
              </w:tabs>
              <w:jc w:val="both"/>
              <w:rPr>
                <w:rFonts w:asciiTheme="minorHAnsi" w:hAnsiTheme="minorHAnsi" w:cstheme="minorHAnsi"/>
                <w:bCs/>
                <w:i/>
                <w:iCs/>
              </w:rPr>
            </w:pPr>
          </w:p>
          <w:p w14:paraId="3C77F7E6" w14:textId="09B5F57D" w:rsidR="00ED213A" w:rsidRDefault="00ED213A" w:rsidP="00ED213A">
            <w:pPr>
              <w:pStyle w:val="Header"/>
              <w:numPr>
                <w:ilvl w:val="0"/>
                <w:numId w:val="2"/>
              </w:numPr>
              <w:tabs>
                <w:tab w:val="left" w:pos="720"/>
              </w:tabs>
              <w:jc w:val="both"/>
              <w:rPr>
                <w:rFonts w:asciiTheme="minorHAnsi" w:hAnsiTheme="minorHAnsi" w:cstheme="minorHAnsi"/>
                <w:bCs/>
                <w:i/>
                <w:iCs/>
              </w:rPr>
            </w:pPr>
            <w:r>
              <w:rPr>
                <w:rFonts w:asciiTheme="minorHAnsi" w:hAnsiTheme="minorHAnsi" w:cstheme="minorHAnsi"/>
                <w:bCs/>
                <w:i/>
                <w:iCs/>
              </w:rPr>
              <w:t xml:space="preserve">The site should be large enough to accommodate the necessary car parking, service areas and appropriate landscaped areas; and </w:t>
            </w:r>
          </w:p>
          <w:p w14:paraId="36DE5029" w14:textId="77777777" w:rsidR="00ED213A" w:rsidRDefault="00ED213A" w:rsidP="00ED213A">
            <w:pPr>
              <w:pStyle w:val="Header"/>
              <w:tabs>
                <w:tab w:val="left" w:pos="720"/>
              </w:tabs>
              <w:jc w:val="both"/>
              <w:rPr>
                <w:rFonts w:asciiTheme="minorHAnsi" w:hAnsiTheme="minorHAnsi" w:cstheme="minorHAnsi"/>
                <w:bCs/>
                <w:i/>
                <w:iCs/>
              </w:rPr>
            </w:pPr>
          </w:p>
          <w:p w14:paraId="616E043A" w14:textId="69A876D4" w:rsidR="00ED213A" w:rsidRDefault="00ED213A" w:rsidP="00ED213A">
            <w:pPr>
              <w:pStyle w:val="Header"/>
              <w:numPr>
                <w:ilvl w:val="0"/>
                <w:numId w:val="2"/>
              </w:numPr>
              <w:tabs>
                <w:tab w:val="left" w:pos="720"/>
              </w:tabs>
              <w:jc w:val="both"/>
              <w:rPr>
                <w:rFonts w:asciiTheme="minorHAnsi" w:hAnsiTheme="minorHAnsi" w:cstheme="minorHAnsi"/>
                <w:bCs/>
                <w:i/>
                <w:iCs/>
              </w:rPr>
            </w:pPr>
            <w:r>
              <w:rPr>
                <w:rFonts w:asciiTheme="minorHAnsi" w:hAnsiTheme="minorHAnsi" w:cstheme="minorHAnsi"/>
                <w:bCs/>
                <w:i/>
                <w:iCs/>
              </w:rPr>
              <w:t xml:space="preserve">The proposal must </w:t>
            </w:r>
            <w:proofErr w:type="gramStart"/>
            <w:r>
              <w:rPr>
                <w:rFonts w:asciiTheme="minorHAnsi" w:hAnsiTheme="minorHAnsi" w:cstheme="minorHAnsi"/>
                <w:bCs/>
                <w:i/>
                <w:iCs/>
              </w:rPr>
              <w:t>take into account</w:t>
            </w:r>
            <w:proofErr w:type="gramEnd"/>
            <w:r>
              <w:rPr>
                <w:rFonts w:asciiTheme="minorHAnsi" w:hAnsiTheme="minorHAnsi" w:cstheme="minorHAnsi"/>
                <w:bCs/>
                <w:i/>
                <w:iCs/>
              </w:rPr>
              <w:t xml:space="preserve"> any nature conservation impacts using suitable survey information and where possible seek to incorporate any important existing associations within the development. Failing this </w:t>
            </w:r>
            <w:proofErr w:type="spellStart"/>
            <w:r>
              <w:rPr>
                <w:rFonts w:asciiTheme="minorHAnsi" w:hAnsiTheme="minorHAnsi" w:cstheme="minorHAnsi"/>
                <w:bCs/>
                <w:i/>
                <w:iCs/>
              </w:rPr>
              <w:t>then</w:t>
            </w:r>
            <w:proofErr w:type="spellEnd"/>
            <w:r>
              <w:rPr>
                <w:rFonts w:asciiTheme="minorHAnsi" w:hAnsiTheme="minorHAnsi" w:cstheme="minorHAnsi"/>
                <w:bCs/>
                <w:i/>
                <w:iCs/>
              </w:rPr>
              <w:t xml:space="preserve"> adequate mitigation will be sought.</w:t>
            </w:r>
          </w:p>
          <w:p w14:paraId="54A4FE75" w14:textId="77777777" w:rsidR="00ED213A" w:rsidRDefault="00ED213A" w:rsidP="00ED213A">
            <w:pPr>
              <w:pStyle w:val="Header"/>
              <w:tabs>
                <w:tab w:val="left" w:pos="720"/>
              </w:tabs>
              <w:jc w:val="both"/>
              <w:rPr>
                <w:rFonts w:asciiTheme="minorHAnsi" w:hAnsiTheme="minorHAnsi" w:cstheme="minorHAnsi"/>
                <w:bCs/>
              </w:rPr>
            </w:pPr>
          </w:p>
          <w:p w14:paraId="2B9945AD" w14:textId="39A0806B" w:rsidR="00ED213A" w:rsidRDefault="00ED213A" w:rsidP="00ED213A">
            <w:pPr>
              <w:pStyle w:val="Header"/>
              <w:tabs>
                <w:tab w:val="left" w:pos="720"/>
              </w:tabs>
              <w:jc w:val="both"/>
              <w:rPr>
                <w:rFonts w:asciiTheme="minorHAnsi" w:hAnsiTheme="minorHAnsi" w:cstheme="minorHAnsi"/>
                <w:bCs/>
              </w:rPr>
            </w:pPr>
            <w:r>
              <w:rPr>
                <w:rFonts w:asciiTheme="minorHAnsi" w:hAnsiTheme="minorHAnsi" w:cstheme="minorHAnsi"/>
                <w:bCs/>
              </w:rPr>
              <w:t xml:space="preserve">The proposed relates to an extension to an existing holiday let and would be modest in terms of scale and footprint. As such, the proposal </w:t>
            </w:r>
            <w:proofErr w:type="gramStart"/>
            <w:r>
              <w:rPr>
                <w:rFonts w:asciiTheme="minorHAnsi" w:hAnsiTheme="minorHAnsi" w:cstheme="minorHAnsi"/>
                <w:bCs/>
              </w:rPr>
              <w:t>is considered to be</w:t>
            </w:r>
            <w:proofErr w:type="gramEnd"/>
            <w:r>
              <w:rPr>
                <w:rFonts w:asciiTheme="minorHAnsi" w:hAnsiTheme="minorHAnsi" w:cstheme="minorHAnsi"/>
                <w:bCs/>
              </w:rPr>
              <w:t xml:space="preserve"> acceptable in principle subject to an assessment of the material planning considerations. </w:t>
            </w:r>
          </w:p>
          <w:p w14:paraId="4BDF21ED" w14:textId="77777777" w:rsidR="003B15E7" w:rsidRDefault="003B15E7" w:rsidP="00ED213A">
            <w:pPr>
              <w:pStyle w:val="Header"/>
              <w:tabs>
                <w:tab w:val="left" w:pos="720"/>
              </w:tabs>
              <w:jc w:val="both"/>
              <w:rPr>
                <w:rFonts w:asciiTheme="minorHAnsi" w:hAnsiTheme="minorHAnsi" w:cstheme="minorHAnsi"/>
                <w:bCs/>
              </w:rPr>
            </w:pPr>
          </w:p>
          <w:p w14:paraId="0353FBDE" w14:textId="77777777" w:rsidR="003B15E7" w:rsidRDefault="003B15E7" w:rsidP="003B15E7">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proposal site is also situated within the Forest of Bowland Area of Outstanding Natural Beauty and therefore additional consideration will also be given towards the effect of the proposal on the visual character of the surrounding landscape. </w:t>
            </w:r>
          </w:p>
          <w:p w14:paraId="07A958AF" w14:textId="2F6670FE" w:rsidR="0046548C" w:rsidRDefault="0046548C" w:rsidP="003B15E7">
            <w:pPr>
              <w:pStyle w:val="Header"/>
              <w:tabs>
                <w:tab w:val="left" w:pos="720"/>
              </w:tabs>
              <w:jc w:val="both"/>
              <w:rPr>
                <w:rFonts w:ascii="Calibri" w:hAnsi="Calibri"/>
                <w:b/>
                <w:szCs w:val="22"/>
              </w:rPr>
            </w:pPr>
          </w:p>
        </w:tc>
      </w:tr>
      <w:tr w:rsidR="00C0704D" w:rsidRPr="00D2449B" w14:paraId="617768FF"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7B6BF526" w14:textId="46E46DE7" w:rsidR="00ED213A" w:rsidRPr="00ED213A" w:rsidRDefault="00ED213A"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closest dwelling to the proposed development is Halton Hill Farm, situated </w:t>
            </w:r>
            <w:proofErr w:type="gramStart"/>
            <w:r>
              <w:rPr>
                <w:rFonts w:ascii="Calibri" w:hAnsi="Calibri"/>
                <w:bCs/>
                <w:szCs w:val="22"/>
              </w:rPr>
              <w:t>in excess of</w:t>
            </w:r>
            <w:proofErr w:type="gramEnd"/>
            <w:r>
              <w:rPr>
                <w:rFonts w:ascii="Calibri" w:hAnsi="Calibri"/>
                <w:bCs/>
                <w:szCs w:val="22"/>
              </w:rPr>
              <w:t xml:space="preserve"> 180m to the south-east. Given this separation distance, it is not considered that the proposed extension would result in any undue harm upon any neighbouring residential receptors. </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5BF338B6" w14:textId="5BB25DF2" w:rsidR="003B15E7" w:rsidRDefault="003B15E7" w:rsidP="003B15E7">
            <w:pPr>
              <w:pStyle w:val="Header"/>
              <w:tabs>
                <w:tab w:val="clear" w:pos="4153"/>
                <w:tab w:val="clear" w:pos="8306"/>
              </w:tabs>
              <w:contextualSpacing/>
              <w:jc w:val="both"/>
              <w:rPr>
                <w:rFonts w:ascii="Calibri" w:hAnsi="Calibri"/>
                <w:bCs/>
                <w:szCs w:val="22"/>
              </w:rPr>
            </w:pPr>
            <w:r>
              <w:rPr>
                <w:rFonts w:ascii="Calibri" w:hAnsi="Calibri"/>
                <w:bCs/>
                <w:szCs w:val="22"/>
              </w:rPr>
              <w:t>Policy DMG1 of the Ribble Valley Core Strategy states:</w:t>
            </w:r>
          </w:p>
          <w:p w14:paraId="1CD37DBA" w14:textId="77777777" w:rsidR="003B15E7" w:rsidRDefault="003B15E7" w:rsidP="003B15E7">
            <w:pPr>
              <w:pStyle w:val="Header"/>
              <w:tabs>
                <w:tab w:val="clear" w:pos="4153"/>
                <w:tab w:val="clear" w:pos="8306"/>
              </w:tabs>
              <w:contextualSpacing/>
              <w:jc w:val="both"/>
              <w:rPr>
                <w:rFonts w:ascii="Calibri" w:hAnsi="Calibri"/>
                <w:bCs/>
                <w:szCs w:val="22"/>
              </w:rPr>
            </w:pPr>
          </w:p>
          <w:p w14:paraId="788B19B7" w14:textId="77777777" w:rsidR="003B15E7" w:rsidRPr="00CB4B8C" w:rsidRDefault="003B15E7" w:rsidP="003B15E7">
            <w:pPr>
              <w:pStyle w:val="Header"/>
              <w:tabs>
                <w:tab w:val="clear" w:pos="4153"/>
                <w:tab w:val="clear" w:pos="8306"/>
              </w:tabs>
              <w:contextualSpacing/>
              <w:jc w:val="both"/>
              <w:rPr>
                <w:rFonts w:ascii="Calibri" w:hAnsi="Calibri"/>
                <w:bCs/>
                <w:i/>
                <w:iCs/>
                <w:szCs w:val="22"/>
              </w:rPr>
            </w:pPr>
            <w:r>
              <w:rPr>
                <w:rFonts w:ascii="Calibri" w:hAnsi="Calibri"/>
                <w:bCs/>
                <w:szCs w:val="22"/>
              </w:rPr>
              <w:t>‘</w:t>
            </w:r>
            <w:r>
              <w:rPr>
                <w:rFonts w:ascii="Calibri" w:hAnsi="Calibri"/>
                <w:bCs/>
                <w:i/>
                <w:iCs/>
                <w:szCs w:val="22"/>
              </w:rPr>
              <w:t>All development must be sympathetic to existing and proposed land uses in terms of its size, intensity and nature as well as scale, massing, style, features and building material...particular emphasis will be placed on visual appearance and the relationship to surroundings, including impact on landscape character, as well as the effects of development on existing amenities.’</w:t>
            </w:r>
          </w:p>
          <w:p w14:paraId="0B6676D2" w14:textId="77777777" w:rsidR="003B15E7" w:rsidRDefault="003B15E7" w:rsidP="003B15E7">
            <w:pPr>
              <w:pStyle w:val="Header"/>
              <w:tabs>
                <w:tab w:val="clear" w:pos="4153"/>
                <w:tab w:val="clear" w:pos="8306"/>
              </w:tabs>
              <w:contextualSpacing/>
              <w:jc w:val="both"/>
              <w:rPr>
                <w:rFonts w:ascii="Calibri" w:hAnsi="Calibri"/>
                <w:bCs/>
                <w:i/>
                <w:iCs/>
                <w:szCs w:val="22"/>
              </w:rPr>
            </w:pPr>
          </w:p>
          <w:p w14:paraId="74E91B25" w14:textId="77777777" w:rsidR="003B15E7" w:rsidRDefault="003B15E7" w:rsidP="003B15E7">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site is also located with the Forest of Bowland Area of Outstanding Natural Beauty. </w:t>
            </w:r>
            <w:proofErr w:type="gramStart"/>
            <w:r>
              <w:rPr>
                <w:rFonts w:ascii="Calibri" w:hAnsi="Calibri"/>
                <w:bCs/>
                <w:szCs w:val="22"/>
              </w:rPr>
              <w:t>With regard to</w:t>
            </w:r>
            <w:proofErr w:type="gramEnd"/>
            <w:r>
              <w:rPr>
                <w:rFonts w:ascii="Calibri" w:hAnsi="Calibri"/>
                <w:bCs/>
                <w:szCs w:val="22"/>
              </w:rPr>
              <w:t xml:space="preserve"> development within the AONB, Key Statement EN2 states: </w:t>
            </w:r>
          </w:p>
          <w:p w14:paraId="2DC357DF" w14:textId="77777777" w:rsidR="003B15E7" w:rsidRDefault="003B15E7" w:rsidP="003B15E7">
            <w:pPr>
              <w:pStyle w:val="Header"/>
              <w:tabs>
                <w:tab w:val="clear" w:pos="4153"/>
                <w:tab w:val="clear" w:pos="8306"/>
              </w:tabs>
              <w:contextualSpacing/>
              <w:jc w:val="both"/>
              <w:rPr>
                <w:rFonts w:ascii="Calibri" w:hAnsi="Calibri"/>
                <w:bCs/>
                <w:szCs w:val="22"/>
              </w:rPr>
            </w:pPr>
          </w:p>
          <w:p w14:paraId="64F129C7" w14:textId="64CAFAC2" w:rsidR="003B15E7" w:rsidRPr="003B15E7" w:rsidRDefault="003B15E7" w:rsidP="00EA09F9">
            <w:pPr>
              <w:pStyle w:val="Header"/>
              <w:tabs>
                <w:tab w:val="clear" w:pos="4153"/>
                <w:tab w:val="clear" w:pos="8306"/>
              </w:tabs>
              <w:contextualSpacing/>
              <w:jc w:val="both"/>
              <w:rPr>
                <w:rFonts w:ascii="Calibri" w:hAnsi="Calibri"/>
                <w:bCs/>
                <w:i/>
                <w:iCs/>
                <w:szCs w:val="22"/>
              </w:rPr>
            </w:pPr>
            <w:r>
              <w:rPr>
                <w:rFonts w:ascii="Calibri" w:hAnsi="Calibri"/>
                <w:bCs/>
                <w:szCs w:val="22"/>
              </w:rPr>
              <w:t>‘</w:t>
            </w:r>
            <w:r>
              <w:rPr>
                <w:rFonts w:ascii="Calibri" w:hAnsi="Calibri"/>
                <w:bCs/>
                <w:i/>
                <w:iCs/>
                <w:szCs w:val="22"/>
              </w:rPr>
              <w:t>The Council will expect development to be in keeping with the character of the landscape, reflecting local distinctiveness, vernacular style, scale, style, features and building materials.’</w:t>
            </w:r>
          </w:p>
          <w:p w14:paraId="37D75C0D" w14:textId="77777777" w:rsidR="003B15E7" w:rsidRDefault="003B15E7" w:rsidP="00EA09F9">
            <w:pPr>
              <w:pStyle w:val="Header"/>
              <w:tabs>
                <w:tab w:val="clear" w:pos="4153"/>
                <w:tab w:val="clear" w:pos="8306"/>
              </w:tabs>
              <w:contextualSpacing/>
              <w:jc w:val="both"/>
              <w:rPr>
                <w:rFonts w:ascii="Calibri" w:hAnsi="Calibri"/>
                <w:b/>
                <w:szCs w:val="22"/>
              </w:rPr>
            </w:pPr>
          </w:p>
          <w:p w14:paraId="222B9BDC" w14:textId="69F176E2" w:rsidR="006310C0" w:rsidRDefault="003B15E7" w:rsidP="006310C0">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extension would comprise a relatively modest footprint and would be of a size and scale appropriate for a single storey rear extension in relation to the </w:t>
            </w:r>
            <w:r w:rsidR="004E4CD7">
              <w:rPr>
                <w:rFonts w:ascii="Calibri" w:hAnsi="Calibri"/>
                <w:bCs/>
                <w:szCs w:val="22"/>
              </w:rPr>
              <w:t>host</w:t>
            </w:r>
            <w:r>
              <w:rPr>
                <w:rFonts w:ascii="Calibri" w:hAnsi="Calibri"/>
                <w:bCs/>
                <w:szCs w:val="22"/>
              </w:rPr>
              <w:t xml:space="preserve"> property. </w:t>
            </w:r>
            <w:r w:rsidR="006310C0">
              <w:rPr>
                <w:rFonts w:ascii="Calibri" w:hAnsi="Calibri"/>
                <w:bCs/>
                <w:szCs w:val="22"/>
              </w:rPr>
              <w:t>Whilst the proposed development would be partially visible from the Public Right of Way which runs through the site</w:t>
            </w:r>
            <w:r w:rsidR="004E4CD7">
              <w:rPr>
                <w:rFonts w:ascii="Calibri" w:hAnsi="Calibri"/>
                <w:bCs/>
                <w:szCs w:val="22"/>
              </w:rPr>
              <w:t xml:space="preserve"> to the south-west</w:t>
            </w:r>
            <w:r w:rsidR="006310C0">
              <w:rPr>
                <w:rFonts w:ascii="Calibri" w:hAnsi="Calibri"/>
                <w:bCs/>
                <w:szCs w:val="22"/>
              </w:rPr>
              <w:t xml:space="preserve">, the extension would be </w:t>
            </w:r>
            <w:r>
              <w:rPr>
                <w:rFonts w:ascii="Calibri" w:hAnsi="Calibri"/>
                <w:bCs/>
                <w:szCs w:val="22"/>
              </w:rPr>
              <w:t>constructed from natural stonework, slate roof tiles and timber windows which would be consistent with the existing built form of the holiday let</w:t>
            </w:r>
            <w:r w:rsidR="006310C0">
              <w:rPr>
                <w:rFonts w:ascii="Calibri" w:hAnsi="Calibri"/>
                <w:bCs/>
                <w:szCs w:val="22"/>
              </w:rPr>
              <w:t xml:space="preserve">. The proposed works would therefore visually integration with the parent building and would not appear an incongruous or </w:t>
            </w:r>
            <w:r w:rsidR="006310C0">
              <w:rPr>
                <w:rFonts w:ascii="Calibri" w:hAnsi="Calibri"/>
                <w:bCs/>
                <w:szCs w:val="22"/>
              </w:rPr>
              <w:lastRenderedPageBreak/>
              <w:t xml:space="preserve">anomalous addition to the application site or wider locality. It is therefore not considered that the proposed rear extension would be unduly harmful to the character of the application property, nor is it anticipated that the works proposed would be significantly detrimental to the visual amenities of the surrounding AONB landscape. </w:t>
            </w:r>
          </w:p>
          <w:p w14:paraId="10A3648A" w14:textId="7E071DD6" w:rsidR="00C0704D" w:rsidRDefault="00C0704D" w:rsidP="006310C0">
            <w:pPr>
              <w:pStyle w:val="Header"/>
              <w:tabs>
                <w:tab w:val="clear" w:pos="4153"/>
                <w:tab w:val="clear" w:pos="8306"/>
              </w:tabs>
              <w:contextualSpacing/>
              <w:jc w:val="both"/>
              <w:rPr>
                <w:rFonts w:ascii="Calibri" w:hAnsi="Calibri"/>
                <w:b/>
                <w:szCs w:val="22"/>
              </w:rPr>
            </w:pPr>
          </w:p>
        </w:tc>
      </w:tr>
      <w:tr w:rsidR="00824DB6" w:rsidRPr="00D2449B" w14:paraId="673C0DDB"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6D8D86CA" w14:textId="77777777" w:rsidR="00824DB6" w:rsidRDefault="006310C0"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Lancashire County Council Highways have not been consulted </w:t>
            </w:r>
            <w:proofErr w:type="gramStart"/>
            <w:r>
              <w:rPr>
                <w:rFonts w:ascii="Calibri" w:hAnsi="Calibri"/>
                <w:bCs/>
                <w:szCs w:val="22"/>
              </w:rPr>
              <w:t>in regard to</w:t>
            </w:r>
            <w:proofErr w:type="gramEnd"/>
            <w:r>
              <w:rPr>
                <w:rFonts w:ascii="Calibri" w:hAnsi="Calibri"/>
                <w:bCs/>
                <w:szCs w:val="22"/>
              </w:rPr>
              <w:t xml:space="preserve"> the proposed development, however the proposed works would not result in an increase in the number of bedrooms at the site, nor would it involve any alterations to the existing parking arrangements. The proposal is therefore considered to be acceptable in relation to highway safety and parking. </w:t>
            </w:r>
          </w:p>
          <w:p w14:paraId="337694ED" w14:textId="69CD58D3" w:rsidR="006310C0" w:rsidRPr="006310C0" w:rsidRDefault="006310C0" w:rsidP="00EA09F9">
            <w:pPr>
              <w:pStyle w:val="Header"/>
              <w:tabs>
                <w:tab w:val="clear" w:pos="4153"/>
                <w:tab w:val="clear" w:pos="8306"/>
              </w:tabs>
              <w:contextualSpacing/>
              <w:jc w:val="both"/>
              <w:rPr>
                <w:rFonts w:ascii="Calibri" w:hAnsi="Calibri"/>
                <w:bCs/>
                <w:szCs w:val="22"/>
              </w:rPr>
            </w:pPr>
          </w:p>
        </w:tc>
      </w:tr>
      <w:tr w:rsidR="00C0704D" w:rsidRPr="00D2449B" w14:paraId="6D877C31"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5DE3CD4F" w14:textId="0BB94BA2" w:rsidR="006310C0" w:rsidRPr="006310C0" w:rsidRDefault="006310C0"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No ecological constraints have been identified in relation to the proposed development. </w:t>
            </w:r>
          </w:p>
          <w:p w14:paraId="6337C4D8" w14:textId="77777777" w:rsidR="00C0704D" w:rsidRDefault="00C0704D" w:rsidP="00E46243">
            <w:pPr>
              <w:contextualSpacing/>
              <w:rPr>
                <w:rFonts w:ascii="Calibri" w:hAnsi="Calibri"/>
                <w:b/>
                <w:szCs w:val="22"/>
              </w:rPr>
            </w:pPr>
          </w:p>
        </w:tc>
      </w:tr>
      <w:tr w:rsidR="00C0704D" w:rsidRPr="00D2449B" w14:paraId="0A9D02B4" w14:textId="77777777" w:rsidTr="004206C9">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C7090E9"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w:t>
            </w:r>
            <w:r w:rsidR="006310C0">
              <w:rPr>
                <w:rFonts w:ascii="Calibri" w:hAnsi="Calibri"/>
                <w:bCs/>
                <w:szCs w:val="22"/>
              </w:rPr>
              <w:t xml:space="preserve">, </w:t>
            </w:r>
            <w:r w:rsidRPr="009F4443">
              <w:rPr>
                <w:rFonts w:ascii="Calibri" w:hAnsi="Calibri"/>
                <w:bCs/>
                <w:szCs w:val="22"/>
              </w:rPr>
              <w:t xml:space="preserve">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6310C0" w:rsidRPr="00D2449B" w14:paraId="507FC89B" w14:textId="77777777" w:rsidTr="004206C9">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6310C0" w:rsidRPr="00D2449B" w:rsidRDefault="006310C0" w:rsidP="006310C0">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40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1A711EC9" w:rsidR="006310C0" w:rsidRPr="00D2449B" w:rsidRDefault="006310C0" w:rsidP="006310C0">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E8408A" w:rsidRPr="00D2449B" w:rsidRDefault="00E8408A">
      <w:pPr>
        <w:rPr>
          <w:rFonts w:ascii="Calibri" w:hAnsi="Calibri"/>
          <w:szCs w:val="22"/>
        </w:rPr>
      </w:pPr>
    </w:p>
    <w:sectPr w:rsidR="00E8408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53AC4"/>
    <w:multiLevelType w:val="hybridMultilevel"/>
    <w:tmpl w:val="08F05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75039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1F1F11"/>
    <w:rsid w:val="00250879"/>
    <w:rsid w:val="00282E3A"/>
    <w:rsid w:val="0029334A"/>
    <w:rsid w:val="002954E5"/>
    <w:rsid w:val="002A01CF"/>
    <w:rsid w:val="002C6277"/>
    <w:rsid w:val="002F2580"/>
    <w:rsid w:val="00321B6E"/>
    <w:rsid w:val="00350635"/>
    <w:rsid w:val="0038108C"/>
    <w:rsid w:val="003B15E7"/>
    <w:rsid w:val="004206C9"/>
    <w:rsid w:val="00440CB6"/>
    <w:rsid w:val="0046548C"/>
    <w:rsid w:val="004947BB"/>
    <w:rsid w:val="00497407"/>
    <w:rsid w:val="004A5EA9"/>
    <w:rsid w:val="004C2434"/>
    <w:rsid w:val="004E4CD7"/>
    <w:rsid w:val="004F0649"/>
    <w:rsid w:val="00510FA2"/>
    <w:rsid w:val="00556ECD"/>
    <w:rsid w:val="005C70FE"/>
    <w:rsid w:val="005E1C6C"/>
    <w:rsid w:val="005E65DF"/>
    <w:rsid w:val="006310C0"/>
    <w:rsid w:val="006633F8"/>
    <w:rsid w:val="00692B60"/>
    <w:rsid w:val="006A71AD"/>
    <w:rsid w:val="006C0999"/>
    <w:rsid w:val="006C2BFA"/>
    <w:rsid w:val="006F6849"/>
    <w:rsid w:val="0070054B"/>
    <w:rsid w:val="007453AF"/>
    <w:rsid w:val="00761D2C"/>
    <w:rsid w:val="00773A66"/>
    <w:rsid w:val="00776AE2"/>
    <w:rsid w:val="007A1EDA"/>
    <w:rsid w:val="007C791C"/>
    <w:rsid w:val="007C7D10"/>
    <w:rsid w:val="007D7DF4"/>
    <w:rsid w:val="007E0D23"/>
    <w:rsid w:val="007F16D6"/>
    <w:rsid w:val="00811771"/>
    <w:rsid w:val="00824DB6"/>
    <w:rsid w:val="00837F4F"/>
    <w:rsid w:val="008542DE"/>
    <w:rsid w:val="008A28C8"/>
    <w:rsid w:val="009F4443"/>
    <w:rsid w:val="00A42E82"/>
    <w:rsid w:val="00A579BB"/>
    <w:rsid w:val="00A63D55"/>
    <w:rsid w:val="00A95D89"/>
    <w:rsid w:val="00B93EB5"/>
    <w:rsid w:val="00BD3F03"/>
    <w:rsid w:val="00C0704D"/>
    <w:rsid w:val="00C25722"/>
    <w:rsid w:val="00C618DB"/>
    <w:rsid w:val="00CB475B"/>
    <w:rsid w:val="00D11007"/>
    <w:rsid w:val="00D17EB1"/>
    <w:rsid w:val="00D2449B"/>
    <w:rsid w:val="00D54E67"/>
    <w:rsid w:val="00DD62F6"/>
    <w:rsid w:val="00E46243"/>
    <w:rsid w:val="00E66534"/>
    <w:rsid w:val="00E72F6C"/>
    <w:rsid w:val="00E8408A"/>
    <w:rsid w:val="00EA09F9"/>
    <w:rsid w:val="00EC23C7"/>
    <w:rsid w:val="00ED00B7"/>
    <w:rsid w:val="00ED213A"/>
    <w:rsid w:val="00EF44E6"/>
    <w:rsid w:val="00F0401B"/>
    <w:rsid w:val="00F056A7"/>
    <w:rsid w:val="00F65052"/>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17888">
      <w:bodyDiv w:val="1"/>
      <w:marLeft w:val="0"/>
      <w:marRight w:val="0"/>
      <w:marTop w:val="0"/>
      <w:marBottom w:val="0"/>
      <w:divBdr>
        <w:top w:val="none" w:sz="0" w:space="0" w:color="auto"/>
        <w:left w:val="none" w:sz="0" w:space="0" w:color="auto"/>
        <w:bottom w:val="none" w:sz="0" w:space="0" w:color="auto"/>
        <w:right w:val="none" w:sz="0" w:space="0" w:color="auto"/>
      </w:divBdr>
    </w:div>
    <w:div w:id="410082333">
      <w:bodyDiv w:val="1"/>
      <w:marLeft w:val="0"/>
      <w:marRight w:val="0"/>
      <w:marTop w:val="0"/>
      <w:marBottom w:val="0"/>
      <w:divBdr>
        <w:top w:val="none" w:sz="0" w:space="0" w:color="auto"/>
        <w:left w:val="none" w:sz="0" w:space="0" w:color="auto"/>
        <w:bottom w:val="none" w:sz="0" w:space="0" w:color="auto"/>
        <w:right w:val="none" w:sz="0" w:space="0" w:color="auto"/>
      </w:divBdr>
    </w:div>
    <w:div w:id="691079018">
      <w:bodyDiv w:val="1"/>
      <w:marLeft w:val="0"/>
      <w:marRight w:val="0"/>
      <w:marTop w:val="0"/>
      <w:marBottom w:val="0"/>
      <w:divBdr>
        <w:top w:val="none" w:sz="0" w:space="0" w:color="auto"/>
        <w:left w:val="none" w:sz="0" w:space="0" w:color="auto"/>
        <w:bottom w:val="none" w:sz="0" w:space="0" w:color="auto"/>
        <w:right w:val="none" w:sz="0" w:space="0" w:color="auto"/>
      </w:divBdr>
    </w:div>
    <w:div w:id="997029879">
      <w:bodyDiv w:val="1"/>
      <w:marLeft w:val="0"/>
      <w:marRight w:val="0"/>
      <w:marTop w:val="0"/>
      <w:marBottom w:val="0"/>
      <w:divBdr>
        <w:top w:val="none" w:sz="0" w:space="0" w:color="auto"/>
        <w:left w:val="none" w:sz="0" w:space="0" w:color="auto"/>
        <w:bottom w:val="none" w:sz="0" w:space="0" w:color="auto"/>
        <w:right w:val="none" w:sz="0" w:space="0" w:color="auto"/>
      </w:divBdr>
    </w:div>
    <w:div w:id="15992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2023-11-21T17:01:00Z</cp:lastPrinted>
  <dcterms:created xsi:type="dcterms:W3CDTF">2023-11-21T17:06:00Z</dcterms:created>
  <dcterms:modified xsi:type="dcterms:W3CDTF">2023-11-21T17:06:00Z</dcterms:modified>
</cp:coreProperties>
</file>