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75"/>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AF17EAE" w:rsidR="00837F4F" w:rsidRPr="00D2449B" w:rsidRDefault="009A3A9E"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033A6D3" w:rsidR="00837F4F" w:rsidRPr="00D2449B" w:rsidRDefault="000D279F" w:rsidP="00D2449B">
            <w:pPr>
              <w:jc w:val="center"/>
              <w:rPr>
                <w:rFonts w:ascii="Calibri" w:hAnsi="Calibri"/>
                <w:b/>
                <w:szCs w:val="22"/>
              </w:rPr>
            </w:pPr>
            <w:r>
              <w:rPr>
                <w:rFonts w:ascii="Calibri" w:hAnsi="Calibri"/>
                <w:b/>
                <w:szCs w:val="22"/>
              </w:rPr>
              <w:t>19/12/23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EE404FF" w:rsidR="00837F4F" w:rsidRPr="00D2449B" w:rsidRDefault="009324ED" w:rsidP="00D2449B">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8798D96" w:rsidR="00837F4F" w:rsidRPr="00D2449B" w:rsidRDefault="009324ED" w:rsidP="00D2449B">
            <w:pPr>
              <w:jc w:val="center"/>
              <w:rPr>
                <w:rFonts w:ascii="Calibri" w:hAnsi="Calibri"/>
                <w:b/>
                <w:szCs w:val="22"/>
              </w:rPr>
            </w:pPr>
            <w:r>
              <w:rPr>
                <w:rFonts w:ascii="Calibri" w:hAnsi="Calibri"/>
                <w:b/>
                <w:szCs w:val="22"/>
              </w:rPr>
              <w:t>20/12/23</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6FE72CA" w:rsidR="004A5EA9" w:rsidRPr="00250879" w:rsidRDefault="009A3A9E" w:rsidP="008542DE">
            <w:pPr>
              <w:rPr>
                <w:rFonts w:ascii="Calibri" w:hAnsi="Calibri"/>
                <w:color w:val="548DD4" w:themeColor="text2" w:themeTint="99"/>
                <w:szCs w:val="22"/>
              </w:rPr>
            </w:pPr>
            <w:r w:rsidRPr="009A3A9E">
              <w:rPr>
                <w:rFonts w:ascii="Calibri" w:hAnsi="Calibri"/>
                <w:szCs w:val="22"/>
              </w:rPr>
              <w:t>3/2023/0758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DB1219E" w:rsidR="00824DB6" w:rsidRPr="00C0704D" w:rsidRDefault="009A3A9E" w:rsidP="002C6277">
            <w:pPr>
              <w:rPr>
                <w:rFonts w:ascii="Calibri" w:hAnsi="Calibri"/>
                <w:szCs w:val="22"/>
              </w:rPr>
            </w:pPr>
            <w:r>
              <w:rPr>
                <w:rFonts w:ascii="Calibri" w:hAnsi="Calibri"/>
                <w:szCs w:val="22"/>
              </w:rPr>
              <w:t>17/11/23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D381E39" w:rsidR="00824DB6" w:rsidRPr="00C0704D" w:rsidRDefault="009A3A9E" w:rsidP="002C6277">
            <w:pPr>
              <w:rPr>
                <w:rFonts w:ascii="Calibri" w:hAnsi="Calibri"/>
                <w:szCs w:val="22"/>
              </w:rPr>
            </w:pPr>
            <w:r>
              <w:rPr>
                <w:rFonts w:ascii="Calibri" w:hAnsi="Calibri"/>
                <w:szCs w:val="22"/>
              </w:rPr>
              <w:t>17/11/23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D984675" w:rsidR="004A5EA9" w:rsidRPr="00250879" w:rsidRDefault="009A3A9E" w:rsidP="00811771">
            <w:pPr>
              <w:rPr>
                <w:rFonts w:ascii="Calibri" w:hAnsi="Calibri"/>
                <w:color w:val="548DD4" w:themeColor="text2" w:themeTint="99"/>
                <w:szCs w:val="22"/>
              </w:rPr>
            </w:pPr>
            <w:r w:rsidRPr="009A3A9E">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0C7054B" w:rsidR="004A5EA9" w:rsidRPr="002C6277" w:rsidRDefault="009A3A9E">
            <w:pPr>
              <w:rPr>
                <w:rFonts w:ascii="Calibri" w:hAnsi="Calibri"/>
                <w:szCs w:val="22"/>
              </w:rPr>
            </w:pPr>
            <w:r>
              <w:rPr>
                <w:rFonts w:ascii="Calibri" w:hAnsi="Calibri"/>
                <w:szCs w:val="22"/>
              </w:rPr>
              <w:t>Regularisation of single-storey rear extension with roof terrace area above</w:t>
            </w:r>
            <w:r w:rsidR="00175042">
              <w:rPr>
                <w:rFonts w:ascii="Calibri" w:hAnsi="Calibri"/>
                <w:szCs w:val="22"/>
              </w:rPr>
              <w:t xml:space="preserve">.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E88D8B3" w:rsidR="002A01CF" w:rsidRPr="002C6277" w:rsidRDefault="00175042" w:rsidP="00A42E82">
            <w:pPr>
              <w:rPr>
                <w:rFonts w:ascii="Calibri" w:hAnsi="Calibri"/>
                <w:szCs w:val="22"/>
              </w:rPr>
            </w:pPr>
            <w:r>
              <w:rPr>
                <w:rFonts w:ascii="Calibri" w:hAnsi="Calibri"/>
                <w:szCs w:val="22"/>
              </w:rPr>
              <w:t xml:space="preserve">Bluebell Cottage, 3 Manor Row, Manor Road, </w:t>
            </w:r>
            <w:proofErr w:type="spellStart"/>
            <w:r>
              <w:rPr>
                <w:rFonts w:ascii="Calibri" w:hAnsi="Calibri"/>
                <w:szCs w:val="22"/>
              </w:rPr>
              <w:t>Copster</w:t>
            </w:r>
            <w:proofErr w:type="spellEnd"/>
            <w:r>
              <w:rPr>
                <w:rFonts w:ascii="Calibri" w:hAnsi="Calibri"/>
                <w:szCs w:val="22"/>
              </w:rPr>
              <w:t xml:space="preserve"> Green, BB1 9EJ</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B2F9152" w:rsidR="002A01CF" w:rsidRPr="00175042" w:rsidRDefault="00175042">
            <w:pPr>
              <w:rPr>
                <w:rFonts w:ascii="Calibri" w:hAnsi="Calibri"/>
                <w:bCs/>
                <w:szCs w:val="22"/>
              </w:rPr>
            </w:pPr>
            <w:r>
              <w:rPr>
                <w:rFonts w:ascii="Calibri" w:hAnsi="Calibri"/>
                <w:bCs/>
                <w:szCs w:val="22"/>
              </w:rPr>
              <w:t xml:space="preserve">No objections.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AAA7C13" w:rsidR="002A01CF" w:rsidRPr="00175042" w:rsidRDefault="00175042">
            <w:pPr>
              <w:rPr>
                <w:rFonts w:ascii="Calibri" w:hAnsi="Calibri"/>
                <w:bCs/>
                <w:szCs w:val="22"/>
              </w:rPr>
            </w:pPr>
            <w:r>
              <w:rPr>
                <w:rFonts w:ascii="Calibri" w:hAnsi="Calibri"/>
                <w:bCs/>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0D4CF0">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47BAF2" w14:textId="4ADB1370" w:rsidR="00C0704D" w:rsidRDefault="00585ED1" w:rsidP="00692B60">
            <w:pPr>
              <w:rPr>
                <w:rFonts w:ascii="Calibri" w:hAnsi="Calibri"/>
                <w:szCs w:val="22"/>
              </w:rPr>
            </w:pPr>
            <w:r>
              <w:rPr>
                <w:rFonts w:ascii="Calibri" w:hAnsi="Calibri"/>
                <w:szCs w:val="22"/>
              </w:rPr>
              <w:t xml:space="preserve">Three letters of objection have been received. The concerns raised within these letters can be summarised as below: </w:t>
            </w:r>
          </w:p>
          <w:p w14:paraId="08F468FF" w14:textId="77777777" w:rsidR="00585ED1" w:rsidRDefault="00585ED1" w:rsidP="00692B60">
            <w:pPr>
              <w:rPr>
                <w:rFonts w:ascii="Calibri" w:hAnsi="Calibri"/>
                <w:szCs w:val="22"/>
              </w:rPr>
            </w:pPr>
          </w:p>
          <w:p w14:paraId="1DD6FEBE" w14:textId="6C1D0FF0" w:rsidR="00585ED1" w:rsidRDefault="00585ED1" w:rsidP="00585ED1">
            <w:pPr>
              <w:pStyle w:val="ListParagraph"/>
              <w:numPr>
                <w:ilvl w:val="0"/>
                <w:numId w:val="2"/>
              </w:numPr>
              <w:rPr>
                <w:rFonts w:ascii="Calibri" w:hAnsi="Calibri"/>
                <w:szCs w:val="22"/>
              </w:rPr>
            </w:pPr>
            <w:r>
              <w:rPr>
                <w:rFonts w:ascii="Calibri" w:hAnsi="Calibri"/>
                <w:szCs w:val="22"/>
              </w:rPr>
              <w:t>Increase</w:t>
            </w:r>
            <w:r w:rsidR="000A1431">
              <w:rPr>
                <w:rFonts w:ascii="Calibri" w:hAnsi="Calibri"/>
                <w:szCs w:val="22"/>
              </w:rPr>
              <w:t>d</w:t>
            </w:r>
            <w:r>
              <w:rPr>
                <w:rFonts w:ascii="Calibri" w:hAnsi="Calibri"/>
                <w:szCs w:val="22"/>
              </w:rPr>
              <w:t xml:space="preserve"> noise </w:t>
            </w:r>
            <w:proofErr w:type="gramStart"/>
            <w:r>
              <w:rPr>
                <w:rFonts w:ascii="Calibri" w:hAnsi="Calibri"/>
                <w:szCs w:val="22"/>
              </w:rPr>
              <w:t>disturbance;</w:t>
            </w:r>
            <w:proofErr w:type="gramEnd"/>
          </w:p>
          <w:p w14:paraId="0C99D8D0" w14:textId="103A6FC8" w:rsidR="00585ED1" w:rsidRDefault="00585ED1" w:rsidP="00585ED1">
            <w:pPr>
              <w:pStyle w:val="ListParagraph"/>
              <w:numPr>
                <w:ilvl w:val="0"/>
                <w:numId w:val="2"/>
              </w:numPr>
              <w:rPr>
                <w:rFonts w:ascii="Calibri" w:hAnsi="Calibri"/>
                <w:szCs w:val="22"/>
              </w:rPr>
            </w:pPr>
            <w:r>
              <w:rPr>
                <w:rFonts w:ascii="Calibri" w:hAnsi="Calibri"/>
                <w:szCs w:val="22"/>
              </w:rPr>
              <w:t xml:space="preserve">Loss of </w:t>
            </w:r>
            <w:proofErr w:type="gramStart"/>
            <w:r>
              <w:rPr>
                <w:rFonts w:ascii="Calibri" w:hAnsi="Calibri"/>
                <w:szCs w:val="22"/>
              </w:rPr>
              <w:t>privacy;</w:t>
            </w:r>
            <w:proofErr w:type="gramEnd"/>
            <w:r>
              <w:rPr>
                <w:rFonts w:ascii="Calibri" w:hAnsi="Calibri"/>
                <w:szCs w:val="22"/>
              </w:rPr>
              <w:t xml:space="preserve"> </w:t>
            </w:r>
          </w:p>
          <w:p w14:paraId="0519288F" w14:textId="4E66B665" w:rsidR="00585ED1" w:rsidRDefault="00585ED1" w:rsidP="00585ED1">
            <w:pPr>
              <w:pStyle w:val="ListParagraph"/>
              <w:numPr>
                <w:ilvl w:val="0"/>
                <w:numId w:val="2"/>
              </w:numPr>
              <w:rPr>
                <w:rFonts w:ascii="Calibri" w:hAnsi="Calibri"/>
                <w:szCs w:val="22"/>
              </w:rPr>
            </w:pPr>
            <w:proofErr w:type="gramStart"/>
            <w:r>
              <w:rPr>
                <w:rFonts w:ascii="Calibri" w:hAnsi="Calibri"/>
                <w:szCs w:val="22"/>
              </w:rPr>
              <w:t>Overdevelopment;</w:t>
            </w:r>
            <w:proofErr w:type="gramEnd"/>
            <w:r>
              <w:rPr>
                <w:rFonts w:ascii="Calibri" w:hAnsi="Calibri"/>
                <w:szCs w:val="22"/>
              </w:rPr>
              <w:t xml:space="preserve"> </w:t>
            </w:r>
          </w:p>
          <w:p w14:paraId="48C5046E" w14:textId="2E6DB081" w:rsidR="00585ED1" w:rsidRDefault="000A1431" w:rsidP="00585ED1">
            <w:pPr>
              <w:pStyle w:val="ListParagraph"/>
              <w:numPr>
                <w:ilvl w:val="0"/>
                <w:numId w:val="2"/>
              </w:numPr>
              <w:rPr>
                <w:rFonts w:ascii="Calibri" w:hAnsi="Calibri"/>
                <w:szCs w:val="22"/>
              </w:rPr>
            </w:pPr>
            <w:r>
              <w:rPr>
                <w:rFonts w:ascii="Calibri" w:hAnsi="Calibri"/>
                <w:szCs w:val="22"/>
              </w:rPr>
              <w:t xml:space="preserve">Visibility from public </w:t>
            </w:r>
            <w:proofErr w:type="gramStart"/>
            <w:r>
              <w:rPr>
                <w:rFonts w:ascii="Calibri" w:hAnsi="Calibri"/>
                <w:szCs w:val="22"/>
              </w:rPr>
              <w:t>footpaths;</w:t>
            </w:r>
            <w:proofErr w:type="gramEnd"/>
            <w:r>
              <w:rPr>
                <w:rFonts w:ascii="Calibri" w:hAnsi="Calibri"/>
                <w:szCs w:val="22"/>
              </w:rPr>
              <w:t xml:space="preserve"> </w:t>
            </w:r>
          </w:p>
          <w:p w14:paraId="7C28EC25" w14:textId="0052E206" w:rsidR="000A1431" w:rsidRDefault="000A1431" w:rsidP="00585ED1">
            <w:pPr>
              <w:pStyle w:val="ListParagraph"/>
              <w:numPr>
                <w:ilvl w:val="0"/>
                <w:numId w:val="2"/>
              </w:numPr>
              <w:rPr>
                <w:rFonts w:ascii="Calibri" w:hAnsi="Calibri"/>
                <w:szCs w:val="22"/>
              </w:rPr>
            </w:pPr>
            <w:r>
              <w:rPr>
                <w:rFonts w:ascii="Calibri" w:hAnsi="Calibri"/>
                <w:szCs w:val="22"/>
              </w:rPr>
              <w:t xml:space="preserve">Out of </w:t>
            </w:r>
            <w:proofErr w:type="gramStart"/>
            <w:r>
              <w:rPr>
                <w:rFonts w:ascii="Calibri" w:hAnsi="Calibri"/>
                <w:szCs w:val="22"/>
              </w:rPr>
              <w:t>character;</w:t>
            </w:r>
            <w:proofErr w:type="gramEnd"/>
            <w:r>
              <w:rPr>
                <w:rFonts w:ascii="Calibri" w:hAnsi="Calibri"/>
                <w:szCs w:val="22"/>
              </w:rPr>
              <w:t xml:space="preserve"> </w:t>
            </w:r>
          </w:p>
          <w:p w14:paraId="01C8BC15" w14:textId="6B355081" w:rsidR="000A1431" w:rsidRDefault="000A1431" w:rsidP="00585ED1">
            <w:pPr>
              <w:pStyle w:val="ListParagraph"/>
              <w:numPr>
                <w:ilvl w:val="0"/>
                <w:numId w:val="2"/>
              </w:numPr>
              <w:rPr>
                <w:rFonts w:ascii="Calibri" w:hAnsi="Calibri"/>
                <w:szCs w:val="22"/>
              </w:rPr>
            </w:pPr>
            <w:r>
              <w:rPr>
                <w:rFonts w:ascii="Calibri" w:hAnsi="Calibri"/>
                <w:szCs w:val="22"/>
              </w:rPr>
              <w:t xml:space="preserve">Unsympathetic and </w:t>
            </w:r>
            <w:proofErr w:type="gramStart"/>
            <w:r>
              <w:rPr>
                <w:rFonts w:ascii="Calibri" w:hAnsi="Calibri"/>
                <w:szCs w:val="22"/>
              </w:rPr>
              <w:t>incongruent;</w:t>
            </w:r>
            <w:proofErr w:type="gramEnd"/>
            <w:r>
              <w:rPr>
                <w:rFonts w:ascii="Calibri" w:hAnsi="Calibri"/>
                <w:szCs w:val="22"/>
              </w:rPr>
              <w:t xml:space="preserve"> </w:t>
            </w:r>
          </w:p>
          <w:p w14:paraId="304C1AD1" w14:textId="503DC0DF" w:rsidR="00585ED1" w:rsidRPr="000A1431" w:rsidRDefault="000A1431" w:rsidP="00692B60">
            <w:pPr>
              <w:pStyle w:val="ListParagraph"/>
              <w:numPr>
                <w:ilvl w:val="0"/>
                <w:numId w:val="2"/>
              </w:numPr>
              <w:rPr>
                <w:rFonts w:ascii="Calibri" w:hAnsi="Calibri"/>
                <w:szCs w:val="22"/>
              </w:rPr>
            </w:pPr>
            <w:r>
              <w:rPr>
                <w:rFonts w:ascii="Calibri" w:hAnsi="Calibri"/>
                <w:szCs w:val="22"/>
              </w:rPr>
              <w:t xml:space="preserve">Lack of </w:t>
            </w:r>
            <w:proofErr w:type="gramStart"/>
            <w:r>
              <w:rPr>
                <w:rFonts w:ascii="Calibri" w:hAnsi="Calibri"/>
                <w:szCs w:val="22"/>
              </w:rPr>
              <w:t>drainage;</w:t>
            </w:r>
            <w:proofErr w:type="gramEnd"/>
            <w:r>
              <w:rPr>
                <w:rFonts w:ascii="Calibri" w:hAnsi="Calibri"/>
                <w:szCs w:val="22"/>
              </w:rPr>
              <w:t xml:space="preserve"> </w:t>
            </w:r>
          </w:p>
          <w:p w14:paraId="581BB273" w14:textId="7D4D8C1F" w:rsidR="00585ED1" w:rsidRPr="00C0704D" w:rsidRDefault="00585ED1" w:rsidP="00692B60">
            <w:pPr>
              <w:rPr>
                <w:rFonts w:ascii="Calibri" w:hAnsi="Calibri"/>
                <w:szCs w:val="22"/>
              </w:rPr>
            </w:pP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60A75D09" w14:textId="520156A0" w:rsidR="00F056A7" w:rsidRPr="00C618DB" w:rsidRDefault="008542DE" w:rsidP="00F056A7">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2A1AE20B" w:rsidR="0046548C" w:rsidRDefault="000B6739" w:rsidP="00C0704D">
            <w:pPr>
              <w:pStyle w:val="PLANNING"/>
              <w:rPr>
                <w:rFonts w:ascii="Calibri" w:hAnsi="Calibri"/>
                <w:szCs w:val="22"/>
              </w:rPr>
            </w:pPr>
            <w:r>
              <w:rPr>
                <w:rFonts w:ascii="Calibri" w:hAnsi="Calibri"/>
                <w:szCs w:val="22"/>
              </w:rPr>
              <w:t>3/2011/0362: Application for a non-material amendment to planning consent 3/2010/0252P, for additional storage below the proposed double garage (Approved)</w:t>
            </w:r>
          </w:p>
          <w:p w14:paraId="1C06FB01" w14:textId="77777777" w:rsidR="000B6739" w:rsidRDefault="000B6739" w:rsidP="00C0704D">
            <w:pPr>
              <w:pStyle w:val="PLANNING"/>
              <w:rPr>
                <w:rFonts w:ascii="Calibri" w:hAnsi="Calibri"/>
                <w:szCs w:val="22"/>
              </w:rPr>
            </w:pPr>
          </w:p>
          <w:p w14:paraId="45A128B9" w14:textId="387E1BD7" w:rsidR="000B6739" w:rsidRDefault="000B6739" w:rsidP="00C0704D">
            <w:pPr>
              <w:pStyle w:val="PLANNING"/>
              <w:rPr>
                <w:rFonts w:ascii="Calibri" w:hAnsi="Calibri"/>
                <w:szCs w:val="22"/>
              </w:rPr>
            </w:pPr>
            <w:r>
              <w:rPr>
                <w:rFonts w:ascii="Calibri" w:hAnsi="Calibri"/>
                <w:szCs w:val="22"/>
              </w:rPr>
              <w:lastRenderedPageBreak/>
              <w:t>3/2010/0252: Demolition of the existing detached garage. Proposed two-storey side extension with attached single storey double garage (Approved)</w:t>
            </w:r>
          </w:p>
          <w:p w14:paraId="4292F1E9" w14:textId="77777777" w:rsidR="000B6739" w:rsidRDefault="000B6739" w:rsidP="00C0704D">
            <w:pPr>
              <w:pStyle w:val="PLANNING"/>
              <w:rPr>
                <w:rFonts w:ascii="Calibri" w:hAnsi="Calibri"/>
                <w:szCs w:val="22"/>
              </w:rPr>
            </w:pPr>
          </w:p>
          <w:p w14:paraId="201213EC" w14:textId="5FA5F047" w:rsidR="000B6739" w:rsidRDefault="000B6739" w:rsidP="00C0704D">
            <w:pPr>
              <w:pStyle w:val="PLANNING"/>
              <w:rPr>
                <w:rFonts w:ascii="Calibri" w:hAnsi="Calibri"/>
                <w:szCs w:val="22"/>
              </w:rPr>
            </w:pPr>
            <w:r>
              <w:rPr>
                <w:rFonts w:ascii="Calibri" w:hAnsi="Calibri"/>
                <w:szCs w:val="22"/>
              </w:rPr>
              <w:t>3/2006/0661: Proposed extension to form double garage and bedroom over (Refused)</w:t>
            </w:r>
          </w:p>
          <w:p w14:paraId="1B98074F" w14:textId="77777777" w:rsidR="000B6739" w:rsidRDefault="000B6739" w:rsidP="00C0704D">
            <w:pPr>
              <w:pStyle w:val="PLANNING"/>
              <w:rPr>
                <w:rFonts w:ascii="Calibri" w:hAnsi="Calibri"/>
                <w:szCs w:val="22"/>
              </w:rPr>
            </w:pPr>
          </w:p>
          <w:p w14:paraId="3AE7CFA7" w14:textId="5059E915" w:rsidR="000B6739" w:rsidRPr="000B6739" w:rsidRDefault="000B6739" w:rsidP="00C0704D">
            <w:pPr>
              <w:pStyle w:val="PLANNING"/>
              <w:rPr>
                <w:rFonts w:ascii="Calibri" w:hAnsi="Calibri"/>
                <w:szCs w:val="22"/>
              </w:rPr>
            </w:pPr>
            <w:r>
              <w:rPr>
                <w:rFonts w:ascii="Calibri" w:hAnsi="Calibri"/>
                <w:szCs w:val="22"/>
              </w:rPr>
              <w:t xml:space="preserve">3/1993/0830: Loung/bedroom extension and porch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5264E55" w14:textId="19359063" w:rsidR="00C0704D" w:rsidRDefault="007A4B8F"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semi-detached property known as Bluebell Cottage at no.3 Manor Row. The property comprises of natural stone and render </w:t>
            </w:r>
            <w:r w:rsidR="00FE0FD2">
              <w:rPr>
                <w:rFonts w:ascii="Calibri" w:hAnsi="Calibri"/>
                <w:bCs/>
                <w:szCs w:val="22"/>
              </w:rPr>
              <w:t xml:space="preserve">to its external elevations and benefits from an existing roof terrace which has a rearward projection of </w:t>
            </w:r>
            <w:r w:rsidR="00F46886">
              <w:rPr>
                <w:rFonts w:ascii="Calibri" w:hAnsi="Calibri"/>
                <w:bCs/>
                <w:szCs w:val="22"/>
              </w:rPr>
              <w:t>approximately 2.4m</w:t>
            </w:r>
            <w:r>
              <w:rPr>
                <w:rFonts w:ascii="Calibri" w:hAnsi="Calibri"/>
                <w:bCs/>
                <w:szCs w:val="22"/>
              </w:rPr>
              <w:t xml:space="preserve">. The site to which the application relates is located within </w:t>
            </w:r>
            <w:r w:rsidR="000D4CF0">
              <w:rPr>
                <w:rFonts w:ascii="Calibri" w:hAnsi="Calibri"/>
                <w:bCs/>
                <w:szCs w:val="22"/>
              </w:rPr>
              <w:t xml:space="preserve">the defined settlement area of </w:t>
            </w:r>
            <w:proofErr w:type="spellStart"/>
            <w:r w:rsidR="000D4CF0">
              <w:rPr>
                <w:rFonts w:ascii="Calibri" w:hAnsi="Calibri"/>
                <w:bCs/>
                <w:szCs w:val="22"/>
              </w:rPr>
              <w:t>Copster</w:t>
            </w:r>
            <w:proofErr w:type="spellEnd"/>
            <w:r w:rsidR="000D4CF0">
              <w:rPr>
                <w:rFonts w:ascii="Calibri" w:hAnsi="Calibri"/>
                <w:bCs/>
                <w:szCs w:val="22"/>
              </w:rPr>
              <w:t xml:space="preserve"> Green</w:t>
            </w:r>
            <w:r>
              <w:rPr>
                <w:rFonts w:ascii="Calibri" w:hAnsi="Calibri"/>
                <w:bCs/>
                <w:szCs w:val="22"/>
              </w:rPr>
              <w:t xml:space="preserve"> and the surrounding area </w:t>
            </w:r>
            <w:r w:rsidR="000D4CF0">
              <w:rPr>
                <w:rFonts w:ascii="Calibri" w:hAnsi="Calibri"/>
                <w:bCs/>
                <w:szCs w:val="22"/>
              </w:rPr>
              <w:t xml:space="preserve">comprises a mix of both residential properties and open fields. </w:t>
            </w:r>
          </w:p>
          <w:p w14:paraId="62370E9F" w14:textId="3C6B1E4C" w:rsidR="007A4B8F" w:rsidRPr="006C2BFA" w:rsidRDefault="007A4B8F"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FE0FD2">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FE0FD2">
            <w:pPr>
              <w:pStyle w:val="Header"/>
              <w:tabs>
                <w:tab w:val="clear" w:pos="4153"/>
                <w:tab w:val="clear" w:pos="8306"/>
              </w:tabs>
              <w:jc w:val="both"/>
              <w:rPr>
                <w:rFonts w:ascii="Calibri" w:hAnsi="Calibri"/>
                <w:b/>
                <w:szCs w:val="22"/>
              </w:rPr>
            </w:pPr>
          </w:p>
          <w:p w14:paraId="797BA3A1" w14:textId="1F2DEDE0" w:rsidR="00C0704D" w:rsidRDefault="007A4B8F" w:rsidP="00FE0FD2">
            <w:pPr>
              <w:jc w:val="both"/>
              <w:rPr>
                <w:rFonts w:ascii="Calibri" w:hAnsi="Calibri"/>
                <w:szCs w:val="22"/>
              </w:rPr>
            </w:pPr>
            <w:r>
              <w:rPr>
                <w:rFonts w:ascii="Calibri" w:hAnsi="Calibri"/>
                <w:szCs w:val="22"/>
              </w:rPr>
              <w:t>Consent is sought to regularise the construction of a single storey rear extension with roof terrace above.</w:t>
            </w:r>
            <w:r w:rsidR="001D15F1">
              <w:rPr>
                <w:rFonts w:ascii="Calibri" w:hAnsi="Calibri"/>
                <w:szCs w:val="22"/>
              </w:rPr>
              <w:t xml:space="preserve"> </w:t>
            </w:r>
            <w:r>
              <w:rPr>
                <w:rFonts w:ascii="Calibri" w:hAnsi="Calibri"/>
                <w:szCs w:val="22"/>
              </w:rPr>
              <w:t xml:space="preserve"> </w:t>
            </w:r>
          </w:p>
          <w:p w14:paraId="3EB18B5C" w14:textId="77777777" w:rsidR="007A4B8F" w:rsidRDefault="007A4B8F" w:rsidP="00FE0FD2">
            <w:pPr>
              <w:jc w:val="both"/>
              <w:rPr>
                <w:rFonts w:ascii="Calibri" w:hAnsi="Calibri"/>
                <w:szCs w:val="22"/>
              </w:rPr>
            </w:pPr>
          </w:p>
          <w:p w14:paraId="06127A5E" w14:textId="7117C361" w:rsidR="00831A7F" w:rsidRDefault="007A4B8F" w:rsidP="00FE0FD2">
            <w:pPr>
              <w:jc w:val="both"/>
              <w:rPr>
                <w:rFonts w:ascii="Calibri" w:hAnsi="Calibri"/>
                <w:szCs w:val="22"/>
              </w:rPr>
            </w:pPr>
            <w:r>
              <w:rPr>
                <w:rFonts w:ascii="Calibri" w:hAnsi="Calibri"/>
                <w:szCs w:val="22"/>
              </w:rPr>
              <w:t xml:space="preserve">The extension projects a maximum of </w:t>
            </w:r>
            <w:r w:rsidR="00FE0FD2">
              <w:rPr>
                <w:rFonts w:ascii="Calibri" w:hAnsi="Calibri"/>
                <w:szCs w:val="22"/>
              </w:rPr>
              <w:t>1.8</w:t>
            </w:r>
            <w:r>
              <w:rPr>
                <w:rFonts w:ascii="Calibri" w:hAnsi="Calibri"/>
                <w:szCs w:val="22"/>
              </w:rPr>
              <w:t xml:space="preserve">m from the </w:t>
            </w:r>
            <w:r w:rsidR="00FE0FD2">
              <w:rPr>
                <w:rFonts w:ascii="Calibri" w:hAnsi="Calibri"/>
                <w:szCs w:val="22"/>
              </w:rPr>
              <w:t>rear elevation</w:t>
            </w:r>
            <w:r>
              <w:rPr>
                <w:rFonts w:ascii="Calibri" w:hAnsi="Calibri"/>
                <w:szCs w:val="22"/>
              </w:rPr>
              <w:t xml:space="preserve"> of the </w:t>
            </w:r>
            <w:r w:rsidR="00FE0FD2">
              <w:rPr>
                <w:rFonts w:ascii="Calibri" w:hAnsi="Calibri"/>
                <w:szCs w:val="22"/>
              </w:rPr>
              <w:t>existing raised terrace</w:t>
            </w:r>
            <w:r>
              <w:rPr>
                <w:rFonts w:ascii="Calibri" w:hAnsi="Calibri"/>
                <w:szCs w:val="22"/>
              </w:rPr>
              <w:t xml:space="preserve"> </w:t>
            </w:r>
            <w:r w:rsidR="00831A7F">
              <w:rPr>
                <w:rFonts w:ascii="Calibri" w:hAnsi="Calibri"/>
                <w:szCs w:val="22"/>
              </w:rPr>
              <w:t xml:space="preserve">and extends a total width of </w:t>
            </w:r>
            <w:r w:rsidR="00FE0FD2">
              <w:rPr>
                <w:rFonts w:ascii="Calibri" w:hAnsi="Calibri"/>
                <w:szCs w:val="22"/>
              </w:rPr>
              <w:t xml:space="preserve">6.2m to accommodate an under croft/storage area. </w:t>
            </w:r>
            <w:r w:rsidR="00831A7F">
              <w:rPr>
                <w:rFonts w:ascii="Calibri" w:hAnsi="Calibri"/>
                <w:szCs w:val="22"/>
              </w:rPr>
              <w:t xml:space="preserve">A flat roof form is </w:t>
            </w:r>
            <w:r w:rsidR="00FE0FD2">
              <w:rPr>
                <w:rFonts w:ascii="Calibri" w:hAnsi="Calibri"/>
                <w:szCs w:val="22"/>
              </w:rPr>
              <w:t>featured</w:t>
            </w:r>
            <w:r w:rsidR="00831A7F">
              <w:rPr>
                <w:rFonts w:ascii="Calibri" w:hAnsi="Calibri"/>
                <w:szCs w:val="22"/>
              </w:rPr>
              <w:t xml:space="preserve"> which measures 2.1m in height, whilst a timber double door is </w:t>
            </w:r>
            <w:r w:rsidR="00FE0FD2">
              <w:rPr>
                <w:rFonts w:ascii="Calibri" w:hAnsi="Calibri"/>
                <w:szCs w:val="22"/>
              </w:rPr>
              <w:t>incorporated</w:t>
            </w:r>
            <w:r w:rsidR="00831A7F">
              <w:rPr>
                <w:rFonts w:ascii="Calibri" w:hAnsi="Calibri"/>
                <w:szCs w:val="22"/>
              </w:rPr>
              <w:t xml:space="preserve"> to the north facing side elevation of the extension. </w:t>
            </w:r>
          </w:p>
          <w:p w14:paraId="06103B48" w14:textId="77777777" w:rsidR="000D279F" w:rsidRDefault="000D279F" w:rsidP="00FE0FD2">
            <w:pPr>
              <w:jc w:val="both"/>
              <w:rPr>
                <w:rFonts w:ascii="Calibri" w:hAnsi="Calibri"/>
                <w:szCs w:val="22"/>
              </w:rPr>
            </w:pPr>
          </w:p>
          <w:p w14:paraId="32369896" w14:textId="79C430CF" w:rsidR="00831A7F" w:rsidRDefault="000D279F" w:rsidP="00FE0FD2">
            <w:pPr>
              <w:jc w:val="both"/>
              <w:rPr>
                <w:rFonts w:ascii="Calibri" w:hAnsi="Calibri"/>
                <w:szCs w:val="22"/>
              </w:rPr>
            </w:pPr>
            <w:r>
              <w:rPr>
                <w:rFonts w:ascii="Calibri" w:hAnsi="Calibri"/>
                <w:szCs w:val="22"/>
              </w:rPr>
              <w:t xml:space="preserve">The roof terrace accommodated above the extension is proposed to incorporate a glass balustrade measuring 1.1m in height to the rear, eastern facing elevation, whilst a 1.8m high obscurely glazed privacy screen is to be featured to the south-western side elevation. </w:t>
            </w:r>
          </w:p>
          <w:p w14:paraId="5C077DC5" w14:textId="77777777" w:rsidR="00831A7F" w:rsidRDefault="00831A7F" w:rsidP="00FE0FD2">
            <w:pPr>
              <w:jc w:val="both"/>
              <w:rPr>
                <w:rFonts w:ascii="Calibri" w:hAnsi="Calibri"/>
                <w:szCs w:val="22"/>
              </w:rPr>
            </w:pPr>
          </w:p>
          <w:p w14:paraId="52689110" w14:textId="04B44775" w:rsidR="00831A7F" w:rsidRDefault="00831A7F" w:rsidP="00FE0FD2">
            <w:pPr>
              <w:jc w:val="both"/>
              <w:rPr>
                <w:rFonts w:ascii="Calibri" w:hAnsi="Calibri"/>
                <w:szCs w:val="22"/>
              </w:rPr>
            </w:pPr>
            <w:proofErr w:type="gramStart"/>
            <w:r>
              <w:rPr>
                <w:rFonts w:ascii="Calibri" w:hAnsi="Calibri"/>
                <w:szCs w:val="22"/>
              </w:rPr>
              <w:t>In regard to</w:t>
            </w:r>
            <w:proofErr w:type="gramEnd"/>
            <w:r>
              <w:rPr>
                <w:rFonts w:ascii="Calibri" w:hAnsi="Calibri"/>
                <w:szCs w:val="22"/>
              </w:rPr>
              <w:t xml:space="preserve"> materiality, the development is finished in render to match that of the existing dwellinghouse. </w:t>
            </w:r>
          </w:p>
          <w:p w14:paraId="1B20488F" w14:textId="7C1247D7" w:rsidR="00831A7F" w:rsidRPr="00D54E67" w:rsidRDefault="00831A7F" w:rsidP="00FE0FD2">
            <w:pPr>
              <w:jc w:val="both"/>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7E2C68A0" w14:textId="77777777" w:rsidR="00B607A8" w:rsidRDefault="00B607A8" w:rsidP="0046548C">
            <w:pPr>
              <w:pStyle w:val="Header"/>
              <w:tabs>
                <w:tab w:val="clear" w:pos="4153"/>
                <w:tab w:val="clear" w:pos="8306"/>
              </w:tabs>
              <w:contextualSpacing/>
              <w:jc w:val="both"/>
              <w:rPr>
                <w:rFonts w:ascii="Calibri" w:hAnsi="Calibri"/>
                <w:b/>
                <w:szCs w:val="22"/>
              </w:rPr>
            </w:pPr>
          </w:p>
          <w:p w14:paraId="6535EEAD" w14:textId="1618DDF5" w:rsidR="00B607A8" w:rsidRPr="00B607A8" w:rsidRDefault="00B607A8" w:rsidP="0046548C">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relates to a domestic extension to an existing residential property and is therefore acceptable in principle subject to an assessment of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A005C10" w14:textId="655D1627" w:rsidR="00E21B41" w:rsidRDefault="00DD512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single storey extension </w:t>
            </w:r>
            <w:r w:rsidR="00E21B41">
              <w:rPr>
                <w:rFonts w:ascii="Calibri" w:hAnsi="Calibri"/>
                <w:bCs/>
                <w:szCs w:val="22"/>
              </w:rPr>
              <w:t>does</w:t>
            </w:r>
            <w:r>
              <w:rPr>
                <w:rFonts w:ascii="Calibri" w:hAnsi="Calibri"/>
                <w:bCs/>
                <w:szCs w:val="22"/>
              </w:rPr>
              <w:t xml:space="preserve"> not feature any window openings and as such,</w:t>
            </w:r>
            <w:r w:rsidR="00E21B41">
              <w:rPr>
                <w:rFonts w:ascii="Calibri" w:hAnsi="Calibri"/>
                <w:bCs/>
                <w:szCs w:val="22"/>
              </w:rPr>
              <w:t xml:space="preserve"> there are no new opportunities for direct overlooking or loss of privacy in this respect. The proposal is also fully screened by the existing single storey rear outrigger which extends along the common boundary with the application site</w:t>
            </w:r>
            <w:r w:rsidR="00FF6981">
              <w:rPr>
                <w:rFonts w:ascii="Calibri" w:hAnsi="Calibri"/>
                <w:bCs/>
                <w:szCs w:val="22"/>
              </w:rPr>
              <w:t xml:space="preserve"> and the proposal would take a northerly position in relation to the adjoined property at no.2 Manor Row. </w:t>
            </w:r>
            <w:r w:rsidR="00E21B41">
              <w:rPr>
                <w:rFonts w:ascii="Calibri" w:hAnsi="Calibri"/>
                <w:bCs/>
                <w:szCs w:val="22"/>
              </w:rPr>
              <w:t xml:space="preserve"> </w:t>
            </w:r>
            <w:r w:rsidR="00FF6981">
              <w:rPr>
                <w:rFonts w:ascii="Calibri" w:hAnsi="Calibri"/>
                <w:bCs/>
                <w:szCs w:val="22"/>
              </w:rPr>
              <w:t xml:space="preserve">The proposed extension would therefore result in no significant degree of overshadowing or loss of outlook. </w:t>
            </w:r>
          </w:p>
          <w:p w14:paraId="693F8E1C" w14:textId="77777777" w:rsidR="00E21B41" w:rsidRDefault="00E21B41" w:rsidP="00EA09F9">
            <w:pPr>
              <w:pStyle w:val="Header"/>
              <w:tabs>
                <w:tab w:val="clear" w:pos="4153"/>
                <w:tab w:val="clear" w:pos="8306"/>
              </w:tabs>
              <w:contextualSpacing/>
              <w:jc w:val="both"/>
              <w:rPr>
                <w:rFonts w:ascii="Calibri" w:hAnsi="Calibri"/>
                <w:bCs/>
                <w:szCs w:val="22"/>
              </w:rPr>
            </w:pPr>
          </w:p>
          <w:p w14:paraId="44D347DB" w14:textId="3CFEE38C" w:rsidR="000623C8" w:rsidRDefault="000623C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It is acknowledged that the application property benefitted from an existing roof terrace which had an outward projection of approximately 2.4m. However, the extension of this terrace raised concerns </w:t>
            </w:r>
            <w:proofErr w:type="gramStart"/>
            <w:r>
              <w:rPr>
                <w:rFonts w:ascii="Calibri" w:hAnsi="Calibri"/>
                <w:bCs/>
                <w:szCs w:val="22"/>
              </w:rPr>
              <w:t>in regard to</w:t>
            </w:r>
            <w:proofErr w:type="gramEnd"/>
            <w:r>
              <w:rPr>
                <w:rFonts w:ascii="Calibri" w:hAnsi="Calibri"/>
                <w:bCs/>
                <w:szCs w:val="22"/>
              </w:rPr>
              <w:t xml:space="preserve"> the potential for increased overlooking and loss of privacy in respect of no.1 and no.2 Manor Row, with the development providing elevated views towards the main dwellinghouse and private amenity space of these neighbouring properties. However, following discussions with the applicant, a 1.8m high privacy screen has been incorporated to the south-western side elevation of the roof terrace </w:t>
            </w:r>
            <w:proofErr w:type="gramStart"/>
            <w:r>
              <w:rPr>
                <w:rFonts w:ascii="Calibri" w:hAnsi="Calibri"/>
                <w:bCs/>
                <w:szCs w:val="22"/>
              </w:rPr>
              <w:t xml:space="preserve">in </w:t>
            </w:r>
            <w:r>
              <w:rPr>
                <w:rFonts w:ascii="Calibri" w:hAnsi="Calibri"/>
                <w:bCs/>
                <w:szCs w:val="22"/>
              </w:rPr>
              <w:lastRenderedPageBreak/>
              <w:t>order to</w:t>
            </w:r>
            <w:proofErr w:type="gramEnd"/>
            <w:r>
              <w:rPr>
                <w:rFonts w:ascii="Calibri" w:hAnsi="Calibri"/>
                <w:bCs/>
                <w:szCs w:val="22"/>
              </w:rPr>
              <w:t xml:space="preserve"> mitigate any direct overlooking and protect the amenity of the occupiers no no.1 and no.2 Manor Row. As such, it is not considered </w:t>
            </w:r>
            <w:r w:rsidR="0063327B">
              <w:rPr>
                <w:rFonts w:ascii="Calibri" w:hAnsi="Calibri"/>
                <w:bCs/>
                <w:szCs w:val="22"/>
              </w:rPr>
              <w:t>that</w:t>
            </w:r>
            <w:r>
              <w:rPr>
                <w:rFonts w:ascii="Calibri" w:hAnsi="Calibri"/>
                <w:bCs/>
                <w:szCs w:val="22"/>
              </w:rPr>
              <w:t xml:space="preserve"> the </w:t>
            </w:r>
            <w:r w:rsidR="0063327B">
              <w:rPr>
                <w:rFonts w:ascii="Calibri" w:hAnsi="Calibri"/>
                <w:bCs/>
                <w:szCs w:val="22"/>
              </w:rPr>
              <w:t>amended scheme</w:t>
            </w:r>
            <w:r>
              <w:rPr>
                <w:rFonts w:ascii="Calibri" w:hAnsi="Calibri"/>
                <w:bCs/>
                <w:szCs w:val="22"/>
              </w:rPr>
              <w:t xml:space="preserve"> would result in any significantly detrimental impact upon the </w:t>
            </w:r>
            <w:r w:rsidR="0063327B">
              <w:rPr>
                <w:rFonts w:ascii="Calibri" w:hAnsi="Calibri"/>
                <w:bCs/>
                <w:szCs w:val="22"/>
              </w:rPr>
              <w:t xml:space="preserve">privacy of any neighbouring properties that would warrant the refusal to grant planning permission. </w:t>
            </w:r>
            <w:r>
              <w:rPr>
                <w:rFonts w:ascii="Calibri" w:hAnsi="Calibri"/>
                <w:bCs/>
                <w:szCs w:val="22"/>
              </w:rPr>
              <w:t xml:space="preserve">Notwithstanding this, a condition has been attached to the accompanying decision notice to ensure that the 1.8m high privacy screen is obscurely glazed and constructed prior to the first use of the roof terrace. </w:t>
            </w:r>
          </w:p>
          <w:p w14:paraId="399F5793" w14:textId="77777777" w:rsidR="00930B8B" w:rsidRDefault="00930B8B" w:rsidP="00EA09F9">
            <w:pPr>
              <w:pStyle w:val="Header"/>
              <w:tabs>
                <w:tab w:val="clear" w:pos="4153"/>
                <w:tab w:val="clear" w:pos="8306"/>
              </w:tabs>
              <w:contextualSpacing/>
              <w:jc w:val="both"/>
              <w:rPr>
                <w:rFonts w:ascii="Calibri" w:hAnsi="Calibri"/>
                <w:bCs/>
                <w:szCs w:val="22"/>
              </w:rPr>
            </w:pPr>
          </w:p>
          <w:p w14:paraId="07B01397" w14:textId="64216929" w:rsidR="00951287" w:rsidRPr="00951287" w:rsidRDefault="00951287" w:rsidP="00EA09F9">
            <w:pPr>
              <w:pStyle w:val="Header"/>
              <w:tabs>
                <w:tab w:val="clear" w:pos="4153"/>
                <w:tab w:val="clear" w:pos="8306"/>
              </w:tabs>
              <w:contextualSpacing/>
              <w:jc w:val="both"/>
              <w:rPr>
                <w:rFonts w:ascii="Calibri" w:hAnsi="Calibri"/>
                <w:bCs/>
                <w:szCs w:val="22"/>
              </w:rPr>
            </w:pPr>
            <w:r>
              <w:rPr>
                <w:rFonts w:ascii="Calibri" w:hAnsi="Calibri"/>
                <w:bCs/>
                <w:szCs w:val="22"/>
              </w:rPr>
              <w:t>Furthermore, it is noted that concerns have been raised in respect to increased noise disturbance, however the proposal relates to an extension to an existing roof terrace at an established residential property and as such it is not considered that the proposal would</w:t>
            </w:r>
            <w:r w:rsidR="00BD0854">
              <w:rPr>
                <w:rFonts w:ascii="Calibri" w:hAnsi="Calibri"/>
                <w:bCs/>
                <w:szCs w:val="22"/>
              </w:rPr>
              <w:t xml:space="preserve"> increase the potential for noise disturbance over and above that associated with the existing use of the site. </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E2866D8" w14:textId="202482D5" w:rsidR="00B607A8" w:rsidRDefault="00B607A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is </w:t>
            </w:r>
            <w:proofErr w:type="spellStart"/>
            <w:r>
              <w:rPr>
                <w:rFonts w:ascii="Calibri" w:hAnsi="Calibri"/>
                <w:bCs/>
                <w:szCs w:val="22"/>
              </w:rPr>
              <w:t>sited</w:t>
            </w:r>
            <w:proofErr w:type="spellEnd"/>
            <w:r>
              <w:rPr>
                <w:rFonts w:ascii="Calibri" w:hAnsi="Calibri"/>
                <w:bCs/>
                <w:szCs w:val="22"/>
              </w:rPr>
              <w:t xml:space="preserve"> to the rear of the property and is therefore afforded limited visibility from the adjacent public realm, being screened from view by the dwellinghouse itself. </w:t>
            </w:r>
            <w:r w:rsidR="000D4CF0">
              <w:rPr>
                <w:rFonts w:ascii="Calibri" w:hAnsi="Calibri"/>
                <w:bCs/>
                <w:szCs w:val="22"/>
              </w:rPr>
              <w:t>Whilst the proposal is partially visible from a public footpath which runs to the north of the property, t</w:t>
            </w:r>
            <w:r>
              <w:rPr>
                <w:rFonts w:ascii="Calibri" w:hAnsi="Calibri"/>
                <w:bCs/>
                <w:szCs w:val="22"/>
              </w:rPr>
              <w:t xml:space="preserve">he proposed extension </w:t>
            </w:r>
            <w:r w:rsidR="000D4CF0">
              <w:rPr>
                <w:rFonts w:ascii="Calibri" w:hAnsi="Calibri"/>
                <w:bCs/>
                <w:szCs w:val="22"/>
              </w:rPr>
              <w:t>comprises</w:t>
            </w:r>
            <w:r>
              <w:rPr>
                <w:rFonts w:ascii="Calibri" w:hAnsi="Calibri"/>
                <w:bCs/>
                <w:szCs w:val="22"/>
              </w:rPr>
              <w:t xml:space="preserve"> a modest footprint and appears appropriate in size and scale for a single storey rear extension in relation to the existing built form of the property. In this respect, it is not considered that the development appear</w:t>
            </w:r>
            <w:r w:rsidR="001D15F1">
              <w:rPr>
                <w:rFonts w:ascii="Calibri" w:hAnsi="Calibri"/>
                <w:bCs/>
                <w:szCs w:val="22"/>
              </w:rPr>
              <w:t>s</w:t>
            </w:r>
            <w:r>
              <w:rPr>
                <w:rFonts w:ascii="Calibri" w:hAnsi="Calibri"/>
                <w:bCs/>
                <w:szCs w:val="22"/>
              </w:rPr>
              <w:t xml:space="preserve"> an incongruous or over-dominant addition to the application dwelling or surrounding area. </w:t>
            </w:r>
          </w:p>
          <w:p w14:paraId="3D8959B9" w14:textId="77777777" w:rsidR="00B607A8" w:rsidRDefault="00B607A8" w:rsidP="00EA09F9">
            <w:pPr>
              <w:pStyle w:val="Header"/>
              <w:tabs>
                <w:tab w:val="clear" w:pos="4153"/>
                <w:tab w:val="clear" w:pos="8306"/>
              </w:tabs>
              <w:contextualSpacing/>
              <w:jc w:val="both"/>
              <w:rPr>
                <w:rFonts w:ascii="Calibri" w:hAnsi="Calibri"/>
                <w:bCs/>
                <w:szCs w:val="22"/>
              </w:rPr>
            </w:pPr>
          </w:p>
          <w:p w14:paraId="1C079318" w14:textId="5D8E0EC4" w:rsidR="00B607A8" w:rsidRPr="00B607A8" w:rsidRDefault="00B607A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extension </w:t>
            </w:r>
            <w:r w:rsidR="001D15F1">
              <w:rPr>
                <w:rFonts w:ascii="Calibri" w:hAnsi="Calibri"/>
                <w:bCs/>
                <w:szCs w:val="22"/>
              </w:rPr>
              <w:t>will also be</w:t>
            </w:r>
            <w:r>
              <w:rPr>
                <w:rFonts w:ascii="Calibri" w:hAnsi="Calibri"/>
                <w:bCs/>
                <w:szCs w:val="22"/>
              </w:rPr>
              <w:t xml:space="preserve"> finished in render to match that of the existing property, ensuring visual integration with the primary dwelling</w:t>
            </w:r>
            <w:r w:rsidR="001D15F1">
              <w:rPr>
                <w:rFonts w:ascii="Calibri" w:hAnsi="Calibri"/>
                <w:bCs/>
                <w:szCs w:val="22"/>
              </w:rPr>
              <w:t>house</w:t>
            </w:r>
            <w:r>
              <w:rPr>
                <w:rFonts w:ascii="Calibri" w:hAnsi="Calibri"/>
                <w:bCs/>
                <w:szCs w:val="22"/>
              </w:rPr>
              <w:t xml:space="preserve"> and further reducing the visual impact of the development. Accordingly, </w:t>
            </w:r>
            <w:r w:rsidR="001D15F1">
              <w:rPr>
                <w:rFonts w:ascii="Calibri" w:hAnsi="Calibri"/>
                <w:bCs/>
                <w:szCs w:val="22"/>
              </w:rPr>
              <w:t>the proposed extension does not result in</w:t>
            </w:r>
            <w:r w:rsidR="000D279F">
              <w:rPr>
                <w:rFonts w:ascii="Calibri" w:hAnsi="Calibri"/>
                <w:bCs/>
                <w:szCs w:val="22"/>
              </w:rPr>
              <w:t xml:space="preserve"> any</w:t>
            </w:r>
            <w:r w:rsidR="001D15F1">
              <w:rPr>
                <w:rFonts w:ascii="Calibri" w:hAnsi="Calibri"/>
                <w:bCs/>
                <w:szCs w:val="22"/>
              </w:rPr>
              <w:t xml:space="preserve"> undue impact upon the character of the host property or the wider locality.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544BB94" w14:textId="77777777" w:rsidR="00824DB6" w:rsidRDefault="001D15F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not been consulted </w:t>
            </w:r>
            <w:proofErr w:type="gramStart"/>
            <w:r>
              <w:rPr>
                <w:rFonts w:ascii="Calibri" w:hAnsi="Calibri"/>
                <w:bCs/>
                <w:szCs w:val="22"/>
              </w:rPr>
              <w:t>in regard to</w:t>
            </w:r>
            <w:proofErr w:type="gramEnd"/>
            <w:r>
              <w:rPr>
                <w:rFonts w:ascii="Calibri" w:hAnsi="Calibri"/>
                <w:bCs/>
                <w:szCs w:val="22"/>
              </w:rPr>
              <w:t xml:space="preserve"> the proposed development; however, the proposal does not result in an increase in the number of bedrooms at the site, nor does it involve any alterations to the existing parking arrangement. As such, the development </w:t>
            </w:r>
            <w:proofErr w:type="gramStart"/>
            <w:r>
              <w:rPr>
                <w:rFonts w:ascii="Calibri" w:hAnsi="Calibri"/>
                <w:bCs/>
                <w:szCs w:val="22"/>
              </w:rPr>
              <w:t>is considered to be</w:t>
            </w:r>
            <w:proofErr w:type="gramEnd"/>
            <w:r>
              <w:rPr>
                <w:rFonts w:ascii="Calibri" w:hAnsi="Calibri"/>
                <w:bCs/>
                <w:szCs w:val="22"/>
              </w:rPr>
              <w:t xml:space="preserve"> acceptable in relation to highway safety and parking. </w:t>
            </w:r>
          </w:p>
          <w:p w14:paraId="337694ED" w14:textId="318778C3" w:rsidR="001D15F1" w:rsidRPr="001D15F1" w:rsidRDefault="001D15F1"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2B30608F" w14:textId="19491E05" w:rsidR="001D15F1" w:rsidRPr="001D15F1" w:rsidRDefault="001D15F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 ecological constraints have been identified in respect of the proposed development.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5AB4AF26"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1D15F1">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1D15F1"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1D15F1" w:rsidRPr="00D2449B" w:rsidRDefault="001D15F1" w:rsidP="001D15F1">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C79F525" w:rsidR="001D15F1" w:rsidRPr="00D2449B" w:rsidRDefault="001D15F1" w:rsidP="001D15F1">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1D15F1" w:rsidRPr="00D2449B" w:rsidRDefault="001D15F1">
      <w:pPr>
        <w:rPr>
          <w:rFonts w:ascii="Calibri" w:hAnsi="Calibri"/>
          <w:szCs w:val="22"/>
        </w:rPr>
      </w:pPr>
    </w:p>
    <w:sectPr w:rsidR="001D15F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C2C7B"/>
    <w:multiLevelType w:val="hybridMultilevel"/>
    <w:tmpl w:val="4E00E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50583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23C8"/>
    <w:rsid w:val="000A1431"/>
    <w:rsid w:val="000B5CB5"/>
    <w:rsid w:val="000B6739"/>
    <w:rsid w:val="000D279F"/>
    <w:rsid w:val="000D4CF0"/>
    <w:rsid w:val="00130035"/>
    <w:rsid w:val="00175042"/>
    <w:rsid w:val="001D15F1"/>
    <w:rsid w:val="001D4F7A"/>
    <w:rsid w:val="00250879"/>
    <w:rsid w:val="00282E3A"/>
    <w:rsid w:val="0029334A"/>
    <w:rsid w:val="002954E5"/>
    <w:rsid w:val="002A01CF"/>
    <w:rsid w:val="002C6277"/>
    <w:rsid w:val="002F2580"/>
    <w:rsid w:val="00321B6E"/>
    <w:rsid w:val="00440CB6"/>
    <w:rsid w:val="0046548C"/>
    <w:rsid w:val="004947BB"/>
    <w:rsid w:val="00497407"/>
    <w:rsid w:val="004A5EA9"/>
    <w:rsid w:val="004C2434"/>
    <w:rsid w:val="004F0649"/>
    <w:rsid w:val="00510FA2"/>
    <w:rsid w:val="00556ECD"/>
    <w:rsid w:val="00585ED1"/>
    <w:rsid w:val="005E1C6C"/>
    <w:rsid w:val="005E65DF"/>
    <w:rsid w:val="0063327B"/>
    <w:rsid w:val="00692B60"/>
    <w:rsid w:val="006A71AD"/>
    <w:rsid w:val="006C2BFA"/>
    <w:rsid w:val="006F6849"/>
    <w:rsid w:val="0070054B"/>
    <w:rsid w:val="00761D2C"/>
    <w:rsid w:val="00773A66"/>
    <w:rsid w:val="00776AE2"/>
    <w:rsid w:val="007A4B8F"/>
    <w:rsid w:val="007C791C"/>
    <w:rsid w:val="007D48EE"/>
    <w:rsid w:val="007D7DF4"/>
    <w:rsid w:val="007E0D23"/>
    <w:rsid w:val="007F16D6"/>
    <w:rsid w:val="00811771"/>
    <w:rsid w:val="00824DB6"/>
    <w:rsid w:val="00831A7F"/>
    <w:rsid w:val="00837F4F"/>
    <w:rsid w:val="008542DE"/>
    <w:rsid w:val="008A28C8"/>
    <w:rsid w:val="00930B8B"/>
    <w:rsid w:val="009324ED"/>
    <w:rsid w:val="00951287"/>
    <w:rsid w:val="009A3A9E"/>
    <w:rsid w:val="009F4443"/>
    <w:rsid w:val="00A42E82"/>
    <w:rsid w:val="00A579BB"/>
    <w:rsid w:val="00A63D55"/>
    <w:rsid w:val="00A95D89"/>
    <w:rsid w:val="00B607A8"/>
    <w:rsid w:val="00B93EB5"/>
    <w:rsid w:val="00BD0854"/>
    <w:rsid w:val="00BD3F03"/>
    <w:rsid w:val="00C0704D"/>
    <w:rsid w:val="00C25722"/>
    <w:rsid w:val="00C618DB"/>
    <w:rsid w:val="00D11007"/>
    <w:rsid w:val="00D17EB1"/>
    <w:rsid w:val="00D2449B"/>
    <w:rsid w:val="00D54E67"/>
    <w:rsid w:val="00DD5128"/>
    <w:rsid w:val="00DD62F6"/>
    <w:rsid w:val="00E21B41"/>
    <w:rsid w:val="00E46243"/>
    <w:rsid w:val="00E60FA3"/>
    <w:rsid w:val="00E66534"/>
    <w:rsid w:val="00E72F6C"/>
    <w:rsid w:val="00EA09F9"/>
    <w:rsid w:val="00EC23C7"/>
    <w:rsid w:val="00ED00B7"/>
    <w:rsid w:val="00EF44E6"/>
    <w:rsid w:val="00F056A7"/>
    <w:rsid w:val="00F13975"/>
    <w:rsid w:val="00F46886"/>
    <w:rsid w:val="00FD6AE3"/>
    <w:rsid w:val="00FE0FD2"/>
    <w:rsid w:val="00FF6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2023-12-20T15:19:00Z</cp:lastPrinted>
  <dcterms:created xsi:type="dcterms:W3CDTF">2023-12-20T15:21:00Z</dcterms:created>
  <dcterms:modified xsi:type="dcterms:W3CDTF">2023-12-20T15:21:00Z</dcterms:modified>
</cp:coreProperties>
</file>