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62"/>
        <w:gridCol w:w="197"/>
        <w:gridCol w:w="431"/>
        <w:gridCol w:w="723"/>
        <w:gridCol w:w="696"/>
        <w:gridCol w:w="602"/>
        <w:gridCol w:w="699"/>
        <w:gridCol w:w="579"/>
        <w:gridCol w:w="826"/>
        <w:gridCol w:w="992"/>
        <w:gridCol w:w="1273"/>
      </w:tblGrid>
      <w:tr w:rsidR="004A5EA9" w:rsidRPr="00D2449B" w14:paraId="230E00AF"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A25DF2">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53B10ED" w:rsidR="00837F4F" w:rsidRPr="00D2449B" w:rsidRDefault="006218BF" w:rsidP="00D2449B">
            <w:pPr>
              <w:jc w:val="center"/>
              <w:rPr>
                <w:rFonts w:ascii="Calibri" w:hAnsi="Calibri"/>
                <w:b/>
                <w:szCs w:val="22"/>
              </w:rPr>
            </w:pPr>
            <w:r>
              <w:rPr>
                <w:rFonts w:ascii="Calibri" w:hAnsi="Calibri"/>
                <w:b/>
                <w:szCs w:val="22"/>
              </w:rPr>
              <w:t>EP</w:t>
            </w:r>
          </w:p>
        </w:tc>
        <w:tc>
          <w:tcPr>
            <w:tcW w:w="115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2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5CB13CD" w:rsidR="00837F4F" w:rsidRPr="00D2449B" w:rsidRDefault="006218BF" w:rsidP="00D2449B">
            <w:pPr>
              <w:jc w:val="center"/>
              <w:rPr>
                <w:rFonts w:ascii="Calibri" w:hAnsi="Calibri"/>
                <w:b/>
                <w:szCs w:val="22"/>
              </w:rPr>
            </w:pPr>
            <w:r>
              <w:rPr>
                <w:rFonts w:ascii="Calibri" w:hAnsi="Calibri"/>
                <w:b/>
                <w:szCs w:val="22"/>
              </w:rPr>
              <w:t>08/12/2023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4446AFC5" w:rsidR="00837F4F" w:rsidRPr="00D2449B" w:rsidRDefault="00A25DF2" w:rsidP="00D2449B">
            <w:pPr>
              <w:jc w:val="center"/>
              <w:rPr>
                <w:rFonts w:ascii="Calibri" w:hAnsi="Calibri"/>
                <w:b/>
                <w:szCs w:val="22"/>
              </w:rPr>
            </w:pPr>
            <w:r>
              <w:rPr>
                <w:rFonts w:ascii="Calibri" w:hAnsi="Calibri"/>
                <w:b/>
                <w:szCs w:val="22"/>
              </w:rPr>
              <w:t>SK</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2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48192012" w:rsidR="00837F4F" w:rsidRPr="00D2449B" w:rsidRDefault="00A25DF2" w:rsidP="00D2449B">
            <w:pPr>
              <w:jc w:val="center"/>
              <w:rPr>
                <w:rFonts w:ascii="Calibri" w:hAnsi="Calibri"/>
                <w:b/>
                <w:szCs w:val="22"/>
              </w:rPr>
            </w:pPr>
            <w:r>
              <w:rPr>
                <w:rFonts w:ascii="Calibri" w:hAnsi="Calibri"/>
                <w:b/>
                <w:szCs w:val="22"/>
              </w:rPr>
              <w:t>08.12.23</w:t>
            </w:r>
          </w:p>
        </w:tc>
      </w:tr>
      <w:tr w:rsidR="004A5EA9" w:rsidRPr="00D2449B" w14:paraId="2094A164" w14:textId="77777777" w:rsidTr="00A25DF2">
        <w:trPr>
          <w:jc w:val="center"/>
        </w:trPr>
        <w:tc>
          <w:tcPr>
            <w:tcW w:w="9915"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A25DF2">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401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4E188FB" w:rsidR="004A5EA9" w:rsidRPr="00250879" w:rsidRDefault="004A5EA9" w:rsidP="008542DE">
            <w:pPr>
              <w:rPr>
                <w:rFonts w:ascii="Calibri" w:hAnsi="Calibri"/>
                <w:color w:val="548DD4" w:themeColor="text2" w:themeTint="99"/>
                <w:szCs w:val="22"/>
              </w:rPr>
            </w:pPr>
            <w:r w:rsidRPr="006218BF">
              <w:rPr>
                <w:rFonts w:ascii="Calibri" w:hAnsi="Calibri"/>
                <w:szCs w:val="22"/>
              </w:rPr>
              <w:t>20</w:t>
            </w:r>
            <w:r w:rsidR="006218BF" w:rsidRPr="006218BF">
              <w:rPr>
                <w:rFonts w:ascii="Calibri" w:hAnsi="Calibri"/>
                <w:szCs w:val="22"/>
              </w:rPr>
              <w:t>23</w:t>
            </w:r>
            <w:r w:rsidR="00C0704D" w:rsidRPr="006218BF">
              <w:rPr>
                <w:rFonts w:ascii="Calibri" w:hAnsi="Calibri"/>
                <w:szCs w:val="22"/>
              </w:rPr>
              <w:t>/</w:t>
            </w:r>
            <w:r w:rsidR="006218BF" w:rsidRPr="006218BF">
              <w:rPr>
                <w:rFonts w:ascii="Calibri" w:hAnsi="Calibri"/>
                <w:szCs w:val="22"/>
              </w:rPr>
              <w:t>07</w:t>
            </w:r>
            <w:r w:rsidR="006218BF">
              <w:rPr>
                <w:rFonts w:ascii="Calibri" w:hAnsi="Calibri"/>
                <w:szCs w:val="22"/>
              </w:rPr>
              <w:t>70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A25DF2">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29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2590E7C" w:rsidR="00824DB6" w:rsidRPr="00C0704D" w:rsidRDefault="006218BF" w:rsidP="002C6277">
            <w:pPr>
              <w:rPr>
                <w:rFonts w:ascii="Calibri" w:hAnsi="Calibri"/>
                <w:szCs w:val="22"/>
              </w:rPr>
            </w:pPr>
            <w:r>
              <w:rPr>
                <w:rFonts w:ascii="Calibri" w:hAnsi="Calibri"/>
                <w:szCs w:val="22"/>
              </w:rPr>
              <w:t>16/11/2023</w:t>
            </w:r>
          </w:p>
        </w:tc>
        <w:tc>
          <w:tcPr>
            <w:tcW w:w="14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0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CC6B51A" w:rsidR="00824DB6" w:rsidRPr="00C0704D" w:rsidRDefault="006218BF" w:rsidP="002C6277">
            <w:pPr>
              <w:rPr>
                <w:rFonts w:ascii="Calibri" w:hAnsi="Calibri"/>
                <w:szCs w:val="22"/>
              </w:rPr>
            </w:pPr>
            <w:r w:rsidRPr="006218BF">
              <w:rPr>
                <w:rFonts w:ascii="Calibri" w:hAnsi="Calibri"/>
                <w:szCs w:val="22"/>
              </w:rPr>
              <w:t>16/11/2023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A25DF2">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401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8443F54" w:rsidR="004A5EA9" w:rsidRPr="00250879" w:rsidRDefault="006218BF" w:rsidP="00811771">
            <w:pPr>
              <w:rPr>
                <w:rFonts w:ascii="Calibri" w:hAnsi="Calibri"/>
                <w:color w:val="548DD4" w:themeColor="text2" w:themeTint="99"/>
                <w:szCs w:val="22"/>
              </w:rPr>
            </w:pPr>
            <w:r w:rsidRPr="00A25DF2">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A25DF2">
        <w:trPr>
          <w:jc w:val="center"/>
        </w:trPr>
        <w:tc>
          <w:tcPr>
            <w:tcW w:w="624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A25DF2">
        <w:trPr>
          <w:trHeight w:hRule="exact" w:val="170"/>
          <w:jc w:val="center"/>
        </w:trPr>
        <w:tc>
          <w:tcPr>
            <w:tcW w:w="9915"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A25DF2">
        <w:trPr>
          <w:jc w:val="center"/>
        </w:trPr>
        <w:tc>
          <w:tcPr>
            <w:tcW w:w="289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33A3CCF" w:rsidR="004A5EA9" w:rsidRPr="002C6277" w:rsidRDefault="00B3343A">
            <w:pPr>
              <w:rPr>
                <w:rFonts w:ascii="Calibri" w:hAnsi="Calibri"/>
                <w:szCs w:val="22"/>
              </w:rPr>
            </w:pPr>
            <w:r>
              <w:rPr>
                <w:rFonts w:ascii="Calibri" w:hAnsi="Calibri"/>
                <w:szCs w:val="22"/>
              </w:rPr>
              <w:t xml:space="preserve">Proposed reconfiguration of first floor accommodation and installation of new external staircase to provide access to first floor apartment. Removal of ground floor side door opening and extension of retail area into current lobby, stairwell toilet and office. </w:t>
            </w:r>
          </w:p>
        </w:tc>
      </w:tr>
      <w:tr w:rsidR="002A01CF" w:rsidRPr="00D2449B" w14:paraId="52988241" w14:textId="77777777" w:rsidTr="00A25DF2">
        <w:trPr>
          <w:jc w:val="center"/>
        </w:trPr>
        <w:tc>
          <w:tcPr>
            <w:tcW w:w="289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997A72B" w:rsidR="002A01CF" w:rsidRPr="002C6277" w:rsidRDefault="00372A68" w:rsidP="00A42E82">
            <w:pPr>
              <w:rPr>
                <w:rFonts w:ascii="Calibri" w:hAnsi="Calibri"/>
                <w:szCs w:val="22"/>
              </w:rPr>
            </w:pPr>
            <w:r>
              <w:rPr>
                <w:rFonts w:ascii="Calibri" w:hAnsi="Calibri"/>
                <w:szCs w:val="22"/>
              </w:rPr>
              <w:t xml:space="preserve">1 Bonny Grass Terrace Billington BB7 9LY. </w:t>
            </w:r>
          </w:p>
        </w:tc>
      </w:tr>
      <w:tr w:rsidR="00A95D89" w:rsidRPr="00D2449B" w14:paraId="3FB99B2E" w14:textId="77777777" w:rsidTr="00A25DF2">
        <w:trPr>
          <w:trHeight w:hRule="exact" w:val="170"/>
          <w:jc w:val="center"/>
        </w:trPr>
        <w:tc>
          <w:tcPr>
            <w:tcW w:w="9915"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A25DF2">
        <w:trPr>
          <w:jc w:val="center"/>
        </w:trPr>
        <w:tc>
          <w:tcPr>
            <w:tcW w:w="289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A8911F" w14:textId="5DAE5D99" w:rsidR="002A01CF" w:rsidRPr="00A25DF2" w:rsidRDefault="00372A68">
            <w:pPr>
              <w:rPr>
                <w:rFonts w:ascii="Calibri" w:hAnsi="Calibri"/>
                <w:bCs/>
                <w:szCs w:val="22"/>
              </w:rPr>
            </w:pPr>
            <w:r w:rsidRPr="00A25DF2">
              <w:rPr>
                <w:rFonts w:ascii="Calibri" w:hAnsi="Calibri"/>
                <w:bCs/>
                <w:szCs w:val="22"/>
              </w:rPr>
              <w:t>Billington and L</w:t>
            </w:r>
            <w:r w:rsidR="008D2461" w:rsidRPr="00A25DF2">
              <w:rPr>
                <w:rFonts w:ascii="Calibri" w:hAnsi="Calibri"/>
                <w:bCs/>
                <w:szCs w:val="22"/>
              </w:rPr>
              <w:t>a</w:t>
            </w:r>
            <w:r w:rsidRPr="00A25DF2">
              <w:rPr>
                <w:rFonts w:ascii="Calibri" w:hAnsi="Calibri"/>
                <w:bCs/>
                <w:szCs w:val="22"/>
              </w:rPr>
              <w:t>ng</w:t>
            </w:r>
            <w:r w:rsidR="008D2461" w:rsidRPr="00A25DF2">
              <w:rPr>
                <w:rFonts w:ascii="Calibri" w:hAnsi="Calibri"/>
                <w:bCs/>
                <w:szCs w:val="22"/>
              </w:rPr>
              <w:t>h</w:t>
            </w:r>
            <w:r w:rsidRPr="00A25DF2">
              <w:rPr>
                <w:rFonts w:ascii="Calibri" w:hAnsi="Calibri"/>
                <w:bCs/>
                <w:szCs w:val="22"/>
              </w:rPr>
              <w:t xml:space="preserve">o Parih Council raise the following </w:t>
            </w:r>
            <w:r w:rsidR="008D2461" w:rsidRPr="00A25DF2">
              <w:rPr>
                <w:rFonts w:ascii="Calibri" w:hAnsi="Calibri"/>
                <w:bCs/>
                <w:szCs w:val="22"/>
              </w:rPr>
              <w:t>concerns.</w:t>
            </w:r>
            <w:r w:rsidRPr="00A25DF2">
              <w:rPr>
                <w:rFonts w:ascii="Calibri" w:hAnsi="Calibri"/>
                <w:bCs/>
                <w:szCs w:val="22"/>
              </w:rPr>
              <w:t xml:space="preserve"> </w:t>
            </w:r>
          </w:p>
          <w:p w14:paraId="0B4A67DC" w14:textId="77777777" w:rsidR="006218BF" w:rsidRPr="00A25DF2" w:rsidRDefault="006218BF">
            <w:pPr>
              <w:rPr>
                <w:rFonts w:ascii="Calibri" w:hAnsi="Calibri"/>
                <w:bCs/>
                <w:szCs w:val="22"/>
              </w:rPr>
            </w:pPr>
          </w:p>
          <w:p w14:paraId="5398F7E5" w14:textId="26801036" w:rsidR="008D2461" w:rsidRPr="00A25DF2" w:rsidRDefault="008D2461" w:rsidP="008D2461">
            <w:pPr>
              <w:pStyle w:val="ListParagraph"/>
              <w:numPr>
                <w:ilvl w:val="0"/>
                <w:numId w:val="4"/>
              </w:numPr>
              <w:rPr>
                <w:rFonts w:ascii="Calibri" w:hAnsi="Calibri"/>
                <w:bCs/>
                <w:szCs w:val="22"/>
              </w:rPr>
            </w:pPr>
            <w:r w:rsidRPr="00A25DF2">
              <w:rPr>
                <w:rFonts w:ascii="Calibri" w:hAnsi="Calibri"/>
                <w:bCs/>
                <w:szCs w:val="22"/>
              </w:rPr>
              <w:t>Staircase doesn’t fit aesthetic of the area.</w:t>
            </w:r>
          </w:p>
          <w:p w14:paraId="7237BA2D" w14:textId="77777777" w:rsidR="008D2461" w:rsidRPr="00A25DF2" w:rsidRDefault="008D2461" w:rsidP="008D2461">
            <w:pPr>
              <w:pStyle w:val="ListParagraph"/>
              <w:numPr>
                <w:ilvl w:val="0"/>
                <w:numId w:val="4"/>
              </w:numPr>
              <w:rPr>
                <w:rFonts w:ascii="Calibri" w:hAnsi="Calibri"/>
                <w:bCs/>
                <w:szCs w:val="22"/>
              </w:rPr>
            </w:pPr>
            <w:r w:rsidRPr="00A25DF2">
              <w:rPr>
                <w:rFonts w:ascii="Calibri" w:hAnsi="Calibri"/>
                <w:bCs/>
                <w:szCs w:val="22"/>
              </w:rPr>
              <w:t xml:space="preserve">Obstruction of a well-used footway. </w:t>
            </w:r>
          </w:p>
          <w:p w14:paraId="05A4F9EB" w14:textId="77777777" w:rsidR="008D2461" w:rsidRPr="00A25DF2" w:rsidRDefault="008D2461" w:rsidP="008D2461">
            <w:pPr>
              <w:rPr>
                <w:rFonts w:ascii="Calibri" w:hAnsi="Calibri"/>
                <w:bCs/>
                <w:szCs w:val="22"/>
              </w:rPr>
            </w:pPr>
          </w:p>
          <w:p w14:paraId="3E1A1B2C" w14:textId="7D3E64CF" w:rsidR="008D2461" w:rsidRPr="00A25DF2" w:rsidRDefault="008D2461" w:rsidP="008D2461">
            <w:pPr>
              <w:rPr>
                <w:rFonts w:ascii="Calibri" w:hAnsi="Calibri"/>
                <w:bCs/>
                <w:szCs w:val="22"/>
              </w:rPr>
            </w:pPr>
            <w:r w:rsidRPr="00A25DF2">
              <w:rPr>
                <w:rFonts w:ascii="Calibri" w:hAnsi="Calibri"/>
                <w:bCs/>
                <w:szCs w:val="22"/>
              </w:rPr>
              <w:t xml:space="preserve">They also raise the point of the importance supporting local businesses and their growth. </w:t>
            </w:r>
          </w:p>
        </w:tc>
      </w:tr>
      <w:tr w:rsidR="00C618DB" w:rsidRPr="00D2449B" w14:paraId="639E958B" w14:textId="77777777" w:rsidTr="00A25DF2">
        <w:trPr>
          <w:trHeight w:hRule="exact" w:val="170"/>
          <w:jc w:val="center"/>
        </w:trPr>
        <w:tc>
          <w:tcPr>
            <w:tcW w:w="9915"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A25DF2">
        <w:trPr>
          <w:jc w:val="center"/>
        </w:trPr>
        <w:tc>
          <w:tcPr>
            <w:tcW w:w="289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A25DF2">
        <w:trPr>
          <w:jc w:val="center"/>
        </w:trPr>
        <w:tc>
          <w:tcPr>
            <w:tcW w:w="289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44379B08" w:rsidR="002A01CF" w:rsidRPr="00372A68" w:rsidRDefault="00372A68">
            <w:pPr>
              <w:rPr>
                <w:rFonts w:ascii="Calibri" w:hAnsi="Calibri"/>
                <w:bCs/>
                <w:szCs w:val="22"/>
              </w:rPr>
            </w:pPr>
            <w:r w:rsidRPr="00372A68">
              <w:rPr>
                <w:rFonts w:ascii="Calibri" w:hAnsi="Calibri"/>
                <w:bCs/>
                <w:szCs w:val="22"/>
              </w:rPr>
              <w:t xml:space="preserve">LCC Highways object to the proposal. </w:t>
            </w:r>
          </w:p>
        </w:tc>
      </w:tr>
      <w:tr w:rsidR="00C0704D" w:rsidRPr="00D2449B" w14:paraId="62663AAF"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A25DF2">
        <w:trPr>
          <w:jc w:val="center"/>
        </w:trPr>
        <w:tc>
          <w:tcPr>
            <w:tcW w:w="289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701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A642D65" w:rsidR="00C0704D" w:rsidRPr="00C0704D" w:rsidRDefault="00372A68"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A25DF2">
        <w:trPr>
          <w:trHeight w:hRule="exact" w:val="170"/>
          <w:jc w:val="center"/>
        </w:trPr>
        <w:tc>
          <w:tcPr>
            <w:tcW w:w="9915"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69BDE1B6" w14:textId="77777777" w:rsidR="00992C6F" w:rsidRDefault="00992C6F" w:rsidP="00992C6F">
            <w:pPr>
              <w:rPr>
                <w:rFonts w:ascii="Calibri" w:hAnsi="Calibri"/>
                <w:b/>
                <w:szCs w:val="22"/>
              </w:rPr>
            </w:pPr>
          </w:p>
          <w:p w14:paraId="3489057E" w14:textId="77777777" w:rsidR="00992C6F" w:rsidRPr="00C618DB" w:rsidRDefault="00992C6F" w:rsidP="00992C6F">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07A48EB7" w14:textId="77777777" w:rsidR="00992C6F" w:rsidRDefault="00992C6F" w:rsidP="00992C6F">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71954BF7" w14:textId="77777777" w:rsidR="00992C6F" w:rsidRDefault="00992C6F" w:rsidP="00992C6F">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79FB0018" w14:textId="77777777" w:rsidR="00992C6F" w:rsidRPr="00C618DB" w:rsidRDefault="00992C6F" w:rsidP="00992C6F">
            <w:pPr>
              <w:pStyle w:val="PLANNING"/>
              <w:rPr>
                <w:rFonts w:ascii="Calibri" w:hAnsi="Calibri"/>
                <w:szCs w:val="22"/>
              </w:rPr>
            </w:pPr>
          </w:p>
          <w:p w14:paraId="2D3F7EEC" w14:textId="77777777" w:rsidR="00992C6F" w:rsidRPr="00C618DB" w:rsidRDefault="00992C6F" w:rsidP="00992C6F">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77F4F447" w14:textId="77777777" w:rsidR="00992C6F" w:rsidRPr="00C618DB" w:rsidRDefault="00992C6F" w:rsidP="00992C6F">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3F32D3AE" w14:textId="77777777" w:rsidR="00F04D0D" w:rsidRPr="00C618DB" w:rsidRDefault="00F04D0D" w:rsidP="00992C6F">
            <w:pPr>
              <w:pStyle w:val="PLANNING"/>
              <w:rPr>
                <w:rFonts w:ascii="Calibri" w:hAnsi="Calibri"/>
                <w:szCs w:val="22"/>
              </w:rPr>
            </w:pPr>
          </w:p>
          <w:p w14:paraId="0A0D49EF" w14:textId="77777777" w:rsidR="00992C6F" w:rsidRDefault="00992C6F" w:rsidP="00992C6F">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0E12E4A3" w14:textId="42D2F039" w:rsidR="0046548C" w:rsidRPr="006218BF" w:rsidRDefault="006218BF" w:rsidP="00C0704D">
            <w:pPr>
              <w:pStyle w:val="PLANNING"/>
              <w:rPr>
                <w:rFonts w:ascii="Calibri" w:hAnsi="Calibri"/>
                <w:szCs w:val="22"/>
              </w:rPr>
            </w:pPr>
            <w:r w:rsidRPr="006218BF">
              <w:rPr>
                <w:rFonts w:ascii="Calibri" w:hAnsi="Calibri"/>
                <w:szCs w:val="22"/>
              </w:rPr>
              <w:t xml:space="preserve">No relevant planning history.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A25DF2">
        <w:trPr>
          <w:trHeight w:hRule="exact" w:val="170"/>
          <w:jc w:val="center"/>
        </w:trPr>
        <w:tc>
          <w:tcPr>
            <w:tcW w:w="9915"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235A32DA" w14:textId="17398D70" w:rsidR="00C0704D" w:rsidRDefault="00B3343A"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w:t>
            </w:r>
            <w:r w:rsidR="0034064C">
              <w:rPr>
                <w:rFonts w:ascii="Calibri" w:hAnsi="Calibri"/>
                <w:bCs/>
                <w:szCs w:val="22"/>
              </w:rPr>
              <w:t xml:space="preserve">an end terraced property on Bonny Grass Terrace, Billington. The property benefits from a village shop to the ground floor with a residential apartment to the first floor. The surrounding area is predominantly residential, and the application property is not on any designated land. </w:t>
            </w:r>
          </w:p>
          <w:p w14:paraId="62370E9F" w14:textId="1A3D90C0" w:rsidR="0034064C" w:rsidRPr="006C2BFA" w:rsidRDefault="0034064C"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DD86826" w14:textId="6AEFC99D" w:rsidR="00C0704D" w:rsidRDefault="0034064C" w:rsidP="002F2580">
            <w:pPr>
              <w:rPr>
                <w:rFonts w:ascii="Calibri" w:hAnsi="Calibri"/>
                <w:szCs w:val="22"/>
              </w:rPr>
            </w:pPr>
            <w:r>
              <w:rPr>
                <w:rFonts w:ascii="Calibri" w:hAnsi="Calibri"/>
                <w:szCs w:val="22"/>
              </w:rPr>
              <w:t xml:space="preserve">Consent is sought for the reconfiguration of the property to increase the existing floor space of the shop as well as increase the available space in the first-floor apartment. In order to accommodate these alterations, the existing internal staircase providing access to the first floor will need to be removed. This application seeks approval for a new external staircase to the North-East of the property which will provide access to the apartment. </w:t>
            </w:r>
          </w:p>
          <w:p w14:paraId="1B20488F" w14:textId="2B85485C" w:rsidR="0034064C" w:rsidRPr="00D54E67" w:rsidRDefault="0034064C" w:rsidP="002F2580">
            <w:pPr>
              <w:rPr>
                <w:rFonts w:ascii="Calibri" w:hAnsi="Calibri"/>
                <w:szCs w:val="22"/>
              </w:rPr>
            </w:pPr>
          </w:p>
        </w:tc>
      </w:tr>
      <w:tr w:rsidR="00C0704D" w:rsidRPr="00D2449B" w14:paraId="617768FF"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084FF1BF" w14:textId="525F43AD" w:rsidR="00ED00B7" w:rsidRDefault="00E30018" w:rsidP="00C0704D">
            <w:pPr>
              <w:contextualSpacing/>
              <w:rPr>
                <w:rFonts w:ascii="Calibri" w:hAnsi="Calibri"/>
                <w:szCs w:val="22"/>
              </w:rPr>
            </w:pPr>
            <w:r>
              <w:rPr>
                <w:rFonts w:ascii="Calibri" w:hAnsi="Calibri"/>
                <w:szCs w:val="22"/>
              </w:rPr>
              <w:t xml:space="preserve">The proposed external staircase is sited to the North-Eastern elevation of the dwelling where there are no immediately adjoining neighbours. The closest neighbouring property is No.9 May Terrace, which is in excess of 10 metres away from the proposed developemnt. As such, no adverse impact on residential amenity in respect of loss of light or overbearing impact is expected. </w:t>
            </w:r>
          </w:p>
          <w:p w14:paraId="0DB485A3" w14:textId="36DB629E" w:rsidR="00E30018" w:rsidRPr="00C0704D" w:rsidRDefault="00E30018" w:rsidP="00C0704D">
            <w:pPr>
              <w:contextualSpacing/>
              <w:rPr>
                <w:rFonts w:ascii="Calibri" w:hAnsi="Calibri"/>
                <w:szCs w:val="22"/>
              </w:rPr>
            </w:pPr>
          </w:p>
        </w:tc>
      </w:tr>
      <w:tr w:rsidR="00C0704D" w:rsidRPr="00D2449B" w14:paraId="6754C065"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0CC0070E" w14:textId="77777777" w:rsidR="00C0704D" w:rsidRDefault="00C0704D" w:rsidP="005E1C6C">
            <w:pPr>
              <w:contextualSpacing/>
              <w:rPr>
                <w:rFonts w:ascii="Calibri" w:hAnsi="Calibri"/>
                <w:b/>
                <w:szCs w:val="22"/>
              </w:rPr>
            </w:pPr>
          </w:p>
          <w:p w14:paraId="7FA66CA8" w14:textId="1AA1D9D0" w:rsidR="008A4253" w:rsidRPr="008A4253" w:rsidRDefault="008A4253" w:rsidP="008A4253">
            <w:pPr>
              <w:rPr>
                <w:rFonts w:asciiTheme="minorHAnsi" w:hAnsiTheme="minorHAnsi" w:cstheme="minorHAnsi"/>
              </w:rPr>
            </w:pPr>
            <w:r w:rsidRPr="008A4253">
              <w:rPr>
                <w:rFonts w:asciiTheme="minorHAnsi" w:hAnsiTheme="minorHAnsi" w:cstheme="minorHAnsi"/>
              </w:rPr>
              <w:t xml:space="preserve">Policy DMG1 of the Ribble Valley Core Strategy States that states that development must </w:t>
            </w:r>
          </w:p>
          <w:p w14:paraId="2EA374D9" w14:textId="77777777" w:rsidR="008A4253" w:rsidRPr="008A4253" w:rsidRDefault="008A4253" w:rsidP="008A4253">
            <w:pPr>
              <w:pStyle w:val="ListParagraph"/>
              <w:numPr>
                <w:ilvl w:val="0"/>
                <w:numId w:val="2"/>
              </w:numPr>
              <w:rPr>
                <w:rFonts w:asciiTheme="minorHAnsi" w:hAnsiTheme="minorHAnsi" w:cstheme="minorHAnsi"/>
                <w:i/>
                <w:iCs/>
              </w:rPr>
            </w:pPr>
            <w:r w:rsidRPr="008A4253">
              <w:rPr>
                <w:rFonts w:asciiTheme="minorHAnsi" w:hAnsiTheme="minorHAnsi" w:cstheme="minorHAnsi"/>
                <w:i/>
                <w:iCs/>
              </w:rPr>
              <w:t xml:space="preserve">be sympathetic to existing and proposed land uses in terms of its size, intensity and nature as well as scale, massing, style, features and building materials. </w:t>
            </w:r>
          </w:p>
          <w:p w14:paraId="49FD3949" w14:textId="77777777" w:rsidR="008A4253" w:rsidRPr="008A4253" w:rsidRDefault="008A4253" w:rsidP="005E1C6C">
            <w:pPr>
              <w:pStyle w:val="ListParagraph"/>
              <w:numPr>
                <w:ilvl w:val="0"/>
                <w:numId w:val="2"/>
              </w:numPr>
              <w:rPr>
                <w:rFonts w:asciiTheme="minorHAnsi" w:hAnsiTheme="minorHAnsi" w:cstheme="minorHAnsi"/>
                <w:i/>
                <w:iCs/>
              </w:rPr>
            </w:pPr>
            <w:r w:rsidRPr="008A4253">
              <w:rPr>
                <w:rFonts w:asciiTheme="minorHAnsi" w:hAnsiTheme="minorHAnsi" w:cstheme="minorHAnsi"/>
                <w:i/>
                <w:iCs/>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0F481F93" w14:textId="77777777" w:rsidR="008A4253" w:rsidRPr="008A4253" w:rsidRDefault="008A4253" w:rsidP="008A4253">
            <w:pPr>
              <w:ind w:left="360"/>
              <w:rPr>
                <w:rFonts w:cstheme="minorHAnsi"/>
                <w:i/>
                <w:iCs/>
              </w:rPr>
            </w:pPr>
          </w:p>
          <w:p w14:paraId="675AD864" w14:textId="4173B11F" w:rsidR="00E53A5D" w:rsidRPr="008A4253" w:rsidRDefault="00E53A5D" w:rsidP="008A4253">
            <w:pPr>
              <w:rPr>
                <w:rFonts w:cstheme="minorHAnsi"/>
                <w:i/>
                <w:iCs/>
              </w:rPr>
            </w:pPr>
            <w:r w:rsidRPr="008A4253">
              <w:rPr>
                <w:rFonts w:ascii="Calibri" w:hAnsi="Calibri"/>
                <w:bCs/>
                <w:szCs w:val="22"/>
              </w:rPr>
              <w:t>Bonny Grass Terrace is primarily a residential street comprising of uniform terraced properties that are largely unaltered. The adjoining streets known as May Terrace and West View terrace host the same, relatively uniform configuration. This application seeks to introduce an external staircase on the North- Eastern elevation of the application dwelling, where there is currently a void space between Bonny Grass Terrace and May Terrace. Given the existing uniformity of the street scene the introduction of a bulky</w:t>
            </w:r>
            <w:r w:rsidR="00337C6D">
              <w:rPr>
                <w:rFonts w:ascii="Calibri" w:hAnsi="Calibri"/>
                <w:bCs/>
                <w:szCs w:val="22"/>
              </w:rPr>
              <w:t>,</w:t>
            </w:r>
            <w:r w:rsidRPr="008A4253">
              <w:rPr>
                <w:rFonts w:ascii="Calibri" w:hAnsi="Calibri"/>
                <w:bCs/>
                <w:szCs w:val="22"/>
              </w:rPr>
              <w:t xml:space="preserve"> steel staircase of this nature will appear as an incongruous and anomalous addition within the street scene. Furthermore, the North-Eastern elevation of the application dwelling is readily</w:t>
            </w:r>
            <w:r w:rsidR="006C7090" w:rsidRPr="008A4253">
              <w:rPr>
                <w:rFonts w:ascii="Calibri" w:hAnsi="Calibri"/>
                <w:bCs/>
                <w:szCs w:val="22"/>
              </w:rPr>
              <w:t xml:space="preserve"> visible</w:t>
            </w:r>
            <w:r w:rsidRPr="008A4253">
              <w:rPr>
                <w:rFonts w:ascii="Calibri" w:hAnsi="Calibri"/>
                <w:bCs/>
                <w:szCs w:val="22"/>
              </w:rPr>
              <w:t xml:space="preserve"> from </w:t>
            </w:r>
            <w:r w:rsidR="006C7090" w:rsidRPr="008A4253">
              <w:rPr>
                <w:rFonts w:ascii="Calibri" w:hAnsi="Calibri"/>
                <w:bCs/>
                <w:szCs w:val="22"/>
              </w:rPr>
              <w:t>a large number</w:t>
            </w:r>
            <w:r w:rsidRPr="008A4253">
              <w:rPr>
                <w:rFonts w:ascii="Calibri" w:hAnsi="Calibri"/>
                <w:bCs/>
                <w:szCs w:val="22"/>
              </w:rPr>
              <w:t xml:space="preserve"> </w:t>
            </w:r>
            <w:r w:rsidR="006C7090" w:rsidRPr="008A4253">
              <w:rPr>
                <w:rFonts w:ascii="Calibri" w:hAnsi="Calibri"/>
                <w:bCs/>
                <w:szCs w:val="22"/>
              </w:rPr>
              <w:t xml:space="preserve">of </w:t>
            </w:r>
            <w:r w:rsidRPr="008A4253">
              <w:rPr>
                <w:rFonts w:ascii="Calibri" w:hAnsi="Calibri"/>
                <w:bCs/>
                <w:szCs w:val="22"/>
              </w:rPr>
              <w:t xml:space="preserve">public vantage points within the vicinity, resulting in the proposed staircase hosting a prominent position within the </w:t>
            </w:r>
            <w:r w:rsidR="006C7090" w:rsidRPr="008A4253">
              <w:rPr>
                <w:rFonts w:ascii="Calibri" w:hAnsi="Calibri"/>
                <w:bCs/>
                <w:szCs w:val="22"/>
              </w:rPr>
              <w:t>street scene and consequently affecting the visual appearance and character</w:t>
            </w:r>
            <w:r w:rsidR="00337C6D">
              <w:rPr>
                <w:rFonts w:ascii="Calibri" w:hAnsi="Calibri"/>
                <w:bCs/>
                <w:szCs w:val="22"/>
              </w:rPr>
              <w:t xml:space="preserve"> 9of the area</w:t>
            </w:r>
            <w:r w:rsidR="006C7090" w:rsidRPr="008A4253">
              <w:rPr>
                <w:rFonts w:ascii="Calibri" w:hAnsi="Calibri"/>
                <w:bCs/>
                <w:szCs w:val="22"/>
              </w:rPr>
              <w:t xml:space="preserve">. </w:t>
            </w:r>
          </w:p>
          <w:p w14:paraId="48B4D5C8" w14:textId="77777777" w:rsidR="00E53A5D" w:rsidRDefault="00E53A5D" w:rsidP="005E1C6C">
            <w:pPr>
              <w:contextualSpacing/>
              <w:rPr>
                <w:rFonts w:ascii="Calibri" w:hAnsi="Calibri"/>
                <w:bCs/>
                <w:szCs w:val="22"/>
              </w:rPr>
            </w:pPr>
          </w:p>
          <w:p w14:paraId="41B832E5" w14:textId="30FB13C2" w:rsidR="00E53A5D" w:rsidRDefault="00E53A5D" w:rsidP="005E1C6C">
            <w:pPr>
              <w:contextualSpacing/>
              <w:rPr>
                <w:rFonts w:ascii="Calibri" w:hAnsi="Calibri"/>
                <w:bCs/>
                <w:szCs w:val="22"/>
              </w:rPr>
            </w:pPr>
            <w:r>
              <w:rPr>
                <w:rFonts w:ascii="Calibri" w:hAnsi="Calibri"/>
                <w:bCs/>
                <w:szCs w:val="22"/>
              </w:rPr>
              <w:t xml:space="preserve">The application is therefore considered to be in contradiction of Policy DMG1 of the Ribble Valley Core Strategy by virtue of its siting, scale and design that will read as an anomalous addition within the wider street scene and be of harm to the character </w:t>
            </w:r>
            <w:r w:rsidR="00E30018">
              <w:rPr>
                <w:rFonts w:ascii="Calibri" w:hAnsi="Calibri"/>
                <w:bCs/>
                <w:szCs w:val="22"/>
              </w:rPr>
              <w:t>and visual amenities of the area</w:t>
            </w:r>
            <w:r>
              <w:rPr>
                <w:rFonts w:ascii="Calibri" w:hAnsi="Calibri"/>
                <w:bCs/>
                <w:szCs w:val="22"/>
              </w:rPr>
              <w:t xml:space="preserve">. </w:t>
            </w:r>
          </w:p>
          <w:p w14:paraId="10A3648A" w14:textId="0FF83FE7" w:rsidR="00E53A5D" w:rsidRPr="00E53A5D" w:rsidRDefault="00E53A5D" w:rsidP="005E1C6C">
            <w:pPr>
              <w:contextualSpacing/>
              <w:rPr>
                <w:rFonts w:ascii="Calibri" w:hAnsi="Calibri"/>
                <w:bCs/>
                <w:szCs w:val="22"/>
              </w:rPr>
            </w:pPr>
            <w:r>
              <w:rPr>
                <w:rFonts w:ascii="Calibri" w:hAnsi="Calibri"/>
                <w:bCs/>
                <w:szCs w:val="22"/>
              </w:rPr>
              <w:t xml:space="preserve"> </w:t>
            </w:r>
          </w:p>
        </w:tc>
      </w:tr>
      <w:tr w:rsidR="00824DB6" w:rsidRPr="00D2449B" w14:paraId="673C0DDB"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4546E6AC" w14:textId="63D7BEC8" w:rsidR="00372A68" w:rsidRDefault="00372A68" w:rsidP="00B3343A">
            <w:pPr>
              <w:contextualSpacing/>
              <w:rPr>
                <w:rFonts w:ascii="Calibri" w:hAnsi="Calibri"/>
                <w:bCs/>
                <w:szCs w:val="22"/>
              </w:rPr>
            </w:pPr>
            <w:r>
              <w:rPr>
                <w:rFonts w:ascii="Calibri" w:hAnsi="Calibri"/>
                <w:bCs/>
                <w:szCs w:val="22"/>
              </w:rPr>
              <w:t>Policy DMG1 of the Ribble Valley Core Strategy states that in relation to access development must consider the following.</w:t>
            </w:r>
          </w:p>
          <w:p w14:paraId="6272921D" w14:textId="77777777" w:rsidR="00372A68" w:rsidRDefault="00372A68" w:rsidP="00B3343A">
            <w:pPr>
              <w:contextualSpacing/>
              <w:rPr>
                <w:rFonts w:ascii="Calibri" w:hAnsi="Calibri"/>
                <w:bCs/>
                <w:szCs w:val="22"/>
              </w:rPr>
            </w:pPr>
          </w:p>
          <w:p w14:paraId="0B626BEE" w14:textId="407F29BB" w:rsidR="00372A68" w:rsidRPr="00372A68" w:rsidRDefault="00372A68" w:rsidP="00372A68">
            <w:pPr>
              <w:pStyle w:val="ListParagraph"/>
              <w:numPr>
                <w:ilvl w:val="0"/>
                <w:numId w:val="3"/>
              </w:numPr>
              <w:rPr>
                <w:rFonts w:asciiTheme="minorHAnsi" w:hAnsiTheme="minorHAnsi" w:cstheme="minorHAnsi"/>
                <w:i/>
                <w:iCs/>
              </w:rPr>
            </w:pPr>
            <w:r w:rsidRPr="00372A68">
              <w:rPr>
                <w:rFonts w:asciiTheme="minorHAnsi" w:hAnsiTheme="minorHAnsi" w:cstheme="minorHAnsi"/>
                <w:i/>
                <w:iCs/>
              </w:rPr>
              <w:t xml:space="preserve">Consider the potential traffic and car parking implications. </w:t>
            </w:r>
          </w:p>
          <w:p w14:paraId="098E6CC2" w14:textId="31EF2D7B" w:rsidR="00372A68" w:rsidRPr="00372A68" w:rsidRDefault="00372A68" w:rsidP="00372A68">
            <w:pPr>
              <w:pStyle w:val="ListParagraph"/>
              <w:numPr>
                <w:ilvl w:val="0"/>
                <w:numId w:val="3"/>
              </w:numPr>
              <w:rPr>
                <w:rFonts w:asciiTheme="minorHAnsi" w:hAnsiTheme="minorHAnsi" w:cstheme="minorHAnsi"/>
                <w:i/>
                <w:iCs/>
              </w:rPr>
            </w:pPr>
            <w:r w:rsidRPr="00372A68">
              <w:rPr>
                <w:rFonts w:asciiTheme="minorHAnsi" w:hAnsiTheme="minorHAnsi" w:cstheme="minorHAnsi"/>
                <w:i/>
                <w:iCs/>
              </w:rPr>
              <w:t xml:space="preserve">Ensure safe access can be provided which is suitable to accommodate the scale and type of traffic likely to be generated. </w:t>
            </w:r>
          </w:p>
          <w:p w14:paraId="663F8C16" w14:textId="55445520" w:rsidR="00372A68" w:rsidRDefault="00372A68" w:rsidP="00372A68">
            <w:pPr>
              <w:pStyle w:val="ListParagraph"/>
              <w:numPr>
                <w:ilvl w:val="0"/>
                <w:numId w:val="3"/>
              </w:numPr>
              <w:rPr>
                <w:rFonts w:asciiTheme="minorHAnsi" w:hAnsiTheme="minorHAnsi" w:cstheme="minorHAnsi"/>
                <w:i/>
                <w:iCs/>
              </w:rPr>
            </w:pPr>
            <w:r w:rsidRPr="00372A68">
              <w:rPr>
                <w:rFonts w:asciiTheme="minorHAnsi" w:hAnsiTheme="minorHAnsi" w:cstheme="minorHAnsi"/>
                <w:i/>
                <w:iCs/>
              </w:rPr>
              <w:lastRenderedPageBreak/>
              <w:t>Consider the protection and enhancement of public rights of way and access.</w:t>
            </w:r>
          </w:p>
          <w:p w14:paraId="243728C1" w14:textId="77777777" w:rsidR="006218BF" w:rsidRPr="006218BF" w:rsidRDefault="006218BF" w:rsidP="006218BF">
            <w:pPr>
              <w:ind w:left="360"/>
              <w:rPr>
                <w:rFonts w:asciiTheme="minorHAnsi" w:hAnsiTheme="minorHAnsi" w:cstheme="minorHAnsi"/>
                <w:i/>
                <w:iCs/>
              </w:rPr>
            </w:pPr>
          </w:p>
          <w:p w14:paraId="47BDCF92" w14:textId="037908AE" w:rsidR="00B3343A" w:rsidRPr="00372A68" w:rsidRDefault="00372A68" w:rsidP="00372A68">
            <w:pPr>
              <w:rPr>
                <w:rFonts w:asciiTheme="minorHAnsi" w:hAnsiTheme="minorHAnsi" w:cstheme="minorHAnsi"/>
              </w:rPr>
            </w:pPr>
            <w:r>
              <w:rPr>
                <w:rFonts w:ascii="Calibri" w:hAnsi="Calibri"/>
                <w:bCs/>
                <w:szCs w:val="22"/>
              </w:rPr>
              <w:t xml:space="preserve">In light of the above, </w:t>
            </w:r>
            <w:r w:rsidR="00B3343A" w:rsidRPr="00372A68">
              <w:rPr>
                <w:rFonts w:ascii="Calibri" w:hAnsi="Calibri"/>
                <w:bCs/>
                <w:szCs w:val="22"/>
              </w:rPr>
              <w:t>LCC Hi</w:t>
            </w:r>
            <w:r w:rsidR="00B3343A" w:rsidRPr="00372A68">
              <w:rPr>
                <w:rFonts w:asciiTheme="minorHAnsi" w:hAnsiTheme="minorHAnsi" w:cstheme="minorHAnsi"/>
                <w:bCs/>
                <w:szCs w:val="22"/>
              </w:rPr>
              <w:t xml:space="preserve">ghways have been consulted in relation the proposal and are of the opinion that </w:t>
            </w:r>
            <w:r w:rsidR="00B3343A" w:rsidRPr="00372A68">
              <w:rPr>
                <w:rFonts w:asciiTheme="minorHAnsi" w:hAnsiTheme="minorHAnsi" w:cstheme="minorHAnsi"/>
                <w:bCs/>
              </w:rPr>
              <w:t>the erection of the external staircase over the footway will be detrimental to pedestrian movements along the side</w:t>
            </w:r>
            <w:r w:rsidR="00B3343A" w:rsidRPr="00372A68">
              <w:rPr>
                <w:rFonts w:asciiTheme="minorHAnsi" w:hAnsiTheme="minorHAnsi" w:cstheme="minorHAnsi"/>
              </w:rPr>
              <w:t xml:space="preserve"> street of 1 Bonny Grass Terrace. The side street links to Billington Gardens via a ginnel.</w:t>
            </w:r>
          </w:p>
          <w:p w14:paraId="7630B64B" w14:textId="77777777" w:rsidR="00B3343A" w:rsidRPr="00B3343A" w:rsidRDefault="00B3343A" w:rsidP="00B3343A">
            <w:pPr>
              <w:contextualSpacing/>
              <w:rPr>
                <w:rFonts w:ascii="Calibri" w:hAnsi="Calibri" w:cstheme="minorHAnsi"/>
                <w:bCs/>
              </w:rPr>
            </w:pPr>
          </w:p>
          <w:p w14:paraId="57D0F73E" w14:textId="50AF93B5" w:rsidR="00B3343A" w:rsidRPr="00B3343A" w:rsidRDefault="00B3343A" w:rsidP="00B3343A">
            <w:pPr>
              <w:contextualSpacing/>
              <w:rPr>
                <w:rFonts w:ascii="Calibri" w:hAnsi="Calibri" w:cstheme="minorHAnsi"/>
                <w:bCs/>
              </w:rPr>
            </w:pPr>
            <w:r w:rsidRPr="00B3343A">
              <w:rPr>
                <w:rFonts w:ascii="Calibri" w:hAnsi="Calibri" w:cstheme="minorHAnsi"/>
                <w:bCs/>
              </w:rPr>
              <w:t>They therefore raise an objection to the proposal on the grounds that it will have an unacceptable impact on highway amenity and safety.</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C0704D" w:rsidRPr="00B3343A" w:rsidRDefault="00C0704D" w:rsidP="00EA09F9">
            <w:pPr>
              <w:pStyle w:val="Header"/>
              <w:tabs>
                <w:tab w:val="clear" w:pos="4153"/>
                <w:tab w:val="clear" w:pos="8306"/>
              </w:tabs>
              <w:contextualSpacing/>
              <w:jc w:val="both"/>
              <w:rPr>
                <w:rFonts w:ascii="Calibri" w:hAnsi="Calibri"/>
                <w:bCs/>
                <w:szCs w:val="22"/>
              </w:rPr>
            </w:pPr>
          </w:p>
          <w:p w14:paraId="26E58AE4" w14:textId="36370296" w:rsidR="00B3343A" w:rsidRPr="00B3343A" w:rsidRDefault="00B3343A" w:rsidP="00B3343A">
            <w:pPr>
              <w:contextualSpacing/>
              <w:rPr>
                <w:rFonts w:ascii="Calibri" w:hAnsi="Calibri"/>
                <w:bCs/>
                <w:szCs w:val="22"/>
              </w:rPr>
            </w:pPr>
            <w:r w:rsidRPr="00B3343A">
              <w:rPr>
                <w:rFonts w:ascii="Calibri" w:hAnsi="Calibri"/>
                <w:bCs/>
                <w:szCs w:val="22"/>
              </w:rPr>
              <w:t xml:space="preserve">No ecological constraints identified. </w:t>
            </w:r>
          </w:p>
          <w:p w14:paraId="6337C4D8" w14:textId="14B81037" w:rsidR="00B3343A" w:rsidRDefault="00B3343A" w:rsidP="00B3343A">
            <w:pPr>
              <w:contextualSpacing/>
              <w:rPr>
                <w:rFonts w:ascii="Calibri" w:hAnsi="Calibri"/>
                <w:b/>
                <w:szCs w:val="22"/>
              </w:rPr>
            </w:pPr>
          </w:p>
        </w:tc>
      </w:tr>
      <w:tr w:rsidR="00C0704D" w:rsidRPr="00D2449B" w14:paraId="7B96C947"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7C5F9ADE" w14:textId="77777777" w:rsidR="00C0704D" w:rsidRPr="00B3343A" w:rsidRDefault="00C0704D" w:rsidP="00EA09F9">
            <w:pPr>
              <w:pStyle w:val="Header"/>
              <w:tabs>
                <w:tab w:val="clear" w:pos="4153"/>
                <w:tab w:val="clear" w:pos="8306"/>
              </w:tabs>
              <w:contextualSpacing/>
              <w:jc w:val="both"/>
              <w:rPr>
                <w:rFonts w:ascii="Calibri" w:hAnsi="Calibri"/>
                <w:b/>
                <w:szCs w:val="22"/>
              </w:rPr>
            </w:pPr>
          </w:p>
          <w:p w14:paraId="322652D2" w14:textId="589CB0BC" w:rsidR="00C0704D" w:rsidRPr="00B3343A" w:rsidRDefault="00B3343A" w:rsidP="00E46243">
            <w:pPr>
              <w:contextualSpacing/>
              <w:rPr>
                <w:rFonts w:ascii="Calibri" w:hAnsi="Calibri"/>
                <w:bCs/>
                <w:szCs w:val="22"/>
              </w:rPr>
            </w:pPr>
            <w:r w:rsidRPr="00B3343A">
              <w:rPr>
                <w:rFonts w:ascii="Calibri" w:hAnsi="Calibri"/>
                <w:bCs/>
                <w:szCs w:val="22"/>
              </w:rPr>
              <w:t xml:space="preserve">The application also seeks alterations to reconfiguration of the first-floor accommodation and ground floor shop. It is not considered that these alterations would have any significant adverse impact on the amenities of the area. It is likely that the increase in floorspace to the shop floor would be of benefit to the community, however, this does not outweigh the harm caused by the introduction of the external staircase. </w:t>
            </w:r>
          </w:p>
          <w:p w14:paraId="7AC53BDF" w14:textId="30998DCF" w:rsidR="00B3343A" w:rsidRPr="007E0D23" w:rsidRDefault="00B3343A" w:rsidP="00E46243">
            <w:pPr>
              <w:contextualSpacing/>
              <w:rPr>
                <w:rFonts w:ascii="Calibri" w:hAnsi="Calibri"/>
                <w:bCs/>
                <w:color w:val="548DD4" w:themeColor="text2" w:themeTint="99"/>
                <w:szCs w:val="22"/>
              </w:rPr>
            </w:pPr>
          </w:p>
        </w:tc>
      </w:tr>
      <w:tr w:rsidR="00C0704D" w:rsidRPr="00D2449B" w14:paraId="0A9D02B4"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A25DF2">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7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A25DF2">
        <w:trPr>
          <w:jc w:val="center"/>
        </w:trPr>
        <w:tc>
          <w:tcPr>
            <w:tcW w:w="9915"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AF31E0C" w:rsidR="00773A66" w:rsidRPr="00D2449B" w:rsidRDefault="00773A66" w:rsidP="00CD2CEF">
            <w:pPr>
              <w:rPr>
                <w:rFonts w:ascii="Calibri" w:hAnsi="Calibri"/>
                <w:bCs/>
                <w:szCs w:val="22"/>
              </w:rPr>
            </w:pPr>
            <w:r w:rsidRPr="009F4443">
              <w:rPr>
                <w:rFonts w:asciiTheme="minorHAnsi" w:hAnsiTheme="minorHAnsi"/>
                <w:bCs/>
                <w:szCs w:val="22"/>
              </w:rPr>
              <w:t>That planning consent be refused for the following reason(s)</w:t>
            </w:r>
            <w:r>
              <w:rPr>
                <w:rFonts w:asciiTheme="minorHAnsi" w:hAnsiTheme="minorHAnsi"/>
                <w:bCs/>
                <w:szCs w:val="22"/>
              </w:rPr>
              <w:t>.</w:t>
            </w:r>
          </w:p>
        </w:tc>
      </w:tr>
      <w:tr w:rsidR="009F4443" w:rsidRPr="00D2449B" w14:paraId="0E2CEC22" w14:textId="77777777" w:rsidTr="00A25DF2">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9E810A" w14:textId="3BE546E0" w:rsidR="009F4443" w:rsidRPr="009F4443" w:rsidRDefault="009F4443" w:rsidP="009F4443">
            <w:pPr>
              <w:jc w:val="center"/>
              <w:rPr>
                <w:rFonts w:asciiTheme="minorHAnsi" w:hAnsiTheme="minorHAnsi"/>
                <w:b/>
                <w:szCs w:val="22"/>
              </w:rPr>
            </w:pPr>
            <w:r w:rsidRPr="009F4443">
              <w:rPr>
                <w:rFonts w:asciiTheme="minorHAnsi" w:hAnsiTheme="minorHAnsi"/>
                <w:b/>
                <w:szCs w:val="22"/>
              </w:rPr>
              <w:t>01:</w:t>
            </w:r>
          </w:p>
        </w:tc>
        <w:tc>
          <w:tcPr>
            <w:tcW w:w="906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E4514" w14:textId="11BF8036" w:rsidR="009F4443" w:rsidRPr="009F4443" w:rsidRDefault="00372A68" w:rsidP="00CD2CEF">
            <w:pPr>
              <w:rPr>
                <w:rFonts w:asciiTheme="minorHAnsi" w:hAnsiTheme="minorHAnsi"/>
                <w:bCs/>
                <w:szCs w:val="22"/>
              </w:rPr>
            </w:pPr>
            <w:r>
              <w:rPr>
                <w:rFonts w:asciiTheme="minorHAnsi" w:hAnsiTheme="minorHAnsi"/>
                <w:bCs/>
                <w:szCs w:val="22"/>
              </w:rPr>
              <w:t xml:space="preserve">The proposed external staircase would result in the introduction of an incongruous and anomalous form of developemnt in an otherwise uniform street scene that would fail to respond positively to the character of the area and would have a detrimental impact on pedestrian use of the footway in contravention with Policy DMG1 of the Ribble Valley Core Strategy. </w:t>
            </w:r>
          </w:p>
        </w:tc>
      </w:tr>
    </w:tbl>
    <w:p w14:paraId="513FB541" w14:textId="77777777" w:rsidR="008D2461" w:rsidRPr="00D2449B" w:rsidRDefault="008D2461">
      <w:pPr>
        <w:rPr>
          <w:rFonts w:ascii="Calibri" w:hAnsi="Calibri"/>
          <w:szCs w:val="22"/>
        </w:rPr>
      </w:pPr>
    </w:p>
    <w:sectPr w:rsidR="008D24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D7206"/>
    <w:multiLevelType w:val="hybridMultilevel"/>
    <w:tmpl w:val="21DC6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5C69EE"/>
    <w:multiLevelType w:val="hybridMultilevel"/>
    <w:tmpl w:val="5BFC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873ECA"/>
    <w:multiLevelType w:val="hybridMultilevel"/>
    <w:tmpl w:val="B9D46A80"/>
    <w:lvl w:ilvl="0" w:tplc="2404FA94">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3"/>
  </w:num>
  <w:num w:numId="2" w16cid:durableId="456721181">
    <w:abstractNumId w:val="1"/>
  </w:num>
  <w:num w:numId="3" w16cid:durableId="1227036416">
    <w:abstractNumId w:val="0"/>
  </w:num>
  <w:num w:numId="4" w16cid:durableId="292100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57C61"/>
    <w:rsid w:val="000B5CB5"/>
    <w:rsid w:val="00130035"/>
    <w:rsid w:val="001D4F7A"/>
    <w:rsid w:val="00250879"/>
    <w:rsid w:val="0029334A"/>
    <w:rsid w:val="002A01CF"/>
    <w:rsid w:val="002C6277"/>
    <w:rsid w:val="002F2580"/>
    <w:rsid w:val="00321B6E"/>
    <w:rsid w:val="00337C6D"/>
    <w:rsid w:val="0034064C"/>
    <w:rsid w:val="00372A68"/>
    <w:rsid w:val="00440CB6"/>
    <w:rsid w:val="0046548C"/>
    <w:rsid w:val="004933B2"/>
    <w:rsid w:val="004947BB"/>
    <w:rsid w:val="004A5EA9"/>
    <w:rsid w:val="004C2434"/>
    <w:rsid w:val="004F0649"/>
    <w:rsid w:val="00510FA2"/>
    <w:rsid w:val="00534187"/>
    <w:rsid w:val="00556ECD"/>
    <w:rsid w:val="005E1C6C"/>
    <w:rsid w:val="005E65DF"/>
    <w:rsid w:val="00616F9B"/>
    <w:rsid w:val="006218BF"/>
    <w:rsid w:val="00692B60"/>
    <w:rsid w:val="006A71AD"/>
    <w:rsid w:val="006C2BFA"/>
    <w:rsid w:val="006C7090"/>
    <w:rsid w:val="006F6849"/>
    <w:rsid w:val="0070054B"/>
    <w:rsid w:val="00773A66"/>
    <w:rsid w:val="00776AE2"/>
    <w:rsid w:val="007C791C"/>
    <w:rsid w:val="007D7DF4"/>
    <w:rsid w:val="007E0D23"/>
    <w:rsid w:val="007F16D6"/>
    <w:rsid w:val="00811771"/>
    <w:rsid w:val="00824DB6"/>
    <w:rsid w:val="00837F4F"/>
    <w:rsid w:val="008542DE"/>
    <w:rsid w:val="008A28C8"/>
    <w:rsid w:val="008A4253"/>
    <w:rsid w:val="008D2461"/>
    <w:rsid w:val="00992C6F"/>
    <w:rsid w:val="009F4443"/>
    <w:rsid w:val="00A07426"/>
    <w:rsid w:val="00A25DF2"/>
    <w:rsid w:val="00A42E82"/>
    <w:rsid w:val="00A579BB"/>
    <w:rsid w:val="00A63D55"/>
    <w:rsid w:val="00A95D89"/>
    <w:rsid w:val="00B3343A"/>
    <w:rsid w:val="00B93EB5"/>
    <w:rsid w:val="00BD3F03"/>
    <w:rsid w:val="00C0704D"/>
    <w:rsid w:val="00C25722"/>
    <w:rsid w:val="00C618DB"/>
    <w:rsid w:val="00C9587E"/>
    <w:rsid w:val="00D11007"/>
    <w:rsid w:val="00D17EB1"/>
    <w:rsid w:val="00D2449B"/>
    <w:rsid w:val="00D54E67"/>
    <w:rsid w:val="00DD62F6"/>
    <w:rsid w:val="00E30018"/>
    <w:rsid w:val="00E46243"/>
    <w:rsid w:val="00E53A5D"/>
    <w:rsid w:val="00E66534"/>
    <w:rsid w:val="00E72F6C"/>
    <w:rsid w:val="00EA09F9"/>
    <w:rsid w:val="00EC23C7"/>
    <w:rsid w:val="00ED00B7"/>
    <w:rsid w:val="00EF44E6"/>
    <w:rsid w:val="00F04D0D"/>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5667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2023-12-08T13:05:00Z</cp:lastPrinted>
  <dcterms:created xsi:type="dcterms:W3CDTF">2023-12-08T13:06:00Z</dcterms:created>
  <dcterms:modified xsi:type="dcterms:W3CDTF">2023-12-08T13:06:00Z</dcterms:modified>
</cp:coreProperties>
</file>