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DC522" w14:textId="77777777" w:rsidR="006C5F1C" w:rsidRPr="00C839D6" w:rsidRDefault="006C5F1C" w:rsidP="006C5F1C">
      <w:pPr>
        <w:spacing w:line="240" w:lineRule="auto"/>
        <w:rPr>
          <w:rFonts w:cs="Arial"/>
          <w:szCs w:val="22"/>
        </w:rPr>
      </w:pPr>
      <w:r w:rsidRPr="00C839D6">
        <w:rPr>
          <w:rFonts w:cs="Arial"/>
          <w:szCs w:val="22"/>
        </w:rPr>
        <w:t>RECOMMENDATION FOR PLANNING AND DEVELOPMENT COMMITTEE</w:t>
      </w:r>
    </w:p>
    <w:p w14:paraId="6B507AA5" w14:textId="77777777" w:rsidR="006C5F1C" w:rsidRPr="00C839D6" w:rsidRDefault="006C5F1C" w:rsidP="006C5F1C">
      <w:pPr>
        <w:spacing w:line="240" w:lineRule="auto"/>
        <w:rPr>
          <w:rFonts w:cs="Arial"/>
          <w:szCs w:val="22"/>
        </w:rPr>
      </w:pPr>
    </w:p>
    <w:p w14:paraId="097E0F38" w14:textId="77777777" w:rsidR="006C5F1C" w:rsidRPr="00C839D6" w:rsidRDefault="006C5F1C" w:rsidP="006C5F1C">
      <w:pPr>
        <w:pStyle w:val="Heading1"/>
        <w:spacing w:line="240" w:lineRule="auto"/>
        <w:rPr>
          <w:rFonts w:cs="Arial"/>
          <w:sz w:val="22"/>
          <w:szCs w:val="22"/>
        </w:rPr>
      </w:pPr>
      <w:r w:rsidRPr="00A90FCD">
        <w:rPr>
          <w:rFonts w:cs="Arial"/>
          <w:sz w:val="22"/>
          <w:szCs w:val="22"/>
        </w:rPr>
        <w:t>APPROVAL</w:t>
      </w:r>
    </w:p>
    <w:p w14:paraId="441A93D0" w14:textId="77777777" w:rsidR="006C5F1C" w:rsidRPr="00C839D6" w:rsidRDefault="006C5F1C" w:rsidP="006C5F1C">
      <w:pPr>
        <w:spacing w:line="240" w:lineRule="auto"/>
        <w:rPr>
          <w:szCs w:val="22"/>
        </w:rPr>
      </w:pPr>
    </w:p>
    <w:p w14:paraId="4AA55C71" w14:textId="5794AD7E" w:rsidR="006C5F1C" w:rsidRPr="00C839D6" w:rsidRDefault="006C5F1C" w:rsidP="006C5F1C">
      <w:pPr>
        <w:spacing w:line="240" w:lineRule="auto"/>
        <w:rPr>
          <w:rFonts w:cs="Arial"/>
          <w:b/>
          <w:bCs/>
          <w:szCs w:val="22"/>
        </w:rPr>
      </w:pPr>
      <w:r w:rsidRPr="006C5F1C">
        <w:rPr>
          <w:rFonts w:cs="Arial"/>
          <w:b/>
          <w:bCs/>
          <w:szCs w:val="22"/>
        </w:rPr>
        <w:t>DATE:</w:t>
      </w:r>
      <w:r w:rsidRPr="006C5F1C">
        <w:rPr>
          <w:rFonts w:cs="Arial"/>
          <w:b/>
          <w:bCs/>
          <w:szCs w:val="22"/>
        </w:rPr>
        <w:tab/>
      </w:r>
      <w:r w:rsidRPr="006C5F1C">
        <w:rPr>
          <w:rFonts w:cs="Arial"/>
          <w:b/>
          <w:bCs/>
          <w:szCs w:val="22"/>
        </w:rPr>
        <w:tab/>
      </w:r>
      <w:r w:rsidRPr="006C5F1C">
        <w:rPr>
          <w:rFonts w:cs="Arial"/>
          <w:b/>
          <w:bCs/>
          <w:szCs w:val="22"/>
        </w:rPr>
        <w:tab/>
      </w:r>
      <w:r w:rsidR="00E740E1">
        <w:rPr>
          <w:rFonts w:cs="Arial"/>
          <w:b/>
          <w:bCs/>
          <w:szCs w:val="22"/>
        </w:rPr>
        <w:t>11 January 2024</w:t>
      </w:r>
    </w:p>
    <w:p w14:paraId="44D838A3" w14:textId="766C5F86" w:rsidR="006C5F1C" w:rsidRPr="00C839D6" w:rsidRDefault="006C5F1C" w:rsidP="006C5F1C">
      <w:pPr>
        <w:spacing w:line="240" w:lineRule="auto"/>
        <w:rPr>
          <w:rFonts w:cs="Arial"/>
          <w:b/>
          <w:bCs/>
          <w:szCs w:val="22"/>
        </w:rPr>
      </w:pPr>
      <w:r>
        <w:rPr>
          <w:rFonts w:cs="Arial"/>
          <w:b/>
          <w:bCs/>
          <w:szCs w:val="22"/>
        </w:rPr>
        <w:t>REF:</w:t>
      </w:r>
      <w:r>
        <w:rPr>
          <w:rFonts w:cs="Arial"/>
          <w:b/>
          <w:bCs/>
          <w:szCs w:val="22"/>
        </w:rPr>
        <w:tab/>
      </w:r>
      <w:r>
        <w:rPr>
          <w:rFonts w:cs="Arial"/>
          <w:b/>
          <w:bCs/>
          <w:szCs w:val="22"/>
        </w:rPr>
        <w:tab/>
      </w:r>
      <w:r>
        <w:rPr>
          <w:rFonts w:cs="Arial"/>
          <w:b/>
          <w:bCs/>
          <w:szCs w:val="22"/>
        </w:rPr>
        <w:tab/>
      </w:r>
      <w:r w:rsidR="00FE3468">
        <w:rPr>
          <w:rFonts w:cs="Arial"/>
          <w:b/>
          <w:bCs/>
          <w:szCs w:val="22"/>
        </w:rPr>
        <w:t>LW</w:t>
      </w:r>
    </w:p>
    <w:p w14:paraId="767F166B" w14:textId="20780B94" w:rsidR="006C5F1C" w:rsidRPr="00B3010F" w:rsidRDefault="006C5F1C" w:rsidP="006C5F1C">
      <w:pPr>
        <w:spacing w:line="240" w:lineRule="auto"/>
        <w:rPr>
          <w:rFonts w:cs="Arial"/>
          <w:b/>
          <w:bCs/>
          <w:szCs w:val="22"/>
        </w:rPr>
      </w:pPr>
      <w:r w:rsidRPr="00C839D6">
        <w:rPr>
          <w:rFonts w:cs="Arial"/>
          <w:b/>
          <w:bCs/>
          <w:szCs w:val="22"/>
        </w:rPr>
        <w:t xml:space="preserve">CHECKED BY: </w:t>
      </w:r>
      <w:r w:rsidR="00F469DA">
        <w:rPr>
          <w:rFonts w:cs="Arial"/>
          <w:b/>
          <w:bCs/>
          <w:szCs w:val="22"/>
        </w:rPr>
        <w:tab/>
        <w:t>LH</w:t>
      </w:r>
    </w:p>
    <w:p w14:paraId="048C0E32" w14:textId="21D32C4C" w:rsidR="006C5F1C" w:rsidRPr="00C34843" w:rsidRDefault="006C5F1C" w:rsidP="006C5F1C">
      <w:pPr>
        <w:pStyle w:val="Heading1"/>
        <w:shd w:val="clear" w:color="auto" w:fill="FFFFFF"/>
        <w:spacing w:before="120" w:after="91" w:line="336" w:lineRule="atLeast"/>
        <w:textAlignment w:val="baseline"/>
        <w:rPr>
          <w:rFonts w:cs="Arial"/>
          <w:color w:val="333333"/>
          <w:sz w:val="22"/>
          <w:szCs w:val="22"/>
          <w:lang w:eastAsia="en-GB"/>
        </w:rPr>
      </w:pPr>
      <w:r w:rsidRPr="00C34843">
        <w:rPr>
          <w:rFonts w:cs="Arial"/>
          <w:sz w:val="22"/>
          <w:szCs w:val="22"/>
        </w:rPr>
        <w:t xml:space="preserve">APPLICATION REF: </w:t>
      </w:r>
      <w:r w:rsidRPr="00C34843">
        <w:rPr>
          <w:rFonts w:cs="Arial"/>
          <w:sz w:val="22"/>
          <w:szCs w:val="22"/>
        </w:rPr>
        <w:tab/>
      </w:r>
      <w:r w:rsidRPr="00C34843">
        <w:rPr>
          <w:rFonts w:cs="Arial"/>
          <w:color w:val="333333"/>
          <w:sz w:val="22"/>
          <w:szCs w:val="22"/>
        </w:rPr>
        <w:t>3/202</w:t>
      </w:r>
      <w:r w:rsidR="00FE3468">
        <w:rPr>
          <w:rFonts w:cs="Arial"/>
          <w:color w:val="333333"/>
          <w:sz w:val="22"/>
          <w:szCs w:val="22"/>
        </w:rPr>
        <w:t>3/0</w:t>
      </w:r>
      <w:r w:rsidR="00E740E1">
        <w:rPr>
          <w:rFonts w:cs="Arial"/>
          <w:color w:val="333333"/>
          <w:sz w:val="22"/>
          <w:szCs w:val="22"/>
        </w:rPr>
        <w:t>801</w:t>
      </w:r>
    </w:p>
    <w:p w14:paraId="0C094971" w14:textId="77777777" w:rsidR="006C5F1C" w:rsidRPr="00C839D6" w:rsidRDefault="006C5F1C" w:rsidP="006C5F1C">
      <w:pPr>
        <w:tabs>
          <w:tab w:val="left" w:pos="2203"/>
          <w:tab w:val="left" w:pos="5883"/>
          <w:tab w:val="left" w:pos="9513"/>
        </w:tabs>
        <w:spacing w:line="240" w:lineRule="auto"/>
        <w:jc w:val="left"/>
        <w:rPr>
          <w:rFonts w:cs="Arial"/>
          <w:b/>
          <w:szCs w:val="22"/>
        </w:rPr>
      </w:pPr>
      <w:r w:rsidRPr="00C839D6">
        <w:rPr>
          <w:rFonts w:cs="Arial"/>
          <w:b/>
          <w:szCs w:val="22"/>
        </w:rPr>
        <w:tab/>
      </w:r>
    </w:p>
    <w:p w14:paraId="5B532D25" w14:textId="39BF8C4D" w:rsidR="006C5F1C" w:rsidRDefault="006C5F1C" w:rsidP="006C5F1C">
      <w:pPr>
        <w:tabs>
          <w:tab w:val="left" w:pos="2203"/>
          <w:tab w:val="left" w:pos="5883"/>
          <w:tab w:val="left" w:pos="9513"/>
        </w:tabs>
        <w:spacing w:line="240" w:lineRule="auto"/>
        <w:jc w:val="left"/>
        <w:rPr>
          <w:rFonts w:cs="Arial"/>
          <w:szCs w:val="22"/>
        </w:rPr>
      </w:pPr>
      <w:r w:rsidRPr="00322D6B">
        <w:rPr>
          <w:rFonts w:cs="Arial"/>
          <w:szCs w:val="22"/>
        </w:rPr>
        <w:t xml:space="preserve">GRID REF: SD </w:t>
      </w:r>
      <w:r w:rsidR="00FE3468">
        <w:rPr>
          <w:rFonts w:cs="Arial"/>
          <w:szCs w:val="22"/>
        </w:rPr>
        <w:t>3</w:t>
      </w:r>
      <w:r w:rsidR="00E740E1">
        <w:rPr>
          <w:rFonts w:cs="Arial"/>
          <w:szCs w:val="22"/>
        </w:rPr>
        <w:t>59714 436150</w:t>
      </w:r>
    </w:p>
    <w:p w14:paraId="20F7CE05" w14:textId="77777777" w:rsidR="006C5F1C" w:rsidRPr="00C839D6" w:rsidRDefault="006C5F1C" w:rsidP="006C5F1C">
      <w:pPr>
        <w:tabs>
          <w:tab w:val="left" w:pos="2203"/>
          <w:tab w:val="left" w:pos="5883"/>
          <w:tab w:val="left" w:pos="9513"/>
        </w:tabs>
        <w:spacing w:line="240" w:lineRule="auto"/>
        <w:jc w:val="left"/>
        <w:rPr>
          <w:rFonts w:cs="Arial"/>
          <w:szCs w:val="22"/>
        </w:rPr>
      </w:pPr>
    </w:p>
    <w:p w14:paraId="5DA746AB" w14:textId="77777777" w:rsidR="006C5F1C" w:rsidRDefault="006C5F1C" w:rsidP="006C5F1C">
      <w:pPr>
        <w:tabs>
          <w:tab w:val="left" w:pos="2203"/>
          <w:tab w:val="left" w:pos="5883"/>
          <w:tab w:val="left" w:pos="9513"/>
        </w:tabs>
        <w:spacing w:line="240" w:lineRule="auto"/>
        <w:jc w:val="left"/>
        <w:rPr>
          <w:rFonts w:cs="Arial"/>
          <w:b/>
          <w:szCs w:val="22"/>
          <w:u w:val="single"/>
        </w:rPr>
      </w:pPr>
      <w:r w:rsidRPr="00C839D6">
        <w:rPr>
          <w:rFonts w:cs="Arial"/>
          <w:b/>
          <w:szCs w:val="22"/>
          <w:u w:val="single"/>
        </w:rPr>
        <w:t>DEVELOPMENT DESCRIPTION:</w:t>
      </w:r>
    </w:p>
    <w:p w14:paraId="754EF871" w14:textId="77777777" w:rsidR="006C5F1C" w:rsidRDefault="006C5F1C" w:rsidP="006C5F1C">
      <w:pPr>
        <w:tabs>
          <w:tab w:val="left" w:pos="2203"/>
          <w:tab w:val="left" w:pos="5883"/>
          <w:tab w:val="left" w:pos="9513"/>
        </w:tabs>
        <w:spacing w:line="240" w:lineRule="auto"/>
        <w:jc w:val="left"/>
        <w:rPr>
          <w:rFonts w:cs="Arial"/>
          <w:b/>
          <w:szCs w:val="22"/>
          <w:u w:val="single"/>
        </w:rPr>
      </w:pPr>
    </w:p>
    <w:p w14:paraId="4545E120" w14:textId="22DAD4D1" w:rsidR="00B3010F" w:rsidRDefault="00E740E1" w:rsidP="00B3010F">
      <w:pPr>
        <w:tabs>
          <w:tab w:val="left" w:pos="2203"/>
          <w:tab w:val="left" w:pos="5883"/>
          <w:tab w:val="left" w:pos="9513"/>
        </w:tabs>
        <w:spacing w:line="240" w:lineRule="auto"/>
        <w:rPr>
          <w:rFonts w:cs="Arial"/>
          <w:szCs w:val="22"/>
          <w:shd w:val="clear" w:color="auto" w:fill="FFFFFF"/>
        </w:rPr>
      </w:pPr>
      <w:r>
        <w:rPr>
          <w:rFonts w:cs="Arial"/>
          <w:szCs w:val="22"/>
          <w:shd w:val="clear" w:color="auto" w:fill="FFFFFF"/>
        </w:rPr>
        <w:t>PROPOSED STORAGE CONTAINER ADJACENT TO MARDALE PAVILION</w:t>
      </w:r>
      <w:r w:rsidR="00E91E44">
        <w:rPr>
          <w:rFonts w:cs="Arial"/>
          <w:szCs w:val="22"/>
          <w:shd w:val="clear" w:color="auto" w:fill="FFFFFF"/>
        </w:rPr>
        <w:t>.</w:t>
      </w:r>
      <w:r w:rsidR="00E91E44" w:rsidRPr="00E91E44">
        <w:t xml:space="preserve"> </w:t>
      </w:r>
      <w:r w:rsidR="00E91E44" w:rsidRPr="00E91E44">
        <w:rPr>
          <w:rFonts w:cs="Arial"/>
          <w:szCs w:val="22"/>
          <w:shd w:val="clear" w:color="auto" w:fill="FFFFFF"/>
        </w:rPr>
        <w:t>CAR PARK MARDALE ROAD</w:t>
      </w:r>
      <w:r w:rsidR="006C6899">
        <w:rPr>
          <w:rFonts w:cs="Arial"/>
          <w:szCs w:val="22"/>
          <w:shd w:val="clear" w:color="auto" w:fill="FFFFFF"/>
        </w:rPr>
        <w:t>,</w:t>
      </w:r>
      <w:r w:rsidR="00E91E44" w:rsidRPr="00E91E44">
        <w:rPr>
          <w:rFonts w:cs="Arial"/>
          <w:szCs w:val="22"/>
          <w:shd w:val="clear" w:color="auto" w:fill="FFFFFF"/>
        </w:rPr>
        <w:t xml:space="preserve"> LONGRIDGE</w:t>
      </w:r>
      <w:r w:rsidR="006C6899">
        <w:rPr>
          <w:rFonts w:cs="Arial"/>
          <w:szCs w:val="22"/>
          <w:shd w:val="clear" w:color="auto" w:fill="FFFFFF"/>
        </w:rPr>
        <w:t>,</w:t>
      </w:r>
      <w:r w:rsidR="00E91E44" w:rsidRPr="00E91E44">
        <w:rPr>
          <w:rFonts w:cs="Arial"/>
          <w:szCs w:val="22"/>
          <w:shd w:val="clear" w:color="auto" w:fill="FFFFFF"/>
        </w:rPr>
        <w:t xml:space="preserve"> PR3 3EU</w:t>
      </w:r>
    </w:p>
    <w:p w14:paraId="4BF9AD9A" w14:textId="1877F804" w:rsidR="00F32BBC" w:rsidRDefault="00B3010F" w:rsidP="00B3010F">
      <w:pPr>
        <w:tabs>
          <w:tab w:val="left" w:pos="2203"/>
          <w:tab w:val="left" w:pos="5883"/>
          <w:tab w:val="left" w:pos="9513"/>
        </w:tabs>
        <w:spacing w:line="240" w:lineRule="auto"/>
        <w:jc w:val="center"/>
        <w:rPr>
          <w:rFonts w:cs="Arial"/>
          <w:szCs w:val="22"/>
          <w:shd w:val="clear" w:color="auto" w:fill="FFFFFF"/>
        </w:rPr>
      </w:pPr>
      <w:r>
        <w:rPr>
          <w:rFonts w:cs="Arial"/>
          <w:noProof/>
          <w:szCs w:val="22"/>
          <w:shd w:val="clear" w:color="auto" w:fill="FFFFFF"/>
        </w:rPr>
        <w:drawing>
          <wp:inline distT="0" distB="0" distL="0" distR="0" wp14:anchorId="2C9B5566" wp14:editId="6D11C10B">
            <wp:extent cx="4358101" cy="6165850"/>
            <wp:effectExtent l="0" t="0" r="4445" b="6350"/>
            <wp:docPr id="493597957" name="Picture 1" descr="A map of a t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597957" name="Picture 1" descr="A map of a tow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98722" cy="6223321"/>
                    </a:xfrm>
                    <a:prstGeom prst="rect">
                      <a:avLst/>
                    </a:prstGeom>
                  </pic:spPr>
                </pic:pic>
              </a:graphicData>
            </a:graphic>
          </wp:inline>
        </w:drawing>
      </w:r>
    </w:p>
    <w:p w14:paraId="7CD19DD5" w14:textId="02315461" w:rsidR="00E740E1" w:rsidRDefault="00E740E1" w:rsidP="006C5F1C">
      <w:pPr>
        <w:tabs>
          <w:tab w:val="left" w:pos="2203"/>
          <w:tab w:val="left" w:pos="5883"/>
          <w:tab w:val="left" w:pos="9513"/>
        </w:tabs>
        <w:spacing w:line="240" w:lineRule="auto"/>
        <w:jc w:val="left"/>
        <w:rPr>
          <w:rFonts w:cs="Arial"/>
          <w:szCs w:val="22"/>
          <w:shd w:val="clear" w:color="auto" w:fill="FFFFFF"/>
        </w:rPr>
      </w:pPr>
    </w:p>
    <w:p w14:paraId="534C9FD4" w14:textId="22CDC886" w:rsidR="006C5F1C" w:rsidRPr="00FE1366" w:rsidRDefault="006C5F1C" w:rsidP="006C5F1C">
      <w:pPr>
        <w:tabs>
          <w:tab w:val="left" w:pos="2203"/>
          <w:tab w:val="left" w:pos="5883"/>
          <w:tab w:val="left" w:pos="9513"/>
        </w:tabs>
        <w:spacing w:line="240" w:lineRule="auto"/>
        <w:jc w:val="left"/>
        <w:rPr>
          <w:rFonts w:cs="Arial"/>
          <w:b/>
          <w:szCs w:val="22"/>
        </w:rPr>
      </w:pPr>
      <w:r w:rsidRPr="00C839D6">
        <w:rPr>
          <w:b/>
          <w:szCs w:val="22"/>
          <w:u w:val="single"/>
        </w:rPr>
        <w:t>CONSULTEE RESPONSES/ REPRESENTATIONS MADE:</w:t>
      </w:r>
    </w:p>
    <w:p w14:paraId="3D9C715E" w14:textId="77777777" w:rsidR="006C5F1C" w:rsidRPr="00C839D6" w:rsidRDefault="006C5F1C" w:rsidP="006C5F1C">
      <w:pPr>
        <w:spacing w:line="240" w:lineRule="auto"/>
        <w:rPr>
          <w:b/>
          <w:szCs w:val="22"/>
        </w:rPr>
      </w:pPr>
    </w:p>
    <w:p w14:paraId="35B5E576" w14:textId="10A0DF4E" w:rsidR="006C5F1C" w:rsidRDefault="006C5F1C" w:rsidP="006C5F1C">
      <w:pPr>
        <w:spacing w:line="240" w:lineRule="auto"/>
        <w:rPr>
          <w:b/>
          <w:szCs w:val="22"/>
        </w:rPr>
      </w:pPr>
      <w:r w:rsidRPr="00C839D6">
        <w:rPr>
          <w:b/>
          <w:szCs w:val="22"/>
        </w:rPr>
        <w:t>PARISH COUNCIL:</w:t>
      </w:r>
      <w:r w:rsidR="00E740E1">
        <w:rPr>
          <w:b/>
          <w:szCs w:val="22"/>
        </w:rPr>
        <w:t xml:space="preserve"> </w:t>
      </w:r>
    </w:p>
    <w:p w14:paraId="1E30B031" w14:textId="77777777" w:rsidR="006C5F1C" w:rsidRDefault="006C5F1C" w:rsidP="006C5F1C">
      <w:pPr>
        <w:spacing w:line="240" w:lineRule="auto"/>
        <w:rPr>
          <w:b/>
          <w:szCs w:val="22"/>
        </w:rPr>
      </w:pPr>
    </w:p>
    <w:p w14:paraId="4CE416DA" w14:textId="7C2B8237" w:rsidR="006C5F1C" w:rsidRDefault="00E740E1" w:rsidP="006C5F1C">
      <w:pPr>
        <w:spacing w:line="240" w:lineRule="auto"/>
      </w:pPr>
      <w:r>
        <w:t>Longridge</w:t>
      </w:r>
      <w:r w:rsidR="00FE3468">
        <w:t xml:space="preserve"> </w:t>
      </w:r>
      <w:r w:rsidR="00F23287">
        <w:t xml:space="preserve">Town </w:t>
      </w:r>
      <w:r w:rsidR="00FE3468">
        <w:t xml:space="preserve">Council were consulted on </w:t>
      </w:r>
      <w:r>
        <w:t>8</w:t>
      </w:r>
      <w:r>
        <w:rPr>
          <w:vertAlign w:val="superscript"/>
        </w:rPr>
        <w:t>th</w:t>
      </w:r>
      <w:r w:rsidR="00FE3468">
        <w:t xml:space="preserve"> </w:t>
      </w:r>
      <w:r>
        <w:t>November</w:t>
      </w:r>
      <w:r w:rsidR="00FE3468">
        <w:t xml:space="preserve"> 2023; however, no comments </w:t>
      </w:r>
      <w:r w:rsidR="00382109">
        <w:t>have been received in respect of the proposal.</w:t>
      </w:r>
      <w:r w:rsidR="00FE3468">
        <w:t xml:space="preserve"> </w:t>
      </w:r>
    </w:p>
    <w:p w14:paraId="5D35E74E" w14:textId="77777777" w:rsidR="006C5F1C" w:rsidRPr="00C34843" w:rsidRDefault="006C5F1C" w:rsidP="006C5F1C">
      <w:pPr>
        <w:tabs>
          <w:tab w:val="left" w:pos="882"/>
        </w:tabs>
        <w:spacing w:line="240" w:lineRule="auto"/>
        <w:rPr>
          <w:rFonts w:cs="Arial"/>
          <w:szCs w:val="22"/>
        </w:rPr>
      </w:pPr>
    </w:p>
    <w:p w14:paraId="77F77B04" w14:textId="77777777" w:rsidR="006C5F1C" w:rsidRPr="00C839D6" w:rsidRDefault="006C5F1C" w:rsidP="006C5F1C">
      <w:pPr>
        <w:spacing w:line="240" w:lineRule="auto"/>
        <w:jc w:val="left"/>
        <w:rPr>
          <w:rFonts w:cs="Arial"/>
          <w:b/>
          <w:szCs w:val="22"/>
        </w:rPr>
      </w:pPr>
      <w:r w:rsidRPr="00C839D6">
        <w:rPr>
          <w:rFonts w:cs="Arial"/>
          <w:b/>
          <w:szCs w:val="22"/>
        </w:rPr>
        <w:t>ADDITIONAL REPRESENTATIONS:</w:t>
      </w:r>
      <w:r>
        <w:rPr>
          <w:rFonts w:cs="Arial"/>
          <w:b/>
          <w:szCs w:val="22"/>
        </w:rPr>
        <w:t xml:space="preserve"> </w:t>
      </w:r>
    </w:p>
    <w:p w14:paraId="6C3746EE" w14:textId="77777777" w:rsidR="006C5F1C" w:rsidRPr="00C839D6" w:rsidRDefault="006C5F1C" w:rsidP="006C5F1C">
      <w:pPr>
        <w:spacing w:line="240" w:lineRule="auto"/>
        <w:jc w:val="left"/>
        <w:rPr>
          <w:rFonts w:cs="Arial"/>
          <w:b/>
          <w:szCs w:val="22"/>
        </w:rPr>
      </w:pPr>
    </w:p>
    <w:p w14:paraId="1FA909AE" w14:textId="571CC547" w:rsidR="006C5F1C" w:rsidRPr="00C05A40" w:rsidRDefault="006C5F1C" w:rsidP="006C5F1C">
      <w:pPr>
        <w:spacing w:line="240" w:lineRule="auto"/>
        <w:rPr>
          <w:szCs w:val="22"/>
          <w:lang w:eastAsia="en-GB"/>
        </w:rPr>
      </w:pPr>
      <w:r w:rsidRPr="00C05A40">
        <w:rPr>
          <w:szCs w:val="22"/>
          <w:lang w:eastAsia="en-GB"/>
        </w:rPr>
        <w:t>No</w:t>
      </w:r>
      <w:r w:rsidR="00F7101E">
        <w:rPr>
          <w:szCs w:val="22"/>
          <w:lang w:eastAsia="en-GB"/>
        </w:rPr>
        <w:t xml:space="preserve"> representations</w:t>
      </w:r>
      <w:r w:rsidR="006721DB">
        <w:rPr>
          <w:szCs w:val="22"/>
          <w:lang w:eastAsia="en-GB"/>
        </w:rPr>
        <w:t xml:space="preserve"> received</w:t>
      </w:r>
      <w:r w:rsidR="00F7101E">
        <w:rPr>
          <w:szCs w:val="22"/>
          <w:lang w:eastAsia="en-GB"/>
        </w:rPr>
        <w:t xml:space="preserve">. </w:t>
      </w:r>
    </w:p>
    <w:p w14:paraId="32E51D5F" w14:textId="77777777" w:rsidR="006C5F1C" w:rsidRDefault="006C5F1C" w:rsidP="006C5F1C">
      <w:pPr>
        <w:spacing w:line="240" w:lineRule="auto"/>
        <w:rPr>
          <w:lang w:eastAsia="en-GB"/>
        </w:rPr>
      </w:pPr>
    </w:p>
    <w:p w14:paraId="1AA49217" w14:textId="77777777" w:rsidR="006C5F1C" w:rsidRDefault="006C5F1C" w:rsidP="006C5F1C">
      <w:pPr>
        <w:pStyle w:val="PLANNING"/>
      </w:pPr>
      <w:r>
        <w:t>1.</w:t>
      </w:r>
      <w:r>
        <w:tab/>
      </w:r>
      <w:r w:rsidRPr="007772B4">
        <w:rPr>
          <w:b/>
          <w:u w:val="single"/>
        </w:rPr>
        <w:t>Site Description and Surrounding Area</w:t>
      </w:r>
    </w:p>
    <w:p w14:paraId="36854842" w14:textId="77777777" w:rsidR="006C5F1C" w:rsidRDefault="006C5F1C" w:rsidP="006C5F1C">
      <w:pPr>
        <w:pStyle w:val="PLANNING"/>
      </w:pPr>
    </w:p>
    <w:p w14:paraId="43C412DF" w14:textId="38C03055" w:rsidR="00382109" w:rsidRDefault="00B179A2" w:rsidP="00E740E1">
      <w:pPr>
        <w:pStyle w:val="PLANNING"/>
      </w:pPr>
      <w:r>
        <w:t>1.1</w:t>
      </w:r>
      <w:r>
        <w:tab/>
      </w:r>
      <w:r w:rsidR="00E740E1">
        <w:t xml:space="preserve">The </w:t>
      </w:r>
      <w:r w:rsidR="00C50762">
        <w:t>application relates the Mardale Road Car Park situated adjacent the Mardale</w:t>
      </w:r>
      <w:r w:rsidR="008E1CF2">
        <w:t xml:space="preserve"> Sports</w:t>
      </w:r>
      <w:r w:rsidR="00C50762">
        <w:t xml:space="preserve"> </w:t>
      </w:r>
      <w:r w:rsidR="00371D61">
        <w:t>Pavilion</w:t>
      </w:r>
      <w:r w:rsidR="00C50762">
        <w:t xml:space="preserve"> at the southern end of Mardale Road. The site is located on land designated as open countryside, just beyond the defined settlement limits of Longridge which terminates immediately to the north of the site. The surrounding area to the north and east of the application site comprises largely of residential properties, whilst to the south is an area of public open space</w:t>
      </w:r>
      <w:r w:rsidR="008E1CF2">
        <w:t xml:space="preserve"> consisting of </w:t>
      </w:r>
      <w:r w:rsidR="00EA2A14">
        <w:t>a playing field and grass football pitches</w:t>
      </w:r>
      <w:r w:rsidR="008E1CF2">
        <w:t xml:space="preserve">. </w:t>
      </w:r>
    </w:p>
    <w:p w14:paraId="379FF59F" w14:textId="77777777" w:rsidR="006721DB" w:rsidRPr="00705006" w:rsidRDefault="006721DB" w:rsidP="00780535">
      <w:pPr>
        <w:pStyle w:val="PLANNING"/>
        <w:ind w:left="0" w:firstLine="0"/>
      </w:pPr>
    </w:p>
    <w:p w14:paraId="0FE2B4DE" w14:textId="4A034CE5" w:rsidR="006C5F1C" w:rsidRDefault="006C5F1C" w:rsidP="006C5F1C">
      <w:pPr>
        <w:pStyle w:val="PLANNING"/>
      </w:pPr>
      <w:r>
        <w:t>2.</w:t>
      </w:r>
      <w:r>
        <w:tab/>
      </w:r>
      <w:r w:rsidRPr="00E4241A">
        <w:rPr>
          <w:b/>
          <w:u w:val="single"/>
        </w:rPr>
        <w:t xml:space="preserve">Proposed Development for which </w:t>
      </w:r>
      <w:r w:rsidR="006C6899">
        <w:rPr>
          <w:b/>
          <w:u w:val="single"/>
        </w:rPr>
        <w:t>C</w:t>
      </w:r>
      <w:r w:rsidRPr="00E4241A">
        <w:rPr>
          <w:b/>
          <w:u w:val="single"/>
        </w:rPr>
        <w:t xml:space="preserve">onsent is </w:t>
      </w:r>
      <w:r w:rsidR="006C6899">
        <w:rPr>
          <w:b/>
          <w:u w:val="single"/>
        </w:rPr>
        <w:t>S</w:t>
      </w:r>
      <w:r w:rsidRPr="00E4241A">
        <w:rPr>
          <w:b/>
          <w:u w:val="single"/>
        </w:rPr>
        <w:t>ought</w:t>
      </w:r>
    </w:p>
    <w:p w14:paraId="074150E4" w14:textId="77777777" w:rsidR="006C5F1C" w:rsidRDefault="006C5F1C" w:rsidP="006C5F1C">
      <w:pPr>
        <w:pStyle w:val="PLANNING"/>
      </w:pPr>
    </w:p>
    <w:p w14:paraId="3E3EDD03" w14:textId="36AA9494" w:rsidR="0085659F" w:rsidRDefault="006C5F1C" w:rsidP="00F30379">
      <w:pPr>
        <w:pStyle w:val="PLANNING"/>
      </w:pPr>
      <w:r>
        <w:t>2.1</w:t>
      </w:r>
      <w:r>
        <w:tab/>
      </w:r>
      <w:r w:rsidR="008E1CF2">
        <w:t>The application seeks planning c</w:t>
      </w:r>
      <w:r w:rsidR="00780535">
        <w:t>onsent for</w:t>
      </w:r>
      <w:r w:rsidR="008E1CF2">
        <w:t xml:space="preserve"> the erection of a metal storage container adjacent to </w:t>
      </w:r>
      <w:r w:rsidR="001A08BA">
        <w:t>the</w:t>
      </w:r>
      <w:r w:rsidR="008E1CF2">
        <w:t xml:space="preserve"> </w:t>
      </w:r>
      <w:r w:rsidR="00371D61">
        <w:t>Pavilion</w:t>
      </w:r>
      <w:r w:rsidR="008E1CF2">
        <w:t xml:space="preserve"> to be used by Longridge Juniors Football Club to store kit and equipment.</w:t>
      </w:r>
    </w:p>
    <w:p w14:paraId="05A69718" w14:textId="4D7264A1" w:rsidR="001A08BA" w:rsidRPr="00B3010F" w:rsidRDefault="006C5F1C" w:rsidP="00F8788A">
      <w:pPr>
        <w:pStyle w:val="PLANNING"/>
        <w:ind w:left="0" w:firstLine="0"/>
      </w:pPr>
      <w:r>
        <w:tab/>
      </w:r>
    </w:p>
    <w:p w14:paraId="0A1609E4" w14:textId="77777777" w:rsidR="006C5F1C" w:rsidRPr="00C839D6" w:rsidRDefault="006C5F1C" w:rsidP="006C5F1C">
      <w:pPr>
        <w:pStyle w:val="PLANNING"/>
      </w:pPr>
      <w:r>
        <w:t>3.</w:t>
      </w:r>
      <w:r>
        <w:tab/>
      </w:r>
      <w:r w:rsidRPr="00E4241A">
        <w:rPr>
          <w:b/>
          <w:u w:val="single"/>
        </w:rPr>
        <w:t>Relevant Planning History</w:t>
      </w:r>
    </w:p>
    <w:p w14:paraId="0A861359" w14:textId="77777777" w:rsidR="006C5F1C" w:rsidRDefault="006C5F1C" w:rsidP="006C5F1C">
      <w:pPr>
        <w:pStyle w:val="PLANNING"/>
      </w:pPr>
      <w:r>
        <w:tab/>
      </w:r>
    </w:p>
    <w:p w14:paraId="199009E2" w14:textId="61C78126" w:rsidR="00780535" w:rsidRDefault="006C5F1C" w:rsidP="008E1CF2">
      <w:pPr>
        <w:pStyle w:val="PLANNING"/>
      </w:pPr>
      <w:r>
        <w:tab/>
      </w:r>
      <w:r w:rsidR="008E1CF2" w:rsidRPr="001A08BA">
        <w:rPr>
          <w:b/>
          <w:bCs/>
        </w:rPr>
        <w:t>3/2022/1164</w:t>
      </w:r>
      <w:r w:rsidR="008E1CF2">
        <w:t xml:space="preserve">: Proposed two single storey extensions situated on the side elevations of the existing changing pavilion (Approved). </w:t>
      </w:r>
    </w:p>
    <w:p w14:paraId="3E085C3E" w14:textId="77777777" w:rsidR="001A08BA" w:rsidRDefault="001A08BA" w:rsidP="008E1CF2">
      <w:pPr>
        <w:pStyle w:val="PLANNING"/>
      </w:pPr>
    </w:p>
    <w:p w14:paraId="50808E56" w14:textId="77777777" w:rsidR="001A08BA" w:rsidRDefault="001A08BA" w:rsidP="001A08BA">
      <w:pPr>
        <w:pStyle w:val="PLANNING"/>
        <w:ind w:left="0" w:firstLine="720"/>
        <w:rPr>
          <w:bCs/>
        </w:rPr>
      </w:pPr>
      <w:r>
        <w:rPr>
          <w:b/>
        </w:rPr>
        <w:t xml:space="preserve">3/1998/0350: </w:t>
      </w:r>
      <w:r>
        <w:rPr>
          <w:bCs/>
        </w:rPr>
        <w:t>Construction of Changing Rooms (Approved)</w:t>
      </w:r>
    </w:p>
    <w:p w14:paraId="6EE169EF" w14:textId="77777777" w:rsidR="001A08BA" w:rsidRDefault="001A08BA" w:rsidP="001A08BA">
      <w:pPr>
        <w:pStyle w:val="PLANNING"/>
        <w:ind w:left="0" w:firstLine="720"/>
        <w:rPr>
          <w:b/>
        </w:rPr>
      </w:pPr>
    </w:p>
    <w:p w14:paraId="58A9D6DB" w14:textId="77777777" w:rsidR="001A08BA" w:rsidRDefault="001A08BA" w:rsidP="001A08BA">
      <w:pPr>
        <w:pStyle w:val="PLANNING"/>
        <w:ind w:left="0" w:firstLine="720"/>
        <w:rPr>
          <w:bCs/>
        </w:rPr>
      </w:pPr>
      <w:r>
        <w:rPr>
          <w:b/>
        </w:rPr>
        <w:t xml:space="preserve">3/1995/0240: </w:t>
      </w:r>
      <w:r>
        <w:rPr>
          <w:bCs/>
        </w:rPr>
        <w:t>Extension to existing car park (Approved)</w:t>
      </w:r>
    </w:p>
    <w:p w14:paraId="41375CD8" w14:textId="77777777" w:rsidR="006C5F1C" w:rsidRPr="0008617E" w:rsidRDefault="006C5F1C" w:rsidP="006C5F1C">
      <w:pPr>
        <w:pStyle w:val="PLANNING"/>
        <w:ind w:left="0" w:firstLine="0"/>
      </w:pPr>
    </w:p>
    <w:p w14:paraId="03F19B18" w14:textId="77777777" w:rsidR="006C5F1C" w:rsidRPr="00C839D6" w:rsidRDefault="006C5F1C" w:rsidP="006C5F1C">
      <w:pPr>
        <w:pStyle w:val="PLANNING"/>
      </w:pPr>
      <w:r>
        <w:t>4.</w:t>
      </w:r>
      <w:r>
        <w:tab/>
      </w:r>
      <w:r w:rsidRPr="00E4241A">
        <w:rPr>
          <w:b/>
          <w:u w:val="single"/>
        </w:rPr>
        <w:t>Relevant Policies</w:t>
      </w:r>
    </w:p>
    <w:p w14:paraId="66D7AC47" w14:textId="77777777" w:rsidR="006C5F1C" w:rsidRPr="00C839D6" w:rsidRDefault="006C5F1C" w:rsidP="006C5F1C">
      <w:pPr>
        <w:pStyle w:val="PLANNING"/>
        <w:rPr>
          <w:szCs w:val="22"/>
        </w:rPr>
      </w:pPr>
    </w:p>
    <w:p w14:paraId="7AF90159" w14:textId="77777777" w:rsidR="006C5F1C" w:rsidRPr="00214A00" w:rsidRDefault="006C5F1C" w:rsidP="006C5F1C">
      <w:pPr>
        <w:pStyle w:val="PLANNING"/>
        <w:rPr>
          <w:i/>
        </w:rPr>
      </w:pPr>
      <w:r>
        <w:tab/>
      </w:r>
      <w:r w:rsidRPr="00214A00">
        <w:rPr>
          <w:i/>
        </w:rPr>
        <w:t>Ribble Valley Core Strategy (Adopted Version)</w:t>
      </w:r>
    </w:p>
    <w:p w14:paraId="60F38A6B" w14:textId="7A12253A" w:rsidR="006A324A" w:rsidRPr="00214A00" w:rsidRDefault="006C5F1C" w:rsidP="006A324A">
      <w:pPr>
        <w:pStyle w:val="PLANNING"/>
      </w:pPr>
      <w:r w:rsidRPr="00214A00">
        <w:tab/>
        <w:t>Key Statement DS1 – Development Strategy</w:t>
      </w:r>
    </w:p>
    <w:p w14:paraId="6C4DD084" w14:textId="7B5C2DFD" w:rsidR="006C5F1C" w:rsidRDefault="006C5F1C" w:rsidP="00214A00">
      <w:pPr>
        <w:pStyle w:val="PLANNING"/>
      </w:pPr>
      <w:r w:rsidRPr="00214A00">
        <w:tab/>
        <w:t>Key Statement DS2 – Presumption in Favour of Sustainable Development</w:t>
      </w:r>
    </w:p>
    <w:p w14:paraId="009E2253" w14:textId="77777777" w:rsidR="006A324A" w:rsidRPr="00214A00" w:rsidRDefault="006A324A" w:rsidP="006A324A">
      <w:pPr>
        <w:pStyle w:val="PLANNING"/>
        <w:ind w:left="1440"/>
      </w:pPr>
    </w:p>
    <w:p w14:paraId="00455ADB" w14:textId="77777777" w:rsidR="006C5F1C" w:rsidRPr="00214A00" w:rsidRDefault="006C5F1C" w:rsidP="006C5F1C">
      <w:pPr>
        <w:pStyle w:val="PLANNING"/>
      </w:pPr>
      <w:r w:rsidRPr="00214A00">
        <w:tab/>
        <w:t>Policy DMG1 – General Considerations</w:t>
      </w:r>
    </w:p>
    <w:p w14:paraId="4E1E1037" w14:textId="443FD918" w:rsidR="006C5F1C" w:rsidRDefault="006C5F1C" w:rsidP="001A08BA">
      <w:pPr>
        <w:pStyle w:val="PLANNING"/>
      </w:pPr>
      <w:r w:rsidRPr="00214A00">
        <w:tab/>
        <w:t>Policy DMG2 – Strategic Considerations</w:t>
      </w:r>
    </w:p>
    <w:p w14:paraId="02F07885" w14:textId="35D89F8B" w:rsidR="001A08BA" w:rsidRDefault="001A08BA" w:rsidP="001A08BA">
      <w:pPr>
        <w:pStyle w:val="PLANNING"/>
        <w:ind w:left="0" w:firstLine="0"/>
      </w:pPr>
      <w:r>
        <w:t xml:space="preserve">            Policy DMB3 – Recreation and Tourism Development</w:t>
      </w:r>
    </w:p>
    <w:p w14:paraId="488B457A" w14:textId="16782E10" w:rsidR="001A08BA" w:rsidRDefault="001A08BA" w:rsidP="001A08BA">
      <w:pPr>
        <w:pStyle w:val="PLANNING"/>
        <w:ind w:left="0" w:firstLine="0"/>
      </w:pPr>
      <w:r>
        <w:t xml:space="preserve">            Policy DMB4 – Open Space Provision</w:t>
      </w:r>
    </w:p>
    <w:p w14:paraId="459E82CF" w14:textId="77777777" w:rsidR="00893748" w:rsidRDefault="00893748" w:rsidP="001A08BA">
      <w:pPr>
        <w:pStyle w:val="PLANNING"/>
        <w:ind w:left="0" w:firstLine="0"/>
      </w:pPr>
    </w:p>
    <w:p w14:paraId="2A63E7DC" w14:textId="00874C3A" w:rsidR="00893748" w:rsidRDefault="00893748" w:rsidP="001A08BA">
      <w:pPr>
        <w:pStyle w:val="PLANNING"/>
        <w:ind w:left="0" w:firstLine="0"/>
        <w:rPr>
          <w:i/>
          <w:iCs/>
        </w:rPr>
      </w:pPr>
      <w:r>
        <w:t xml:space="preserve">            </w:t>
      </w:r>
      <w:r>
        <w:rPr>
          <w:i/>
          <w:iCs/>
        </w:rPr>
        <w:t xml:space="preserve">Longridge Neighbourhood Development Plan </w:t>
      </w:r>
    </w:p>
    <w:p w14:paraId="2168FD46" w14:textId="5CCED269" w:rsidR="00893748" w:rsidRDefault="00893748" w:rsidP="001A08BA">
      <w:pPr>
        <w:pStyle w:val="PLANNING"/>
        <w:ind w:left="0" w:firstLine="0"/>
      </w:pPr>
      <w:r>
        <w:t xml:space="preserve">            Policy LNDP12 – Protecting and Enhancing Local Green Spaces </w:t>
      </w:r>
    </w:p>
    <w:p w14:paraId="6F8FDEAF" w14:textId="0A64B6FC" w:rsidR="00893748" w:rsidRPr="00893748" w:rsidRDefault="00893748" w:rsidP="001A08BA">
      <w:pPr>
        <w:pStyle w:val="PLANNING"/>
        <w:ind w:left="0" w:firstLine="0"/>
      </w:pPr>
      <w:r>
        <w:t xml:space="preserve">            Policy LNDP13 – Protecting and Enhancing Local Open Spaces </w:t>
      </w:r>
    </w:p>
    <w:p w14:paraId="7260F3F5" w14:textId="2E24CBF6" w:rsidR="006C5F1C" w:rsidRPr="00214A00" w:rsidRDefault="006C5F1C" w:rsidP="00F30379">
      <w:pPr>
        <w:pStyle w:val="PLANNING"/>
        <w:ind w:left="0" w:firstLine="0"/>
      </w:pPr>
    </w:p>
    <w:p w14:paraId="0C7BE003" w14:textId="47A7BA42" w:rsidR="006C5F1C" w:rsidRPr="00214A00" w:rsidRDefault="006C5F1C" w:rsidP="006C5F1C">
      <w:pPr>
        <w:pStyle w:val="PLANNING"/>
        <w:rPr>
          <w:i/>
          <w:iCs/>
        </w:rPr>
      </w:pPr>
      <w:r w:rsidRPr="00214A00">
        <w:tab/>
      </w:r>
      <w:r w:rsidRPr="00214A00">
        <w:rPr>
          <w:i/>
          <w:iCs/>
        </w:rPr>
        <w:t>National Planning Policy Framework</w:t>
      </w:r>
      <w:r w:rsidR="00893748">
        <w:rPr>
          <w:i/>
          <w:iCs/>
        </w:rPr>
        <w:t xml:space="preserve"> (NPPF)</w:t>
      </w:r>
    </w:p>
    <w:p w14:paraId="074D9D0C" w14:textId="77777777" w:rsidR="006C5F1C" w:rsidRPr="00214A00" w:rsidRDefault="006C5F1C" w:rsidP="006C5F1C">
      <w:pPr>
        <w:pStyle w:val="PLANNING"/>
        <w:rPr>
          <w:i/>
          <w:iCs/>
        </w:rPr>
      </w:pPr>
    </w:p>
    <w:p w14:paraId="478E938D" w14:textId="66118916" w:rsidR="006C5F1C" w:rsidRPr="00F86966" w:rsidRDefault="006C5F1C" w:rsidP="006C5F1C">
      <w:pPr>
        <w:pStyle w:val="PLANNING"/>
        <w:rPr>
          <w:i/>
          <w:iCs/>
        </w:rPr>
      </w:pPr>
      <w:r w:rsidRPr="00214A00">
        <w:rPr>
          <w:i/>
          <w:iCs/>
        </w:rPr>
        <w:tab/>
        <w:t>National Planning Practice Guide</w:t>
      </w:r>
      <w:r w:rsidR="00893748">
        <w:rPr>
          <w:i/>
          <w:iCs/>
        </w:rPr>
        <w:t xml:space="preserve"> (NPPG)</w:t>
      </w:r>
    </w:p>
    <w:p w14:paraId="43BF58EC" w14:textId="77777777" w:rsidR="006C5F1C" w:rsidRDefault="006C5F1C" w:rsidP="006C5F1C">
      <w:pPr>
        <w:pStyle w:val="PLANNING"/>
      </w:pPr>
      <w:r>
        <w:lastRenderedPageBreak/>
        <w:tab/>
      </w:r>
    </w:p>
    <w:p w14:paraId="1EC32144" w14:textId="77777777" w:rsidR="006C5F1C" w:rsidRDefault="006C5F1C" w:rsidP="006C5F1C">
      <w:pPr>
        <w:pStyle w:val="PLANNING"/>
        <w:rPr>
          <w:b/>
          <w:u w:val="single"/>
        </w:rPr>
      </w:pPr>
      <w:r>
        <w:t>5.</w:t>
      </w:r>
      <w:r>
        <w:tab/>
      </w:r>
      <w:r w:rsidRPr="00E4241A">
        <w:rPr>
          <w:b/>
          <w:u w:val="single"/>
        </w:rPr>
        <w:t>Assessment of Proposed Development</w:t>
      </w:r>
    </w:p>
    <w:p w14:paraId="3EDFE4C7" w14:textId="77777777" w:rsidR="006C5F1C" w:rsidRDefault="006C5F1C" w:rsidP="006C5F1C">
      <w:pPr>
        <w:pStyle w:val="PLANNING"/>
        <w:ind w:left="0" w:firstLine="0"/>
      </w:pPr>
      <w:r>
        <w:tab/>
        <w:t xml:space="preserve"> </w:t>
      </w:r>
    </w:p>
    <w:p w14:paraId="2E586D2D" w14:textId="77777777" w:rsidR="006C5F1C" w:rsidRDefault="006C5F1C" w:rsidP="006C5F1C">
      <w:pPr>
        <w:pStyle w:val="PLANNING"/>
        <w:rPr>
          <w:u w:val="single"/>
        </w:rPr>
      </w:pPr>
      <w:r>
        <w:t>5.1</w:t>
      </w:r>
      <w:r>
        <w:tab/>
      </w:r>
      <w:r w:rsidRPr="00EC29ED">
        <w:rPr>
          <w:u w:val="single"/>
        </w:rPr>
        <w:t>Principl</w:t>
      </w:r>
      <w:r>
        <w:rPr>
          <w:u w:val="single"/>
        </w:rPr>
        <w:t>e:</w:t>
      </w:r>
    </w:p>
    <w:p w14:paraId="11612ABF" w14:textId="77777777" w:rsidR="006C5F1C" w:rsidRPr="00AC71F8" w:rsidRDefault="006C5F1C" w:rsidP="006C5F1C">
      <w:pPr>
        <w:pStyle w:val="PLANNING"/>
      </w:pPr>
    </w:p>
    <w:p w14:paraId="321B08A4" w14:textId="24F05D59" w:rsidR="00DC34DD" w:rsidRDefault="006C5F1C" w:rsidP="00F30379">
      <w:pPr>
        <w:pStyle w:val="PLANNING2"/>
        <w:rPr>
          <w:i/>
          <w:iCs/>
        </w:rPr>
      </w:pPr>
      <w:r>
        <w:t>5.1.1</w:t>
      </w:r>
      <w:r>
        <w:tab/>
      </w:r>
      <w:r w:rsidR="00893748">
        <w:t xml:space="preserve">Policy DMG2 of the Core Strategy states that </w:t>
      </w:r>
      <w:r w:rsidR="00893748">
        <w:rPr>
          <w:i/>
          <w:iCs/>
        </w:rPr>
        <w:t xml:space="preserve">within Tier 2 villages and outside the defined settlement areas development must meet at least one of the following considerations: </w:t>
      </w:r>
    </w:p>
    <w:p w14:paraId="2C361FE5" w14:textId="77777777" w:rsidR="00893748" w:rsidRDefault="00893748" w:rsidP="00F30379">
      <w:pPr>
        <w:pStyle w:val="PLANNING2"/>
        <w:rPr>
          <w:i/>
          <w:iCs/>
        </w:rPr>
      </w:pPr>
    </w:p>
    <w:p w14:paraId="45A0F559" w14:textId="482B9A4F" w:rsidR="00893748" w:rsidRDefault="00506060" w:rsidP="00893748">
      <w:pPr>
        <w:pStyle w:val="PLANNING2"/>
        <w:numPr>
          <w:ilvl w:val="0"/>
          <w:numId w:val="3"/>
        </w:numPr>
        <w:rPr>
          <w:i/>
          <w:iCs/>
        </w:rPr>
      </w:pPr>
      <w:r>
        <w:rPr>
          <w:i/>
          <w:iCs/>
        </w:rPr>
        <w:t>The development should be essential to the local economy or social wellbeing of the area;</w:t>
      </w:r>
    </w:p>
    <w:p w14:paraId="5D2A652F" w14:textId="322E69F1" w:rsidR="00506060" w:rsidRDefault="00506060" w:rsidP="00893748">
      <w:pPr>
        <w:pStyle w:val="PLANNING2"/>
        <w:numPr>
          <w:ilvl w:val="0"/>
          <w:numId w:val="3"/>
        </w:numPr>
        <w:rPr>
          <w:i/>
          <w:iCs/>
        </w:rPr>
      </w:pPr>
      <w:r>
        <w:rPr>
          <w:i/>
          <w:iCs/>
        </w:rPr>
        <w:t xml:space="preserve">The development is needed for the purposes of forestry or agriculture; </w:t>
      </w:r>
    </w:p>
    <w:p w14:paraId="402369E8" w14:textId="2FCE97C4" w:rsidR="00506060" w:rsidRDefault="00506060" w:rsidP="00893748">
      <w:pPr>
        <w:pStyle w:val="PLANNING2"/>
        <w:numPr>
          <w:ilvl w:val="0"/>
          <w:numId w:val="3"/>
        </w:numPr>
        <w:rPr>
          <w:i/>
          <w:iCs/>
        </w:rPr>
      </w:pPr>
      <w:r>
        <w:rPr>
          <w:i/>
          <w:iCs/>
        </w:rPr>
        <w:t xml:space="preserve">The development is for local needs housing which meets and identified need and is secured as such; </w:t>
      </w:r>
    </w:p>
    <w:p w14:paraId="759BFAE4" w14:textId="4159A00E" w:rsidR="00506060" w:rsidRDefault="00506060" w:rsidP="00893748">
      <w:pPr>
        <w:pStyle w:val="PLANNING2"/>
        <w:numPr>
          <w:ilvl w:val="0"/>
          <w:numId w:val="3"/>
        </w:numPr>
        <w:rPr>
          <w:i/>
          <w:iCs/>
        </w:rPr>
      </w:pPr>
      <w:r>
        <w:rPr>
          <w:i/>
          <w:iCs/>
        </w:rPr>
        <w:t>The development is for small scale tourism or recreational developments appropriate to a rural area;</w:t>
      </w:r>
    </w:p>
    <w:p w14:paraId="7EF26355" w14:textId="3CCCBA09" w:rsidR="00506060" w:rsidRDefault="00506060" w:rsidP="00893748">
      <w:pPr>
        <w:pStyle w:val="PLANNING2"/>
        <w:numPr>
          <w:ilvl w:val="0"/>
          <w:numId w:val="3"/>
        </w:numPr>
        <w:rPr>
          <w:i/>
          <w:iCs/>
        </w:rPr>
      </w:pPr>
      <w:r>
        <w:rPr>
          <w:i/>
          <w:iCs/>
        </w:rPr>
        <w:t xml:space="preserve">The development is for small scale uses appropriate to a rural area where a local need or benefit can be demonstrated; </w:t>
      </w:r>
    </w:p>
    <w:p w14:paraId="33DB6956" w14:textId="52171C48" w:rsidR="00506060" w:rsidRDefault="00506060" w:rsidP="00893748">
      <w:pPr>
        <w:pStyle w:val="PLANNING2"/>
        <w:numPr>
          <w:ilvl w:val="0"/>
          <w:numId w:val="3"/>
        </w:numPr>
        <w:rPr>
          <w:i/>
          <w:iCs/>
        </w:rPr>
      </w:pPr>
      <w:r>
        <w:rPr>
          <w:i/>
          <w:iCs/>
        </w:rPr>
        <w:t xml:space="preserve">The development is compatible with the enterprise zone designation. </w:t>
      </w:r>
    </w:p>
    <w:p w14:paraId="5E6748D0" w14:textId="77777777" w:rsidR="00506060" w:rsidRDefault="00506060" w:rsidP="00506060">
      <w:pPr>
        <w:pStyle w:val="PLANNING2"/>
        <w:rPr>
          <w:i/>
          <w:iCs/>
        </w:rPr>
      </w:pPr>
    </w:p>
    <w:p w14:paraId="1DB25094" w14:textId="44AC88AF" w:rsidR="00506060" w:rsidRDefault="00506060" w:rsidP="00506060">
      <w:pPr>
        <w:pStyle w:val="PLANNING2"/>
      </w:pPr>
      <w:r>
        <w:t xml:space="preserve">5.1.2   The proposed development is considered to comply with criterion no.4 of the above policy in as much that the proposed storage container would be modest in terms of size and scale and would be for recreational purposes associated with the </w:t>
      </w:r>
      <w:r w:rsidR="00B27278">
        <w:t>Pavilion</w:t>
      </w:r>
      <w:r>
        <w:t xml:space="preserve"> and playing field. </w:t>
      </w:r>
    </w:p>
    <w:p w14:paraId="5B5EF427" w14:textId="77777777" w:rsidR="00506060" w:rsidRDefault="00506060" w:rsidP="00506060">
      <w:pPr>
        <w:pStyle w:val="PLANNING2"/>
      </w:pPr>
    </w:p>
    <w:p w14:paraId="17A362D2" w14:textId="57B3079F" w:rsidR="00030AA4" w:rsidRDefault="00506060" w:rsidP="00506060">
      <w:pPr>
        <w:pStyle w:val="PLANNING2"/>
      </w:pPr>
      <w:r>
        <w:t xml:space="preserve">5.1.3   </w:t>
      </w:r>
      <w:r w:rsidR="00030AA4">
        <w:t>The proposed storage container would not result in the loss of any playing field land nor impact on its use,</w:t>
      </w:r>
      <w:r w:rsidR="008046EF">
        <w:t xml:space="preserve"> being sited on an area of grass situated between the existing hardstanding of the car park and the tree/hedge line,</w:t>
      </w:r>
      <w:r w:rsidR="00030AA4">
        <w:t xml:space="preserve"> therefore protecting important recreational and sporting land. Moreover, the proposal is to provide enhanced storage to support the continued use of the sports pitches by Longridge Juniors Football Club. The development therefore satisfies Policy DMB4 of the Core Strategy, the Longridge Neighbourhood Plan and the NPPF and NPPG in respect of protecting open space and playing field provision. </w:t>
      </w:r>
    </w:p>
    <w:p w14:paraId="0C43FB8A" w14:textId="77777777" w:rsidR="00893748" w:rsidRDefault="00893748" w:rsidP="006C5F1C">
      <w:pPr>
        <w:pStyle w:val="PLANNING"/>
        <w:ind w:left="0" w:firstLine="0"/>
      </w:pPr>
    </w:p>
    <w:p w14:paraId="4A6DC019" w14:textId="0724B1F9" w:rsidR="006C5F1C" w:rsidRPr="00B3010F" w:rsidRDefault="006C5F1C" w:rsidP="006C5F1C">
      <w:pPr>
        <w:pStyle w:val="PLANNING"/>
        <w:ind w:left="0" w:firstLine="0"/>
      </w:pPr>
      <w:r>
        <w:t>5.2</w:t>
      </w:r>
      <w:r>
        <w:tab/>
      </w:r>
      <w:r>
        <w:rPr>
          <w:u w:val="single"/>
        </w:rPr>
        <w:t xml:space="preserve">Residential </w:t>
      </w:r>
      <w:r w:rsidR="00B3010F">
        <w:rPr>
          <w:u w:val="single"/>
        </w:rPr>
        <w:t>amenity</w:t>
      </w:r>
      <w:r w:rsidR="00B3010F" w:rsidRPr="00B3010F">
        <w:t>:</w:t>
      </w:r>
    </w:p>
    <w:p w14:paraId="6F6F6D26" w14:textId="77777777" w:rsidR="006C5F1C" w:rsidRDefault="006C5F1C" w:rsidP="006C5F1C">
      <w:pPr>
        <w:pStyle w:val="PLANNING"/>
        <w:ind w:left="0" w:firstLine="0"/>
      </w:pPr>
    </w:p>
    <w:p w14:paraId="10122E00" w14:textId="15B15AC7" w:rsidR="00893748" w:rsidRDefault="006C5F1C" w:rsidP="00893748">
      <w:pPr>
        <w:pStyle w:val="PLANNING2"/>
      </w:pPr>
      <w:r>
        <w:t>5.2.1</w:t>
      </w:r>
      <w:r>
        <w:tab/>
      </w:r>
      <w:r w:rsidR="00893D2E">
        <w:t xml:space="preserve">A number of residential properties adjoin the northern boundary of the site with their rear elevations and gardens facing the existing </w:t>
      </w:r>
      <w:r w:rsidR="00F50094">
        <w:t>Pavilion</w:t>
      </w:r>
      <w:r w:rsidR="00893D2E">
        <w:t xml:space="preserve"> building and associated car park.</w:t>
      </w:r>
    </w:p>
    <w:p w14:paraId="3DBF2A4F" w14:textId="77777777" w:rsidR="00893D2E" w:rsidRDefault="00893D2E" w:rsidP="00893748">
      <w:pPr>
        <w:pStyle w:val="PLANNING2"/>
      </w:pPr>
    </w:p>
    <w:p w14:paraId="7AD36927" w14:textId="726250A6" w:rsidR="0052629F" w:rsidRDefault="00893D2E" w:rsidP="0052629F">
      <w:pPr>
        <w:pStyle w:val="PLANNING2"/>
      </w:pPr>
      <w:r>
        <w:t xml:space="preserve">5.2.2   The proposed storage container would </w:t>
      </w:r>
      <w:r w:rsidR="008046EF">
        <w:t xml:space="preserve">have a maximum height of 2.62m and would be sited approximately 10m from the common boundary with the neighbouring properties to the north. As such, </w:t>
      </w:r>
      <w:r w:rsidR="00D767D2">
        <w:t xml:space="preserve">there is not considered to be any potential for loss of light or overbearing impact upon any nearby residential receptors. </w:t>
      </w:r>
    </w:p>
    <w:p w14:paraId="5078740D" w14:textId="77777777" w:rsidR="00406B35" w:rsidRDefault="00406B35" w:rsidP="0052629F">
      <w:pPr>
        <w:pStyle w:val="PLANNING2"/>
      </w:pPr>
    </w:p>
    <w:p w14:paraId="4B46675F" w14:textId="77CE3198" w:rsidR="00406B35" w:rsidRDefault="00406B35" w:rsidP="0052629F">
      <w:pPr>
        <w:pStyle w:val="PLANNING2"/>
      </w:pPr>
      <w:r>
        <w:t xml:space="preserve">5.2.3   Furthermore, there is no proposal for the use of the site – including comings and goings – to intensify as the development relates solely to the provision of a storage building. It is therefore not anticipated that the proposed works would directly result in any additional noise or disturbance to neighbouring residents. </w:t>
      </w:r>
    </w:p>
    <w:p w14:paraId="04AF3BF0" w14:textId="77777777" w:rsidR="00893748" w:rsidRDefault="00893748" w:rsidP="00D31BD7">
      <w:pPr>
        <w:pStyle w:val="PLANNING2"/>
        <w:ind w:left="0" w:firstLine="0"/>
      </w:pPr>
    </w:p>
    <w:p w14:paraId="18260100" w14:textId="77777777" w:rsidR="006C5F1C" w:rsidRDefault="006C5F1C" w:rsidP="006C5F1C">
      <w:r>
        <w:t>5.3</w:t>
      </w:r>
      <w:r>
        <w:tab/>
      </w:r>
      <w:r>
        <w:rPr>
          <w:u w:val="single"/>
        </w:rPr>
        <w:t>Visual amenity</w:t>
      </w:r>
      <w:r w:rsidRPr="006C6899">
        <w:t xml:space="preserve">: </w:t>
      </w:r>
    </w:p>
    <w:p w14:paraId="0B00020B" w14:textId="571AA025" w:rsidR="00893748" w:rsidRDefault="006C5F1C" w:rsidP="00893748">
      <w:pPr>
        <w:pStyle w:val="PLANNING2"/>
      </w:pPr>
      <w:r>
        <w:t>5.3.1</w:t>
      </w:r>
      <w:r>
        <w:tab/>
      </w:r>
      <w:r w:rsidR="00406B35">
        <w:t xml:space="preserve">The proposed storage container would measure approximately 6.1m by 2.4m with a maximum height of 2.6m and would therefore appear modest in respect </w:t>
      </w:r>
      <w:r w:rsidR="00406B35">
        <w:lastRenderedPageBreak/>
        <w:t xml:space="preserve">to their overall height and footprint when viewed in context with the site as a whole. </w:t>
      </w:r>
    </w:p>
    <w:p w14:paraId="16CC1857" w14:textId="77777777" w:rsidR="00EA2A14" w:rsidRDefault="00EA2A14" w:rsidP="00893748">
      <w:pPr>
        <w:pStyle w:val="PLANNING2"/>
      </w:pPr>
    </w:p>
    <w:p w14:paraId="449633F6" w14:textId="4A0FAE09" w:rsidR="00EA2A14" w:rsidRDefault="00EA2A14" w:rsidP="00893748">
      <w:pPr>
        <w:pStyle w:val="PLANNING2"/>
      </w:pPr>
      <w:r>
        <w:t xml:space="preserve">5.3.2    The precise colour of the proposed container is currently unknown and as such, it is recommended that a condition be attached to any subsequent approval requiring precise details/ specifications to be submitted to and approved in writing by the Local Planning Authority. </w:t>
      </w:r>
    </w:p>
    <w:p w14:paraId="6EF5BEA7" w14:textId="77777777" w:rsidR="00406B35" w:rsidRDefault="00406B35" w:rsidP="00893748">
      <w:pPr>
        <w:pStyle w:val="PLANNING2"/>
      </w:pPr>
    </w:p>
    <w:p w14:paraId="6868B7CB" w14:textId="07287CEB" w:rsidR="00406B35" w:rsidRDefault="00406B35" w:rsidP="00893748">
      <w:pPr>
        <w:pStyle w:val="PLANNING2"/>
      </w:pPr>
      <w:r>
        <w:t>5.3.</w:t>
      </w:r>
      <w:r w:rsidR="00EA2A14">
        <w:t>3</w:t>
      </w:r>
      <w:r>
        <w:t xml:space="preserve"> </w:t>
      </w:r>
      <w:r w:rsidR="004C0B4D">
        <w:t xml:space="preserve"> </w:t>
      </w:r>
      <w:r w:rsidR="00EA2A14">
        <w:t>Furthermore, t</w:t>
      </w:r>
      <w:r>
        <w:t xml:space="preserve">he development would not take a visually prominent position within the landscape, given its siting </w:t>
      </w:r>
      <w:r w:rsidR="004C0B4D">
        <w:t xml:space="preserve">towards the south-eastern extent of the car park, between the existing hardstanding and tree/hedge line which marks the eastern boundary of the site. The proposal would also be visually screened by the existing </w:t>
      </w:r>
      <w:r w:rsidR="00F50094">
        <w:t>Pavilion</w:t>
      </w:r>
      <w:r w:rsidR="004C0B4D">
        <w:t xml:space="preserve"> building upon entry into the site from Mardale Road. </w:t>
      </w:r>
    </w:p>
    <w:p w14:paraId="2B29ACF4" w14:textId="77777777" w:rsidR="00F50094" w:rsidRDefault="00F50094" w:rsidP="00893748">
      <w:pPr>
        <w:pStyle w:val="PLANNING2"/>
      </w:pPr>
    </w:p>
    <w:p w14:paraId="48E84361" w14:textId="1FBAA817" w:rsidR="00F50094" w:rsidRDefault="00F50094" w:rsidP="00893748">
      <w:pPr>
        <w:pStyle w:val="PLANNING2"/>
      </w:pPr>
      <w:r>
        <w:t>5.3.</w:t>
      </w:r>
      <w:r w:rsidR="00EA2A14">
        <w:t>4</w:t>
      </w:r>
      <w:r>
        <w:t xml:space="preserve">   There would also be no impact upon the nearby public footpath which runs across a portion of the car park, away from the existing Pavilion. </w:t>
      </w:r>
    </w:p>
    <w:p w14:paraId="2DF06D59" w14:textId="77777777" w:rsidR="004C0B4D" w:rsidRDefault="004C0B4D" w:rsidP="00893748">
      <w:pPr>
        <w:pStyle w:val="PLANNING2"/>
      </w:pPr>
    </w:p>
    <w:p w14:paraId="3A0874D6" w14:textId="6900A94D" w:rsidR="004C0B4D" w:rsidRDefault="004C0B4D" w:rsidP="00893748">
      <w:pPr>
        <w:pStyle w:val="PLANNING2"/>
      </w:pPr>
      <w:r>
        <w:t>5.3.</w:t>
      </w:r>
      <w:r w:rsidR="00EA2A14">
        <w:t>5</w:t>
      </w:r>
      <w:r>
        <w:t xml:space="preserve">    In addition, the site is not situated on land designated as an Area of Outstanding Natural Beauty (AONB) or Conservation Area and so is not subject to any special landscape or heritage protection. </w:t>
      </w:r>
    </w:p>
    <w:p w14:paraId="0B35F161" w14:textId="77777777" w:rsidR="004C0B4D" w:rsidRDefault="004C0B4D" w:rsidP="00893748">
      <w:pPr>
        <w:pStyle w:val="PLANNING2"/>
      </w:pPr>
    </w:p>
    <w:p w14:paraId="6D11509A" w14:textId="1BBAEEEC" w:rsidR="004C0B4D" w:rsidRDefault="004C0B4D" w:rsidP="00893748">
      <w:pPr>
        <w:pStyle w:val="PLANNING2"/>
      </w:pPr>
      <w:r>
        <w:t>5.3.</w:t>
      </w:r>
      <w:r w:rsidR="00EA2A14">
        <w:t>6</w:t>
      </w:r>
      <w:r>
        <w:t xml:space="preserve">  Accordingly, the visual impact of the works proposed is considered to be acceptable to allow Longridge </w:t>
      </w:r>
      <w:r w:rsidR="00F50094">
        <w:t xml:space="preserve">Juniors Football Club to improve its facilities in accordance with Policies DMG1, DMG2, and DMB3 of the Core Strategy. </w:t>
      </w:r>
    </w:p>
    <w:p w14:paraId="57D02520" w14:textId="77777777" w:rsidR="00893748" w:rsidRDefault="00893748" w:rsidP="006C5F1C">
      <w:pPr>
        <w:pStyle w:val="PLANNING"/>
        <w:ind w:left="0" w:firstLine="0"/>
      </w:pPr>
    </w:p>
    <w:p w14:paraId="250F9F11" w14:textId="77777777" w:rsidR="006C5F1C" w:rsidRDefault="006C5F1C" w:rsidP="006C5F1C">
      <w:r>
        <w:t>5.4</w:t>
      </w:r>
      <w:r>
        <w:tab/>
      </w:r>
      <w:r>
        <w:rPr>
          <w:u w:val="single"/>
        </w:rPr>
        <w:t>Ecology</w:t>
      </w:r>
      <w:r>
        <w:t xml:space="preserve">: </w:t>
      </w:r>
    </w:p>
    <w:p w14:paraId="4AFC4B44" w14:textId="1CD2C21E" w:rsidR="00893748" w:rsidRDefault="006C5F1C" w:rsidP="00893748">
      <w:pPr>
        <w:pStyle w:val="PLANNING2"/>
      </w:pPr>
      <w:r>
        <w:t>5.4.1</w:t>
      </w:r>
      <w:r w:rsidR="00F50094">
        <w:t xml:space="preserve">   The proposed structure would be sited within close proximity to the existing tree/hedge line which marks the eastern boundary of the site. However, the proposal comprises a storage container and </w:t>
      </w:r>
      <w:r w:rsidR="00AE34B0">
        <w:t>would</w:t>
      </w:r>
      <w:r w:rsidR="00F50094">
        <w:t xml:space="preserve"> </w:t>
      </w:r>
      <w:r w:rsidR="00AE34B0">
        <w:t>not involve</w:t>
      </w:r>
      <w:r w:rsidR="00F50094">
        <w:t xml:space="preserve"> any digging or excavation works that would impact the current surface of the site</w:t>
      </w:r>
      <w:r w:rsidR="00AE34B0">
        <w:t xml:space="preserve">. It is therefore not anticipated that the proposal would result in any undue impact upon the ecological importance of the site. </w:t>
      </w:r>
    </w:p>
    <w:p w14:paraId="75BC11D2" w14:textId="25CC4D30" w:rsidR="006C5F1C" w:rsidRDefault="00382109" w:rsidP="00B3010F">
      <w:pPr>
        <w:pStyle w:val="PLANNING2"/>
      </w:pPr>
      <w:r>
        <w:t xml:space="preserve"> </w:t>
      </w:r>
    </w:p>
    <w:p w14:paraId="4B04948F" w14:textId="77777777" w:rsidR="006C5F1C" w:rsidRDefault="006C5F1C" w:rsidP="006C5F1C">
      <w:pPr>
        <w:pStyle w:val="PLANNING"/>
      </w:pPr>
      <w:r>
        <w:t xml:space="preserve">5.5 </w:t>
      </w:r>
      <w:r>
        <w:tab/>
      </w:r>
      <w:r>
        <w:rPr>
          <w:u w:val="single"/>
        </w:rPr>
        <w:t>Highways</w:t>
      </w:r>
      <w:r>
        <w:t>:</w:t>
      </w:r>
    </w:p>
    <w:p w14:paraId="09C401C0" w14:textId="77777777" w:rsidR="006C5F1C" w:rsidRDefault="006C5F1C" w:rsidP="006C5F1C">
      <w:pPr>
        <w:pStyle w:val="PLANNING"/>
      </w:pPr>
    </w:p>
    <w:p w14:paraId="5D32A1B0" w14:textId="1302019D" w:rsidR="005B4CB7" w:rsidRDefault="006C5F1C" w:rsidP="001716BF">
      <w:pPr>
        <w:pStyle w:val="PLANNING"/>
        <w:ind w:left="1440"/>
      </w:pPr>
      <w:r>
        <w:t>5.5.1</w:t>
      </w:r>
      <w:r w:rsidR="00AE34B0">
        <w:t xml:space="preserve">   Lancashire County Council Highways have not been consulted in relation to the proposal, however the development would not involve a change of use or intensification of the use of the site, nor would it result in the loss of any parking spaces</w:t>
      </w:r>
      <w:r w:rsidR="005B4CB7">
        <w:t>.</w:t>
      </w:r>
      <w:r w:rsidR="001716BF">
        <w:t xml:space="preserve"> </w:t>
      </w:r>
      <w:r w:rsidR="005B4CB7">
        <w:t xml:space="preserve">As such, it is not anticipated that the proposal would result in any inacceptable impact upon highway safety or parking. </w:t>
      </w:r>
    </w:p>
    <w:p w14:paraId="42508320" w14:textId="77777777" w:rsidR="006C5F1C" w:rsidRDefault="006C5F1C" w:rsidP="006C5F1C">
      <w:pPr>
        <w:pStyle w:val="PLANNING"/>
        <w:ind w:left="0" w:firstLine="0"/>
      </w:pPr>
    </w:p>
    <w:p w14:paraId="25C34B60" w14:textId="7A2E28C8" w:rsidR="006C5F1C" w:rsidRPr="00B3010F" w:rsidRDefault="006C5F1C" w:rsidP="006C5F1C">
      <w:pPr>
        <w:pStyle w:val="PLANNING"/>
        <w:rPr>
          <w:b/>
          <w:bCs/>
        </w:rPr>
      </w:pPr>
      <w:r w:rsidRPr="00F8318E">
        <w:t>6</w:t>
      </w:r>
      <w:r w:rsidRPr="00F8318E">
        <w:tab/>
      </w:r>
      <w:r w:rsidRPr="00072247">
        <w:rPr>
          <w:b/>
          <w:bCs/>
          <w:u w:val="single"/>
        </w:rPr>
        <w:t>Observations/Consideration of Matters Raised/Conclusion</w:t>
      </w:r>
      <w:r w:rsidRPr="00B3010F">
        <w:rPr>
          <w:b/>
          <w:bCs/>
        </w:rPr>
        <w:t>:</w:t>
      </w:r>
    </w:p>
    <w:p w14:paraId="502F792A" w14:textId="77777777" w:rsidR="006C5F1C" w:rsidRDefault="006C5F1C" w:rsidP="006C5F1C">
      <w:pPr>
        <w:pStyle w:val="PLANNING"/>
      </w:pPr>
    </w:p>
    <w:p w14:paraId="4848318D" w14:textId="1CAEBD0C" w:rsidR="006C5F1C" w:rsidRPr="00B3010F" w:rsidRDefault="009D1FF8" w:rsidP="00B3010F">
      <w:pPr>
        <w:pStyle w:val="PLANNING"/>
      </w:pPr>
      <w:r>
        <w:t>6</w:t>
      </w:r>
      <w:r w:rsidR="006C5F1C" w:rsidRPr="00A90FCD">
        <w:t>.1</w:t>
      </w:r>
      <w:r w:rsidR="006C5F1C" w:rsidRPr="00A90FCD">
        <w:tab/>
        <w:t xml:space="preserve">The proposal would not </w:t>
      </w:r>
      <w:r w:rsidR="00A94C6C">
        <w:t xml:space="preserve">result </w:t>
      </w:r>
      <w:r w:rsidR="006C5F1C" w:rsidRPr="00A90FCD">
        <w:t xml:space="preserve">any undue impact upon the amenity of any </w:t>
      </w:r>
      <w:r w:rsidR="006C5F1C" w:rsidRPr="00B3010F">
        <w:t xml:space="preserve">neighbouring residents, nor is it considered that the proposal would be harmful to the visual amenities of the </w:t>
      </w:r>
      <w:r w:rsidR="00EA2A14" w:rsidRPr="00B3010F">
        <w:t xml:space="preserve">surrounding </w:t>
      </w:r>
      <w:r w:rsidR="006C5F1C" w:rsidRPr="00B3010F">
        <w:t xml:space="preserve">area, </w:t>
      </w:r>
      <w:r w:rsidR="00EA2A14" w:rsidRPr="00B3010F">
        <w:t>ecology,</w:t>
      </w:r>
      <w:r w:rsidR="006C5F1C" w:rsidRPr="00B3010F">
        <w:t xml:space="preserve"> or highway </w:t>
      </w:r>
      <w:r w:rsidR="00A90FCD" w:rsidRPr="00B3010F">
        <w:t>safety.</w:t>
      </w:r>
    </w:p>
    <w:p w14:paraId="14A1BA47" w14:textId="77777777" w:rsidR="006C5F1C" w:rsidRPr="00B3010F" w:rsidRDefault="006C5F1C" w:rsidP="00B3010F">
      <w:pPr>
        <w:pStyle w:val="PLANNING"/>
        <w:rPr>
          <w:highlight w:val="yellow"/>
        </w:rPr>
      </w:pPr>
    </w:p>
    <w:p w14:paraId="3742B215" w14:textId="070B2F70" w:rsidR="00F41E94" w:rsidRPr="00D62EB8" w:rsidRDefault="006C5F1C" w:rsidP="00B3010F">
      <w:pPr>
        <w:pStyle w:val="PLANNING"/>
      </w:pPr>
      <w:r w:rsidRPr="00B3010F">
        <w:t>6.2</w:t>
      </w:r>
      <w:r w:rsidRPr="00B3010F">
        <w:tab/>
      </w:r>
      <w:r w:rsidR="00F41E94" w:rsidRPr="00B3010F">
        <w:t>As such</w:t>
      </w:r>
      <w:r w:rsidR="00F41E94">
        <w:t xml:space="preserve">, for the above reasons and having regard to all material considerations and matters raised, the application is recommended for approval. </w:t>
      </w:r>
    </w:p>
    <w:p w14:paraId="564C47DD" w14:textId="046335C0" w:rsidR="006C5F1C" w:rsidRPr="00B3010F" w:rsidRDefault="006C5F1C" w:rsidP="00B3010F">
      <w:pPr>
        <w:pStyle w:val="PLANNING"/>
        <w:ind w:left="1440"/>
      </w:pPr>
      <w:r>
        <w:tab/>
      </w:r>
    </w:p>
    <w:p w14:paraId="476DD508" w14:textId="702CFAE7" w:rsidR="006C5F1C" w:rsidRPr="008616EC" w:rsidRDefault="006C5F1C" w:rsidP="006C5F1C">
      <w:pPr>
        <w:spacing w:line="240" w:lineRule="auto"/>
        <w:rPr>
          <w:sz w:val="28"/>
          <w:szCs w:val="28"/>
        </w:rPr>
      </w:pPr>
      <w:r>
        <w:rPr>
          <w:b/>
        </w:rPr>
        <w:t>RECOMMEND</w:t>
      </w:r>
      <w:r w:rsidR="009D1FF8">
        <w:rPr>
          <w:b/>
        </w:rPr>
        <w:t>ATION</w:t>
      </w:r>
      <w:r>
        <w:rPr>
          <w:b/>
        </w:rPr>
        <w:t xml:space="preserve">: </w:t>
      </w:r>
    </w:p>
    <w:p w14:paraId="5B927563" w14:textId="77777777" w:rsidR="006C5F1C" w:rsidRDefault="006C5F1C" w:rsidP="006C5F1C">
      <w:pPr>
        <w:pStyle w:val="ListParagraph"/>
        <w:suppressAutoHyphens w:val="0"/>
        <w:spacing w:line="240" w:lineRule="auto"/>
        <w:ind w:left="0"/>
        <w:contextualSpacing/>
        <w:rPr>
          <w:bCs/>
          <w:color w:val="auto"/>
          <w:sz w:val="22"/>
          <w:szCs w:val="22"/>
        </w:rPr>
      </w:pPr>
    </w:p>
    <w:p w14:paraId="6361EBAF" w14:textId="6059D844" w:rsidR="006C5F1C" w:rsidRDefault="006C5F1C" w:rsidP="00853BF7">
      <w:pPr>
        <w:pStyle w:val="ListParagraph"/>
        <w:suppressAutoHyphens w:val="0"/>
        <w:spacing w:line="240" w:lineRule="auto"/>
        <w:ind w:left="0"/>
        <w:contextualSpacing/>
      </w:pPr>
      <w:r w:rsidRPr="00DE7576">
        <w:rPr>
          <w:bCs/>
          <w:color w:val="auto"/>
          <w:sz w:val="22"/>
          <w:szCs w:val="22"/>
        </w:rPr>
        <w:t xml:space="preserve">That planning permission be </w:t>
      </w:r>
      <w:r w:rsidR="00853BF7">
        <w:rPr>
          <w:bCs/>
          <w:color w:val="auto"/>
          <w:sz w:val="22"/>
          <w:szCs w:val="22"/>
        </w:rPr>
        <w:t>APPROVED subject to the following conditions:</w:t>
      </w:r>
    </w:p>
    <w:p w14:paraId="3E9B8D03" w14:textId="77777777" w:rsidR="006C5F1C" w:rsidRDefault="006C5F1C" w:rsidP="006C5F1C">
      <w:pPr>
        <w:ind w:left="284" w:hanging="284"/>
        <w:rPr>
          <w:rFonts w:cs="Arial"/>
          <w:i/>
          <w:iCs/>
        </w:rPr>
      </w:pPr>
    </w:p>
    <w:p w14:paraId="707D9044" w14:textId="77777777" w:rsidR="006C5F1C" w:rsidRPr="00DF0B9E" w:rsidRDefault="006C5F1C" w:rsidP="006C5F1C">
      <w:pPr>
        <w:ind w:left="284" w:hanging="284"/>
        <w:rPr>
          <w:rFonts w:cs="Arial"/>
          <w:i/>
          <w:iCs/>
          <w:szCs w:val="22"/>
        </w:rPr>
      </w:pPr>
      <w:r w:rsidRPr="00DF0B9E">
        <w:rPr>
          <w:rFonts w:cs="Arial"/>
          <w:i/>
          <w:iCs/>
        </w:rPr>
        <w:lastRenderedPageBreak/>
        <w:t xml:space="preserve">Time Scale for Implementation of Consent   </w:t>
      </w:r>
    </w:p>
    <w:p w14:paraId="1C147B4A" w14:textId="77777777" w:rsidR="006C5F1C" w:rsidRDefault="006C5F1C" w:rsidP="006C5F1C">
      <w:pPr>
        <w:pStyle w:val="PLANNING"/>
      </w:pPr>
      <w:r>
        <w:t>1.</w:t>
      </w:r>
      <w:r>
        <w:tab/>
        <w:t>The development must be begun not later than the expiration of three years beginning with the date of this permission.</w:t>
      </w:r>
    </w:p>
    <w:p w14:paraId="58CA7FA7" w14:textId="77777777" w:rsidR="006C5F1C" w:rsidRDefault="006C5F1C" w:rsidP="006C5F1C">
      <w:pPr>
        <w:pStyle w:val="PLANNING"/>
      </w:pPr>
    </w:p>
    <w:p w14:paraId="6B90053A" w14:textId="77777777" w:rsidR="006C5F1C" w:rsidRDefault="006C5F1C" w:rsidP="006C5F1C">
      <w:pPr>
        <w:pStyle w:val="PLANNING"/>
        <w:ind w:firstLine="0"/>
      </w:pPr>
      <w:r>
        <w:t>Reason: Required to be imposed by Section 51 of the Planning and Compulsory Purchase Act 2004.</w:t>
      </w:r>
    </w:p>
    <w:p w14:paraId="2CCFCB81" w14:textId="77777777" w:rsidR="006C5F1C" w:rsidRDefault="006C5F1C" w:rsidP="006C5F1C">
      <w:pPr>
        <w:spacing w:line="240" w:lineRule="auto"/>
        <w:rPr>
          <w:rFonts w:cs="Arial"/>
          <w:i/>
          <w:iCs/>
        </w:rPr>
      </w:pPr>
    </w:p>
    <w:p w14:paraId="3ABEF1AD" w14:textId="77777777" w:rsidR="006C5F1C" w:rsidRPr="00DF0B9E" w:rsidRDefault="006C5F1C" w:rsidP="006C5F1C">
      <w:pPr>
        <w:spacing w:line="240" w:lineRule="auto"/>
        <w:rPr>
          <w:rFonts w:cs="Arial"/>
          <w:i/>
          <w:iCs/>
        </w:rPr>
      </w:pPr>
      <w:r w:rsidRPr="00DF0B9E">
        <w:rPr>
          <w:rFonts w:cs="Arial"/>
          <w:i/>
          <w:iCs/>
        </w:rPr>
        <w:t xml:space="preserve">Approved Plans and Documents  </w:t>
      </w:r>
    </w:p>
    <w:p w14:paraId="4A4A3D35" w14:textId="77777777" w:rsidR="006C5F1C" w:rsidRDefault="006C5F1C" w:rsidP="006C5F1C">
      <w:pPr>
        <w:pStyle w:val="PLANNING"/>
      </w:pPr>
    </w:p>
    <w:p w14:paraId="1D1AFF69" w14:textId="77777777" w:rsidR="006C5F1C" w:rsidRDefault="006C5F1C" w:rsidP="006C5F1C">
      <w:pPr>
        <w:pStyle w:val="PLANNING"/>
      </w:pPr>
      <w:r>
        <w:t xml:space="preserve">2. </w:t>
      </w:r>
      <w:r>
        <w:tab/>
      </w:r>
      <w:r w:rsidRPr="00255B25">
        <w:t>Unless explicitly required by condition within this consent, the development hereby permitted shall be carried out in complete accordance with the proposals as detailed on drawings:</w:t>
      </w:r>
    </w:p>
    <w:p w14:paraId="3465C9C7" w14:textId="77777777" w:rsidR="00F41E94" w:rsidRDefault="00F41E94" w:rsidP="006C5F1C">
      <w:pPr>
        <w:pStyle w:val="PLANNING"/>
      </w:pPr>
    </w:p>
    <w:p w14:paraId="0B960321" w14:textId="62D60B71" w:rsidR="00F41E94" w:rsidRDefault="00F41E94" w:rsidP="006C5F1C">
      <w:pPr>
        <w:pStyle w:val="PLANNING"/>
      </w:pPr>
      <w:r>
        <w:t xml:space="preserve">            Location Plan (</w:t>
      </w:r>
      <w:r w:rsidR="005B4CB7">
        <w:t>1:1250)</w:t>
      </w:r>
    </w:p>
    <w:p w14:paraId="461352AA" w14:textId="345C30ED" w:rsidR="00F41E94" w:rsidRDefault="00F41E94" w:rsidP="006C5F1C">
      <w:pPr>
        <w:pStyle w:val="PLANNING"/>
      </w:pPr>
      <w:r>
        <w:t xml:space="preserve">            Proposed </w:t>
      </w:r>
      <w:r w:rsidR="005B4CB7">
        <w:t>Development</w:t>
      </w:r>
      <w:r>
        <w:t xml:space="preserve"> (</w:t>
      </w:r>
      <w:r w:rsidR="005B4CB7">
        <w:t>1:500</w:t>
      </w:r>
      <w:r>
        <w:t>)</w:t>
      </w:r>
    </w:p>
    <w:p w14:paraId="5F4EA6A7" w14:textId="44D98EE6" w:rsidR="00F41E94" w:rsidRDefault="00F41E94" w:rsidP="006C5F1C">
      <w:pPr>
        <w:pStyle w:val="PLANNING"/>
      </w:pPr>
      <w:r>
        <w:t xml:space="preserve">            Proposed </w:t>
      </w:r>
      <w:r w:rsidR="005B4CB7">
        <w:t>Development</w:t>
      </w:r>
      <w:r>
        <w:t xml:space="preserve"> (</w:t>
      </w:r>
      <w:r w:rsidR="005B4CB7">
        <w:t>1:200</w:t>
      </w:r>
      <w:r>
        <w:t>)</w:t>
      </w:r>
    </w:p>
    <w:p w14:paraId="1D977AC8" w14:textId="2030D5FD" w:rsidR="005B4CB7" w:rsidRDefault="005B4CB7" w:rsidP="006C5F1C">
      <w:pPr>
        <w:pStyle w:val="PLANNING"/>
      </w:pPr>
      <w:r>
        <w:t xml:space="preserve">            </w:t>
      </w:r>
      <w:r w:rsidR="001716BF">
        <w:t>Proposed Elevations (1:50)</w:t>
      </w:r>
    </w:p>
    <w:p w14:paraId="3BAA8290" w14:textId="77777777" w:rsidR="00072247" w:rsidRDefault="00072247" w:rsidP="006C5F1C">
      <w:pPr>
        <w:pStyle w:val="PLANNING"/>
      </w:pPr>
    </w:p>
    <w:p w14:paraId="4F330618" w14:textId="260ECD16" w:rsidR="006C5F1C" w:rsidRDefault="00072247" w:rsidP="004F6C76">
      <w:pPr>
        <w:pStyle w:val="PLANNING"/>
        <w:ind w:firstLine="0"/>
      </w:pPr>
      <w:r>
        <w:t xml:space="preserve">Reason: For the avoidance of doubt and to clarify which plans are relevant to the consent. </w:t>
      </w:r>
    </w:p>
    <w:p w14:paraId="737DB5FC" w14:textId="77777777" w:rsidR="006C5F1C" w:rsidRDefault="006C5F1C" w:rsidP="006C5F1C">
      <w:pPr>
        <w:pStyle w:val="Bullet1"/>
        <w:numPr>
          <w:ilvl w:val="0"/>
          <w:numId w:val="0"/>
        </w:numPr>
        <w:ind w:left="403"/>
      </w:pPr>
      <w:r>
        <w:tab/>
      </w:r>
      <w:r>
        <w:tab/>
      </w:r>
    </w:p>
    <w:p w14:paraId="762FB062" w14:textId="77777777" w:rsidR="006C5F1C" w:rsidRPr="00DF0B9E" w:rsidRDefault="006C5F1C" w:rsidP="00072247">
      <w:pPr>
        <w:rPr>
          <w:rFonts w:cs="Arial"/>
          <w:i/>
          <w:iCs/>
        </w:rPr>
      </w:pPr>
      <w:r w:rsidRPr="00DF0B9E">
        <w:rPr>
          <w:rFonts w:cs="Arial"/>
          <w:i/>
          <w:iCs/>
        </w:rPr>
        <w:t xml:space="preserve">Materials  </w:t>
      </w:r>
    </w:p>
    <w:p w14:paraId="1014140A" w14:textId="5F5429DA" w:rsidR="006C5F1C" w:rsidRDefault="006C5F1C" w:rsidP="00EA2A14">
      <w:pPr>
        <w:pStyle w:val="PLANNING"/>
        <w:rPr>
          <w:color w:val="FF0000"/>
          <w:sz w:val="24"/>
          <w:szCs w:val="28"/>
        </w:rPr>
      </w:pPr>
      <w:r>
        <w:t>3.</w:t>
      </w:r>
      <w:r>
        <w:tab/>
      </w:r>
      <w:bookmarkStart w:id="0" w:name="_Hlk82082104"/>
      <w:r w:rsidR="00EA2A14" w:rsidRPr="00EA2A14">
        <w:rPr>
          <w:szCs w:val="22"/>
        </w:rPr>
        <w:t>Notwithstanding the submitted details, details of all materials to be used on the external surfaces of the development hereby approved shall have been submitted to and approved in writing by the Local Planning Authority before their use in the proposed development.  The approved materials shall be implemented within the development in strict accordance with the approved details.</w:t>
      </w:r>
      <w:bookmarkEnd w:id="0"/>
      <w:r w:rsidRPr="00EA2A14">
        <w:rPr>
          <w:color w:val="FF0000"/>
          <w:sz w:val="24"/>
          <w:szCs w:val="28"/>
        </w:rPr>
        <w:t xml:space="preserve"> </w:t>
      </w:r>
    </w:p>
    <w:p w14:paraId="6D5170BD" w14:textId="512E05C9" w:rsidR="006C5F1C" w:rsidRDefault="00EA2A14" w:rsidP="00EA2A14">
      <w:pPr>
        <w:pStyle w:val="PLANNING"/>
        <w:rPr>
          <w:color w:val="FF0000"/>
          <w:sz w:val="24"/>
          <w:szCs w:val="28"/>
        </w:rPr>
      </w:pPr>
      <w:r>
        <w:rPr>
          <w:color w:val="FF0000"/>
          <w:sz w:val="24"/>
          <w:szCs w:val="28"/>
        </w:rPr>
        <w:t xml:space="preserve">          </w:t>
      </w:r>
    </w:p>
    <w:p w14:paraId="4ECE332D" w14:textId="2E59F312" w:rsidR="00EA2A14" w:rsidRDefault="00EA2A14" w:rsidP="00EA2A14">
      <w:pPr>
        <w:pStyle w:val="PLANNING"/>
        <w:rPr>
          <w:szCs w:val="22"/>
        </w:rPr>
      </w:pPr>
      <w:r>
        <w:rPr>
          <w:color w:val="FF0000"/>
          <w:sz w:val="24"/>
          <w:szCs w:val="28"/>
        </w:rPr>
        <w:t xml:space="preserve">           </w:t>
      </w:r>
      <w:r w:rsidRPr="00EA2A14">
        <w:rPr>
          <w:szCs w:val="22"/>
        </w:rPr>
        <w:t>Reason:  In order that the Local Planning Authority may ensure that the materials to be used are appropriate to the locality and respond positively to the inherent character of the area.</w:t>
      </w:r>
    </w:p>
    <w:p w14:paraId="685EE9D6" w14:textId="77777777" w:rsidR="006C5F1C" w:rsidRDefault="006C5F1C" w:rsidP="006C5F1C">
      <w:pPr>
        <w:pStyle w:val="BodyText2"/>
        <w:spacing w:after="0" w:line="240" w:lineRule="auto"/>
      </w:pPr>
    </w:p>
    <w:p w14:paraId="1C3D953B" w14:textId="77777777" w:rsidR="006C5F1C" w:rsidRDefault="006C5F1C" w:rsidP="006C5F1C">
      <w:pPr>
        <w:pStyle w:val="BodyText2"/>
        <w:spacing w:after="0" w:line="240" w:lineRule="auto"/>
      </w:pPr>
      <w:r>
        <w:t>BACKGROUND PAPERS</w:t>
      </w:r>
    </w:p>
    <w:p w14:paraId="0192ADC9" w14:textId="77777777" w:rsidR="006C5F1C" w:rsidRDefault="006C5F1C" w:rsidP="006C5F1C">
      <w:pPr>
        <w:pStyle w:val="BodyText2"/>
        <w:spacing w:after="0" w:line="240" w:lineRule="auto"/>
      </w:pPr>
    </w:p>
    <w:p w14:paraId="07C1A529" w14:textId="684A4E1F" w:rsidR="006C5F1C" w:rsidRDefault="009F3B22" w:rsidP="006C5F1C">
      <w:hyperlink r:id="rId6" w:history="1">
        <w:r w:rsidR="00DB3A0E">
          <w:rPr>
            <w:rStyle w:val="Hyperlink"/>
          </w:rPr>
          <w:t>https://webportal.ribblevalley.gov.uk/planningApplication/35816</w:t>
        </w:r>
      </w:hyperlink>
    </w:p>
    <w:sectPr w:rsidR="006C5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F0F73"/>
    <w:multiLevelType w:val="multilevel"/>
    <w:tmpl w:val="DC1CDE2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98A7898"/>
    <w:multiLevelType w:val="hybridMultilevel"/>
    <w:tmpl w:val="78DAB2F0"/>
    <w:lvl w:ilvl="0" w:tplc="B4DE3718">
      <w:start w:val="1"/>
      <w:numFmt w:val="bullet"/>
      <w:pStyle w:val="Bullet1"/>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F3E60B5"/>
    <w:multiLevelType w:val="hybridMultilevel"/>
    <w:tmpl w:val="326A8C94"/>
    <w:lvl w:ilvl="0" w:tplc="02CCAB6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872716758">
    <w:abstractNumId w:val="1"/>
  </w:num>
  <w:num w:numId="2" w16cid:durableId="1861965567">
    <w:abstractNumId w:val="0"/>
  </w:num>
  <w:num w:numId="3" w16cid:durableId="1557859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F1C"/>
    <w:rsid w:val="0002057E"/>
    <w:rsid w:val="00030AA4"/>
    <w:rsid w:val="00032CBF"/>
    <w:rsid w:val="00072247"/>
    <w:rsid w:val="000A53DC"/>
    <w:rsid w:val="00116D36"/>
    <w:rsid w:val="00121105"/>
    <w:rsid w:val="001215C9"/>
    <w:rsid w:val="001348D0"/>
    <w:rsid w:val="00167679"/>
    <w:rsid w:val="001716BF"/>
    <w:rsid w:val="0017730C"/>
    <w:rsid w:val="001A08BA"/>
    <w:rsid w:val="001F2EBE"/>
    <w:rsid w:val="00214A00"/>
    <w:rsid w:val="00217D81"/>
    <w:rsid w:val="002538CB"/>
    <w:rsid w:val="00273700"/>
    <w:rsid w:val="00292F94"/>
    <w:rsid w:val="00293762"/>
    <w:rsid w:val="002A58A6"/>
    <w:rsid w:val="002A712F"/>
    <w:rsid w:val="00322D6B"/>
    <w:rsid w:val="0033392B"/>
    <w:rsid w:val="00345E21"/>
    <w:rsid w:val="00360EBC"/>
    <w:rsid w:val="00363389"/>
    <w:rsid w:val="00370459"/>
    <w:rsid w:val="00371D61"/>
    <w:rsid w:val="00382109"/>
    <w:rsid w:val="003D2425"/>
    <w:rsid w:val="00406B35"/>
    <w:rsid w:val="00426F83"/>
    <w:rsid w:val="004344A0"/>
    <w:rsid w:val="00481FDD"/>
    <w:rsid w:val="00491ED7"/>
    <w:rsid w:val="004C0B4D"/>
    <w:rsid w:val="004D5AD8"/>
    <w:rsid w:val="004D696E"/>
    <w:rsid w:val="004E4180"/>
    <w:rsid w:val="004F6C76"/>
    <w:rsid w:val="00500AD8"/>
    <w:rsid w:val="00506060"/>
    <w:rsid w:val="0052629F"/>
    <w:rsid w:val="0053556B"/>
    <w:rsid w:val="00542B58"/>
    <w:rsid w:val="005A26DD"/>
    <w:rsid w:val="005B4CB7"/>
    <w:rsid w:val="005C6800"/>
    <w:rsid w:val="005F578B"/>
    <w:rsid w:val="006455AA"/>
    <w:rsid w:val="006721DB"/>
    <w:rsid w:val="00676355"/>
    <w:rsid w:val="006A324A"/>
    <w:rsid w:val="006A6EC7"/>
    <w:rsid w:val="006C5F1C"/>
    <w:rsid w:val="006C6899"/>
    <w:rsid w:val="00707FBC"/>
    <w:rsid w:val="0076123A"/>
    <w:rsid w:val="00780535"/>
    <w:rsid w:val="007A61BF"/>
    <w:rsid w:val="007B463B"/>
    <w:rsid w:val="008046EF"/>
    <w:rsid w:val="0081518F"/>
    <w:rsid w:val="008531BE"/>
    <w:rsid w:val="00853BF7"/>
    <w:rsid w:val="0085659F"/>
    <w:rsid w:val="00893748"/>
    <w:rsid w:val="00893D2E"/>
    <w:rsid w:val="00895EDB"/>
    <w:rsid w:val="008D3CB5"/>
    <w:rsid w:val="008E1CF2"/>
    <w:rsid w:val="0090657C"/>
    <w:rsid w:val="00911276"/>
    <w:rsid w:val="00925882"/>
    <w:rsid w:val="009500EC"/>
    <w:rsid w:val="00990EDB"/>
    <w:rsid w:val="009A16DC"/>
    <w:rsid w:val="009A5C86"/>
    <w:rsid w:val="009D1FF8"/>
    <w:rsid w:val="009F3B22"/>
    <w:rsid w:val="00A50309"/>
    <w:rsid w:val="00A76D6A"/>
    <w:rsid w:val="00A90FCD"/>
    <w:rsid w:val="00A94C6C"/>
    <w:rsid w:val="00AD1920"/>
    <w:rsid w:val="00AE34B0"/>
    <w:rsid w:val="00AE434A"/>
    <w:rsid w:val="00B15019"/>
    <w:rsid w:val="00B179A2"/>
    <w:rsid w:val="00B27278"/>
    <w:rsid w:val="00B3010F"/>
    <w:rsid w:val="00B32374"/>
    <w:rsid w:val="00B37E35"/>
    <w:rsid w:val="00B537AA"/>
    <w:rsid w:val="00BA5666"/>
    <w:rsid w:val="00BD6680"/>
    <w:rsid w:val="00C34316"/>
    <w:rsid w:val="00C37401"/>
    <w:rsid w:val="00C50762"/>
    <w:rsid w:val="00CA6946"/>
    <w:rsid w:val="00CA7884"/>
    <w:rsid w:val="00D214ED"/>
    <w:rsid w:val="00D3189B"/>
    <w:rsid w:val="00D31BD7"/>
    <w:rsid w:val="00D448BA"/>
    <w:rsid w:val="00D61454"/>
    <w:rsid w:val="00D767D2"/>
    <w:rsid w:val="00D7767D"/>
    <w:rsid w:val="00D83A3F"/>
    <w:rsid w:val="00DB3A0E"/>
    <w:rsid w:val="00DC34DD"/>
    <w:rsid w:val="00E37BBB"/>
    <w:rsid w:val="00E740E1"/>
    <w:rsid w:val="00E91E44"/>
    <w:rsid w:val="00E963AF"/>
    <w:rsid w:val="00EA2A14"/>
    <w:rsid w:val="00ED5816"/>
    <w:rsid w:val="00F23287"/>
    <w:rsid w:val="00F30379"/>
    <w:rsid w:val="00F316FF"/>
    <w:rsid w:val="00F32BBC"/>
    <w:rsid w:val="00F41E94"/>
    <w:rsid w:val="00F43DD3"/>
    <w:rsid w:val="00F469DA"/>
    <w:rsid w:val="00F50094"/>
    <w:rsid w:val="00F7101E"/>
    <w:rsid w:val="00F8528E"/>
    <w:rsid w:val="00F8788A"/>
    <w:rsid w:val="00FE3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7C359"/>
  <w15:chartTrackingRefBased/>
  <w15:docId w15:val="{21C5F132-8C41-4840-9EAC-632C049F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F1C"/>
    <w:pPr>
      <w:spacing w:after="0" w:line="480" w:lineRule="auto"/>
      <w:jc w:val="both"/>
    </w:pPr>
    <w:rPr>
      <w:rFonts w:ascii="Arial" w:eastAsia="Times New Roman" w:hAnsi="Arial" w:cs="Times New Roman"/>
      <w:szCs w:val="24"/>
    </w:rPr>
  </w:style>
  <w:style w:type="paragraph" w:styleId="Heading1">
    <w:name w:val="heading 1"/>
    <w:basedOn w:val="Normal"/>
    <w:next w:val="Normal"/>
    <w:link w:val="Heading1Char"/>
    <w:qFormat/>
    <w:rsid w:val="006C5F1C"/>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5F1C"/>
    <w:rPr>
      <w:rFonts w:ascii="Arial" w:eastAsia="Times New Roman" w:hAnsi="Arial" w:cs="Times New Roman"/>
      <w:b/>
      <w:bCs/>
      <w:sz w:val="28"/>
      <w:szCs w:val="24"/>
    </w:rPr>
  </w:style>
  <w:style w:type="paragraph" w:customStyle="1" w:styleId="PLANNING">
    <w:name w:val="PLANNING"/>
    <w:basedOn w:val="Normal"/>
    <w:rsid w:val="006C5F1C"/>
    <w:pPr>
      <w:spacing w:line="240" w:lineRule="auto"/>
      <w:ind w:left="720" w:hanging="720"/>
    </w:pPr>
  </w:style>
  <w:style w:type="paragraph" w:styleId="ListParagraph">
    <w:name w:val="List Paragraph"/>
    <w:basedOn w:val="Normal"/>
    <w:uiPriority w:val="34"/>
    <w:qFormat/>
    <w:rsid w:val="006C5F1C"/>
    <w:pPr>
      <w:suppressAutoHyphens/>
      <w:ind w:left="720"/>
    </w:pPr>
    <w:rPr>
      <w:rFonts w:cs="Arial"/>
      <w:color w:val="000000"/>
      <w:kern w:val="1"/>
      <w:sz w:val="24"/>
      <w:lang w:eastAsia="ar-SA"/>
    </w:rPr>
  </w:style>
  <w:style w:type="character" w:styleId="Hyperlink">
    <w:name w:val="Hyperlink"/>
    <w:uiPriority w:val="99"/>
    <w:unhideWhenUsed/>
    <w:rsid w:val="006C5F1C"/>
    <w:rPr>
      <w:color w:val="0000FF"/>
      <w:u w:val="single"/>
    </w:rPr>
  </w:style>
  <w:style w:type="paragraph" w:customStyle="1" w:styleId="PLANNING2">
    <w:name w:val="PLANNING 2"/>
    <w:basedOn w:val="PLANNING"/>
    <w:qFormat/>
    <w:rsid w:val="006C5F1C"/>
    <w:pPr>
      <w:ind w:left="1440"/>
    </w:pPr>
  </w:style>
  <w:style w:type="paragraph" w:styleId="BodyText2">
    <w:name w:val="Body Text 2"/>
    <w:basedOn w:val="Normal"/>
    <w:link w:val="BodyText2Char"/>
    <w:uiPriority w:val="99"/>
    <w:unhideWhenUsed/>
    <w:rsid w:val="006C5F1C"/>
    <w:pPr>
      <w:spacing w:after="120"/>
    </w:pPr>
  </w:style>
  <w:style w:type="character" w:customStyle="1" w:styleId="BodyText2Char">
    <w:name w:val="Body Text 2 Char"/>
    <w:basedOn w:val="DefaultParagraphFont"/>
    <w:link w:val="BodyText2"/>
    <w:uiPriority w:val="99"/>
    <w:rsid w:val="006C5F1C"/>
    <w:rPr>
      <w:rFonts w:ascii="Arial" w:eastAsia="Times New Roman" w:hAnsi="Arial" w:cs="Times New Roman"/>
      <w:szCs w:val="24"/>
    </w:rPr>
  </w:style>
  <w:style w:type="paragraph" w:customStyle="1" w:styleId="Bullet1">
    <w:name w:val="Bullet 1"/>
    <w:basedOn w:val="Normal"/>
    <w:qFormat/>
    <w:rsid w:val="006C5F1C"/>
    <w:pPr>
      <w:numPr>
        <w:numId w:val="1"/>
      </w:numPr>
      <w:tabs>
        <w:tab w:val="left" w:pos="408"/>
      </w:tabs>
      <w:spacing w:line="240" w:lineRule="auto"/>
    </w:pPr>
  </w:style>
  <w:style w:type="character" w:styleId="FollowedHyperlink">
    <w:name w:val="FollowedHyperlink"/>
    <w:basedOn w:val="DefaultParagraphFont"/>
    <w:uiPriority w:val="99"/>
    <w:semiHidden/>
    <w:unhideWhenUsed/>
    <w:rsid w:val="00167679"/>
    <w:rPr>
      <w:color w:val="954F72" w:themeColor="followedHyperlink"/>
      <w:u w:val="single"/>
    </w:rPr>
  </w:style>
  <w:style w:type="paragraph" w:styleId="Header">
    <w:name w:val="header"/>
    <w:basedOn w:val="Normal"/>
    <w:link w:val="HeaderChar"/>
    <w:semiHidden/>
    <w:rsid w:val="00F41E94"/>
    <w:pPr>
      <w:tabs>
        <w:tab w:val="center" w:pos="4153"/>
        <w:tab w:val="right" w:pos="8306"/>
      </w:tabs>
      <w:overflowPunct w:val="0"/>
      <w:autoSpaceDE w:val="0"/>
      <w:autoSpaceDN w:val="0"/>
      <w:adjustRightInd w:val="0"/>
      <w:spacing w:line="240" w:lineRule="auto"/>
      <w:jc w:val="left"/>
      <w:textAlignment w:val="baseline"/>
    </w:pPr>
    <w:rPr>
      <w:szCs w:val="20"/>
    </w:rPr>
  </w:style>
  <w:style w:type="character" w:customStyle="1" w:styleId="HeaderChar">
    <w:name w:val="Header Char"/>
    <w:basedOn w:val="DefaultParagraphFont"/>
    <w:link w:val="Header"/>
    <w:semiHidden/>
    <w:rsid w:val="00F41E94"/>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519">
      <w:bodyDiv w:val="1"/>
      <w:marLeft w:val="0"/>
      <w:marRight w:val="0"/>
      <w:marTop w:val="0"/>
      <w:marBottom w:val="0"/>
      <w:divBdr>
        <w:top w:val="none" w:sz="0" w:space="0" w:color="auto"/>
        <w:left w:val="none" w:sz="0" w:space="0" w:color="auto"/>
        <w:bottom w:val="none" w:sz="0" w:space="0" w:color="auto"/>
        <w:right w:val="none" w:sz="0" w:space="0" w:color="auto"/>
      </w:divBdr>
    </w:div>
    <w:div w:id="120080087">
      <w:bodyDiv w:val="1"/>
      <w:marLeft w:val="0"/>
      <w:marRight w:val="0"/>
      <w:marTop w:val="0"/>
      <w:marBottom w:val="0"/>
      <w:divBdr>
        <w:top w:val="none" w:sz="0" w:space="0" w:color="auto"/>
        <w:left w:val="none" w:sz="0" w:space="0" w:color="auto"/>
        <w:bottom w:val="none" w:sz="0" w:space="0" w:color="auto"/>
        <w:right w:val="none" w:sz="0" w:space="0" w:color="auto"/>
      </w:divBdr>
    </w:div>
    <w:div w:id="415443950">
      <w:bodyDiv w:val="1"/>
      <w:marLeft w:val="0"/>
      <w:marRight w:val="0"/>
      <w:marTop w:val="0"/>
      <w:marBottom w:val="0"/>
      <w:divBdr>
        <w:top w:val="none" w:sz="0" w:space="0" w:color="auto"/>
        <w:left w:val="none" w:sz="0" w:space="0" w:color="auto"/>
        <w:bottom w:val="none" w:sz="0" w:space="0" w:color="auto"/>
        <w:right w:val="none" w:sz="0" w:space="0" w:color="auto"/>
      </w:divBdr>
    </w:div>
    <w:div w:id="2031682993">
      <w:bodyDiv w:val="1"/>
      <w:marLeft w:val="0"/>
      <w:marRight w:val="0"/>
      <w:marTop w:val="0"/>
      <w:marBottom w:val="0"/>
      <w:divBdr>
        <w:top w:val="none" w:sz="0" w:space="0" w:color="auto"/>
        <w:left w:val="none" w:sz="0" w:space="0" w:color="auto"/>
        <w:bottom w:val="none" w:sz="0" w:space="0" w:color="auto"/>
        <w:right w:val="none" w:sz="0" w:space="0" w:color="auto"/>
      </w:divBdr>
    </w:div>
    <w:div w:id="21142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portal.ribblevalley.gov.uk/planningApplication/3581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Heppell</dc:creator>
  <cp:keywords/>
  <dc:description/>
  <cp:lastModifiedBy>Lesley Lund</cp:lastModifiedBy>
  <cp:revision>2</cp:revision>
  <dcterms:created xsi:type="dcterms:W3CDTF">2024-01-02T16:17:00Z</dcterms:created>
  <dcterms:modified xsi:type="dcterms:W3CDTF">2024-01-02T16:17:00Z</dcterms:modified>
</cp:coreProperties>
</file>