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434AF" w14:textId="25B31404" w:rsidR="0023527A" w:rsidRPr="005658E9" w:rsidRDefault="0023527A" w:rsidP="00C839D6">
      <w:pPr>
        <w:spacing w:line="240" w:lineRule="auto"/>
        <w:rPr>
          <w:rFonts w:cs="Arial"/>
          <w:szCs w:val="22"/>
        </w:rPr>
      </w:pPr>
      <w:r w:rsidRPr="005658E9">
        <w:rPr>
          <w:rFonts w:cs="Arial"/>
          <w:szCs w:val="22"/>
        </w:rPr>
        <w:t>RECOMMENDATION FOR PLANNING AND DEVELOPMENT COMMITTEE</w:t>
      </w:r>
    </w:p>
    <w:p w14:paraId="50C60918" w14:textId="77777777" w:rsidR="000E04D5" w:rsidRPr="005658E9" w:rsidRDefault="000E04D5" w:rsidP="00C839D6">
      <w:pPr>
        <w:spacing w:line="240" w:lineRule="auto"/>
        <w:rPr>
          <w:rFonts w:cs="Arial"/>
          <w:szCs w:val="22"/>
        </w:rPr>
      </w:pPr>
    </w:p>
    <w:p w14:paraId="5857D0A8" w14:textId="466A96F2" w:rsidR="000E04D5" w:rsidRPr="005658E9" w:rsidRDefault="00BB73AC" w:rsidP="00C839D6">
      <w:pPr>
        <w:pStyle w:val="Heading1"/>
        <w:spacing w:line="240" w:lineRule="auto"/>
        <w:rPr>
          <w:rFonts w:cs="Arial"/>
          <w:sz w:val="22"/>
          <w:szCs w:val="22"/>
        </w:rPr>
      </w:pPr>
      <w:r w:rsidRPr="005658E9">
        <w:rPr>
          <w:rFonts w:cs="Arial"/>
          <w:sz w:val="22"/>
          <w:szCs w:val="22"/>
        </w:rPr>
        <w:t>REFUSAL</w:t>
      </w:r>
    </w:p>
    <w:p w14:paraId="3BECAF4C" w14:textId="77777777" w:rsidR="000E04D5" w:rsidRPr="005658E9" w:rsidRDefault="000E04D5" w:rsidP="00C839D6">
      <w:pPr>
        <w:spacing w:line="240" w:lineRule="auto"/>
        <w:rPr>
          <w:szCs w:val="22"/>
        </w:rPr>
      </w:pPr>
    </w:p>
    <w:p w14:paraId="020DD087" w14:textId="1A84F9DC" w:rsidR="0023527A" w:rsidRPr="005658E9" w:rsidRDefault="0023527A" w:rsidP="00C839D6">
      <w:pPr>
        <w:spacing w:line="240" w:lineRule="auto"/>
        <w:rPr>
          <w:rFonts w:cs="Arial"/>
          <w:b/>
          <w:bCs/>
          <w:szCs w:val="22"/>
        </w:rPr>
      </w:pPr>
      <w:r w:rsidRPr="005658E9">
        <w:rPr>
          <w:rFonts w:cs="Arial"/>
          <w:b/>
          <w:bCs/>
          <w:szCs w:val="22"/>
        </w:rPr>
        <w:t>DATE:</w:t>
      </w:r>
      <w:r w:rsidRPr="005658E9">
        <w:rPr>
          <w:rFonts w:cs="Arial"/>
          <w:b/>
          <w:bCs/>
          <w:szCs w:val="22"/>
        </w:rPr>
        <w:tab/>
      </w:r>
      <w:r w:rsidRPr="005658E9">
        <w:rPr>
          <w:rFonts w:cs="Arial"/>
          <w:b/>
          <w:bCs/>
          <w:szCs w:val="22"/>
        </w:rPr>
        <w:tab/>
      </w:r>
      <w:r w:rsidR="007C5FCD" w:rsidRPr="005658E9">
        <w:rPr>
          <w:rFonts w:cs="Arial"/>
          <w:b/>
          <w:bCs/>
          <w:szCs w:val="22"/>
        </w:rPr>
        <w:tab/>
      </w:r>
      <w:r w:rsidR="000E56AF">
        <w:rPr>
          <w:rFonts w:cs="Arial"/>
          <w:b/>
          <w:bCs/>
          <w:szCs w:val="22"/>
        </w:rPr>
        <w:t>11</w:t>
      </w:r>
      <w:r w:rsidR="00D73C13" w:rsidRPr="005658E9">
        <w:rPr>
          <w:rFonts w:cs="Arial"/>
          <w:b/>
          <w:bCs/>
          <w:szCs w:val="22"/>
        </w:rPr>
        <w:t xml:space="preserve"> JANUARY 2024</w:t>
      </w:r>
    </w:p>
    <w:p w14:paraId="67057D51" w14:textId="5742E090" w:rsidR="0023527A" w:rsidRPr="005658E9" w:rsidRDefault="00C77697" w:rsidP="00C839D6">
      <w:pPr>
        <w:spacing w:line="240" w:lineRule="auto"/>
        <w:rPr>
          <w:rFonts w:cs="Arial"/>
          <w:b/>
          <w:bCs/>
          <w:szCs w:val="22"/>
        </w:rPr>
      </w:pPr>
      <w:r w:rsidRPr="005658E9">
        <w:rPr>
          <w:rFonts w:cs="Arial"/>
          <w:b/>
          <w:bCs/>
          <w:szCs w:val="22"/>
        </w:rPr>
        <w:t>REF:</w:t>
      </w:r>
      <w:r w:rsidRPr="005658E9">
        <w:rPr>
          <w:rFonts w:cs="Arial"/>
          <w:b/>
          <w:bCs/>
          <w:szCs w:val="22"/>
        </w:rPr>
        <w:tab/>
      </w:r>
      <w:r w:rsidRPr="005658E9">
        <w:rPr>
          <w:rFonts w:cs="Arial"/>
          <w:b/>
          <w:bCs/>
          <w:szCs w:val="22"/>
        </w:rPr>
        <w:tab/>
      </w:r>
      <w:r w:rsidR="007C5FCD" w:rsidRPr="005658E9">
        <w:rPr>
          <w:rFonts w:cs="Arial"/>
          <w:b/>
          <w:bCs/>
          <w:szCs w:val="22"/>
        </w:rPr>
        <w:tab/>
      </w:r>
      <w:r w:rsidR="00D73C13" w:rsidRPr="005658E9">
        <w:rPr>
          <w:rFonts w:cs="Arial"/>
          <w:b/>
          <w:bCs/>
          <w:szCs w:val="22"/>
        </w:rPr>
        <w:t>WH</w:t>
      </w:r>
    </w:p>
    <w:p w14:paraId="58A5880F" w14:textId="2D559BAF" w:rsidR="0023527A" w:rsidRPr="005658E9" w:rsidRDefault="0023527A" w:rsidP="00C839D6">
      <w:pPr>
        <w:spacing w:line="240" w:lineRule="auto"/>
        <w:rPr>
          <w:rFonts w:cs="Arial"/>
          <w:b/>
          <w:bCs/>
          <w:szCs w:val="22"/>
        </w:rPr>
      </w:pPr>
      <w:r w:rsidRPr="005658E9">
        <w:rPr>
          <w:rFonts w:cs="Arial"/>
          <w:b/>
          <w:bCs/>
          <w:szCs w:val="22"/>
        </w:rPr>
        <w:t>CHECKED BY:</w:t>
      </w:r>
      <w:r w:rsidR="00D37928" w:rsidRPr="005658E9">
        <w:rPr>
          <w:rFonts w:cs="Arial"/>
          <w:b/>
          <w:bCs/>
          <w:szCs w:val="22"/>
        </w:rPr>
        <w:t xml:space="preserve"> </w:t>
      </w:r>
      <w:r w:rsidR="007C5FCD" w:rsidRPr="005658E9">
        <w:rPr>
          <w:rFonts w:cs="Arial"/>
          <w:b/>
          <w:bCs/>
          <w:szCs w:val="22"/>
        </w:rPr>
        <w:tab/>
      </w:r>
      <w:r w:rsidR="00D73C13" w:rsidRPr="005658E9">
        <w:rPr>
          <w:rFonts w:cs="Arial"/>
          <w:b/>
          <w:bCs/>
          <w:szCs w:val="22"/>
        </w:rPr>
        <w:t>LH</w:t>
      </w:r>
    </w:p>
    <w:p w14:paraId="61618D0D" w14:textId="77777777" w:rsidR="0023527A" w:rsidRPr="005658E9" w:rsidRDefault="0023527A" w:rsidP="00C839D6">
      <w:pPr>
        <w:spacing w:line="240" w:lineRule="auto"/>
        <w:rPr>
          <w:rFonts w:cs="Arial"/>
          <w:color w:val="FF0000"/>
          <w:szCs w:val="22"/>
        </w:rPr>
      </w:pPr>
    </w:p>
    <w:p w14:paraId="766D113F" w14:textId="6DBAE515" w:rsidR="000E04D5" w:rsidRPr="005658E9" w:rsidRDefault="0023527A" w:rsidP="00C839D6">
      <w:pPr>
        <w:tabs>
          <w:tab w:val="left" w:pos="2203"/>
          <w:tab w:val="left" w:pos="5883"/>
          <w:tab w:val="left" w:pos="9513"/>
        </w:tabs>
        <w:spacing w:line="240" w:lineRule="auto"/>
        <w:jc w:val="left"/>
        <w:rPr>
          <w:rFonts w:cs="Arial"/>
          <w:b/>
          <w:szCs w:val="22"/>
        </w:rPr>
      </w:pPr>
      <w:r w:rsidRPr="005658E9">
        <w:rPr>
          <w:rFonts w:cs="Arial"/>
          <w:b/>
          <w:szCs w:val="22"/>
        </w:rPr>
        <w:t xml:space="preserve">APPLICATION </w:t>
      </w:r>
      <w:r w:rsidR="008B3DCB" w:rsidRPr="005658E9">
        <w:rPr>
          <w:rFonts w:cs="Arial"/>
          <w:b/>
          <w:szCs w:val="22"/>
        </w:rPr>
        <w:t>REF</w:t>
      </w:r>
      <w:r w:rsidRPr="005658E9">
        <w:rPr>
          <w:rFonts w:cs="Arial"/>
          <w:b/>
          <w:szCs w:val="22"/>
        </w:rPr>
        <w:t>:</w:t>
      </w:r>
      <w:r w:rsidR="00D37928" w:rsidRPr="005658E9">
        <w:rPr>
          <w:rFonts w:cs="Arial"/>
          <w:b/>
          <w:szCs w:val="22"/>
        </w:rPr>
        <w:t xml:space="preserve"> </w:t>
      </w:r>
      <w:r w:rsidR="00D37928" w:rsidRPr="005658E9">
        <w:rPr>
          <w:rFonts w:cs="Arial"/>
          <w:b/>
          <w:szCs w:val="22"/>
        </w:rPr>
        <w:tab/>
      </w:r>
      <w:r w:rsidR="00D73C13" w:rsidRPr="005658E9">
        <w:rPr>
          <w:rFonts w:cs="Arial"/>
          <w:b/>
          <w:szCs w:val="22"/>
        </w:rPr>
        <w:t>3/2023/0833</w:t>
      </w:r>
      <w:r w:rsidR="009936A2" w:rsidRPr="005658E9">
        <w:rPr>
          <w:rFonts w:cs="Arial"/>
          <w:b/>
          <w:szCs w:val="22"/>
        </w:rPr>
        <w:tab/>
      </w:r>
    </w:p>
    <w:p w14:paraId="513BA2CF" w14:textId="14550064" w:rsidR="000E04D5" w:rsidRPr="005658E9" w:rsidRDefault="000E04D5" w:rsidP="00C839D6">
      <w:pPr>
        <w:tabs>
          <w:tab w:val="left" w:pos="2203"/>
          <w:tab w:val="left" w:pos="5883"/>
          <w:tab w:val="left" w:pos="9513"/>
        </w:tabs>
        <w:spacing w:line="240" w:lineRule="auto"/>
        <w:jc w:val="left"/>
        <w:rPr>
          <w:rFonts w:cs="Arial"/>
          <w:szCs w:val="22"/>
        </w:rPr>
      </w:pPr>
    </w:p>
    <w:p w14:paraId="77E1C207" w14:textId="2CD555CD" w:rsidR="0023527A" w:rsidRPr="005658E9" w:rsidRDefault="0023527A" w:rsidP="00C839D6">
      <w:pPr>
        <w:tabs>
          <w:tab w:val="left" w:pos="2203"/>
          <w:tab w:val="left" w:pos="5883"/>
          <w:tab w:val="left" w:pos="9513"/>
        </w:tabs>
        <w:spacing w:line="240" w:lineRule="auto"/>
        <w:jc w:val="left"/>
        <w:rPr>
          <w:rFonts w:cs="Arial"/>
          <w:szCs w:val="22"/>
        </w:rPr>
      </w:pPr>
      <w:r w:rsidRPr="005658E9">
        <w:rPr>
          <w:rFonts w:cs="Arial"/>
          <w:szCs w:val="22"/>
        </w:rPr>
        <w:t xml:space="preserve">GRID REF: </w:t>
      </w:r>
      <w:r w:rsidR="00987268" w:rsidRPr="005658E9">
        <w:rPr>
          <w:rFonts w:cs="Arial"/>
          <w:szCs w:val="22"/>
        </w:rPr>
        <w:t>SD</w:t>
      </w:r>
      <w:r w:rsidR="00E4241A" w:rsidRPr="005658E9">
        <w:rPr>
          <w:rFonts w:cs="Arial"/>
          <w:szCs w:val="22"/>
        </w:rPr>
        <w:t xml:space="preserve"> </w:t>
      </w:r>
      <w:r w:rsidR="00CA4306" w:rsidRPr="005658E9">
        <w:rPr>
          <w:rFonts w:cs="Arial"/>
          <w:szCs w:val="22"/>
        </w:rPr>
        <w:t>3</w:t>
      </w:r>
      <w:r w:rsidR="00D73C13" w:rsidRPr="005658E9">
        <w:rPr>
          <w:rFonts w:cs="Arial"/>
          <w:szCs w:val="22"/>
        </w:rPr>
        <w:t>72802</w:t>
      </w:r>
      <w:r w:rsidR="00A26D9A" w:rsidRPr="005658E9">
        <w:rPr>
          <w:rFonts w:cs="Arial"/>
          <w:szCs w:val="22"/>
        </w:rPr>
        <w:t xml:space="preserve"> </w:t>
      </w:r>
      <w:r w:rsidR="00D73C13" w:rsidRPr="005658E9">
        <w:rPr>
          <w:rFonts w:cs="Arial"/>
          <w:szCs w:val="22"/>
        </w:rPr>
        <w:t>437458</w:t>
      </w:r>
    </w:p>
    <w:p w14:paraId="2ADD76CA" w14:textId="59A75B05" w:rsidR="00D62F1D" w:rsidRPr="005658E9" w:rsidRDefault="00D62F1D" w:rsidP="00C839D6">
      <w:pPr>
        <w:tabs>
          <w:tab w:val="left" w:pos="2203"/>
          <w:tab w:val="left" w:pos="5883"/>
          <w:tab w:val="left" w:pos="9513"/>
        </w:tabs>
        <w:spacing w:line="240" w:lineRule="auto"/>
        <w:jc w:val="left"/>
        <w:rPr>
          <w:rFonts w:cs="Arial"/>
          <w:color w:val="FF0000"/>
          <w:szCs w:val="22"/>
        </w:rPr>
      </w:pPr>
    </w:p>
    <w:p w14:paraId="0D22DAC2" w14:textId="77777777" w:rsidR="000E04D5" w:rsidRPr="005658E9" w:rsidRDefault="000E04D5" w:rsidP="00C839D6">
      <w:pPr>
        <w:tabs>
          <w:tab w:val="left" w:pos="2203"/>
          <w:tab w:val="left" w:pos="5883"/>
          <w:tab w:val="left" w:pos="9513"/>
        </w:tabs>
        <w:spacing w:line="240" w:lineRule="auto"/>
        <w:jc w:val="left"/>
        <w:rPr>
          <w:rFonts w:cs="Arial"/>
          <w:b/>
          <w:szCs w:val="22"/>
          <w:u w:val="single"/>
        </w:rPr>
      </w:pPr>
      <w:r w:rsidRPr="005658E9">
        <w:rPr>
          <w:rFonts w:cs="Arial"/>
          <w:b/>
          <w:szCs w:val="22"/>
          <w:u w:val="single"/>
        </w:rPr>
        <w:t>DEVELOPMEN</w:t>
      </w:r>
      <w:r w:rsidR="00ED0256" w:rsidRPr="005658E9">
        <w:rPr>
          <w:rFonts w:cs="Arial"/>
          <w:b/>
          <w:szCs w:val="22"/>
          <w:u w:val="single"/>
        </w:rPr>
        <w:t xml:space="preserve">T </w:t>
      </w:r>
      <w:r w:rsidRPr="005658E9">
        <w:rPr>
          <w:rFonts w:cs="Arial"/>
          <w:b/>
          <w:szCs w:val="22"/>
          <w:u w:val="single"/>
        </w:rPr>
        <w:t>DESCRIPTION:</w:t>
      </w:r>
    </w:p>
    <w:p w14:paraId="0D2F00DF" w14:textId="434831D9" w:rsidR="000E04D5" w:rsidRPr="005658E9" w:rsidRDefault="000E04D5" w:rsidP="00C839D6">
      <w:pPr>
        <w:tabs>
          <w:tab w:val="left" w:pos="2203"/>
          <w:tab w:val="left" w:pos="5883"/>
          <w:tab w:val="left" w:pos="9513"/>
        </w:tabs>
        <w:spacing w:line="240" w:lineRule="auto"/>
        <w:jc w:val="left"/>
        <w:rPr>
          <w:rFonts w:cs="Arial"/>
          <w:b/>
          <w:szCs w:val="22"/>
        </w:rPr>
      </w:pPr>
    </w:p>
    <w:p w14:paraId="3B7FAD2D" w14:textId="0C148951" w:rsidR="00730CE4" w:rsidRPr="0064495A" w:rsidRDefault="00674B34" w:rsidP="00FA7350">
      <w:pPr>
        <w:spacing w:line="240" w:lineRule="auto"/>
        <w:rPr>
          <w:szCs w:val="22"/>
        </w:rPr>
      </w:pPr>
      <w:r>
        <w:rPr>
          <w:b/>
          <w:noProof/>
          <w:color w:val="FF0000"/>
          <w:szCs w:val="22"/>
          <w:lang w:eastAsia="en-GB"/>
        </w:rPr>
        <w:drawing>
          <wp:anchor distT="0" distB="0" distL="114300" distR="114300" simplePos="0" relativeHeight="251659264" behindDoc="0" locked="0" layoutInCell="1" allowOverlap="1" wp14:anchorId="0AC3E6E5" wp14:editId="7C9570C7">
            <wp:simplePos x="0" y="0"/>
            <wp:positionH relativeFrom="column">
              <wp:posOffset>1104900</wp:posOffset>
            </wp:positionH>
            <wp:positionV relativeFrom="paragraph">
              <wp:posOffset>741045</wp:posOffset>
            </wp:positionV>
            <wp:extent cx="3727450" cy="5274945"/>
            <wp:effectExtent l="0" t="0" r="6350" b="1905"/>
            <wp:wrapTopAndBottom/>
            <wp:docPr id="2074670403" name="Picture 1" descr="A black and white map of a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670403" name="Picture 1" descr="A black and white map of a building&#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27450" cy="5274945"/>
                    </a:xfrm>
                    <a:prstGeom prst="rect">
                      <a:avLst/>
                    </a:prstGeom>
                  </pic:spPr>
                </pic:pic>
              </a:graphicData>
            </a:graphic>
            <wp14:sizeRelH relativeFrom="margin">
              <wp14:pctWidth>0</wp14:pctWidth>
            </wp14:sizeRelH>
            <wp14:sizeRelV relativeFrom="margin">
              <wp14:pctHeight>0</wp14:pctHeight>
            </wp14:sizeRelV>
          </wp:anchor>
        </w:drawing>
      </w:r>
      <w:r w:rsidR="00D73C13" w:rsidRPr="005658E9">
        <w:rPr>
          <w:szCs w:val="22"/>
        </w:rPr>
        <w:t>APPLICATION FOR CHANGE OF USE OF PART OF CLASS B2/B8 UNIT (GENERAL INDUSTRY/STORAGE) TO SUI GENERIS MIXED USE (RETAIL, WAREHOUSE, PHOTO STUDIO, SORTING/OFFICE). RESUBMISSION OF APPLICATION 3/2023/0541</w:t>
      </w:r>
      <w:r w:rsidR="00665BC1">
        <w:rPr>
          <w:szCs w:val="22"/>
        </w:rPr>
        <w:t xml:space="preserve">. </w:t>
      </w:r>
      <w:r w:rsidR="00665BC1" w:rsidRPr="00665BC1">
        <w:rPr>
          <w:szCs w:val="22"/>
        </w:rPr>
        <w:t>UNIT 26 MITTON ROAD BUSINESS PARK WHALLEY BB7 9YE</w:t>
      </w:r>
    </w:p>
    <w:p w14:paraId="3801F9B9" w14:textId="77777777" w:rsidR="000E04D5" w:rsidRPr="005658E9" w:rsidRDefault="000E04D5" w:rsidP="00C839D6">
      <w:pPr>
        <w:spacing w:line="240" w:lineRule="auto"/>
        <w:rPr>
          <w:b/>
          <w:szCs w:val="22"/>
          <w:u w:val="single"/>
        </w:rPr>
      </w:pPr>
      <w:r w:rsidRPr="005658E9">
        <w:rPr>
          <w:b/>
          <w:szCs w:val="22"/>
          <w:u w:val="single"/>
        </w:rPr>
        <w:lastRenderedPageBreak/>
        <w:t>CONSULTEE RESPONSES/ REPRESENTATIONS MADE:</w:t>
      </w:r>
    </w:p>
    <w:p w14:paraId="3ED5F23E" w14:textId="77777777" w:rsidR="000E04D5" w:rsidRPr="005658E9" w:rsidRDefault="000E04D5" w:rsidP="00C839D6">
      <w:pPr>
        <w:spacing w:line="240" w:lineRule="auto"/>
        <w:rPr>
          <w:b/>
          <w:color w:val="FF0000"/>
          <w:szCs w:val="22"/>
        </w:rPr>
      </w:pPr>
    </w:p>
    <w:p w14:paraId="30BB0BAB" w14:textId="2ED4DB06" w:rsidR="006671D5" w:rsidRPr="005658E9" w:rsidRDefault="00254143" w:rsidP="000F63DC">
      <w:pPr>
        <w:spacing w:line="240" w:lineRule="auto"/>
        <w:rPr>
          <w:b/>
          <w:szCs w:val="22"/>
        </w:rPr>
      </w:pPr>
      <w:r>
        <w:rPr>
          <w:b/>
          <w:szCs w:val="22"/>
        </w:rPr>
        <w:t xml:space="preserve">WHALLEY </w:t>
      </w:r>
      <w:r w:rsidR="00C77697" w:rsidRPr="005658E9">
        <w:rPr>
          <w:b/>
          <w:szCs w:val="22"/>
        </w:rPr>
        <w:t>PARISH COUNCIL:</w:t>
      </w:r>
    </w:p>
    <w:p w14:paraId="12BB5C1E" w14:textId="77777777" w:rsidR="006671D5" w:rsidRPr="005658E9" w:rsidRDefault="006671D5" w:rsidP="000F63DC">
      <w:pPr>
        <w:spacing w:line="240" w:lineRule="auto"/>
        <w:rPr>
          <w:b/>
          <w:color w:val="FF0000"/>
          <w:szCs w:val="22"/>
        </w:rPr>
      </w:pPr>
    </w:p>
    <w:p w14:paraId="7FF06FD6" w14:textId="5B947B54" w:rsidR="00AE1053" w:rsidRPr="005658E9" w:rsidRDefault="00D73C13" w:rsidP="00874C40">
      <w:pPr>
        <w:spacing w:line="240" w:lineRule="auto"/>
        <w:rPr>
          <w:rFonts w:eastAsia="Calibri" w:cs="Arial"/>
          <w:szCs w:val="22"/>
          <w:lang w:eastAsia="en-GB"/>
        </w:rPr>
      </w:pPr>
      <w:r w:rsidRPr="005658E9">
        <w:rPr>
          <w:szCs w:val="22"/>
        </w:rPr>
        <w:t xml:space="preserve">The Parish Council object and remain concerned over businesses on the Mitton Road Business Park changing status from industrial to retail and the potential for traffic generation </w:t>
      </w:r>
      <w:r w:rsidR="000E56AF">
        <w:rPr>
          <w:szCs w:val="22"/>
        </w:rPr>
        <w:t>which was</w:t>
      </w:r>
      <w:r w:rsidRPr="005658E9">
        <w:rPr>
          <w:szCs w:val="22"/>
        </w:rPr>
        <w:t xml:space="preserve"> never intended when the business park commenced. </w:t>
      </w:r>
      <w:r w:rsidR="000E56AF">
        <w:rPr>
          <w:szCs w:val="22"/>
        </w:rPr>
        <w:t>Whilst the proposals appear to be reduced from the previous application this remains a 7 day per week business and thus would inevitably see a significant increase in traffic. Mitton Road is already heavily trafficked. The applicant refers to similarities with a number of other businesses but the Parish Council challenges this assertion since the business named are generally in established retail outlets in centre locations.</w:t>
      </w:r>
    </w:p>
    <w:p w14:paraId="1808D5A0" w14:textId="77777777" w:rsidR="00FA7350" w:rsidRPr="005658E9" w:rsidRDefault="00FA7350" w:rsidP="00C97B32">
      <w:pPr>
        <w:spacing w:line="240" w:lineRule="auto"/>
        <w:jc w:val="left"/>
        <w:rPr>
          <w:rFonts w:cs="Arial"/>
          <w:b/>
          <w:color w:val="FF0000"/>
          <w:szCs w:val="22"/>
          <w:u w:val="single"/>
        </w:rPr>
      </w:pPr>
    </w:p>
    <w:p w14:paraId="743FA07F" w14:textId="26C03C95" w:rsidR="00C97B32" w:rsidRPr="00EF7BBF" w:rsidRDefault="00EF7BBF" w:rsidP="00C97B32">
      <w:pPr>
        <w:spacing w:line="240" w:lineRule="auto"/>
        <w:jc w:val="left"/>
        <w:rPr>
          <w:rFonts w:cs="Arial"/>
          <w:b/>
          <w:szCs w:val="22"/>
        </w:rPr>
      </w:pPr>
      <w:r w:rsidRPr="00EF7BBF">
        <w:rPr>
          <w:rFonts w:cs="Arial"/>
          <w:b/>
          <w:szCs w:val="22"/>
        </w:rPr>
        <w:t>LOCAL HIGHWAYS AUTHORITY</w:t>
      </w:r>
      <w:r w:rsidR="00C97B32" w:rsidRPr="00EF7BBF">
        <w:rPr>
          <w:rFonts w:cs="Arial"/>
          <w:b/>
          <w:szCs w:val="22"/>
        </w:rPr>
        <w:t xml:space="preserve"> (</w:t>
      </w:r>
      <w:r w:rsidRPr="00EF7BBF">
        <w:rPr>
          <w:rFonts w:cs="Arial"/>
          <w:b/>
          <w:szCs w:val="22"/>
        </w:rPr>
        <w:t>LANCASHIRE COUNTY COUNCIL HIGHWAYS</w:t>
      </w:r>
      <w:r w:rsidR="00C97B32" w:rsidRPr="00EF7BBF">
        <w:rPr>
          <w:rFonts w:cs="Arial"/>
          <w:b/>
          <w:szCs w:val="22"/>
        </w:rPr>
        <w:t>):</w:t>
      </w:r>
    </w:p>
    <w:p w14:paraId="47FD142F" w14:textId="77777777" w:rsidR="00156BDA" w:rsidRPr="005658E9" w:rsidRDefault="00156BDA" w:rsidP="00156BDA">
      <w:pPr>
        <w:spacing w:line="240" w:lineRule="auto"/>
        <w:jc w:val="left"/>
        <w:rPr>
          <w:szCs w:val="22"/>
          <w:u w:val="single"/>
        </w:rPr>
      </w:pPr>
    </w:p>
    <w:p w14:paraId="7D602624" w14:textId="3BE93526" w:rsidR="00687A1B" w:rsidRDefault="00254143" w:rsidP="00D73C13">
      <w:pPr>
        <w:spacing w:line="240" w:lineRule="auto"/>
        <w:rPr>
          <w:szCs w:val="22"/>
        </w:rPr>
      </w:pPr>
      <w:r>
        <w:rPr>
          <w:szCs w:val="22"/>
        </w:rPr>
        <w:t>N</w:t>
      </w:r>
      <w:r w:rsidR="00D73C13" w:rsidRPr="005658E9">
        <w:rPr>
          <w:szCs w:val="22"/>
        </w:rPr>
        <w:t>o objection, subject to the imposition of conditions relating to</w:t>
      </w:r>
      <w:r w:rsidR="005658E9" w:rsidRPr="005658E9">
        <w:rPr>
          <w:szCs w:val="22"/>
        </w:rPr>
        <w:t>:</w:t>
      </w:r>
    </w:p>
    <w:p w14:paraId="741E4FA2" w14:textId="75B47106" w:rsidR="005E23FB" w:rsidRPr="005658E9" w:rsidRDefault="005E23FB" w:rsidP="00D73C13">
      <w:pPr>
        <w:spacing w:line="240" w:lineRule="auto"/>
        <w:rPr>
          <w:szCs w:val="22"/>
        </w:rPr>
      </w:pPr>
    </w:p>
    <w:p w14:paraId="15BD05DE" w14:textId="4B9D6734" w:rsidR="005658E9" w:rsidRPr="005658E9" w:rsidRDefault="005658E9" w:rsidP="005658E9">
      <w:pPr>
        <w:pStyle w:val="ListParagraph"/>
        <w:numPr>
          <w:ilvl w:val="0"/>
          <w:numId w:val="8"/>
        </w:numPr>
        <w:spacing w:line="240" w:lineRule="auto"/>
        <w:rPr>
          <w:sz w:val="22"/>
          <w:szCs w:val="22"/>
        </w:rPr>
      </w:pPr>
      <w:r w:rsidRPr="005658E9">
        <w:rPr>
          <w:sz w:val="22"/>
          <w:szCs w:val="22"/>
        </w:rPr>
        <w:t xml:space="preserve">The implementation of parking and turning facilities according to plan. </w:t>
      </w:r>
    </w:p>
    <w:p w14:paraId="6D95F6A1" w14:textId="61FC99C0" w:rsidR="005658E9" w:rsidRPr="005658E9" w:rsidRDefault="005658E9" w:rsidP="005658E9">
      <w:pPr>
        <w:pStyle w:val="ListParagraph"/>
        <w:numPr>
          <w:ilvl w:val="0"/>
          <w:numId w:val="8"/>
        </w:numPr>
        <w:spacing w:line="240" w:lineRule="auto"/>
        <w:rPr>
          <w:sz w:val="22"/>
          <w:szCs w:val="22"/>
        </w:rPr>
      </w:pPr>
      <w:bookmarkStart w:id="0" w:name="_Hlk154088330"/>
      <w:r w:rsidRPr="005658E9">
        <w:rPr>
          <w:sz w:val="22"/>
          <w:szCs w:val="22"/>
        </w:rPr>
        <w:t xml:space="preserve">The development shall only operate by appointments only and shall be restricted to one appointment on site at any one time. </w:t>
      </w:r>
    </w:p>
    <w:bookmarkEnd w:id="0"/>
    <w:p w14:paraId="3D8C4F58" w14:textId="2BBBE3C3" w:rsidR="005658E9" w:rsidRPr="005658E9" w:rsidRDefault="005658E9" w:rsidP="005658E9">
      <w:pPr>
        <w:pStyle w:val="ListParagraph"/>
        <w:numPr>
          <w:ilvl w:val="0"/>
          <w:numId w:val="8"/>
        </w:numPr>
        <w:spacing w:line="240" w:lineRule="auto"/>
        <w:rPr>
          <w:sz w:val="22"/>
          <w:szCs w:val="22"/>
        </w:rPr>
      </w:pPr>
      <w:r w:rsidRPr="005658E9">
        <w:rPr>
          <w:sz w:val="22"/>
          <w:szCs w:val="22"/>
        </w:rPr>
        <w:t xml:space="preserve">The retail use approved shall only be used ancillary to the existing commercial unit at the site and shall not be used by way of sale or sub-letting to form separate commercial enterprises. </w:t>
      </w:r>
    </w:p>
    <w:p w14:paraId="3EEA15F7" w14:textId="5AE83053" w:rsidR="00687A1B" w:rsidRPr="005658E9" w:rsidRDefault="00687A1B" w:rsidP="00C839D6">
      <w:pPr>
        <w:spacing w:line="240" w:lineRule="auto"/>
        <w:jc w:val="left"/>
        <w:rPr>
          <w:rFonts w:cs="Arial"/>
          <w:bCs/>
          <w:szCs w:val="22"/>
        </w:rPr>
      </w:pPr>
    </w:p>
    <w:p w14:paraId="5A0B6D5E" w14:textId="77777777" w:rsidR="000E04D5" w:rsidRPr="005658E9" w:rsidRDefault="000E04D5" w:rsidP="00C839D6">
      <w:pPr>
        <w:spacing w:line="240" w:lineRule="auto"/>
        <w:jc w:val="left"/>
        <w:rPr>
          <w:rFonts w:cs="Arial"/>
          <w:b/>
          <w:szCs w:val="22"/>
        </w:rPr>
      </w:pPr>
      <w:r w:rsidRPr="005658E9">
        <w:rPr>
          <w:rFonts w:cs="Arial"/>
          <w:b/>
          <w:szCs w:val="22"/>
        </w:rPr>
        <w:t>ADDITIONAL REPRESENTATIONS:</w:t>
      </w:r>
    </w:p>
    <w:p w14:paraId="036F9EDF" w14:textId="77777777" w:rsidR="007E2EDB" w:rsidRPr="005658E9" w:rsidRDefault="007E2EDB" w:rsidP="00C839D6">
      <w:pPr>
        <w:spacing w:line="240" w:lineRule="auto"/>
        <w:rPr>
          <w:szCs w:val="22"/>
          <w:lang w:eastAsia="en-GB"/>
        </w:rPr>
      </w:pPr>
    </w:p>
    <w:p w14:paraId="04127091" w14:textId="77777777" w:rsidR="00254143" w:rsidRDefault="005658E9" w:rsidP="005658E9">
      <w:pPr>
        <w:spacing w:line="240" w:lineRule="auto"/>
        <w:rPr>
          <w:szCs w:val="22"/>
        </w:rPr>
      </w:pPr>
      <w:r>
        <w:rPr>
          <w:szCs w:val="22"/>
        </w:rPr>
        <w:t xml:space="preserve">No letters of representation have been received. </w:t>
      </w:r>
    </w:p>
    <w:p w14:paraId="701E6657" w14:textId="77777777" w:rsidR="00254143" w:rsidRDefault="00254143" w:rsidP="005658E9">
      <w:pPr>
        <w:spacing w:line="240" w:lineRule="auto"/>
        <w:rPr>
          <w:szCs w:val="22"/>
        </w:rPr>
      </w:pPr>
    </w:p>
    <w:p w14:paraId="5F33ED38" w14:textId="5275111D" w:rsidR="0099653E" w:rsidRPr="005658E9" w:rsidRDefault="005658E9" w:rsidP="005658E9">
      <w:pPr>
        <w:spacing w:line="240" w:lineRule="auto"/>
        <w:rPr>
          <w:szCs w:val="22"/>
        </w:rPr>
      </w:pPr>
      <w:r>
        <w:rPr>
          <w:szCs w:val="22"/>
        </w:rPr>
        <w:t>The application was subject to a call-in request from Cllr Wilkins-Odudu.</w:t>
      </w:r>
    </w:p>
    <w:p w14:paraId="7D345D8D" w14:textId="77777777" w:rsidR="005E23FB" w:rsidRPr="005658E9" w:rsidRDefault="005E23FB" w:rsidP="0064495A">
      <w:pPr>
        <w:pStyle w:val="PLANNING"/>
        <w:ind w:left="0" w:firstLine="0"/>
        <w:jc w:val="left"/>
        <w:rPr>
          <w:color w:val="FF0000"/>
          <w:szCs w:val="22"/>
        </w:rPr>
      </w:pPr>
    </w:p>
    <w:p w14:paraId="1C424F5C" w14:textId="77777777" w:rsidR="004F2A6A" w:rsidRPr="005658E9" w:rsidRDefault="00E4241A" w:rsidP="004F2A6A">
      <w:pPr>
        <w:pStyle w:val="PLANNING"/>
        <w:rPr>
          <w:szCs w:val="22"/>
        </w:rPr>
      </w:pPr>
      <w:r w:rsidRPr="005658E9">
        <w:rPr>
          <w:szCs w:val="22"/>
        </w:rPr>
        <w:t>1.</w:t>
      </w:r>
      <w:r w:rsidRPr="005658E9">
        <w:rPr>
          <w:szCs w:val="22"/>
        </w:rPr>
        <w:tab/>
      </w:r>
      <w:r w:rsidR="004E3A50" w:rsidRPr="005658E9">
        <w:rPr>
          <w:b/>
          <w:szCs w:val="22"/>
          <w:u w:val="single"/>
        </w:rPr>
        <w:t>Site Description and Surrounding Area</w:t>
      </w:r>
    </w:p>
    <w:p w14:paraId="36EB4507" w14:textId="2C4418D7" w:rsidR="004F2A6A" w:rsidRPr="005658E9" w:rsidRDefault="004F2A6A" w:rsidP="004F2A6A">
      <w:pPr>
        <w:pStyle w:val="PLANNING"/>
        <w:rPr>
          <w:color w:val="FF0000"/>
          <w:szCs w:val="22"/>
        </w:rPr>
      </w:pPr>
    </w:p>
    <w:p w14:paraId="4F8A2A7F" w14:textId="5E4DAD52" w:rsidR="005658E9" w:rsidRPr="005658E9" w:rsidRDefault="00C91373" w:rsidP="005658E9">
      <w:pPr>
        <w:pStyle w:val="PLANNING"/>
        <w:ind w:left="709" w:hanging="709"/>
        <w:rPr>
          <w:szCs w:val="22"/>
        </w:rPr>
      </w:pPr>
      <w:r w:rsidRPr="005658E9">
        <w:rPr>
          <w:szCs w:val="22"/>
        </w:rPr>
        <w:t>1.1</w:t>
      </w:r>
      <w:r w:rsidRPr="005658E9">
        <w:rPr>
          <w:szCs w:val="22"/>
        </w:rPr>
        <w:tab/>
      </w:r>
      <w:r w:rsidR="005658E9" w:rsidRPr="005658E9">
        <w:rPr>
          <w:szCs w:val="22"/>
        </w:rPr>
        <w:t xml:space="preserve">The site is comprised of Unit 26 at Mitton Road Business Park, </w:t>
      </w:r>
      <w:r w:rsidR="00510A76">
        <w:rPr>
          <w:szCs w:val="22"/>
        </w:rPr>
        <w:t>used until recently as a</w:t>
      </w:r>
      <w:r w:rsidR="005658E9" w:rsidRPr="005658E9">
        <w:rPr>
          <w:szCs w:val="22"/>
        </w:rPr>
        <w:t xml:space="preserve"> B2/B8 </w:t>
      </w:r>
      <w:r w:rsidR="00510A76">
        <w:rPr>
          <w:szCs w:val="22"/>
        </w:rPr>
        <w:t xml:space="preserve">(general industry / storage) </w:t>
      </w:r>
      <w:r w:rsidR="005658E9" w:rsidRPr="005658E9">
        <w:rPr>
          <w:szCs w:val="22"/>
        </w:rPr>
        <w:t xml:space="preserve">unit </w:t>
      </w:r>
      <w:r w:rsidR="00510A76">
        <w:rPr>
          <w:szCs w:val="22"/>
        </w:rPr>
        <w:t xml:space="preserve">and now </w:t>
      </w:r>
      <w:r w:rsidR="00812885">
        <w:rPr>
          <w:szCs w:val="22"/>
        </w:rPr>
        <w:t xml:space="preserve">occupied by Old Coach House Antiques </w:t>
      </w:r>
      <w:r w:rsidR="00510A76">
        <w:rPr>
          <w:szCs w:val="22"/>
        </w:rPr>
        <w:t xml:space="preserve">for the storage, display and retail sale of furniture, household goods and antiques (the use applied for in this application). </w:t>
      </w:r>
      <w:r w:rsidR="002F36F7">
        <w:rPr>
          <w:szCs w:val="22"/>
        </w:rPr>
        <w:t xml:space="preserve">The unit is located directly off the main spine road within the business park and </w:t>
      </w:r>
      <w:r w:rsidR="002F36F7" w:rsidRPr="005658E9">
        <w:rPr>
          <w:szCs w:val="22"/>
        </w:rPr>
        <w:t>incorpora</w:t>
      </w:r>
      <w:r w:rsidR="002F36F7">
        <w:rPr>
          <w:szCs w:val="22"/>
        </w:rPr>
        <w:t>tes</w:t>
      </w:r>
      <w:r w:rsidR="005658E9" w:rsidRPr="005658E9">
        <w:rPr>
          <w:szCs w:val="22"/>
        </w:rPr>
        <w:t xml:space="preserve"> 2no. </w:t>
      </w:r>
      <w:r w:rsidR="002F36F7" w:rsidRPr="005658E9">
        <w:rPr>
          <w:szCs w:val="22"/>
        </w:rPr>
        <w:t>entrance</w:t>
      </w:r>
      <w:r w:rsidR="002F36F7">
        <w:rPr>
          <w:szCs w:val="22"/>
        </w:rPr>
        <w:t>s</w:t>
      </w:r>
      <w:r w:rsidR="005658E9" w:rsidRPr="005658E9">
        <w:rPr>
          <w:szCs w:val="22"/>
        </w:rPr>
        <w:t xml:space="preserve"> to the front elevation – 1 being a vehicular/loading access and the other being a pedestrian access. In</w:t>
      </w:r>
      <w:r w:rsidR="002F36F7">
        <w:rPr>
          <w:szCs w:val="22"/>
        </w:rPr>
        <w:t xml:space="preserve"> </w:t>
      </w:r>
      <w:r w:rsidR="005658E9" w:rsidRPr="005658E9">
        <w:rPr>
          <w:szCs w:val="22"/>
        </w:rPr>
        <w:t xml:space="preserve">front of the </w:t>
      </w:r>
      <w:r w:rsidR="002F36F7">
        <w:rPr>
          <w:szCs w:val="22"/>
        </w:rPr>
        <w:t>unit</w:t>
      </w:r>
      <w:r w:rsidR="005658E9" w:rsidRPr="005658E9">
        <w:rPr>
          <w:szCs w:val="22"/>
        </w:rPr>
        <w:t xml:space="preserve"> lies an area of hardstanding suitable for car parking. </w:t>
      </w:r>
    </w:p>
    <w:p w14:paraId="028D196A" w14:textId="2CAC13D2" w:rsidR="005658E9" w:rsidRPr="005658E9" w:rsidRDefault="005658E9" w:rsidP="005658E9">
      <w:pPr>
        <w:pStyle w:val="PLANNING"/>
        <w:ind w:left="709" w:hanging="709"/>
        <w:rPr>
          <w:szCs w:val="22"/>
        </w:rPr>
      </w:pPr>
    </w:p>
    <w:p w14:paraId="1AC267F8" w14:textId="63FEE6BA" w:rsidR="005658E9" w:rsidRDefault="005658E9" w:rsidP="005658E9">
      <w:pPr>
        <w:pStyle w:val="PLANNING"/>
        <w:ind w:left="709" w:hanging="709"/>
        <w:rPr>
          <w:szCs w:val="22"/>
        </w:rPr>
      </w:pPr>
      <w:r>
        <w:rPr>
          <w:szCs w:val="22"/>
        </w:rPr>
        <w:t>1.2</w:t>
      </w:r>
      <w:r>
        <w:rPr>
          <w:szCs w:val="22"/>
        </w:rPr>
        <w:tab/>
      </w:r>
      <w:r w:rsidRPr="005658E9">
        <w:rPr>
          <w:szCs w:val="22"/>
        </w:rPr>
        <w:t xml:space="preserve">Mitton Road Business Park sits adjacent to an area of predominately housing referred to as </w:t>
      </w:r>
      <w:proofErr w:type="spellStart"/>
      <w:r w:rsidRPr="005658E9">
        <w:rPr>
          <w:szCs w:val="22"/>
        </w:rPr>
        <w:t>Nethertown</w:t>
      </w:r>
      <w:proofErr w:type="spellEnd"/>
      <w:r w:rsidRPr="005658E9">
        <w:rPr>
          <w:szCs w:val="22"/>
        </w:rPr>
        <w:t xml:space="preserve"> and approximately 1.1km north/north-west of Whalley.</w:t>
      </w:r>
    </w:p>
    <w:p w14:paraId="625B9177" w14:textId="3671948C" w:rsidR="00B83AB3" w:rsidRPr="005658E9" w:rsidRDefault="00B83AB3" w:rsidP="00730CE4">
      <w:pPr>
        <w:pStyle w:val="PLANNING"/>
        <w:ind w:left="0" w:firstLine="0"/>
        <w:rPr>
          <w:szCs w:val="22"/>
        </w:rPr>
      </w:pPr>
    </w:p>
    <w:p w14:paraId="6DE868F4" w14:textId="26DFE97F" w:rsidR="00586B93" w:rsidRPr="005658E9" w:rsidRDefault="00E4241A" w:rsidP="00E4241A">
      <w:pPr>
        <w:pStyle w:val="PLANNING"/>
        <w:rPr>
          <w:szCs w:val="22"/>
        </w:rPr>
      </w:pPr>
      <w:r w:rsidRPr="005658E9">
        <w:rPr>
          <w:szCs w:val="22"/>
        </w:rPr>
        <w:t>2.</w:t>
      </w:r>
      <w:r w:rsidRPr="005658E9">
        <w:rPr>
          <w:szCs w:val="22"/>
        </w:rPr>
        <w:tab/>
      </w:r>
      <w:r w:rsidR="00586B93" w:rsidRPr="005658E9">
        <w:rPr>
          <w:b/>
          <w:szCs w:val="22"/>
          <w:u w:val="single"/>
        </w:rPr>
        <w:t>Proposed Development for which consent is sought</w:t>
      </w:r>
    </w:p>
    <w:p w14:paraId="080F59F8" w14:textId="0BD9FC73" w:rsidR="00E4241A" w:rsidRPr="005658E9" w:rsidRDefault="00E4241A" w:rsidP="00E4241A">
      <w:pPr>
        <w:pStyle w:val="PLANNING"/>
        <w:rPr>
          <w:color w:val="FF0000"/>
          <w:szCs w:val="22"/>
        </w:rPr>
      </w:pPr>
    </w:p>
    <w:p w14:paraId="441417C7" w14:textId="2787D332" w:rsidR="007650EE" w:rsidRDefault="00E4241A" w:rsidP="00CE2924">
      <w:pPr>
        <w:pStyle w:val="PLANNING"/>
        <w:rPr>
          <w:szCs w:val="22"/>
        </w:rPr>
      </w:pPr>
      <w:r w:rsidRPr="005658E9">
        <w:rPr>
          <w:szCs w:val="22"/>
        </w:rPr>
        <w:t>2.1</w:t>
      </w:r>
      <w:r w:rsidRPr="005658E9">
        <w:rPr>
          <w:szCs w:val="22"/>
        </w:rPr>
        <w:tab/>
      </w:r>
      <w:r w:rsidR="002F36F7">
        <w:rPr>
          <w:szCs w:val="22"/>
        </w:rPr>
        <w:t xml:space="preserve">Whilst no external changes are proposed, the application seeks to change the use of the unit so that it can accommodate a retail area (26sqm) and a ‘photo’ area (approximately </w:t>
      </w:r>
      <w:r w:rsidR="00161B79">
        <w:rPr>
          <w:szCs w:val="22"/>
        </w:rPr>
        <w:t>35sqm</w:t>
      </w:r>
      <w:r w:rsidR="002F36F7">
        <w:rPr>
          <w:szCs w:val="22"/>
        </w:rPr>
        <w:t xml:space="preserve">) on half of the ground floor, with the other half </w:t>
      </w:r>
      <w:r w:rsidR="00161B79">
        <w:rPr>
          <w:szCs w:val="22"/>
        </w:rPr>
        <w:t xml:space="preserve">of the ground floor </w:t>
      </w:r>
      <w:r w:rsidR="002F36F7">
        <w:rPr>
          <w:szCs w:val="22"/>
        </w:rPr>
        <w:t>being retained as industrial/warehouse space (99sqm)</w:t>
      </w:r>
      <w:r w:rsidR="00161B79">
        <w:rPr>
          <w:szCs w:val="22"/>
        </w:rPr>
        <w:t>. The mezzanine floor would comprise o</w:t>
      </w:r>
      <w:r w:rsidR="002F36F7">
        <w:rPr>
          <w:szCs w:val="22"/>
        </w:rPr>
        <w:t>f industrial/warehouse space (60sqm)</w:t>
      </w:r>
      <w:r w:rsidR="00161B79">
        <w:rPr>
          <w:szCs w:val="22"/>
        </w:rPr>
        <w:t xml:space="preserve"> to include the sorting of goods and an office</w:t>
      </w:r>
      <w:r w:rsidR="002F36F7">
        <w:rPr>
          <w:szCs w:val="22"/>
        </w:rPr>
        <w:t>.</w:t>
      </w:r>
    </w:p>
    <w:p w14:paraId="6C195D0E" w14:textId="77777777" w:rsidR="002F36F7" w:rsidRPr="005658E9" w:rsidRDefault="002F36F7" w:rsidP="00CE2924">
      <w:pPr>
        <w:pStyle w:val="PLANNING"/>
        <w:rPr>
          <w:szCs w:val="22"/>
        </w:rPr>
      </w:pPr>
    </w:p>
    <w:p w14:paraId="3FF57F5F" w14:textId="3876F73D" w:rsidR="007650EE" w:rsidRDefault="007650EE" w:rsidP="00CE2924">
      <w:pPr>
        <w:pStyle w:val="PLANNING"/>
        <w:rPr>
          <w:szCs w:val="22"/>
        </w:rPr>
      </w:pPr>
      <w:r w:rsidRPr="005658E9">
        <w:rPr>
          <w:szCs w:val="22"/>
        </w:rPr>
        <w:lastRenderedPageBreak/>
        <w:t>2.2</w:t>
      </w:r>
      <w:r w:rsidRPr="005658E9">
        <w:rPr>
          <w:szCs w:val="22"/>
        </w:rPr>
        <w:tab/>
      </w:r>
      <w:r w:rsidR="002F36F7">
        <w:rPr>
          <w:szCs w:val="22"/>
        </w:rPr>
        <w:t>The proposed hours are Monday-Friday 8am to 6pm, Saturdays 9am to 4:30pm and Sundays and Bank Holidays 10am to 4pm. The application is a resubmission of previously refused application reference 3/2023/0541.</w:t>
      </w:r>
    </w:p>
    <w:p w14:paraId="42975EDD" w14:textId="77777777" w:rsidR="00430E78" w:rsidRDefault="00430E78" w:rsidP="00CE2924">
      <w:pPr>
        <w:pStyle w:val="PLANNING"/>
        <w:rPr>
          <w:szCs w:val="22"/>
        </w:rPr>
      </w:pPr>
    </w:p>
    <w:p w14:paraId="79CAB82C" w14:textId="60632D12" w:rsidR="00430E78" w:rsidRPr="00430E78" w:rsidRDefault="00430E78" w:rsidP="00CE2924">
      <w:pPr>
        <w:pStyle w:val="PLANNING"/>
        <w:rPr>
          <w:szCs w:val="22"/>
        </w:rPr>
      </w:pPr>
      <w:r>
        <w:rPr>
          <w:szCs w:val="22"/>
        </w:rPr>
        <w:t>2.3</w:t>
      </w:r>
      <w:r>
        <w:rPr>
          <w:szCs w:val="22"/>
        </w:rPr>
        <w:tab/>
        <w:t xml:space="preserve">It should be noted </w:t>
      </w:r>
      <w:r w:rsidR="001A676B">
        <w:rPr>
          <w:szCs w:val="22"/>
        </w:rPr>
        <w:t>that officers</w:t>
      </w:r>
      <w:r>
        <w:rPr>
          <w:szCs w:val="22"/>
        </w:rPr>
        <w:t xml:space="preserve"> are aware that, at present, the use of the areas labelled ‘retail area’, ‘photo area’ as well as approximately half of the space of the ‘industrial/warehouse space’ on the ground floor are being used for the </w:t>
      </w:r>
      <w:r w:rsidR="001A676B">
        <w:rPr>
          <w:szCs w:val="22"/>
        </w:rPr>
        <w:t xml:space="preserve">retail </w:t>
      </w:r>
      <w:r>
        <w:rPr>
          <w:szCs w:val="22"/>
        </w:rPr>
        <w:t xml:space="preserve">sale of goods. </w:t>
      </w:r>
      <w:r w:rsidR="001A676B">
        <w:rPr>
          <w:szCs w:val="22"/>
        </w:rPr>
        <w:t>Whilst</w:t>
      </w:r>
      <w:r>
        <w:rPr>
          <w:szCs w:val="22"/>
        </w:rPr>
        <w:t xml:space="preserve"> </w:t>
      </w:r>
      <w:r w:rsidR="001A676B">
        <w:rPr>
          <w:szCs w:val="22"/>
        </w:rPr>
        <w:t xml:space="preserve">the plans submitted with </w:t>
      </w:r>
      <w:r>
        <w:rPr>
          <w:szCs w:val="22"/>
        </w:rPr>
        <w:t>this application does not reflect the above use</w:t>
      </w:r>
      <w:r w:rsidR="001A676B">
        <w:rPr>
          <w:szCs w:val="22"/>
        </w:rPr>
        <w:t>, given the open plan layout of the unit it would be difficult to ensure that retail sale</w:t>
      </w:r>
      <w:r w:rsidR="00AA62A6">
        <w:rPr>
          <w:szCs w:val="22"/>
        </w:rPr>
        <w:t xml:space="preserve"> activities</w:t>
      </w:r>
      <w:r w:rsidR="001A676B">
        <w:rPr>
          <w:szCs w:val="22"/>
        </w:rPr>
        <w:t xml:space="preserve"> did not stray into other areas</w:t>
      </w:r>
      <w:r>
        <w:rPr>
          <w:szCs w:val="22"/>
        </w:rPr>
        <w:t xml:space="preserve">. </w:t>
      </w:r>
    </w:p>
    <w:p w14:paraId="63F03EA4" w14:textId="77777777" w:rsidR="008801BA" w:rsidRPr="005658E9" w:rsidRDefault="008801BA" w:rsidP="007A5969">
      <w:pPr>
        <w:pStyle w:val="PLANNING"/>
        <w:ind w:left="0" w:firstLine="0"/>
        <w:rPr>
          <w:color w:val="FF0000"/>
          <w:szCs w:val="22"/>
        </w:rPr>
      </w:pPr>
    </w:p>
    <w:p w14:paraId="129FFE0F" w14:textId="77777777" w:rsidR="00586B93" w:rsidRPr="005658E9" w:rsidRDefault="00E4241A" w:rsidP="00E4241A">
      <w:pPr>
        <w:pStyle w:val="PLANNING"/>
        <w:rPr>
          <w:b/>
          <w:szCs w:val="22"/>
          <w:u w:val="single"/>
        </w:rPr>
      </w:pPr>
      <w:r w:rsidRPr="005658E9">
        <w:rPr>
          <w:szCs w:val="22"/>
        </w:rPr>
        <w:t>3.</w:t>
      </w:r>
      <w:r w:rsidRPr="005658E9">
        <w:rPr>
          <w:szCs w:val="22"/>
        </w:rPr>
        <w:tab/>
      </w:r>
      <w:r w:rsidR="00586B93" w:rsidRPr="005658E9">
        <w:rPr>
          <w:b/>
          <w:szCs w:val="22"/>
          <w:u w:val="single"/>
        </w:rPr>
        <w:t>Relevant Planning History</w:t>
      </w:r>
    </w:p>
    <w:p w14:paraId="1EE24F2E" w14:textId="50350AE1" w:rsidR="00A25608" w:rsidRPr="005658E9" w:rsidRDefault="00A25608" w:rsidP="00E4241A">
      <w:pPr>
        <w:pStyle w:val="PLANNING"/>
        <w:rPr>
          <w:b/>
          <w:color w:val="FF0000"/>
          <w:szCs w:val="22"/>
          <w:u w:val="single"/>
        </w:rPr>
      </w:pPr>
    </w:p>
    <w:p w14:paraId="7D010BB5" w14:textId="77777777" w:rsidR="00430E78" w:rsidRDefault="00430E78" w:rsidP="007C5FCD">
      <w:pPr>
        <w:pStyle w:val="PLANNING"/>
        <w:ind w:firstLine="0"/>
        <w:rPr>
          <w:b/>
          <w:szCs w:val="22"/>
        </w:rPr>
      </w:pPr>
      <w:r w:rsidRPr="00430E78">
        <w:rPr>
          <w:b/>
          <w:szCs w:val="22"/>
        </w:rPr>
        <w:t>3/2023/0541</w:t>
      </w:r>
      <w:r>
        <w:rPr>
          <w:b/>
          <w:szCs w:val="22"/>
        </w:rPr>
        <w:t>:</w:t>
      </w:r>
    </w:p>
    <w:p w14:paraId="1119B525" w14:textId="05C78C0B" w:rsidR="00A35FC9" w:rsidRPr="005658E9" w:rsidRDefault="00430E78" w:rsidP="00430E78">
      <w:pPr>
        <w:pStyle w:val="PLANNING"/>
        <w:ind w:firstLine="0"/>
        <w:rPr>
          <w:bCs/>
          <w:szCs w:val="22"/>
        </w:rPr>
      </w:pPr>
      <w:r w:rsidRPr="00430E78">
        <w:rPr>
          <w:bCs/>
          <w:szCs w:val="22"/>
        </w:rPr>
        <w:t xml:space="preserve">Application for change of use of class B2/B8 unit (general industry/storage) to Sui Generis Mixed Use (retail, warehouse, photo studio, sorting/office). Proposed opening hours Monday - </w:t>
      </w:r>
      <w:r w:rsidRPr="00430E78">
        <w:rPr>
          <w:szCs w:val="22"/>
        </w:rPr>
        <w:t>Friday</w:t>
      </w:r>
      <w:r w:rsidRPr="00430E78">
        <w:rPr>
          <w:bCs/>
          <w:szCs w:val="22"/>
        </w:rPr>
        <w:t xml:space="preserve"> 8.00am - 6.00pm, Saturdays 9.00am to 4.30pm, Sundays and Bank Holidays 10.00am to 4.00pm</w:t>
      </w:r>
      <w:r>
        <w:rPr>
          <w:bCs/>
          <w:szCs w:val="22"/>
        </w:rPr>
        <w:t xml:space="preserve"> (Refused)</w:t>
      </w:r>
    </w:p>
    <w:p w14:paraId="140BA9A1" w14:textId="77777777" w:rsidR="00A35FC9" w:rsidRPr="005658E9" w:rsidRDefault="00A35FC9" w:rsidP="00A35FC9">
      <w:pPr>
        <w:pStyle w:val="PLANNING"/>
        <w:ind w:firstLine="0"/>
        <w:rPr>
          <w:bCs/>
          <w:color w:val="FF0000"/>
          <w:szCs w:val="22"/>
        </w:rPr>
      </w:pPr>
    </w:p>
    <w:p w14:paraId="07F18C9B" w14:textId="5705919F" w:rsidR="00591BEC" w:rsidRPr="005658E9" w:rsidRDefault="00E4241A" w:rsidP="007C5FCD">
      <w:pPr>
        <w:pStyle w:val="PLANNING"/>
        <w:rPr>
          <w:szCs w:val="22"/>
        </w:rPr>
      </w:pPr>
      <w:r w:rsidRPr="005658E9">
        <w:rPr>
          <w:szCs w:val="22"/>
        </w:rPr>
        <w:t>4.</w:t>
      </w:r>
      <w:r w:rsidRPr="005658E9">
        <w:rPr>
          <w:szCs w:val="22"/>
        </w:rPr>
        <w:tab/>
      </w:r>
      <w:r w:rsidR="0023527A" w:rsidRPr="005658E9">
        <w:rPr>
          <w:b/>
          <w:szCs w:val="22"/>
          <w:u w:val="single"/>
        </w:rPr>
        <w:t>Relevant Policies</w:t>
      </w:r>
    </w:p>
    <w:p w14:paraId="58ABBF85" w14:textId="77777777" w:rsidR="00694B42" w:rsidRPr="005658E9" w:rsidRDefault="00694B42" w:rsidP="00C839D6">
      <w:pPr>
        <w:pStyle w:val="PLANNING"/>
        <w:rPr>
          <w:szCs w:val="22"/>
        </w:rPr>
      </w:pPr>
    </w:p>
    <w:p w14:paraId="59BB48E4" w14:textId="77777777" w:rsidR="009F1EC9" w:rsidRPr="009F1EC9" w:rsidRDefault="00E4241A" w:rsidP="009F1EC9">
      <w:pPr>
        <w:pStyle w:val="PLANNING"/>
        <w:rPr>
          <w:b/>
          <w:szCs w:val="22"/>
        </w:rPr>
      </w:pPr>
      <w:r w:rsidRPr="005658E9">
        <w:rPr>
          <w:szCs w:val="22"/>
        </w:rPr>
        <w:tab/>
      </w:r>
      <w:r w:rsidR="009F1EC9" w:rsidRPr="009F1EC9">
        <w:rPr>
          <w:b/>
          <w:szCs w:val="22"/>
        </w:rPr>
        <w:t>Ribble Valley Core Strategy:</w:t>
      </w:r>
    </w:p>
    <w:p w14:paraId="00E835E3" w14:textId="77777777" w:rsidR="009F1EC9" w:rsidRPr="009F1EC9" w:rsidRDefault="009F1EC9" w:rsidP="009F1EC9">
      <w:pPr>
        <w:pStyle w:val="PLANNING"/>
        <w:rPr>
          <w:b/>
          <w:szCs w:val="22"/>
        </w:rPr>
      </w:pPr>
    </w:p>
    <w:p w14:paraId="6767FDE2" w14:textId="77777777" w:rsidR="009F1EC9" w:rsidRPr="009F1EC9" w:rsidRDefault="009F1EC9" w:rsidP="009F1EC9">
      <w:pPr>
        <w:pStyle w:val="PLANNING"/>
        <w:ind w:left="1440"/>
        <w:rPr>
          <w:bCs/>
          <w:szCs w:val="22"/>
        </w:rPr>
      </w:pPr>
      <w:r w:rsidRPr="009F1EC9">
        <w:rPr>
          <w:bCs/>
          <w:szCs w:val="22"/>
        </w:rPr>
        <w:t>Key Statement DS1:</w:t>
      </w:r>
      <w:r w:rsidRPr="009F1EC9">
        <w:rPr>
          <w:bCs/>
          <w:szCs w:val="22"/>
        </w:rPr>
        <w:tab/>
        <w:t>Development Strategy</w:t>
      </w:r>
    </w:p>
    <w:p w14:paraId="1B83BEB1" w14:textId="77777777" w:rsidR="009F1EC9" w:rsidRPr="009F1EC9" w:rsidRDefault="009F1EC9" w:rsidP="009F1EC9">
      <w:pPr>
        <w:pStyle w:val="PLANNING"/>
        <w:ind w:left="1440"/>
        <w:rPr>
          <w:bCs/>
          <w:szCs w:val="22"/>
        </w:rPr>
      </w:pPr>
      <w:r w:rsidRPr="009F1EC9">
        <w:rPr>
          <w:bCs/>
          <w:szCs w:val="22"/>
        </w:rPr>
        <w:t xml:space="preserve">Key Statement DS2: </w:t>
      </w:r>
      <w:r w:rsidRPr="009F1EC9">
        <w:rPr>
          <w:bCs/>
          <w:szCs w:val="22"/>
        </w:rPr>
        <w:tab/>
        <w:t>Sustainable Development</w:t>
      </w:r>
    </w:p>
    <w:p w14:paraId="28374759" w14:textId="77777777" w:rsidR="009F1EC9" w:rsidRPr="009F1EC9" w:rsidRDefault="009F1EC9" w:rsidP="009F1EC9">
      <w:pPr>
        <w:pStyle w:val="PLANNING"/>
        <w:ind w:left="1440"/>
        <w:rPr>
          <w:bCs/>
          <w:szCs w:val="22"/>
        </w:rPr>
      </w:pPr>
      <w:r w:rsidRPr="009F1EC9">
        <w:rPr>
          <w:bCs/>
          <w:szCs w:val="22"/>
        </w:rPr>
        <w:t>Key Statement EC1:</w:t>
      </w:r>
      <w:r w:rsidRPr="009F1EC9">
        <w:rPr>
          <w:bCs/>
          <w:szCs w:val="22"/>
        </w:rPr>
        <w:tab/>
        <w:t>Business and Employment Development</w:t>
      </w:r>
    </w:p>
    <w:p w14:paraId="6BB8D9E7" w14:textId="77777777" w:rsidR="009F1EC9" w:rsidRPr="009F1EC9" w:rsidRDefault="009F1EC9" w:rsidP="009F1EC9">
      <w:pPr>
        <w:pStyle w:val="PLANNING"/>
        <w:ind w:left="1440"/>
        <w:rPr>
          <w:bCs/>
          <w:szCs w:val="22"/>
        </w:rPr>
      </w:pPr>
      <w:r w:rsidRPr="009F1EC9">
        <w:rPr>
          <w:bCs/>
          <w:szCs w:val="22"/>
        </w:rPr>
        <w:t>Key Statement EC2:</w:t>
      </w:r>
      <w:r w:rsidRPr="009F1EC9">
        <w:rPr>
          <w:bCs/>
          <w:szCs w:val="22"/>
        </w:rPr>
        <w:tab/>
        <w:t>Development of Retail, Shops and Community Facilities</w:t>
      </w:r>
    </w:p>
    <w:p w14:paraId="2D8C5214" w14:textId="77777777" w:rsidR="009F1EC9" w:rsidRPr="009F1EC9" w:rsidRDefault="009F1EC9" w:rsidP="009F1EC9">
      <w:pPr>
        <w:pStyle w:val="PLANNING"/>
        <w:ind w:left="1440"/>
        <w:rPr>
          <w:bCs/>
          <w:szCs w:val="22"/>
        </w:rPr>
      </w:pPr>
    </w:p>
    <w:p w14:paraId="7B35971D" w14:textId="77777777" w:rsidR="009F1EC9" w:rsidRPr="009F1EC9" w:rsidRDefault="009F1EC9" w:rsidP="009F1EC9">
      <w:pPr>
        <w:pStyle w:val="PLANNING"/>
        <w:ind w:left="1440"/>
        <w:rPr>
          <w:bCs/>
          <w:szCs w:val="22"/>
        </w:rPr>
      </w:pPr>
      <w:r w:rsidRPr="009F1EC9">
        <w:rPr>
          <w:bCs/>
          <w:szCs w:val="22"/>
        </w:rPr>
        <w:t>Policy DMG1:</w:t>
      </w:r>
      <w:r w:rsidRPr="009F1EC9">
        <w:rPr>
          <w:bCs/>
          <w:szCs w:val="22"/>
        </w:rPr>
        <w:tab/>
        <w:t>General Considerations</w:t>
      </w:r>
    </w:p>
    <w:p w14:paraId="51F3292C" w14:textId="77777777" w:rsidR="009F1EC9" w:rsidRPr="009F1EC9" w:rsidRDefault="009F1EC9" w:rsidP="009F1EC9">
      <w:pPr>
        <w:pStyle w:val="PLANNING"/>
        <w:ind w:left="1440"/>
        <w:rPr>
          <w:bCs/>
          <w:szCs w:val="22"/>
        </w:rPr>
      </w:pPr>
      <w:r w:rsidRPr="009F1EC9">
        <w:rPr>
          <w:bCs/>
          <w:szCs w:val="22"/>
        </w:rPr>
        <w:t>Policy DMG2:</w:t>
      </w:r>
      <w:r w:rsidRPr="009F1EC9">
        <w:rPr>
          <w:bCs/>
          <w:szCs w:val="22"/>
        </w:rPr>
        <w:tab/>
        <w:t>Strategic Considerations</w:t>
      </w:r>
    </w:p>
    <w:p w14:paraId="787F5DB7" w14:textId="77777777" w:rsidR="009F1EC9" w:rsidRPr="009F1EC9" w:rsidRDefault="009F1EC9" w:rsidP="009F1EC9">
      <w:pPr>
        <w:pStyle w:val="PLANNING"/>
        <w:ind w:left="1440"/>
        <w:rPr>
          <w:bCs/>
          <w:szCs w:val="22"/>
        </w:rPr>
      </w:pPr>
      <w:r w:rsidRPr="009F1EC9">
        <w:rPr>
          <w:bCs/>
          <w:szCs w:val="22"/>
        </w:rPr>
        <w:t>Policy DMG3:</w:t>
      </w:r>
      <w:r w:rsidRPr="009F1EC9">
        <w:rPr>
          <w:bCs/>
          <w:szCs w:val="22"/>
        </w:rPr>
        <w:tab/>
        <w:t>Transport &amp; Mobility</w:t>
      </w:r>
    </w:p>
    <w:p w14:paraId="493B226D" w14:textId="77777777" w:rsidR="009F1EC9" w:rsidRPr="009F1EC9" w:rsidRDefault="009F1EC9" w:rsidP="009F1EC9">
      <w:pPr>
        <w:pStyle w:val="PLANNING"/>
        <w:ind w:left="1440"/>
        <w:rPr>
          <w:bCs/>
          <w:szCs w:val="22"/>
        </w:rPr>
      </w:pPr>
      <w:r w:rsidRPr="009F1EC9">
        <w:rPr>
          <w:bCs/>
          <w:szCs w:val="22"/>
        </w:rPr>
        <w:t>Policy DMB1:</w:t>
      </w:r>
      <w:r w:rsidRPr="009F1EC9">
        <w:rPr>
          <w:bCs/>
          <w:szCs w:val="22"/>
        </w:rPr>
        <w:tab/>
        <w:t>Supporting Business Growth and the Local Economy</w:t>
      </w:r>
    </w:p>
    <w:p w14:paraId="7CA48DA1" w14:textId="77777777" w:rsidR="009F1EC9" w:rsidRPr="009F1EC9" w:rsidRDefault="009F1EC9" w:rsidP="009F1EC9">
      <w:pPr>
        <w:pStyle w:val="PLANNING"/>
        <w:ind w:left="1440"/>
        <w:rPr>
          <w:bCs/>
          <w:szCs w:val="22"/>
        </w:rPr>
      </w:pPr>
      <w:r w:rsidRPr="009F1EC9">
        <w:rPr>
          <w:bCs/>
          <w:szCs w:val="22"/>
        </w:rPr>
        <w:t>Policy DMR1:   Retail Development in Clitheroe</w:t>
      </w:r>
    </w:p>
    <w:p w14:paraId="4FDA581E" w14:textId="77777777" w:rsidR="009F1EC9" w:rsidRPr="009F1EC9" w:rsidRDefault="009F1EC9" w:rsidP="009F1EC9">
      <w:pPr>
        <w:pStyle w:val="PLANNING"/>
        <w:ind w:left="1440"/>
        <w:rPr>
          <w:bCs/>
          <w:szCs w:val="22"/>
        </w:rPr>
      </w:pPr>
      <w:r w:rsidRPr="009F1EC9">
        <w:rPr>
          <w:bCs/>
          <w:szCs w:val="22"/>
        </w:rPr>
        <w:t xml:space="preserve">Policy DMR2:   Shopping in Longridge &amp; Whalley </w:t>
      </w:r>
    </w:p>
    <w:p w14:paraId="06734FD8" w14:textId="77777777" w:rsidR="009F1EC9" w:rsidRPr="009F1EC9" w:rsidRDefault="009F1EC9" w:rsidP="009F1EC9">
      <w:pPr>
        <w:pStyle w:val="PLANNING"/>
        <w:ind w:left="1440"/>
        <w:rPr>
          <w:bCs/>
          <w:szCs w:val="22"/>
        </w:rPr>
      </w:pPr>
    </w:p>
    <w:p w14:paraId="7E135D19" w14:textId="77777777" w:rsidR="009F1EC9" w:rsidRPr="009F1EC9" w:rsidRDefault="009F1EC9" w:rsidP="009F1EC9">
      <w:pPr>
        <w:pStyle w:val="PLANNING"/>
        <w:ind w:left="1440"/>
        <w:rPr>
          <w:bCs/>
          <w:szCs w:val="22"/>
        </w:rPr>
      </w:pPr>
      <w:r w:rsidRPr="009F1EC9">
        <w:rPr>
          <w:bCs/>
          <w:szCs w:val="22"/>
        </w:rPr>
        <w:t>National Planning Policy Framework (NPPF)</w:t>
      </w:r>
    </w:p>
    <w:p w14:paraId="66DB23B1" w14:textId="77777777" w:rsidR="00B83AB3" w:rsidRPr="005658E9" w:rsidRDefault="00B83AB3" w:rsidP="009F1EC9">
      <w:pPr>
        <w:pStyle w:val="PLANNING"/>
        <w:rPr>
          <w:rFonts w:cs="Arial"/>
          <w:color w:val="FF0000"/>
          <w:szCs w:val="22"/>
        </w:rPr>
      </w:pPr>
    </w:p>
    <w:p w14:paraId="7FF51B2F" w14:textId="77777777" w:rsidR="0023527A" w:rsidRPr="005658E9" w:rsidRDefault="00E4241A" w:rsidP="00E4241A">
      <w:pPr>
        <w:pStyle w:val="PLANNING"/>
        <w:rPr>
          <w:szCs w:val="22"/>
        </w:rPr>
      </w:pPr>
      <w:r w:rsidRPr="005658E9">
        <w:rPr>
          <w:szCs w:val="22"/>
        </w:rPr>
        <w:t>5.</w:t>
      </w:r>
      <w:r w:rsidRPr="005658E9">
        <w:rPr>
          <w:szCs w:val="22"/>
        </w:rPr>
        <w:tab/>
      </w:r>
      <w:r w:rsidR="004572A0" w:rsidRPr="005658E9">
        <w:rPr>
          <w:b/>
          <w:szCs w:val="22"/>
          <w:u w:val="single"/>
        </w:rPr>
        <w:t>Assessment of Proposed Development</w:t>
      </w:r>
    </w:p>
    <w:p w14:paraId="7920CAC3" w14:textId="77777777" w:rsidR="004572A0" w:rsidRPr="005658E9" w:rsidRDefault="004572A0" w:rsidP="00C839D6">
      <w:pPr>
        <w:pStyle w:val="PLANNING"/>
        <w:ind w:left="0" w:firstLine="0"/>
        <w:rPr>
          <w:color w:val="FF0000"/>
          <w:szCs w:val="22"/>
        </w:rPr>
      </w:pPr>
    </w:p>
    <w:p w14:paraId="7A0FA23B" w14:textId="77777777" w:rsidR="004E3A50" w:rsidRPr="005658E9" w:rsidRDefault="00E4241A" w:rsidP="00E4241A">
      <w:pPr>
        <w:pStyle w:val="PLANNING"/>
        <w:rPr>
          <w:szCs w:val="22"/>
        </w:rPr>
      </w:pPr>
      <w:r w:rsidRPr="005658E9">
        <w:rPr>
          <w:szCs w:val="22"/>
        </w:rPr>
        <w:t>5.1</w:t>
      </w:r>
      <w:r w:rsidRPr="005658E9">
        <w:rPr>
          <w:szCs w:val="22"/>
        </w:rPr>
        <w:tab/>
      </w:r>
      <w:r w:rsidR="004E3A50" w:rsidRPr="005658E9">
        <w:rPr>
          <w:szCs w:val="22"/>
          <w:u w:val="single"/>
        </w:rPr>
        <w:t>Principle of Development</w:t>
      </w:r>
      <w:r w:rsidR="004E3A50" w:rsidRPr="005658E9">
        <w:rPr>
          <w:szCs w:val="22"/>
        </w:rPr>
        <w:t>:</w:t>
      </w:r>
    </w:p>
    <w:p w14:paraId="36E07870" w14:textId="77777777" w:rsidR="009F1EC9" w:rsidRPr="009F1EC9" w:rsidRDefault="009F1EC9" w:rsidP="009F1EC9">
      <w:pPr>
        <w:pStyle w:val="PLANNING2"/>
        <w:ind w:left="0" w:firstLine="0"/>
        <w:rPr>
          <w:szCs w:val="22"/>
        </w:rPr>
      </w:pPr>
    </w:p>
    <w:p w14:paraId="5C7924A5" w14:textId="727E08C5" w:rsidR="009F1EC9" w:rsidRPr="0064495A" w:rsidRDefault="009F1EC9" w:rsidP="0064495A">
      <w:pPr>
        <w:pStyle w:val="PLANNING2"/>
      </w:pPr>
      <w:r>
        <w:t>5.1.1</w:t>
      </w:r>
      <w:r>
        <w:tab/>
      </w:r>
      <w:r w:rsidRPr="009F1EC9">
        <w:t xml:space="preserve">The wider site at Mitton Road Business Park is allocated within the Local Plan as a committed </w:t>
      </w:r>
      <w:r w:rsidRPr="0064495A">
        <w:t xml:space="preserve">employment site, with the existing units being granted planning permission for B1 (now Class E(g)), B2 and B8 employment generating uses. </w:t>
      </w:r>
    </w:p>
    <w:p w14:paraId="2E7FC47B" w14:textId="77777777" w:rsidR="009F1EC9" w:rsidRPr="0064495A" w:rsidRDefault="009F1EC9" w:rsidP="0064495A">
      <w:pPr>
        <w:pStyle w:val="PLANNING2"/>
      </w:pPr>
    </w:p>
    <w:p w14:paraId="76A163CB" w14:textId="608B50CA" w:rsidR="009F1EC9" w:rsidRPr="009F1EC9" w:rsidRDefault="009F1EC9" w:rsidP="0064495A">
      <w:pPr>
        <w:pStyle w:val="PLANNING2"/>
      </w:pPr>
      <w:r w:rsidRPr="0064495A">
        <w:t>5.</w:t>
      </w:r>
      <w:r w:rsidR="005E23FB" w:rsidRPr="0064495A">
        <w:t>1</w:t>
      </w:r>
      <w:r w:rsidRPr="0064495A">
        <w:t xml:space="preserve">.2 </w:t>
      </w:r>
      <w:r w:rsidRPr="0064495A">
        <w:tab/>
        <w:t>The submitted details propose a Sui Generis use which would deviate from that of the originally consented</w:t>
      </w:r>
      <w:r w:rsidRPr="009F1EC9">
        <w:t xml:space="preserve"> use because it would allow for retail functions to occur at the premises online and from visiting members of the public.</w:t>
      </w:r>
    </w:p>
    <w:p w14:paraId="287E5D08" w14:textId="77777777" w:rsidR="009F1EC9" w:rsidRPr="009F1EC9" w:rsidRDefault="009F1EC9" w:rsidP="009F1EC9">
      <w:pPr>
        <w:pStyle w:val="PLANNING2"/>
        <w:rPr>
          <w:szCs w:val="22"/>
        </w:rPr>
      </w:pPr>
    </w:p>
    <w:p w14:paraId="12C3C02B" w14:textId="3A85EFF4" w:rsidR="009F1EC9" w:rsidRPr="009F1EC9" w:rsidRDefault="009F1EC9" w:rsidP="0064495A">
      <w:pPr>
        <w:pStyle w:val="PLANNING2"/>
        <w:rPr>
          <w:i/>
          <w:iCs/>
        </w:rPr>
      </w:pPr>
      <w:r>
        <w:t>5.</w:t>
      </w:r>
      <w:r w:rsidR="005E23FB">
        <w:t>1</w:t>
      </w:r>
      <w:r>
        <w:t>.3</w:t>
      </w:r>
      <w:r>
        <w:tab/>
      </w:r>
      <w:r w:rsidRPr="00AA62A6">
        <w:t xml:space="preserve">As per </w:t>
      </w:r>
      <w:r w:rsidRPr="0064495A">
        <w:t>CS</w:t>
      </w:r>
      <w:r w:rsidRPr="00AA62A6">
        <w:t xml:space="preserve"> Policy DMB1, proposals for the development, redevelopment or conversion of sites with employment generating potential in the plan area for alternative uses will be assessed with regard to the following criteria:</w:t>
      </w:r>
    </w:p>
    <w:p w14:paraId="7AAFF74D" w14:textId="77777777" w:rsidR="009F1EC9" w:rsidRPr="009F1EC9" w:rsidRDefault="009F1EC9" w:rsidP="009F1EC9">
      <w:pPr>
        <w:pStyle w:val="PLANNING2"/>
        <w:rPr>
          <w:i/>
          <w:iCs/>
          <w:szCs w:val="22"/>
        </w:rPr>
      </w:pPr>
    </w:p>
    <w:p w14:paraId="4BAF4254" w14:textId="77777777" w:rsidR="009F1EC9" w:rsidRPr="009F1EC9" w:rsidRDefault="009F1EC9" w:rsidP="0064495A">
      <w:pPr>
        <w:pStyle w:val="PLANNING2"/>
        <w:ind w:left="1800" w:hanging="360"/>
        <w:rPr>
          <w:i/>
          <w:iCs/>
          <w:szCs w:val="22"/>
        </w:rPr>
      </w:pPr>
      <w:r w:rsidRPr="009F1EC9">
        <w:rPr>
          <w:i/>
          <w:iCs/>
          <w:szCs w:val="22"/>
        </w:rPr>
        <w:t>1.</w:t>
      </w:r>
      <w:r w:rsidRPr="009F1EC9">
        <w:rPr>
          <w:i/>
          <w:iCs/>
          <w:szCs w:val="22"/>
        </w:rPr>
        <w:tab/>
        <w:t>The provisions of policy DMG1, and</w:t>
      </w:r>
    </w:p>
    <w:p w14:paraId="1D906603" w14:textId="77777777" w:rsidR="009F1EC9" w:rsidRPr="009F1EC9" w:rsidRDefault="009F1EC9" w:rsidP="0064495A">
      <w:pPr>
        <w:pStyle w:val="PLANNING2"/>
        <w:ind w:left="1800" w:hanging="360"/>
        <w:rPr>
          <w:i/>
          <w:iCs/>
          <w:szCs w:val="22"/>
        </w:rPr>
      </w:pPr>
      <w:r w:rsidRPr="009F1EC9">
        <w:rPr>
          <w:i/>
          <w:iCs/>
          <w:szCs w:val="22"/>
        </w:rPr>
        <w:t>2.</w:t>
      </w:r>
      <w:r w:rsidRPr="009F1EC9">
        <w:rPr>
          <w:i/>
          <w:iCs/>
          <w:szCs w:val="22"/>
        </w:rPr>
        <w:tab/>
        <w:t>The compatibility of the proposal with other plan policies of the LDF, and</w:t>
      </w:r>
    </w:p>
    <w:p w14:paraId="47A63E3B" w14:textId="77777777" w:rsidR="009F1EC9" w:rsidRPr="009F1EC9" w:rsidRDefault="009F1EC9" w:rsidP="0064495A">
      <w:pPr>
        <w:pStyle w:val="PLANNING2"/>
        <w:ind w:left="1800" w:hanging="360"/>
        <w:rPr>
          <w:i/>
          <w:iCs/>
          <w:szCs w:val="22"/>
        </w:rPr>
      </w:pPr>
      <w:r w:rsidRPr="009F1EC9">
        <w:rPr>
          <w:i/>
          <w:iCs/>
          <w:szCs w:val="22"/>
        </w:rPr>
        <w:t>3.</w:t>
      </w:r>
      <w:r w:rsidRPr="009F1EC9">
        <w:rPr>
          <w:i/>
          <w:iCs/>
          <w:szCs w:val="22"/>
        </w:rPr>
        <w:tab/>
        <w:t>The environmental benefits to be gained by the community, and</w:t>
      </w:r>
    </w:p>
    <w:p w14:paraId="6ACD3B9D" w14:textId="7CCBC5C1" w:rsidR="009F1EC9" w:rsidRPr="009F1EC9" w:rsidRDefault="009F1EC9" w:rsidP="0064495A">
      <w:pPr>
        <w:pStyle w:val="PLANNING2"/>
        <w:ind w:left="1800" w:hanging="360"/>
        <w:rPr>
          <w:i/>
          <w:iCs/>
          <w:szCs w:val="22"/>
        </w:rPr>
      </w:pPr>
      <w:r w:rsidRPr="009F1EC9">
        <w:rPr>
          <w:i/>
          <w:iCs/>
          <w:szCs w:val="22"/>
        </w:rPr>
        <w:t>4.</w:t>
      </w:r>
      <w:r w:rsidRPr="009F1EC9">
        <w:rPr>
          <w:i/>
          <w:iCs/>
          <w:szCs w:val="22"/>
        </w:rPr>
        <w:tab/>
        <w:t>The economic and social impact caused by loss of employment opportunities to the Borough, and</w:t>
      </w:r>
    </w:p>
    <w:p w14:paraId="5E74F496" w14:textId="77777777" w:rsidR="009F1EC9" w:rsidRPr="009F1EC9" w:rsidRDefault="009F1EC9" w:rsidP="0064495A">
      <w:pPr>
        <w:pStyle w:val="PLANNING2"/>
        <w:ind w:left="1800" w:hanging="360"/>
        <w:rPr>
          <w:i/>
          <w:iCs/>
          <w:szCs w:val="22"/>
        </w:rPr>
      </w:pPr>
      <w:r w:rsidRPr="009F1EC9">
        <w:rPr>
          <w:i/>
          <w:iCs/>
          <w:szCs w:val="22"/>
        </w:rPr>
        <w:t>5.</w:t>
      </w:r>
      <w:r w:rsidRPr="009F1EC9">
        <w:rPr>
          <w:i/>
          <w:iCs/>
          <w:szCs w:val="22"/>
        </w:rPr>
        <w:tab/>
        <w:t xml:space="preserve">Any attempts that have been made to secure an alternative employment generating use for the site (must be supported by evidence (such as property agents details including periods of marketing and response) that the property/ business has been marketed for business use for a minimum period of six months or information that demonstrates to the council’s satisfaction that the current use is not viable for employment purposes.) </w:t>
      </w:r>
    </w:p>
    <w:p w14:paraId="1788983F" w14:textId="77777777" w:rsidR="009F1EC9" w:rsidRPr="009F1EC9" w:rsidRDefault="009F1EC9" w:rsidP="009F1EC9">
      <w:pPr>
        <w:pStyle w:val="PLANNING2"/>
        <w:rPr>
          <w:szCs w:val="22"/>
        </w:rPr>
      </w:pPr>
    </w:p>
    <w:p w14:paraId="1EBA3E1B" w14:textId="76C0D0FC" w:rsidR="009F1EC9" w:rsidRPr="0064495A" w:rsidRDefault="009F1EC9" w:rsidP="0064495A">
      <w:pPr>
        <w:pStyle w:val="PLANNING2"/>
      </w:pPr>
      <w:r>
        <w:t>5.</w:t>
      </w:r>
      <w:r w:rsidR="005E23FB">
        <w:t>1</w:t>
      </w:r>
      <w:r>
        <w:t>.4</w:t>
      </w:r>
      <w:r>
        <w:tab/>
      </w:r>
      <w:r w:rsidRPr="009F1EC9">
        <w:t>It is acknowledged</w:t>
      </w:r>
      <w:r w:rsidR="00AA62A6">
        <w:t xml:space="preserve"> that</w:t>
      </w:r>
      <w:r w:rsidRPr="009F1EC9">
        <w:t xml:space="preserve"> the plans</w:t>
      </w:r>
      <w:r>
        <w:t xml:space="preserve">, compared to the </w:t>
      </w:r>
      <w:r w:rsidR="00AA62A6">
        <w:t>previously</w:t>
      </w:r>
      <w:r>
        <w:t xml:space="preserve"> refused application, </w:t>
      </w:r>
      <w:r w:rsidRPr="009F1EC9">
        <w:t xml:space="preserve">reduce the </w:t>
      </w:r>
      <w:r w:rsidRPr="0064495A">
        <w:t xml:space="preserve">area of floorspace titled “retail” to approximately a quarter of the ground floor unit only. However, the area titled “photo area” also </w:t>
      </w:r>
      <w:r w:rsidR="00AA62A6" w:rsidRPr="0064495A">
        <w:t>effectively serves as</w:t>
      </w:r>
      <w:r w:rsidRPr="0064495A">
        <w:t xml:space="preserve"> a retail function and </w:t>
      </w:r>
      <w:r w:rsidR="00AA62A6" w:rsidRPr="0064495A">
        <w:t xml:space="preserve">as previously indicated the open plan layout means it is difficult to distinguish between the different areas at ground floor meaning that effectively </w:t>
      </w:r>
      <w:r w:rsidRPr="0064495A">
        <w:t>a larger portion of the building</w:t>
      </w:r>
      <w:r w:rsidR="00AA62A6" w:rsidRPr="0064495A">
        <w:t>, particularly at ground floor,</w:t>
      </w:r>
      <w:r w:rsidRPr="0064495A">
        <w:t xml:space="preserve"> would essentially be </w:t>
      </w:r>
      <w:r w:rsidR="00AA62A6" w:rsidRPr="0064495A">
        <w:t xml:space="preserve">for </w:t>
      </w:r>
      <w:r w:rsidRPr="0064495A">
        <w:t xml:space="preserve">retail use. </w:t>
      </w:r>
    </w:p>
    <w:p w14:paraId="4F98E6E8" w14:textId="77777777" w:rsidR="009F1EC9" w:rsidRPr="0064495A" w:rsidRDefault="009F1EC9" w:rsidP="0064495A">
      <w:pPr>
        <w:pStyle w:val="PLANNING2"/>
      </w:pPr>
    </w:p>
    <w:p w14:paraId="47D816C0" w14:textId="6ED4E3A7" w:rsidR="009F1EC9" w:rsidRPr="0064495A" w:rsidRDefault="009F1EC9" w:rsidP="0064495A">
      <w:pPr>
        <w:pStyle w:val="PLANNING2"/>
      </w:pPr>
      <w:r w:rsidRPr="0064495A">
        <w:t>5.</w:t>
      </w:r>
      <w:r w:rsidR="005E23FB" w:rsidRPr="0064495A">
        <w:t>1</w:t>
      </w:r>
      <w:r w:rsidRPr="0064495A">
        <w:t xml:space="preserve">.5 </w:t>
      </w:r>
      <w:r w:rsidRPr="0064495A">
        <w:tab/>
        <w:t>It is understood that the unit would be open for members of the public to visit anytime during opening hours either to pick up goods they have seen and bought online or to come into the shop to browse or buy. The supporting information and photographs supplied</w:t>
      </w:r>
      <w:r w:rsidR="007300F8" w:rsidRPr="0064495A">
        <w:t xml:space="preserve"> including the business flyers that were distributed to local residents recently</w:t>
      </w:r>
      <w:r w:rsidRPr="0064495A">
        <w:t xml:space="preserve"> suggest that retail is the primary activity</w:t>
      </w:r>
      <w:r w:rsidR="00A376C3">
        <w:t>,</w:t>
      </w:r>
      <w:r w:rsidRPr="0064495A">
        <w:t xml:space="preserve"> </w:t>
      </w:r>
      <w:r w:rsidR="007300F8" w:rsidRPr="0064495A">
        <w:t>and this</w:t>
      </w:r>
      <w:r w:rsidRPr="0064495A">
        <w:t xml:space="preserve"> is not a compatible use within the business park. It also prevents the unit being let for employment generating uses that require a </w:t>
      </w:r>
      <w:r w:rsidR="007300F8" w:rsidRPr="0064495A">
        <w:t xml:space="preserve">business park </w:t>
      </w:r>
      <w:r w:rsidRPr="0064495A">
        <w:t xml:space="preserve">location e.g. </w:t>
      </w:r>
      <w:r w:rsidR="007300F8" w:rsidRPr="0064495A">
        <w:t xml:space="preserve">due to </w:t>
      </w:r>
      <w:r w:rsidRPr="0064495A">
        <w:t xml:space="preserve">noise, odour, away from passing trade.  </w:t>
      </w:r>
    </w:p>
    <w:p w14:paraId="47EDB20B" w14:textId="77777777" w:rsidR="009F1EC9" w:rsidRPr="0064495A" w:rsidRDefault="009F1EC9" w:rsidP="0064495A">
      <w:pPr>
        <w:pStyle w:val="PLANNING2"/>
      </w:pPr>
    </w:p>
    <w:p w14:paraId="04D4383A" w14:textId="50279C2D" w:rsidR="009F1EC9" w:rsidRPr="009F1EC9" w:rsidRDefault="009F1EC9" w:rsidP="0064495A">
      <w:pPr>
        <w:pStyle w:val="PLANNING2"/>
      </w:pPr>
      <w:r w:rsidRPr="0064495A">
        <w:t>5.</w:t>
      </w:r>
      <w:r w:rsidR="005E23FB" w:rsidRPr="0064495A">
        <w:t>1</w:t>
      </w:r>
      <w:r w:rsidRPr="0064495A">
        <w:t>.6</w:t>
      </w:r>
      <w:r w:rsidRPr="0064495A">
        <w:tab/>
        <w:t>Policy DMB1 considers material considerations which might exist to justify the loss of employment generating uses. However, there are no identified environmental benefits gained by the community, and the economic impact of losing this unit for its intended employment</w:t>
      </w:r>
      <w:r w:rsidRPr="009F1EC9">
        <w:t xml:space="preserve"> purpose is considered more harmful </w:t>
      </w:r>
      <w:r w:rsidR="00812885">
        <w:t xml:space="preserve">than the benefits of </w:t>
      </w:r>
      <w:r w:rsidRPr="009F1EC9">
        <w:t>allowing this business to operate here.</w:t>
      </w:r>
      <w:r>
        <w:t xml:space="preserve"> </w:t>
      </w:r>
      <w:r w:rsidRPr="009F1EC9">
        <w:t xml:space="preserve">It is understood that the unit </w:t>
      </w:r>
      <w:r w:rsidR="00812885">
        <w:t xml:space="preserve">was not </w:t>
      </w:r>
      <w:r w:rsidRPr="009F1EC9">
        <w:t xml:space="preserve">vacant for </w:t>
      </w:r>
      <w:r w:rsidR="00812885">
        <w:t xml:space="preserve">a </w:t>
      </w:r>
      <w:r w:rsidR="00B23A79">
        <w:t>significant period of time</w:t>
      </w:r>
      <w:r w:rsidR="00812885">
        <w:t xml:space="preserve"> before the new use began to operate</w:t>
      </w:r>
      <w:r w:rsidRPr="009F1EC9">
        <w:t xml:space="preserve"> and so there is no evidence that no demand exists for a Class B1(g), B2 or B8 use or that the unit is not viable for such uses.</w:t>
      </w:r>
    </w:p>
    <w:p w14:paraId="5C7DAF95" w14:textId="77777777" w:rsidR="009F1EC9" w:rsidRPr="009F1EC9" w:rsidRDefault="009F1EC9" w:rsidP="009F1EC9">
      <w:pPr>
        <w:pStyle w:val="PLANNING2"/>
        <w:rPr>
          <w:szCs w:val="22"/>
        </w:rPr>
      </w:pPr>
    </w:p>
    <w:p w14:paraId="5CC5CEE7" w14:textId="6CE201C5" w:rsidR="009F1EC9" w:rsidRPr="009F1EC9" w:rsidRDefault="009F1EC9" w:rsidP="0064495A">
      <w:pPr>
        <w:pStyle w:val="PLANNING2"/>
      </w:pPr>
      <w:r>
        <w:t>5.</w:t>
      </w:r>
      <w:r w:rsidR="005E23FB">
        <w:t>1</w:t>
      </w:r>
      <w:r>
        <w:t>.7</w:t>
      </w:r>
      <w:r>
        <w:tab/>
      </w:r>
      <w:r w:rsidRPr="009F1EC9">
        <w:t>There is some sympathy with the applicant who feels this location is better suited to their business needs due to size, space to unload furniture and parking availability, and it was these things that their previous premises did not have which prompted them to move. However, whilst that particular location was unsuitable that does not mean all town centre locations are unsuitable, or</w:t>
      </w:r>
      <w:r w:rsidR="00812885">
        <w:t xml:space="preserve"> that</w:t>
      </w:r>
      <w:r w:rsidRPr="009F1EC9">
        <w:t xml:space="preserve"> premises with unrestrictive uses outside of town centres</w:t>
      </w:r>
      <w:r w:rsidR="00812885">
        <w:t xml:space="preserve"> could not </w:t>
      </w:r>
      <w:r w:rsidR="00812885" w:rsidRPr="0064495A">
        <w:t>be</w:t>
      </w:r>
      <w:r w:rsidR="00812885">
        <w:t xml:space="preserve"> utilised by the applicant. Ma</w:t>
      </w:r>
      <w:r w:rsidRPr="009F1EC9">
        <w:t>ny retail operators particularly in town centres experienc</w:t>
      </w:r>
      <w:r w:rsidR="00812885">
        <w:t>e</w:t>
      </w:r>
      <w:r w:rsidRPr="009F1EC9">
        <w:t xml:space="preserve"> similar challenges. Nor does it justify the loss of an employment unit for alternative purposes.</w:t>
      </w:r>
    </w:p>
    <w:p w14:paraId="2B9F63B6" w14:textId="77777777" w:rsidR="009F1EC9" w:rsidRPr="009F1EC9" w:rsidRDefault="009F1EC9" w:rsidP="009F1EC9">
      <w:pPr>
        <w:pStyle w:val="PLANNING2"/>
        <w:rPr>
          <w:szCs w:val="22"/>
        </w:rPr>
      </w:pPr>
    </w:p>
    <w:p w14:paraId="1CC11742" w14:textId="5C4EC224" w:rsidR="009F1EC9" w:rsidRPr="0064495A" w:rsidRDefault="009F1EC9" w:rsidP="0064495A">
      <w:pPr>
        <w:pStyle w:val="PLANNING2"/>
      </w:pPr>
      <w:r>
        <w:t>5.</w:t>
      </w:r>
      <w:r w:rsidR="005E23FB">
        <w:t>1</w:t>
      </w:r>
      <w:r>
        <w:t>.8</w:t>
      </w:r>
      <w:r>
        <w:tab/>
      </w:r>
      <w:r w:rsidRPr="009F1EC9">
        <w:t xml:space="preserve">There </w:t>
      </w:r>
      <w:r w:rsidRPr="0064495A">
        <w:t xml:space="preserve">are no specific merits of this particular case that justify allowing this activity on the site, and indeed allowing this retail activity outside of a town centre, or even edge of centre, which Policies DMR1 and DMR2 aim to achieve. The overall </w:t>
      </w:r>
      <w:r w:rsidRPr="0064495A">
        <w:lastRenderedPageBreak/>
        <w:t xml:space="preserve">function of the unit is considered to be in conflict with the ambitions of the business park. </w:t>
      </w:r>
    </w:p>
    <w:p w14:paraId="36A60629" w14:textId="77777777" w:rsidR="009F1EC9" w:rsidRPr="0064495A" w:rsidRDefault="009F1EC9" w:rsidP="0064495A">
      <w:pPr>
        <w:pStyle w:val="PLANNING2"/>
      </w:pPr>
    </w:p>
    <w:p w14:paraId="1A471BCD" w14:textId="07F748CA" w:rsidR="009F1EC9" w:rsidRDefault="009F1EC9" w:rsidP="0064495A">
      <w:pPr>
        <w:pStyle w:val="PLANNING2"/>
      </w:pPr>
      <w:r w:rsidRPr="0064495A">
        <w:t>5.</w:t>
      </w:r>
      <w:r w:rsidR="005E23FB" w:rsidRPr="0064495A">
        <w:t>1</w:t>
      </w:r>
      <w:r w:rsidRPr="0064495A">
        <w:t>.9</w:t>
      </w:r>
      <w:r w:rsidRPr="0064495A">
        <w:tab/>
        <w:t>Therefore it is considered that the principle of the use of the building for this purpose would result</w:t>
      </w:r>
      <w:r w:rsidRPr="009F1EC9">
        <w:t xml:space="preserve"> in a significant direct conflict with the adopted development plan for the borough and is not acceptable in principle.</w:t>
      </w:r>
    </w:p>
    <w:p w14:paraId="3BA4E889" w14:textId="77777777" w:rsidR="006018B2" w:rsidRDefault="006018B2" w:rsidP="0064495A">
      <w:pPr>
        <w:pStyle w:val="PLANNING2"/>
      </w:pPr>
    </w:p>
    <w:p w14:paraId="13BAB663" w14:textId="77777777" w:rsidR="006018B2" w:rsidRDefault="006018B2" w:rsidP="0064495A">
      <w:pPr>
        <w:pStyle w:val="PLANNING2"/>
      </w:pPr>
    </w:p>
    <w:p w14:paraId="1BE2FAE8" w14:textId="30B39929" w:rsidR="006018B2" w:rsidRDefault="006018B2" w:rsidP="006018B2">
      <w:pPr>
        <w:pStyle w:val="PLANNING2"/>
        <w:ind w:left="0" w:firstLine="0"/>
      </w:pPr>
      <w:r>
        <w:t>5.2</w:t>
      </w:r>
      <w:r>
        <w:tab/>
      </w:r>
      <w:r w:rsidRPr="006018B2">
        <w:rPr>
          <w:u w:val="single"/>
        </w:rPr>
        <w:t>Impact on Residential Amenity</w:t>
      </w:r>
    </w:p>
    <w:p w14:paraId="29183AFC" w14:textId="77777777" w:rsidR="006018B2" w:rsidRDefault="006018B2" w:rsidP="006018B2">
      <w:pPr>
        <w:pStyle w:val="PLANNING2"/>
        <w:ind w:left="0" w:firstLine="0"/>
      </w:pPr>
    </w:p>
    <w:p w14:paraId="6AB5D0E1" w14:textId="2700C42C" w:rsidR="006018B2" w:rsidRDefault="006018B2" w:rsidP="006018B2">
      <w:pPr>
        <w:pStyle w:val="PLANNING2"/>
      </w:pPr>
      <w:r>
        <w:t>5.2.1</w:t>
      </w:r>
      <w:r>
        <w:tab/>
        <w:t>Due to the location of the unit within the business park away from neighbouring residential properties there are no concerns in this regard.</w:t>
      </w:r>
    </w:p>
    <w:p w14:paraId="54FA008C" w14:textId="77777777" w:rsidR="006018B2" w:rsidRPr="009F1EC9" w:rsidRDefault="006018B2" w:rsidP="006018B2">
      <w:pPr>
        <w:pStyle w:val="PLANNING2"/>
      </w:pPr>
    </w:p>
    <w:p w14:paraId="4CC61A6C" w14:textId="35025733" w:rsidR="00C9564C" w:rsidRPr="005658E9" w:rsidRDefault="00C9564C" w:rsidP="009F1EC9">
      <w:pPr>
        <w:pStyle w:val="PLANNING2"/>
        <w:rPr>
          <w:color w:val="FF0000"/>
          <w:szCs w:val="22"/>
        </w:rPr>
      </w:pPr>
    </w:p>
    <w:p w14:paraId="1E37509A" w14:textId="4DF16AF6" w:rsidR="00DE6E79" w:rsidRDefault="00B23A79" w:rsidP="00457756">
      <w:pPr>
        <w:pStyle w:val="PLANNING"/>
        <w:ind w:left="0" w:firstLine="0"/>
        <w:rPr>
          <w:rFonts w:eastAsia="Frutiger-Light"/>
          <w:szCs w:val="22"/>
          <w:u w:val="single"/>
        </w:rPr>
      </w:pPr>
      <w:r>
        <w:rPr>
          <w:rFonts w:eastAsia="Frutiger-Light"/>
          <w:szCs w:val="22"/>
        </w:rPr>
        <w:t>5.3</w:t>
      </w:r>
      <w:r>
        <w:rPr>
          <w:rFonts w:eastAsia="Frutiger-Light"/>
          <w:szCs w:val="22"/>
        </w:rPr>
        <w:tab/>
      </w:r>
      <w:r w:rsidRPr="00B23A79">
        <w:rPr>
          <w:rFonts w:eastAsia="Frutiger-Light"/>
          <w:szCs w:val="22"/>
          <w:u w:val="single"/>
        </w:rPr>
        <w:t>Highways and Parking</w:t>
      </w:r>
    </w:p>
    <w:p w14:paraId="59FB33DD" w14:textId="77777777" w:rsidR="00B23A79" w:rsidRDefault="00B23A79" w:rsidP="00457756">
      <w:pPr>
        <w:pStyle w:val="PLANNING"/>
        <w:ind w:left="0" w:firstLine="0"/>
        <w:rPr>
          <w:rFonts w:eastAsia="Frutiger-Light"/>
          <w:szCs w:val="22"/>
          <w:u w:val="single"/>
        </w:rPr>
      </w:pPr>
    </w:p>
    <w:p w14:paraId="790BB70A" w14:textId="10AE2553" w:rsidR="00B23A79" w:rsidRDefault="00B23A79" w:rsidP="0064495A">
      <w:pPr>
        <w:pStyle w:val="PLANNING2"/>
        <w:rPr>
          <w:rFonts w:eastAsia="Frutiger-Light"/>
        </w:rPr>
      </w:pPr>
      <w:r w:rsidRPr="00B23A79">
        <w:rPr>
          <w:rFonts w:eastAsia="Frutiger-Light"/>
        </w:rPr>
        <w:t>5.3.1</w:t>
      </w:r>
      <w:r w:rsidRPr="00B23A79">
        <w:rPr>
          <w:rFonts w:eastAsia="Frutiger-Light"/>
        </w:rPr>
        <w:tab/>
      </w:r>
      <w:r>
        <w:rPr>
          <w:rFonts w:eastAsia="Frutiger-Light"/>
        </w:rPr>
        <w:t>Following consultation with LCC Highways, no objection was raised subject to the imposition of a number of conditions as below:</w:t>
      </w:r>
    </w:p>
    <w:p w14:paraId="7D25CCD6" w14:textId="77777777" w:rsidR="00B23A79" w:rsidRDefault="00B23A79" w:rsidP="00B23A79">
      <w:pPr>
        <w:pStyle w:val="PLANNING"/>
        <w:rPr>
          <w:rFonts w:eastAsia="Frutiger-Light"/>
          <w:szCs w:val="22"/>
        </w:rPr>
      </w:pPr>
    </w:p>
    <w:p w14:paraId="43F48FD3" w14:textId="77777777" w:rsidR="00B23A79" w:rsidRPr="005658E9" w:rsidRDefault="00B23A79" w:rsidP="0064495A">
      <w:pPr>
        <w:pStyle w:val="ListParagraph"/>
        <w:numPr>
          <w:ilvl w:val="0"/>
          <w:numId w:val="8"/>
        </w:numPr>
        <w:spacing w:line="240" w:lineRule="auto"/>
        <w:ind w:left="1800"/>
        <w:rPr>
          <w:sz w:val="22"/>
          <w:szCs w:val="22"/>
        </w:rPr>
      </w:pPr>
      <w:r w:rsidRPr="005658E9">
        <w:rPr>
          <w:sz w:val="22"/>
          <w:szCs w:val="22"/>
        </w:rPr>
        <w:t xml:space="preserve">The implementation of parking and turning facilities according to plan. </w:t>
      </w:r>
    </w:p>
    <w:p w14:paraId="183E7695" w14:textId="77777777" w:rsidR="00B23A79" w:rsidRPr="005658E9" w:rsidRDefault="00B23A79" w:rsidP="0064495A">
      <w:pPr>
        <w:pStyle w:val="ListParagraph"/>
        <w:numPr>
          <w:ilvl w:val="0"/>
          <w:numId w:val="8"/>
        </w:numPr>
        <w:spacing w:line="240" w:lineRule="auto"/>
        <w:ind w:left="1800"/>
        <w:rPr>
          <w:sz w:val="22"/>
          <w:szCs w:val="22"/>
        </w:rPr>
      </w:pPr>
      <w:r w:rsidRPr="005658E9">
        <w:rPr>
          <w:sz w:val="22"/>
          <w:szCs w:val="22"/>
        </w:rPr>
        <w:t xml:space="preserve">The development shall only operate by appointments only and shall be restricted to one appointment on site at any one time. </w:t>
      </w:r>
    </w:p>
    <w:p w14:paraId="06F84A57" w14:textId="7535DDFD" w:rsidR="00B23A79" w:rsidRDefault="00B23A79" w:rsidP="0064495A">
      <w:pPr>
        <w:pStyle w:val="ListParagraph"/>
        <w:numPr>
          <w:ilvl w:val="0"/>
          <w:numId w:val="8"/>
        </w:numPr>
        <w:spacing w:line="240" w:lineRule="auto"/>
        <w:ind w:left="1800"/>
        <w:rPr>
          <w:sz w:val="22"/>
          <w:szCs w:val="22"/>
        </w:rPr>
      </w:pPr>
      <w:r w:rsidRPr="005658E9">
        <w:rPr>
          <w:sz w:val="22"/>
          <w:szCs w:val="22"/>
        </w:rPr>
        <w:t>The retail use approved shall only be used ancillary to the existing commercial unit at the site and shall not be used by way of sale or sub-letting to form separate commercial enterprises</w:t>
      </w:r>
      <w:r>
        <w:rPr>
          <w:sz w:val="22"/>
          <w:szCs w:val="22"/>
        </w:rPr>
        <w:t>.</w:t>
      </w:r>
    </w:p>
    <w:p w14:paraId="24CD0A5D" w14:textId="77777777" w:rsidR="006E1A3D" w:rsidRDefault="006E1A3D" w:rsidP="006E1A3D">
      <w:pPr>
        <w:spacing w:line="240" w:lineRule="auto"/>
        <w:rPr>
          <w:szCs w:val="22"/>
        </w:rPr>
      </w:pPr>
    </w:p>
    <w:p w14:paraId="1FCE2AFA" w14:textId="77777777" w:rsidR="002739F2" w:rsidRDefault="006E1A3D" w:rsidP="00254143">
      <w:pPr>
        <w:pStyle w:val="PLANNING2"/>
      </w:pPr>
      <w:r w:rsidRPr="005E23FB">
        <w:t>5.3.2</w:t>
      </w:r>
      <w:r w:rsidRPr="005E23FB">
        <w:tab/>
      </w:r>
      <w:r w:rsidR="00254143">
        <w:t xml:space="preserve">An updated </w:t>
      </w:r>
      <w:r w:rsidRPr="005E23FB">
        <w:t xml:space="preserve">Proposed Site Plan </w:t>
      </w:r>
      <w:r w:rsidR="00254143">
        <w:t xml:space="preserve">has been provided </w:t>
      </w:r>
      <w:r w:rsidRPr="005E23FB">
        <w:t xml:space="preserve">which shows that the </w:t>
      </w:r>
      <w:r w:rsidR="00254143">
        <w:t>u</w:t>
      </w:r>
      <w:r w:rsidRPr="005E23FB">
        <w:t xml:space="preserve">nit </w:t>
      </w:r>
      <w:r w:rsidR="00254143">
        <w:t xml:space="preserve">forecourt can </w:t>
      </w:r>
      <w:r w:rsidRPr="005E23FB">
        <w:t xml:space="preserve">provide </w:t>
      </w:r>
      <w:r w:rsidR="00254143">
        <w:t>5</w:t>
      </w:r>
      <w:r w:rsidRPr="005E23FB">
        <w:t xml:space="preserve"> car parking spaces</w:t>
      </w:r>
      <w:r w:rsidR="00A376C3">
        <w:t xml:space="preserve"> (the forecourt is currently not marked out)</w:t>
      </w:r>
      <w:r w:rsidRPr="005E23FB">
        <w:t xml:space="preserve">. </w:t>
      </w:r>
      <w:r w:rsidR="00A376C3">
        <w:t xml:space="preserve">However, based on the actual area of forecourt available and considering that it is likely for these spaces to be taken up by larger vehicles or by vehicles needing manoeuvring space for furniture, the amount of space </w:t>
      </w:r>
      <w:r w:rsidR="002739F2">
        <w:t xml:space="preserve">available </w:t>
      </w:r>
      <w:r w:rsidR="00A376C3">
        <w:t xml:space="preserve">is considered to realistically accommodate four vehicles. </w:t>
      </w:r>
      <w:r w:rsidR="00254143">
        <w:t xml:space="preserve">This </w:t>
      </w:r>
      <w:r w:rsidR="00A376C3">
        <w:t>is a shortfall in spaces when applying</w:t>
      </w:r>
      <w:r w:rsidRPr="005E23FB">
        <w:t xml:space="preserve"> the LHAs parking guidance as defined within the Joint Lancashire Structure Plan, and</w:t>
      </w:r>
      <w:r w:rsidR="00254143">
        <w:t xml:space="preserve"> on this basis</w:t>
      </w:r>
      <w:r w:rsidRPr="005E23FB">
        <w:t xml:space="preserve"> </w:t>
      </w:r>
      <w:r w:rsidR="00254143">
        <w:t>LCC Highways</w:t>
      </w:r>
      <w:r w:rsidRPr="005E23FB">
        <w:t xml:space="preserve"> are </w:t>
      </w:r>
      <w:r w:rsidR="00A376C3">
        <w:t>requesting</w:t>
      </w:r>
      <w:r w:rsidR="00254143">
        <w:t xml:space="preserve"> a condition </w:t>
      </w:r>
      <w:r w:rsidR="00A376C3">
        <w:t>limiting</w:t>
      </w:r>
      <w:r w:rsidRPr="005E23FB">
        <w:t xml:space="preserve"> customer</w:t>
      </w:r>
      <w:r w:rsidR="00254143">
        <w:t>s</w:t>
      </w:r>
      <w:r w:rsidRPr="005E23FB">
        <w:t xml:space="preserve"> </w:t>
      </w:r>
      <w:r w:rsidR="00254143">
        <w:t xml:space="preserve">by appointment only. </w:t>
      </w:r>
    </w:p>
    <w:p w14:paraId="737125A4" w14:textId="77777777" w:rsidR="002739F2" w:rsidRDefault="002739F2" w:rsidP="00254143">
      <w:pPr>
        <w:pStyle w:val="PLANNING2"/>
      </w:pPr>
    </w:p>
    <w:p w14:paraId="603C19B6" w14:textId="383D2505" w:rsidR="00CB159A" w:rsidRDefault="002739F2" w:rsidP="00254143">
      <w:pPr>
        <w:pStyle w:val="PLANNING2"/>
      </w:pPr>
      <w:r>
        <w:t>5.3.3</w:t>
      </w:r>
      <w:r>
        <w:tab/>
        <w:t xml:space="preserve">LCC Highways are </w:t>
      </w:r>
      <w:r w:rsidR="00CB159A">
        <w:t xml:space="preserve">also </w:t>
      </w:r>
      <w:r>
        <w:t xml:space="preserve">requesting a condition limiting the retail use to ancillary only. However as previously stated in this report, it is considered that retail is the primary activity. </w:t>
      </w:r>
      <w:r w:rsidR="0092260F">
        <w:t xml:space="preserve">Whilst theoretically both aspects (appointment only and ancillary retail use) could be conditioned, having regard to the nature of the business it is considered that neither condition would be appropriate or suitable to impose.  </w:t>
      </w:r>
    </w:p>
    <w:p w14:paraId="0476107D" w14:textId="77777777" w:rsidR="00CB159A" w:rsidRDefault="00CB159A" w:rsidP="00254143">
      <w:pPr>
        <w:pStyle w:val="PLANNING2"/>
      </w:pPr>
    </w:p>
    <w:p w14:paraId="52555A23" w14:textId="56840E85" w:rsidR="006E1A3D" w:rsidRPr="006E1A3D" w:rsidRDefault="00CB159A" w:rsidP="00254143">
      <w:pPr>
        <w:pStyle w:val="PLANNING2"/>
      </w:pPr>
      <w:r>
        <w:t>5.3.4</w:t>
      </w:r>
      <w:r>
        <w:tab/>
      </w:r>
      <w:r w:rsidR="00FA2FAB" w:rsidRPr="00FA2FAB">
        <w:t>However, even without limiting these activities, having regard to the parking available to the front of the unit and the presence of other spaces nearby within the business park, it is not considered that the proposed use would result in overriding highway safety concerns sufficient to justify a refusal of the application on this basis, and the development is not considered to be in conflict with Policy DMG3 of the Ribble Valley Core Strategy.</w:t>
      </w:r>
    </w:p>
    <w:p w14:paraId="613C1680" w14:textId="77777777" w:rsidR="00B23A79" w:rsidRPr="005658E9" w:rsidRDefault="00B23A79" w:rsidP="00457756">
      <w:pPr>
        <w:pStyle w:val="PLANNING"/>
        <w:ind w:left="0" w:firstLine="0"/>
        <w:rPr>
          <w:i/>
          <w:color w:val="FF0000"/>
          <w:szCs w:val="22"/>
        </w:rPr>
      </w:pPr>
    </w:p>
    <w:p w14:paraId="4B1BD852" w14:textId="77777777" w:rsidR="00E86E81" w:rsidRPr="005658E9" w:rsidRDefault="00E4241A" w:rsidP="00E4241A">
      <w:pPr>
        <w:pStyle w:val="PLANNING"/>
        <w:ind w:left="0" w:firstLine="0"/>
        <w:rPr>
          <w:szCs w:val="22"/>
        </w:rPr>
      </w:pPr>
      <w:r w:rsidRPr="005658E9">
        <w:rPr>
          <w:szCs w:val="22"/>
        </w:rPr>
        <w:t>6.</w:t>
      </w:r>
      <w:r w:rsidRPr="005658E9">
        <w:rPr>
          <w:szCs w:val="22"/>
        </w:rPr>
        <w:tab/>
      </w:r>
      <w:r w:rsidR="004572A0" w:rsidRPr="005658E9">
        <w:rPr>
          <w:b/>
          <w:szCs w:val="22"/>
          <w:u w:val="single"/>
        </w:rPr>
        <w:t>Observations/Consideration of Matters Raised/Conclusion</w:t>
      </w:r>
    </w:p>
    <w:p w14:paraId="06469A5C" w14:textId="77777777" w:rsidR="00515BBE" w:rsidRPr="005658E9" w:rsidRDefault="00515BBE" w:rsidP="0048382D">
      <w:pPr>
        <w:pStyle w:val="PLANNING"/>
        <w:ind w:left="0" w:firstLine="0"/>
        <w:rPr>
          <w:szCs w:val="22"/>
        </w:rPr>
      </w:pPr>
    </w:p>
    <w:p w14:paraId="5560C279" w14:textId="32CCEC9B" w:rsidR="00D47DC6" w:rsidRDefault="00515BBE" w:rsidP="00B23A79">
      <w:pPr>
        <w:pStyle w:val="PLANNING"/>
        <w:rPr>
          <w:szCs w:val="22"/>
        </w:rPr>
      </w:pPr>
      <w:r w:rsidRPr="005658E9">
        <w:rPr>
          <w:szCs w:val="22"/>
        </w:rPr>
        <w:lastRenderedPageBreak/>
        <w:t>6.</w:t>
      </w:r>
      <w:r w:rsidR="0048382D" w:rsidRPr="005658E9">
        <w:rPr>
          <w:szCs w:val="22"/>
        </w:rPr>
        <w:t>1</w:t>
      </w:r>
      <w:r w:rsidRPr="005658E9">
        <w:rPr>
          <w:szCs w:val="22"/>
        </w:rPr>
        <w:tab/>
      </w:r>
      <w:r w:rsidR="00DE6E79" w:rsidRPr="005658E9">
        <w:rPr>
          <w:szCs w:val="22"/>
        </w:rPr>
        <w:t xml:space="preserve">For the reasons outlined above the proposed development is considered to be in </w:t>
      </w:r>
      <w:r w:rsidR="0017093F" w:rsidRPr="005658E9">
        <w:rPr>
          <w:szCs w:val="22"/>
        </w:rPr>
        <w:t xml:space="preserve">direct conflict </w:t>
      </w:r>
      <w:r w:rsidR="00BC10B6" w:rsidRPr="005658E9">
        <w:rPr>
          <w:szCs w:val="22"/>
        </w:rPr>
        <w:t>with Polic</w:t>
      </w:r>
      <w:r w:rsidR="00B23A79">
        <w:rPr>
          <w:szCs w:val="22"/>
        </w:rPr>
        <w:t>ies DMB1, DMR1 and DMR2</w:t>
      </w:r>
      <w:r w:rsidR="00BC10B6" w:rsidRPr="005658E9">
        <w:rPr>
          <w:szCs w:val="22"/>
        </w:rPr>
        <w:t xml:space="preserve"> of the Ribble Valley Core Strategy</w:t>
      </w:r>
      <w:r w:rsidR="00FF036C" w:rsidRPr="005658E9">
        <w:rPr>
          <w:szCs w:val="22"/>
        </w:rPr>
        <w:t xml:space="preserve"> insofar that approval </w:t>
      </w:r>
      <w:r w:rsidR="00B23A79" w:rsidRPr="00B23A79">
        <w:rPr>
          <w:szCs w:val="22"/>
        </w:rPr>
        <w:t xml:space="preserve">would result in the loss of an employment generating uses within a defined employment site through the introduction of a use which is </w:t>
      </w:r>
      <w:r w:rsidR="00A376C3">
        <w:rPr>
          <w:szCs w:val="22"/>
        </w:rPr>
        <w:t xml:space="preserve">considered to be </w:t>
      </w:r>
      <w:r w:rsidR="00B23A79" w:rsidRPr="00B23A79">
        <w:rPr>
          <w:szCs w:val="22"/>
        </w:rPr>
        <w:t>primarily retail. There are no material considerations in this case to justify the harm resulting from a loss of employment use or allowing a retail use in an out-of-centre location.</w:t>
      </w:r>
    </w:p>
    <w:p w14:paraId="03584FAF" w14:textId="77777777" w:rsidR="00CB159A" w:rsidRDefault="00CB159A" w:rsidP="00B23A79">
      <w:pPr>
        <w:pStyle w:val="PLANNING"/>
        <w:rPr>
          <w:szCs w:val="22"/>
        </w:rPr>
      </w:pPr>
    </w:p>
    <w:p w14:paraId="6F2D65C8" w14:textId="34B02AD3" w:rsidR="004E1E11" w:rsidRPr="005E23FB" w:rsidRDefault="00D74E05" w:rsidP="005E23FB">
      <w:pPr>
        <w:pStyle w:val="ListParagraph"/>
        <w:suppressAutoHyphens w:val="0"/>
        <w:spacing w:line="240" w:lineRule="auto"/>
        <w:ind w:left="0"/>
        <w:contextualSpacing/>
        <w:rPr>
          <w:color w:val="auto"/>
          <w:kern w:val="0"/>
          <w:sz w:val="22"/>
          <w:szCs w:val="22"/>
          <w:lang w:eastAsia="en-US"/>
        </w:rPr>
      </w:pPr>
      <w:r w:rsidRPr="005658E9">
        <w:rPr>
          <w:color w:val="auto"/>
          <w:kern w:val="0"/>
          <w:sz w:val="22"/>
          <w:szCs w:val="22"/>
          <w:lang w:eastAsia="en-US"/>
        </w:rPr>
        <w:t xml:space="preserve">RECOMMENDATION: </w:t>
      </w:r>
      <w:r w:rsidR="005E0863" w:rsidRPr="005658E9">
        <w:rPr>
          <w:color w:val="auto"/>
          <w:kern w:val="0"/>
          <w:sz w:val="22"/>
          <w:szCs w:val="22"/>
          <w:lang w:eastAsia="en-US"/>
        </w:rPr>
        <w:t xml:space="preserve">That the application be </w:t>
      </w:r>
      <w:r w:rsidR="00CB6E68" w:rsidRPr="005658E9">
        <w:rPr>
          <w:color w:val="auto"/>
          <w:kern w:val="0"/>
          <w:sz w:val="22"/>
          <w:szCs w:val="22"/>
          <w:lang w:eastAsia="en-US"/>
        </w:rPr>
        <w:t>REFUSED</w:t>
      </w:r>
      <w:r w:rsidR="00974AB2" w:rsidRPr="005658E9">
        <w:rPr>
          <w:color w:val="auto"/>
          <w:kern w:val="0"/>
          <w:sz w:val="22"/>
          <w:szCs w:val="22"/>
          <w:lang w:eastAsia="en-US"/>
        </w:rPr>
        <w:t xml:space="preserve"> </w:t>
      </w:r>
      <w:r w:rsidR="00CB6E68" w:rsidRPr="005658E9">
        <w:rPr>
          <w:color w:val="auto"/>
          <w:kern w:val="0"/>
          <w:sz w:val="22"/>
          <w:szCs w:val="22"/>
          <w:lang w:eastAsia="en-US"/>
        </w:rPr>
        <w:t>for the following reason(s)</w:t>
      </w:r>
      <w:r w:rsidR="00EB3038" w:rsidRPr="005658E9">
        <w:rPr>
          <w:color w:val="auto"/>
          <w:kern w:val="0"/>
          <w:sz w:val="22"/>
          <w:szCs w:val="22"/>
          <w:lang w:eastAsia="en-US"/>
        </w:rPr>
        <w:t>:</w:t>
      </w:r>
    </w:p>
    <w:p w14:paraId="0107610B" w14:textId="77777777" w:rsidR="00B105C0" w:rsidRPr="005658E9" w:rsidRDefault="00B105C0" w:rsidP="00447044">
      <w:pPr>
        <w:spacing w:line="240" w:lineRule="auto"/>
        <w:ind w:left="720"/>
        <w:contextualSpacing/>
        <w:rPr>
          <w:color w:val="B4C6E7" w:themeColor="accent1" w:themeTint="66"/>
          <w:szCs w:val="22"/>
        </w:rPr>
      </w:pPr>
    </w:p>
    <w:p w14:paraId="07C530EB" w14:textId="67516928" w:rsidR="00D8369A" w:rsidRPr="00CB159A" w:rsidRDefault="00B105C0" w:rsidP="00674B34">
      <w:pPr>
        <w:pStyle w:val="PLANNING"/>
        <w:numPr>
          <w:ilvl w:val="0"/>
          <w:numId w:val="10"/>
        </w:numPr>
        <w:ind w:hanging="720"/>
        <w:rPr>
          <w:color w:val="B4C6E7" w:themeColor="accent1" w:themeTint="66"/>
          <w:szCs w:val="22"/>
        </w:rPr>
      </w:pPr>
      <w:r w:rsidRPr="00B105C0">
        <w:rPr>
          <w:szCs w:val="22"/>
        </w:rPr>
        <w:t>The proposal would result in the loss of an employment generating uses within a defined employment site through the introduction of a use which is primarily retail. There are no material considerations in this case to justify the harm resulting from a loss of employment use or allowing a retail use in an out-of-centre location. As such the application fails to satisfy Ribble Valley Core Strategy Policies DMB1, DMR1 and DMR2.</w:t>
      </w:r>
    </w:p>
    <w:p w14:paraId="1BD50DE2" w14:textId="77777777" w:rsidR="00CB159A" w:rsidRPr="00CB159A" w:rsidRDefault="00CB159A" w:rsidP="00CB159A">
      <w:pPr>
        <w:pStyle w:val="PLANNING"/>
        <w:ind w:firstLine="0"/>
        <w:rPr>
          <w:color w:val="B4C6E7" w:themeColor="accent1" w:themeTint="66"/>
          <w:szCs w:val="22"/>
        </w:rPr>
      </w:pPr>
    </w:p>
    <w:p w14:paraId="31B265A3" w14:textId="77777777" w:rsidR="00A26D9A" w:rsidRPr="005658E9" w:rsidRDefault="00A26D9A" w:rsidP="00EB3038">
      <w:pPr>
        <w:pStyle w:val="PLANNING"/>
        <w:ind w:left="0" w:firstLine="0"/>
        <w:rPr>
          <w:color w:val="B4C6E7" w:themeColor="accent1" w:themeTint="66"/>
          <w:szCs w:val="22"/>
        </w:rPr>
      </w:pPr>
    </w:p>
    <w:p w14:paraId="32F268B6" w14:textId="14ACEB5B" w:rsidR="00D8369A" w:rsidRPr="005658E9" w:rsidRDefault="00D8369A" w:rsidP="00D8369A">
      <w:pPr>
        <w:pStyle w:val="PLANNING"/>
        <w:rPr>
          <w:szCs w:val="22"/>
        </w:rPr>
      </w:pPr>
      <w:r w:rsidRPr="005658E9">
        <w:rPr>
          <w:szCs w:val="22"/>
        </w:rPr>
        <w:t>BACKGROUND PAPERS</w:t>
      </w:r>
    </w:p>
    <w:p w14:paraId="48CDAE44" w14:textId="15A346FD" w:rsidR="00EB3038" w:rsidRPr="005658E9" w:rsidRDefault="00EB3038" w:rsidP="009F02EA">
      <w:pPr>
        <w:pStyle w:val="PLANNING"/>
        <w:rPr>
          <w:color w:val="B4C6E7" w:themeColor="accent1" w:themeTint="66"/>
          <w:szCs w:val="22"/>
        </w:rPr>
      </w:pPr>
    </w:p>
    <w:p w14:paraId="5824C495" w14:textId="1A82A29E" w:rsidR="005D6A5C" w:rsidRPr="005658E9" w:rsidRDefault="008E63F8" w:rsidP="009F02EA">
      <w:pPr>
        <w:spacing w:line="240" w:lineRule="auto"/>
        <w:rPr>
          <w:color w:val="B4C6E7" w:themeColor="accent1" w:themeTint="66"/>
          <w:szCs w:val="22"/>
        </w:rPr>
      </w:pPr>
      <w:hyperlink r:id="rId9" w:history="1">
        <w:r w:rsidR="006E1A3D" w:rsidRPr="00BB6978">
          <w:rPr>
            <w:rStyle w:val="Hyperlink"/>
            <w:szCs w:val="22"/>
          </w:rPr>
          <w:t>https://webportal.ribblevalley.gov.uk/site/scripts/planx_details.php?appNumber=3%2F2023%2F0833</w:t>
        </w:r>
      </w:hyperlink>
    </w:p>
    <w:p w14:paraId="7344443B" w14:textId="77777777" w:rsidR="00D14B62" w:rsidRPr="005658E9" w:rsidRDefault="00D14B62" w:rsidP="00D8369A">
      <w:pPr>
        <w:pStyle w:val="PLANNING"/>
        <w:rPr>
          <w:color w:val="B4C6E7" w:themeColor="accent1" w:themeTint="66"/>
          <w:szCs w:val="22"/>
        </w:rPr>
      </w:pPr>
    </w:p>
    <w:p w14:paraId="489E2642" w14:textId="77777777" w:rsidR="00CB6E68" w:rsidRPr="005658E9" w:rsidRDefault="00CB6E68" w:rsidP="00D8369A">
      <w:pPr>
        <w:pStyle w:val="PLANNING"/>
        <w:rPr>
          <w:rFonts w:cs="Arial"/>
          <w:color w:val="B4C6E7" w:themeColor="accent1" w:themeTint="66"/>
          <w:szCs w:val="22"/>
        </w:rPr>
      </w:pPr>
    </w:p>
    <w:sectPr w:rsidR="00CB6E68" w:rsidRPr="005658E9" w:rsidSect="0064495A">
      <w:pgSz w:w="12240" w:h="15840"/>
      <w:pgMar w:top="1440" w:right="1440" w:bottom="1170" w:left="1440" w:header="720" w:footer="10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E0A55" w14:textId="77777777" w:rsidR="00E5455C" w:rsidRDefault="00E5455C" w:rsidP="00C33A84">
      <w:pPr>
        <w:spacing w:line="240" w:lineRule="auto"/>
      </w:pPr>
      <w:r>
        <w:separator/>
      </w:r>
    </w:p>
  </w:endnote>
  <w:endnote w:type="continuationSeparator" w:id="0">
    <w:p w14:paraId="1FFE87B2" w14:textId="77777777" w:rsidR="00E5455C" w:rsidRDefault="00E5455C" w:rsidP="00C33A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Light">
    <w:charset w:val="00"/>
    <w:family w:val="swiss"/>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EC291" w14:textId="77777777" w:rsidR="00E5455C" w:rsidRDefault="00E5455C" w:rsidP="00C33A84">
      <w:pPr>
        <w:spacing w:line="240" w:lineRule="auto"/>
      </w:pPr>
      <w:r>
        <w:separator/>
      </w:r>
    </w:p>
  </w:footnote>
  <w:footnote w:type="continuationSeparator" w:id="0">
    <w:p w14:paraId="4F97C76C" w14:textId="77777777" w:rsidR="00E5455C" w:rsidRDefault="00E5455C" w:rsidP="00C33A8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Num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60F1448"/>
    <w:multiLevelType w:val="hybridMultilevel"/>
    <w:tmpl w:val="78B2C960"/>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11AA5453"/>
    <w:multiLevelType w:val="hybridMultilevel"/>
    <w:tmpl w:val="06D8E294"/>
    <w:lvl w:ilvl="0" w:tplc="E5A8E0D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2E4C58"/>
    <w:multiLevelType w:val="hybridMultilevel"/>
    <w:tmpl w:val="47B2ECC6"/>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23176F9E"/>
    <w:multiLevelType w:val="hybridMultilevel"/>
    <w:tmpl w:val="E6C81A6A"/>
    <w:lvl w:ilvl="0" w:tplc="5CDE11BE">
      <w:start w:val="5"/>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0BD0DBB"/>
    <w:multiLevelType w:val="hybridMultilevel"/>
    <w:tmpl w:val="A8509C20"/>
    <w:lvl w:ilvl="0" w:tplc="540CD1C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F6359C"/>
    <w:multiLevelType w:val="hybridMultilevel"/>
    <w:tmpl w:val="AF141A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52427C2D"/>
    <w:multiLevelType w:val="hybridMultilevel"/>
    <w:tmpl w:val="5FF230E4"/>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775478D"/>
    <w:multiLevelType w:val="hybridMultilevel"/>
    <w:tmpl w:val="6C9071C2"/>
    <w:lvl w:ilvl="0" w:tplc="3F9E0F48">
      <w:start w:val="1"/>
      <w:numFmt w:val="decimal"/>
      <w:lvlText w:val="%1."/>
      <w:lvlJc w:val="left"/>
      <w:pPr>
        <w:ind w:left="72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CC47507"/>
    <w:multiLevelType w:val="hybridMultilevel"/>
    <w:tmpl w:val="CAC23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2A04E6"/>
    <w:multiLevelType w:val="hybridMultilevel"/>
    <w:tmpl w:val="27DC7338"/>
    <w:lvl w:ilvl="0" w:tplc="E198265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3417035">
    <w:abstractNumId w:val="2"/>
  </w:num>
  <w:num w:numId="2" w16cid:durableId="1460759840">
    <w:abstractNumId w:val="8"/>
  </w:num>
  <w:num w:numId="3" w16cid:durableId="1895970514">
    <w:abstractNumId w:val="9"/>
  </w:num>
  <w:num w:numId="4" w16cid:durableId="1030494022">
    <w:abstractNumId w:val="1"/>
  </w:num>
  <w:num w:numId="5" w16cid:durableId="1459446847">
    <w:abstractNumId w:val="3"/>
  </w:num>
  <w:num w:numId="6" w16cid:durableId="1623992924">
    <w:abstractNumId w:val="6"/>
  </w:num>
  <w:num w:numId="7" w16cid:durableId="532546417">
    <w:abstractNumId w:val="5"/>
  </w:num>
  <w:num w:numId="8" w16cid:durableId="636185686">
    <w:abstractNumId w:val="10"/>
  </w:num>
  <w:num w:numId="9" w16cid:durableId="1607885361">
    <w:abstractNumId w:val="4"/>
  </w:num>
  <w:num w:numId="10" w16cid:durableId="1593663768">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GB" w:vendorID="64" w:dllVersion="0" w:nlCheck="1" w:checkStyle="0"/>
  <w:proofState w:spelling="clean"/>
  <w:defaultTabStop w:val="720"/>
  <w:drawingGridHorizontalSpacing w:val="165"/>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1E7"/>
    <w:rsid w:val="00000463"/>
    <w:rsid w:val="00000854"/>
    <w:rsid w:val="00001B41"/>
    <w:rsid w:val="00001C61"/>
    <w:rsid w:val="00001E5C"/>
    <w:rsid w:val="00001EEB"/>
    <w:rsid w:val="00003059"/>
    <w:rsid w:val="00004F91"/>
    <w:rsid w:val="00006909"/>
    <w:rsid w:val="00006996"/>
    <w:rsid w:val="00006D8F"/>
    <w:rsid w:val="000079DB"/>
    <w:rsid w:val="00007FAE"/>
    <w:rsid w:val="000104A1"/>
    <w:rsid w:val="00011AB6"/>
    <w:rsid w:val="00011FB0"/>
    <w:rsid w:val="00014373"/>
    <w:rsid w:val="00015CA1"/>
    <w:rsid w:val="0001683F"/>
    <w:rsid w:val="000176DF"/>
    <w:rsid w:val="0002025F"/>
    <w:rsid w:val="000202DB"/>
    <w:rsid w:val="00020443"/>
    <w:rsid w:val="00022F6A"/>
    <w:rsid w:val="00023EF0"/>
    <w:rsid w:val="0002425D"/>
    <w:rsid w:val="00024B8D"/>
    <w:rsid w:val="00027303"/>
    <w:rsid w:val="00027BEF"/>
    <w:rsid w:val="000311C0"/>
    <w:rsid w:val="0003251F"/>
    <w:rsid w:val="00034AD0"/>
    <w:rsid w:val="00036757"/>
    <w:rsid w:val="00037119"/>
    <w:rsid w:val="000402C9"/>
    <w:rsid w:val="00040CE6"/>
    <w:rsid w:val="00041030"/>
    <w:rsid w:val="000422F4"/>
    <w:rsid w:val="00042F33"/>
    <w:rsid w:val="000439E0"/>
    <w:rsid w:val="0004438C"/>
    <w:rsid w:val="000452F0"/>
    <w:rsid w:val="00045CA3"/>
    <w:rsid w:val="0005148F"/>
    <w:rsid w:val="00052935"/>
    <w:rsid w:val="00053140"/>
    <w:rsid w:val="000535FF"/>
    <w:rsid w:val="00055991"/>
    <w:rsid w:val="00055FB4"/>
    <w:rsid w:val="000564B1"/>
    <w:rsid w:val="00057943"/>
    <w:rsid w:val="000603FB"/>
    <w:rsid w:val="00060D03"/>
    <w:rsid w:val="000615A5"/>
    <w:rsid w:val="00061D9F"/>
    <w:rsid w:val="000626E5"/>
    <w:rsid w:val="00063198"/>
    <w:rsid w:val="00063C22"/>
    <w:rsid w:val="000649FA"/>
    <w:rsid w:val="00065455"/>
    <w:rsid w:val="00065D58"/>
    <w:rsid w:val="00067E3F"/>
    <w:rsid w:val="00071414"/>
    <w:rsid w:val="00071FF1"/>
    <w:rsid w:val="00072617"/>
    <w:rsid w:val="00073B44"/>
    <w:rsid w:val="000742B3"/>
    <w:rsid w:val="000743D7"/>
    <w:rsid w:val="00075327"/>
    <w:rsid w:val="000758F2"/>
    <w:rsid w:val="00075AF1"/>
    <w:rsid w:val="0007639B"/>
    <w:rsid w:val="00076EC6"/>
    <w:rsid w:val="00081469"/>
    <w:rsid w:val="00081FB6"/>
    <w:rsid w:val="00083A56"/>
    <w:rsid w:val="00083B03"/>
    <w:rsid w:val="00084E85"/>
    <w:rsid w:val="00086742"/>
    <w:rsid w:val="00086E25"/>
    <w:rsid w:val="00087A05"/>
    <w:rsid w:val="00087AD0"/>
    <w:rsid w:val="000909B6"/>
    <w:rsid w:val="00090B82"/>
    <w:rsid w:val="00092DB6"/>
    <w:rsid w:val="00092F11"/>
    <w:rsid w:val="000931A0"/>
    <w:rsid w:val="00094013"/>
    <w:rsid w:val="000969B3"/>
    <w:rsid w:val="00096DCE"/>
    <w:rsid w:val="000A1AE9"/>
    <w:rsid w:val="000A220B"/>
    <w:rsid w:val="000A2D0E"/>
    <w:rsid w:val="000A3207"/>
    <w:rsid w:val="000A408E"/>
    <w:rsid w:val="000A4947"/>
    <w:rsid w:val="000A58CB"/>
    <w:rsid w:val="000A5A8B"/>
    <w:rsid w:val="000A5AB7"/>
    <w:rsid w:val="000A6A24"/>
    <w:rsid w:val="000A6ADA"/>
    <w:rsid w:val="000A6F73"/>
    <w:rsid w:val="000A7ADB"/>
    <w:rsid w:val="000B036B"/>
    <w:rsid w:val="000B33AA"/>
    <w:rsid w:val="000B3489"/>
    <w:rsid w:val="000B467E"/>
    <w:rsid w:val="000B478A"/>
    <w:rsid w:val="000B49FF"/>
    <w:rsid w:val="000B752C"/>
    <w:rsid w:val="000C0B67"/>
    <w:rsid w:val="000C4C31"/>
    <w:rsid w:val="000C64FC"/>
    <w:rsid w:val="000C7274"/>
    <w:rsid w:val="000D0583"/>
    <w:rsid w:val="000D0C36"/>
    <w:rsid w:val="000D3613"/>
    <w:rsid w:val="000D3BD8"/>
    <w:rsid w:val="000D4C0A"/>
    <w:rsid w:val="000D5F05"/>
    <w:rsid w:val="000D63D8"/>
    <w:rsid w:val="000D68EC"/>
    <w:rsid w:val="000D7F63"/>
    <w:rsid w:val="000E04D5"/>
    <w:rsid w:val="000E082E"/>
    <w:rsid w:val="000E0867"/>
    <w:rsid w:val="000E1FE0"/>
    <w:rsid w:val="000E3C05"/>
    <w:rsid w:val="000E56AF"/>
    <w:rsid w:val="000E6732"/>
    <w:rsid w:val="000E763C"/>
    <w:rsid w:val="000F05FE"/>
    <w:rsid w:val="000F16BC"/>
    <w:rsid w:val="000F2522"/>
    <w:rsid w:val="000F26C1"/>
    <w:rsid w:val="000F3A66"/>
    <w:rsid w:val="000F61ED"/>
    <w:rsid w:val="000F63DC"/>
    <w:rsid w:val="000F64D2"/>
    <w:rsid w:val="000F66BC"/>
    <w:rsid w:val="0010226F"/>
    <w:rsid w:val="0010260F"/>
    <w:rsid w:val="001034D0"/>
    <w:rsid w:val="0010437E"/>
    <w:rsid w:val="00104880"/>
    <w:rsid w:val="001054BD"/>
    <w:rsid w:val="00110030"/>
    <w:rsid w:val="0011030E"/>
    <w:rsid w:val="00110A39"/>
    <w:rsid w:val="00112105"/>
    <w:rsid w:val="00116202"/>
    <w:rsid w:val="00117B07"/>
    <w:rsid w:val="00120455"/>
    <w:rsid w:val="00120617"/>
    <w:rsid w:val="00122A3C"/>
    <w:rsid w:val="001234DF"/>
    <w:rsid w:val="00123972"/>
    <w:rsid w:val="001251F7"/>
    <w:rsid w:val="00125819"/>
    <w:rsid w:val="00126227"/>
    <w:rsid w:val="00127CCD"/>
    <w:rsid w:val="0013085A"/>
    <w:rsid w:val="00130CB1"/>
    <w:rsid w:val="0013313F"/>
    <w:rsid w:val="001356A1"/>
    <w:rsid w:val="00136212"/>
    <w:rsid w:val="001367B6"/>
    <w:rsid w:val="00136884"/>
    <w:rsid w:val="00136D3B"/>
    <w:rsid w:val="001373E0"/>
    <w:rsid w:val="001415AB"/>
    <w:rsid w:val="00142540"/>
    <w:rsid w:val="00143EF3"/>
    <w:rsid w:val="00145933"/>
    <w:rsid w:val="00147B85"/>
    <w:rsid w:val="00152FF4"/>
    <w:rsid w:val="00153046"/>
    <w:rsid w:val="001539E0"/>
    <w:rsid w:val="00153D64"/>
    <w:rsid w:val="0015405F"/>
    <w:rsid w:val="001553F8"/>
    <w:rsid w:val="00155435"/>
    <w:rsid w:val="00156BDA"/>
    <w:rsid w:val="00157829"/>
    <w:rsid w:val="001601FD"/>
    <w:rsid w:val="00160523"/>
    <w:rsid w:val="00161B79"/>
    <w:rsid w:val="001628BE"/>
    <w:rsid w:val="00164E9C"/>
    <w:rsid w:val="00165722"/>
    <w:rsid w:val="001659D5"/>
    <w:rsid w:val="00166A80"/>
    <w:rsid w:val="00166BC3"/>
    <w:rsid w:val="00166D01"/>
    <w:rsid w:val="00167292"/>
    <w:rsid w:val="0016743F"/>
    <w:rsid w:val="0017025A"/>
    <w:rsid w:val="0017093F"/>
    <w:rsid w:val="00172A48"/>
    <w:rsid w:val="0017398F"/>
    <w:rsid w:val="00175451"/>
    <w:rsid w:val="0017646F"/>
    <w:rsid w:val="00176E52"/>
    <w:rsid w:val="00176F0A"/>
    <w:rsid w:val="001772DB"/>
    <w:rsid w:val="0018172A"/>
    <w:rsid w:val="0018311F"/>
    <w:rsid w:val="00183A33"/>
    <w:rsid w:val="00185D53"/>
    <w:rsid w:val="0018662E"/>
    <w:rsid w:val="00186791"/>
    <w:rsid w:val="001868EB"/>
    <w:rsid w:val="00192475"/>
    <w:rsid w:val="0019319C"/>
    <w:rsid w:val="00195641"/>
    <w:rsid w:val="00196C05"/>
    <w:rsid w:val="0019765A"/>
    <w:rsid w:val="001A04E2"/>
    <w:rsid w:val="001A0F67"/>
    <w:rsid w:val="001A0FC9"/>
    <w:rsid w:val="001A129B"/>
    <w:rsid w:val="001A265A"/>
    <w:rsid w:val="001A2E66"/>
    <w:rsid w:val="001A3F3E"/>
    <w:rsid w:val="001A4087"/>
    <w:rsid w:val="001A4118"/>
    <w:rsid w:val="001A42E4"/>
    <w:rsid w:val="001A4DDA"/>
    <w:rsid w:val="001A61DD"/>
    <w:rsid w:val="001A676B"/>
    <w:rsid w:val="001A7027"/>
    <w:rsid w:val="001A71CA"/>
    <w:rsid w:val="001A7635"/>
    <w:rsid w:val="001B0D05"/>
    <w:rsid w:val="001B132B"/>
    <w:rsid w:val="001B1732"/>
    <w:rsid w:val="001B33E9"/>
    <w:rsid w:val="001B47AE"/>
    <w:rsid w:val="001B50A8"/>
    <w:rsid w:val="001B5DA5"/>
    <w:rsid w:val="001B6FA2"/>
    <w:rsid w:val="001B7290"/>
    <w:rsid w:val="001C0597"/>
    <w:rsid w:val="001C087C"/>
    <w:rsid w:val="001C1066"/>
    <w:rsid w:val="001C137A"/>
    <w:rsid w:val="001C2F1B"/>
    <w:rsid w:val="001C3173"/>
    <w:rsid w:val="001C35C0"/>
    <w:rsid w:val="001C4FE7"/>
    <w:rsid w:val="001C6434"/>
    <w:rsid w:val="001D0A99"/>
    <w:rsid w:val="001D193D"/>
    <w:rsid w:val="001D31B8"/>
    <w:rsid w:val="001D548A"/>
    <w:rsid w:val="001D5F34"/>
    <w:rsid w:val="001D5F64"/>
    <w:rsid w:val="001D6198"/>
    <w:rsid w:val="001D76AE"/>
    <w:rsid w:val="001D7F18"/>
    <w:rsid w:val="001E053D"/>
    <w:rsid w:val="001E0D5B"/>
    <w:rsid w:val="001E16F3"/>
    <w:rsid w:val="001E19D2"/>
    <w:rsid w:val="001E19E9"/>
    <w:rsid w:val="001E1A8B"/>
    <w:rsid w:val="001E2B4B"/>
    <w:rsid w:val="001E4A98"/>
    <w:rsid w:val="001E4F8A"/>
    <w:rsid w:val="001E7A19"/>
    <w:rsid w:val="001E7B3A"/>
    <w:rsid w:val="001E7E16"/>
    <w:rsid w:val="001F18E7"/>
    <w:rsid w:val="001F1C39"/>
    <w:rsid w:val="001F34A1"/>
    <w:rsid w:val="001F3F68"/>
    <w:rsid w:val="001F442A"/>
    <w:rsid w:val="001F47C9"/>
    <w:rsid w:val="001F513E"/>
    <w:rsid w:val="001F611C"/>
    <w:rsid w:val="001F67DA"/>
    <w:rsid w:val="001F6FE2"/>
    <w:rsid w:val="00202162"/>
    <w:rsid w:val="002025A2"/>
    <w:rsid w:val="0020474A"/>
    <w:rsid w:val="00204F1F"/>
    <w:rsid w:val="0020563B"/>
    <w:rsid w:val="00206CC3"/>
    <w:rsid w:val="00207C20"/>
    <w:rsid w:val="002125AF"/>
    <w:rsid w:val="002130F6"/>
    <w:rsid w:val="00214A32"/>
    <w:rsid w:val="00214E05"/>
    <w:rsid w:val="00215302"/>
    <w:rsid w:val="00215341"/>
    <w:rsid w:val="0021580E"/>
    <w:rsid w:val="00215F16"/>
    <w:rsid w:val="002164D5"/>
    <w:rsid w:val="00216737"/>
    <w:rsid w:val="00217788"/>
    <w:rsid w:val="00220B96"/>
    <w:rsid w:val="00221158"/>
    <w:rsid w:val="0022154C"/>
    <w:rsid w:val="0022332D"/>
    <w:rsid w:val="00223974"/>
    <w:rsid w:val="00223A7C"/>
    <w:rsid w:val="00223D31"/>
    <w:rsid w:val="00223D4B"/>
    <w:rsid w:val="0022581E"/>
    <w:rsid w:val="00226F89"/>
    <w:rsid w:val="002274AF"/>
    <w:rsid w:val="002278DC"/>
    <w:rsid w:val="0023067E"/>
    <w:rsid w:val="00231BE8"/>
    <w:rsid w:val="00232E92"/>
    <w:rsid w:val="00233023"/>
    <w:rsid w:val="002334CC"/>
    <w:rsid w:val="00233791"/>
    <w:rsid w:val="00233C99"/>
    <w:rsid w:val="002340B2"/>
    <w:rsid w:val="00234AFA"/>
    <w:rsid w:val="0023527A"/>
    <w:rsid w:val="00237767"/>
    <w:rsid w:val="00237786"/>
    <w:rsid w:val="00237B6F"/>
    <w:rsid w:val="00237E31"/>
    <w:rsid w:val="00240042"/>
    <w:rsid w:val="00240A6B"/>
    <w:rsid w:val="002428D4"/>
    <w:rsid w:val="002433B0"/>
    <w:rsid w:val="00243CDF"/>
    <w:rsid w:val="002451D6"/>
    <w:rsid w:val="002502A2"/>
    <w:rsid w:val="0025056F"/>
    <w:rsid w:val="002507D4"/>
    <w:rsid w:val="0025189F"/>
    <w:rsid w:val="00252479"/>
    <w:rsid w:val="00253DDF"/>
    <w:rsid w:val="00254143"/>
    <w:rsid w:val="002546A7"/>
    <w:rsid w:val="002548A4"/>
    <w:rsid w:val="00254C90"/>
    <w:rsid w:val="00254DC8"/>
    <w:rsid w:val="00255B9A"/>
    <w:rsid w:val="00256033"/>
    <w:rsid w:val="00256631"/>
    <w:rsid w:val="002604A2"/>
    <w:rsid w:val="00261EBC"/>
    <w:rsid w:val="0026233F"/>
    <w:rsid w:val="00264132"/>
    <w:rsid w:val="0026788D"/>
    <w:rsid w:val="00267EB1"/>
    <w:rsid w:val="002707D5"/>
    <w:rsid w:val="002712EF"/>
    <w:rsid w:val="002713B9"/>
    <w:rsid w:val="0027159F"/>
    <w:rsid w:val="00272D4E"/>
    <w:rsid w:val="00272D91"/>
    <w:rsid w:val="002739F2"/>
    <w:rsid w:val="00273FE4"/>
    <w:rsid w:val="00276081"/>
    <w:rsid w:val="00280A4C"/>
    <w:rsid w:val="00281079"/>
    <w:rsid w:val="00283B77"/>
    <w:rsid w:val="0028461B"/>
    <w:rsid w:val="002850E4"/>
    <w:rsid w:val="00285AA9"/>
    <w:rsid w:val="002870C2"/>
    <w:rsid w:val="0028728D"/>
    <w:rsid w:val="00287B7D"/>
    <w:rsid w:val="0029007F"/>
    <w:rsid w:val="0029141B"/>
    <w:rsid w:val="00293140"/>
    <w:rsid w:val="00293743"/>
    <w:rsid w:val="00294059"/>
    <w:rsid w:val="002952F0"/>
    <w:rsid w:val="002966EE"/>
    <w:rsid w:val="00297128"/>
    <w:rsid w:val="002A1D3F"/>
    <w:rsid w:val="002A4F11"/>
    <w:rsid w:val="002A5515"/>
    <w:rsid w:val="002A55F0"/>
    <w:rsid w:val="002A5B00"/>
    <w:rsid w:val="002A747D"/>
    <w:rsid w:val="002B1467"/>
    <w:rsid w:val="002B19E1"/>
    <w:rsid w:val="002B2181"/>
    <w:rsid w:val="002B29A9"/>
    <w:rsid w:val="002B42E1"/>
    <w:rsid w:val="002B4A7C"/>
    <w:rsid w:val="002B5181"/>
    <w:rsid w:val="002B579E"/>
    <w:rsid w:val="002B5D64"/>
    <w:rsid w:val="002B61ED"/>
    <w:rsid w:val="002C011F"/>
    <w:rsid w:val="002C0273"/>
    <w:rsid w:val="002C0AF8"/>
    <w:rsid w:val="002C13AB"/>
    <w:rsid w:val="002C1E38"/>
    <w:rsid w:val="002C1EA7"/>
    <w:rsid w:val="002C2097"/>
    <w:rsid w:val="002C27BA"/>
    <w:rsid w:val="002C2CA7"/>
    <w:rsid w:val="002C3EFE"/>
    <w:rsid w:val="002C4E78"/>
    <w:rsid w:val="002C518C"/>
    <w:rsid w:val="002C53D1"/>
    <w:rsid w:val="002C5891"/>
    <w:rsid w:val="002C5A2A"/>
    <w:rsid w:val="002D0E76"/>
    <w:rsid w:val="002D1AA0"/>
    <w:rsid w:val="002D296B"/>
    <w:rsid w:val="002D3D4B"/>
    <w:rsid w:val="002D6D09"/>
    <w:rsid w:val="002D7EF9"/>
    <w:rsid w:val="002E0922"/>
    <w:rsid w:val="002E131A"/>
    <w:rsid w:val="002E18AF"/>
    <w:rsid w:val="002E3D14"/>
    <w:rsid w:val="002E46DA"/>
    <w:rsid w:val="002E475A"/>
    <w:rsid w:val="002E51F5"/>
    <w:rsid w:val="002F0E24"/>
    <w:rsid w:val="002F1217"/>
    <w:rsid w:val="002F21A5"/>
    <w:rsid w:val="002F337B"/>
    <w:rsid w:val="002F36F7"/>
    <w:rsid w:val="002F4E7C"/>
    <w:rsid w:val="002F502F"/>
    <w:rsid w:val="002F573D"/>
    <w:rsid w:val="002F60E5"/>
    <w:rsid w:val="00300AE9"/>
    <w:rsid w:val="00300F0C"/>
    <w:rsid w:val="003010C1"/>
    <w:rsid w:val="00302A77"/>
    <w:rsid w:val="0030324B"/>
    <w:rsid w:val="003033FC"/>
    <w:rsid w:val="0030342A"/>
    <w:rsid w:val="003043C5"/>
    <w:rsid w:val="00304A06"/>
    <w:rsid w:val="00305DBA"/>
    <w:rsid w:val="0030679C"/>
    <w:rsid w:val="00306B26"/>
    <w:rsid w:val="0030751D"/>
    <w:rsid w:val="00310A09"/>
    <w:rsid w:val="003117BC"/>
    <w:rsid w:val="00311D5A"/>
    <w:rsid w:val="0031502C"/>
    <w:rsid w:val="00315856"/>
    <w:rsid w:val="003158BC"/>
    <w:rsid w:val="00321C19"/>
    <w:rsid w:val="00321D70"/>
    <w:rsid w:val="003234AA"/>
    <w:rsid w:val="003268EB"/>
    <w:rsid w:val="00327FD8"/>
    <w:rsid w:val="00332BA8"/>
    <w:rsid w:val="003368B4"/>
    <w:rsid w:val="0033691B"/>
    <w:rsid w:val="0033699F"/>
    <w:rsid w:val="003400EB"/>
    <w:rsid w:val="00340FAC"/>
    <w:rsid w:val="003421C4"/>
    <w:rsid w:val="00343EB5"/>
    <w:rsid w:val="00344D2D"/>
    <w:rsid w:val="00344FDF"/>
    <w:rsid w:val="00345220"/>
    <w:rsid w:val="00346B75"/>
    <w:rsid w:val="00347E49"/>
    <w:rsid w:val="00347EF1"/>
    <w:rsid w:val="00350634"/>
    <w:rsid w:val="003506F7"/>
    <w:rsid w:val="003509D4"/>
    <w:rsid w:val="00350C67"/>
    <w:rsid w:val="00350D1C"/>
    <w:rsid w:val="0035184C"/>
    <w:rsid w:val="00351AF6"/>
    <w:rsid w:val="00351BBF"/>
    <w:rsid w:val="003527A4"/>
    <w:rsid w:val="003537E6"/>
    <w:rsid w:val="00354931"/>
    <w:rsid w:val="00355358"/>
    <w:rsid w:val="00355741"/>
    <w:rsid w:val="003574A4"/>
    <w:rsid w:val="003575B0"/>
    <w:rsid w:val="00357C13"/>
    <w:rsid w:val="00357E26"/>
    <w:rsid w:val="003617E5"/>
    <w:rsid w:val="00361A0F"/>
    <w:rsid w:val="00361C54"/>
    <w:rsid w:val="0036267F"/>
    <w:rsid w:val="00362CAB"/>
    <w:rsid w:val="00365AF9"/>
    <w:rsid w:val="00365B52"/>
    <w:rsid w:val="00365F18"/>
    <w:rsid w:val="003660BE"/>
    <w:rsid w:val="00367EFF"/>
    <w:rsid w:val="003719C3"/>
    <w:rsid w:val="00371B24"/>
    <w:rsid w:val="003731B0"/>
    <w:rsid w:val="0037624C"/>
    <w:rsid w:val="003769A8"/>
    <w:rsid w:val="00380348"/>
    <w:rsid w:val="0038159F"/>
    <w:rsid w:val="0038165B"/>
    <w:rsid w:val="00385908"/>
    <w:rsid w:val="00387188"/>
    <w:rsid w:val="003905BE"/>
    <w:rsid w:val="00390BEE"/>
    <w:rsid w:val="0039239A"/>
    <w:rsid w:val="00392BD6"/>
    <w:rsid w:val="00393605"/>
    <w:rsid w:val="00394BA2"/>
    <w:rsid w:val="00396E65"/>
    <w:rsid w:val="003A0B69"/>
    <w:rsid w:val="003A1773"/>
    <w:rsid w:val="003A2872"/>
    <w:rsid w:val="003A3468"/>
    <w:rsid w:val="003A4825"/>
    <w:rsid w:val="003A48AD"/>
    <w:rsid w:val="003A4A24"/>
    <w:rsid w:val="003A510C"/>
    <w:rsid w:val="003A52ED"/>
    <w:rsid w:val="003A5F26"/>
    <w:rsid w:val="003A68EF"/>
    <w:rsid w:val="003A79A1"/>
    <w:rsid w:val="003B0C94"/>
    <w:rsid w:val="003B1082"/>
    <w:rsid w:val="003B137F"/>
    <w:rsid w:val="003B145C"/>
    <w:rsid w:val="003B5CEF"/>
    <w:rsid w:val="003B6480"/>
    <w:rsid w:val="003C02EF"/>
    <w:rsid w:val="003C06EC"/>
    <w:rsid w:val="003C160D"/>
    <w:rsid w:val="003C3C5F"/>
    <w:rsid w:val="003C475B"/>
    <w:rsid w:val="003C5E43"/>
    <w:rsid w:val="003C5F43"/>
    <w:rsid w:val="003C60E8"/>
    <w:rsid w:val="003C69A1"/>
    <w:rsid w:val="003C7EEC"/>
    <w:rsid w:val="003D074B"/>
    <w:rsid w:val="003D118E"/>
    <w:rsid w:val="003D1E2E"/>
    <w:rsid w:val="003D358D"/>
    <w:rsid w:val="003D3C61"/>
    <w:rsid w:val="003D422C"/>
    <w:rsid w:val="003D450F"/>
    <w:rsid w:val="003D4C30"/>
    <w:rsid w:val="003D4EA4"/>
    <w:rsid w:val="003D5274"/>
    <w:rsid w:val="003D658E"/>
    <w:rsid w:val="003D66E4"/>
    <w:rsid w:val="003D6EB7"/>
    <w:rsid w:val="003D6FCB"/>
    <w:rsid w:val="003D72AF"/>
    <w:rsid w:val="003E0496"/>
    <w:rsid w:val="003E060E"/>
    <w:rsid w:val="003E0664"/>
    <w:rsid w:val="003E114F"/>
    <w:rsid w:val="003E1D9E"/>
    <w:rsid w:val="003E1FF8"/>
    <w:rsid w:val="003E3FFE"/>
    <w:rsid w:val="003E44E6"/>
    <w:rsid w:val="003E458B"/>
    <w:rsid w:val="003E6CA7"/>
    <w:rsid w:val="003E6F6D"/>
    <w:rsid w:val="003F0E45"/>
    <w:rsid w:val="003F0E91"/>
    <w:rsid w:val="003F1470"/>
    <w:rsid w:val="003F23AA"/>
    <w:rsid w:val="003F5F95"/>
    <w:rsid w:val="003F6476"/>
    <w:rsid w:val="003F6643"/>
    <w:rsid w:val="003F6D5C"/>
    <w:rsid w:val="003F7BD9"/>
    <w:rsid w:val="003F7EBF"/>
    <w:rsid w:val="003F7FCB"/>
    <w:rsid w:val="00400153"/>
    <w:rsid w:val="00401A85"/>
    <w:rsid w:val="00402410"/>
    <w:rsid w:val="004042EC"/>
    <w:rsid w:val="00404DC6"/>
    <w:rsid w:val="004058B6"/>
    <w:rsid w:val="00406E66"/>
    <w:rsid w:val="004074A4"/>
    <w:rsid w:val="00410370"/>
    <w:rsid w:val="0041281A"/>
    <w:rsid w:val="00413AAE"/>
    <w:rsid w:val="004142CD"/>
    <w:rsid w:val="004169B3"/>
    <w:rsid w:val="00416B76"/>
    <w:rsid w:val="00416FB7"/>
    <w:rsid w:val="00417B84"/>
    <w:rsid w:val="00420701"/>
    <w:rsid w:val="00420913"/>
    <w:rsid w:val="004209A9"/>
    <w:rsid w:val="004213E8"/>
    <w:rsid w:val="00422660"/>
    <w:rsid w:val="00422B93"/>
    <w:rsid w:val="004233FE"/>
    <w:rsid w:val="004234F2"/>
    <w:rsid w:val="00423596"/>
    <w:rsid w:val="004240A2"/>
    <w:rsid w:val="004242C1"/>
    <w:rsid w:val="00425611"/>
    <w:rsid w:val="00426183"/>
    <w:rsid w:val="004267AF"/>
    <w:rsid w:val="00426B23"/>
    <w:rsid w:val="004304D8"/>
    <w:rsid w:val="004309CE"/>
    <w:rsid w:val="00430E78"/>
    <w:rsid w:val="00431612"/>
    <w:rsid w:val="004317AF"/>
    <w:rsid w:val="00432DD7"/>
    <w:rsid w:val="004345C5"/>
    <w:rsid w:val="0043601C"/>
    <w:rsid w:val="004365A6"/>
    <w:rsid w:val="00436FCA"/>
    <w:rsid w:val="004370E2"/>
    <w:rsid w:val="00437C53"/>
    <w:rsid w:val="004411D2"/>
    <w:rsid w:val="004413AF"/>
    <w:rsid w:val="004418AA"/>
    <w:rsid w:val="004418F2"/>
    <w:rsid w:val="00441900"/>
    <w:rsid w:val="00442A8B"/>
    <w:rsid w:val="00442AD2"/>
    <w:rsid w:val="00442DF4"/>
    <w:rsid w:val="00443C4A"/>
    <w:rsid w:val="00443ECF"/>
    <w:rsid w:val="0044526A"/>
    <w:rsid w:val="00445381"/>
    <w:rsid w:val="00445571"/>
    <w:rsid w:val="00446318"/>
    <w:rsid w:val="00447044"/>
    <w:rsid w:val="0045003C"/>
    <w:rsid w:val="00450244"/>
    <w:rsid w:val="00450A64"/>
    <w:rsid w:val="00451101"/>
    <w:rsid w:val="00451C46"/>
    <w:rsid w:val="00452339"/>
    <w:rsid w:val="0045285A"/>
    <w:rsid w:val="00452E6E"/>
    <w:rsid w:val="00454ABC"/>
    <w:rsid w:val="00455C15"/>
    <w:rsid w:val="004564A5"/>
    <w:rsid w:val="0045655D"/>
    <w:rsid w:val="00457266"/>
    <w:rsid w:val="004572A0"/>
    <w:rsid w:val="00457756"/>
    <w:rsid w:val="00457C34"/>
    <w:rsid w:val="004608B8"/>
    <w:rsid w:val="00461284"/>
    <w:rsid w:val="004618EC"/>
    <w:rsid w:val="00461CCF"/>
    <w:rsid w:val="00464B3B"/>
    <w:rsid w:val="00465ECC"/>
    <w:rsid w:val="00466134"/>
    <w:rsid w:val="004663A1"/>
    <w:rsid w:val="00467110"/>
    <w:rsid w:val="004679EB"/>
    <w:rsid w:val="00467B66"/>
    <w:rsid w:val="00467E6D"/>
    <w:rsid w:val="00467FA8"/>
    <w:rsid w:val="00470C7E"/>
    <w:rsid w:val="00471853"/>
    <w:rsid w:val="00472356"/>
    <w:rsid w:val="00473135"/>
    <w:rsid w:val="00475188"/>
    <w:rsid w:val="004756DB"/>
    <w:rsid w:val="00475873"/>
    <w:rsid w:val="00477734"/>
    <w:rsid w:val="0048034B"/>
    <w:rsid w:val="004818BB"/>
    <w:rsid w:val="00481E3E"/>
    <w:rsid w:val="00482E4B"/>
    <w:rsid w:val="0048382D"/>
    <w:rsid w:val="004838B4"/>
    <w:rsid w:val="004847F9"/>
    <w:rsid w:val="004854DD"/>
    <w:rsid w:val="0048554E"/>
    <w:rsid w:val="00486CBC"/>
    <w:rsid w:val="00487B0B"/>
    <w:rsid w:val="00487BA6"/>
    <w:rsid w:val="0049083C"/>
    <w:rsid w:val="0049095D"/>
    <w:rsid w:val="00491130"/>
    <w:rsid w:val="004920C7"/>
    <w:rsid w:val="00493BA8"/>
    <w:rsid w:val="00494457"/>
    <w:rsid w:val="00494FE1"/>
    <w:rsid w:val="00495021"/>
    <w:rsid w:val="00495137"/>
    <w:rsid w:val="0049625D"/>
    <w:rsid w:val="004965F8"/>
    <w:rsid w:val="00496887"/>
    <w:rsid w:val="004971A3"/>
    <w:rsid w:val="004978C6"/>
    <w:rsid w:val="00497EE0"/>
    <w:rsid w:val="004A054C"/>
    <w:rsid w:val="004A1817"/>
    <w:rsid w:val="004A2CA2"/>
    <w:rsid w:val="004A31A6"/>
    <w:rsid w:val="004A3AA5"/>
    <w:rsid w:val="004A3AF8"/>
    <w:rsid w:val="004A487B"/>
    <w:rsid w:val="004A60C8"/>
    <w:rsid w:val="004A65E7"/>
    <w:rsid w:val="004A6C7D"/>
    <w:rsid w:val="004B020D"/>
    <w:rsid w:val="004B1D7F"/>
    <w:rsid w:val="004B2958"/>
    <w:rsid w:val="004B2B2D"/>
    <w:rsid w:val="004B3AE4"/>
    <w:rsid w:val="004B44E8"/>
    <w:rsid w:val="004B4821"/>
    <w:rsid w:val="004B4CD1"/>
    <w:rsid w:val="004B62F0"/>
    <w:rsid w:val="004B6C99"/>
    <w:rsid w:val="004B6F90"/>
    <w:rsid w:val="004B7C2A"/>
    <w:rsid w:val="004C1EBA"/>
    <w:rsid w:val="004C2CC8"/>
    <w:rsid w:val="004C421D"/>
    <w:rsid w:val="004C4574"/>
    <w:rsid w:val="004C4F3A"/>
    <w:rsid w:val="004C60D9"/>
    <w:rsid w:val="004C6D31"/>
    <w:rsid w:val="004C752E"/>
    <w:rsid w:val="004C7EDE"/>
    <w:rsid w:val="004D0FE3"/>
    <w:rsid w:val="004D18E8"/>
    <w:rsid w:val="004D1F53"/>
    <w:rsid w:val="004D1F9A"/>
    <w:rsid w:val="004D24DA"/>
    <w:rsid w:val="004D2922"/>
    <w:rsid w:val="004D3E7B"/>
    <w:rsid w:val="004D4580"/>
    <w:rsid w:val="004D4B8E"/>
    <w:rsid w:val="004D671A"/>
    <w:rsid w:val="004D7609"/>
    <w:rsid w:val="004E1664"/>
    <w:rsid w:val="004E1E11"/>
    <w:rsid w:val="004E30A0"/>
    <w:rsid w:val="004E3321"/>
    <w:rsid w:val="004E3A50"/>
    <w:rsid w:val="004E4784"/>
    <w:rsid w:val="004E4ECF"/>
    <w:rsid w:val="004E6F13"/>
    <w:rsid w:val="004E7486"/>
    <w:rsid w:val="004E78AB"/>
    <w:rsid w:val="004F108B"/>
    <w:rsid w:val="004F12ED"/>
    <w:rsid w:val="004F19AE"/>
    <w:rsid w:val="004F2A6A"/>
    <w:rsid w:val="004F37DD"/>
    <w:rsid w:val="004F6DDD"/>
    <w:rsid w:val="004F6E19"/>
    <w:rsid w:val="004F74C3"/>
    <w:rsid w:val="004F769E"/>
    <w:rsid w:val="004F7F40"/>
    <w:rsid w:val="005004C0"/>
    <w:rsid w:val="0050064D"/>
    <w:rsid w:val="00501079"/>
    <w:rsid w:val="00502FEC"/>
    <w:rsid w:val="0050423E"/>
    <w:rsid w:val="00504678"/>
    <w:rsid w:val="00505A51"/>
    <w:rsid w:val="00505E42"/>
    <w:rsid w:val="005076FE"/>
    <w:rsid w:val="005079A2"/>
    <w:rsid w:val="00507C13"/>
    <w:rsid w:val="005108FB"/>
    <w:rsid w:val="00510A76"/>
    <w:rsid w:val="00510C8F"/>
    <w:rsid w:val="005120F7"/>
    <w:rsid w:val="0051240E"/>
    <w:rsid w:val="005127B7"/>
    <w:rsid w:val="00512BC8"/>
    <w:rsid w:val="005132F7"/>
    <w:rsid w:val="00513F64"/>
    <w:rsid w:val="005148A9"/>
    <w:rsid w:val="00514CD8"/>
    <w:rsid w:val="005150F5"/>
    <w:rsid w:val="00515BBE"/>
    <w:rsid w:val="00515DEA"/>
    <w:rsid w:val="00516C18"/>
    <w:rsid w:val="0051750F"/>
    <w:rsid w:val="0051756D"/>
    <w:rsid w:val="00520464"/>
    <w:rsid w:val="00520913"/>
    <w:rsid w:val="00524E3E"/>
    <w:rsid w:val="005250CD"/>
    <w:rsid w:val="0052579D"/>
    <w:rsid w:val="00526FD3"/>
    <w:rsid w:val="00527C2F"/>
    <w:rsid w:val="0053033F"/>
    <w:rsid w:val="005303D2"/>
    <w:rsid w:val="005308CF"/>
    <w:rsid w:val="005312C9"/>
    <w:rsid w:val="00531F85"/>
    <w:rsid w:val="00532432"/>
    <w:rsid w:val="00534EF2"/>
    <w:rsid w:val="00536300"/>
    <w:rsid w:val="0053647E"/>
    <w:rsid w:val="00537B75"/>
    <w:rsid w:val="00542242"/>
    <w:rsid w:val="005435DE"/>
    <w:rsid w:val="00543CD0"/>
    <w:rsid w:val="00543DE5"/>
    <w:rsid w:val="00544351"/>
    <w:rsid w:val="00545879"/>
    <w:rsid w:val="00546832"/>
    <w:rsid w:val="0055052E"/>
    <w:rsid w:val="00550BD2"/>
    <w:rsid w:val="00551407"/>
    <w:rsid w:val="005518CF"/>
    <w:rsid w:val="00551EB0"/>
    <w:rsid w:val="00552D7E"/>
    <w:rsid w:val="00553353"/>
    <w:rsid w:val="00553530"/>
    <w:rsid w:val="00553665"/>
    <w:rsid w:val="00554B1D"/>
    <w:rsid w:val="00554BFA"/>
    <w:rsid w:val="005566AE"/>
    <w:rsid w:val="00556E24"/>
    <w:rsid w:val="00557755"/>
    <w:rsid w:val="00557DF6"/>
    <w:rsid w:val="005608C1"/>
    <w:rsid w:val="00562314"/>
    <w:rsid w:val="00562E02"/>
    <w:rsid w:val="00563602"/>
    <w:rsid w:val="005639A8"/>
    <w:rsid w:val="00564CD9"/>
    <w:rsid w:val="005658E9"/>
    <w:rsid w:val="00565B22"/>
    <w:rsid w:val="0056615B"/>
    <w:rsid w:val="00566E2B"/>
    <w:rsid w:val="00570342"/>
    <w:rsid w:val="00570E6A"/>
    <w:rsid w:val="005722C3"/>
    <w:rsid w:val="005726A7"/>
    <w:rsid w:val="00572C58"/>
    <w:rsid w:val="00573734"/>
    <w:rsid w:val="0057434D"/>
    <w:rsid w:val="00575671"/>
    <w:rsid w:val="00577729"/>
    <w:rsid w:val="00577CAE"/>
    <w:rsid w:val="00580B58"/>
    <w:rsid w:val="00580C41"/>
    <w:rsid w:val="00580E62"/>
    <w:rsid w:val="0058128F"/>
    <w:rsid w:val="00581826"/>
    <w:rsid w:val="00583A6B"/>
    <w:rsid w:val="00583A6F"/>
    <w:rsid w:val="00586077"/>
    <w:rsid w:val="0058608D"/>
    <w:rsid w:val="00586311"/>
    <w:rsid w:val="00586B93"/>
    <w:rsid w:val="005901B0"/>
    <w:rsid w:val="005909F7"/>
    <w:rsid w:val="00590B07"/>
    <w:rsid w:val="00591BEC"/>
    <w:rsid w:val="00592197"/>
    <w:rsid w:val="00596668"/>
    <w:rsid w:val="00597346"/>
    <w:rsid w:val="005A05D3"/>
    <w:rsid w:val="005A2009"/>
    <w:rsid w:val="005A236A"/>
    <w:rsid w:val="005A2D34"/>
    <w:rsid w:val="005A30B5"/>
    <w:rsid w:val="005A3FD4"/>
    <w:rsid w:val="005B09F3"/>
    <w:rsid w:val="005B247D"/>
    <w:rsid w:val="005B2D20"/>
    <w:rsid w:val="005B2D9D"/>
    <w:rsid w:val="005B3156"/>
    <w:rsid w:val="005B34DF"/>
    <w:rsid w:val="005B4165"/>
    <w:rsid w:val="005B47F9"/>
    <w:rsid w:val="005B523A"/>
    <w:rsid w:val="005B53BE"/>
    <w:rsid w:val="005B7CE9"/>
    <w:rsid w:val="005C09A7"/>
    <w:rsid w:val="005C11A6"/>
    <w:rsid w:val="005C4416"/>
    <w:rsid w:val="005C51EE"/>
    <w:rsid w:val="005C5369"/>
    <w:rsid w:val="005C7509"/>
    <w:rsid w:val="005C7DDE"/>
    <w:rsid w:val="005D0610"/>
    <w:rsid w:val="005D0822"/>
    <w:rsid w:val="005D1EEB"/>
    <w:rsid w:val="005D24D8"/>
    <w:rsid w:val="005D2B83"/>
    <w:rsid w:val="005D3ED6"/>
    <w:rsid w:val="005D474B"/>
    <w:rsid w:val="005D49C3"/>
    <w:rsid w:val="005D4D74"/>
    <w:rsid w:val="005D52D0"/>
    <w:rsid w:val="005D679B"/>
    <w:rsid w:val="005D6A5C"/>
    <w:rsid w:val="005D6D0A"/>
    <w:rsid w:val="005D6E0B"/>
    <w:rsid w:val="005D7AC5"/>
    <w:rsid w:val="005E01E1"/>
    <w:rsid w:val="005E0833"/>
    <w:rsid w:val="005E0863"/>
    <w:rsid w:val="005E0C96"/>
    <w:rsid w:val="005E0E41"/>
    <w:rsid w:val="005E1218"/>
    <w:rsid w:val="005E2257"/>
    <w:rsid w:val="005E23A7"/>
    <w:rsid w:val="005E23FB"/>
    <w:rsid w:val="005E375B"/>
    <w:rsid w:val="005E41DB"/>
    <w:rsid w:val="005E49D1"/>
    <w:rsid w:val="005E588A"/>
    <w:rsid w:val="005E6C64"/>
    <w:rsid w:val="005E7100"/>
    <w:rsid w:val="005E730D"/>
    <w:rsid w:val="005E7F95"/>
    <w:rsid w:val="005F030E"/>
    <w:rsid w:val="005F0642"/>
    <w:rsid w:val="005F348D"/>
    <w:rsid w:val="005F391B"/>
    <w:rsid w:val="005F431E"/>
    <w:rsid w:val="005F4CC8"/>
    <w:rsid w:val="005F662D"/>
    <w:rsid w:val="005F68D4"/>
    <w:rsid w:val="005F77AE"/>
    <w:rsid w:val="005F7AA3"/>
    <w:rsid w:val="005F7EE7"/>
    <w:rsid w:val="0060016C"/>
    <w:rsid w:val="006017D9"/>
    <w:rsid w:val="006018B2"/>
    <w:rsid w:val="00602088"/>
    <w:rsid w:val="00602AC1"/>
    <w:rsid w:val="00602E83"/>
    <w:rsid w:val="00603510"/>
    <w:rsid w:val="00604024"/>
    <w:rsid w:val="00604B44"/>
    <w:rsid w:val="006060AD"/>
    <w:rsid w:val="006074FD"/>
    <w:rsid w:val="00607979"/>
    <w:rsid w:val="0061115E"/>
    <w:rsid w:val="00611688"/>
    <w:rsid w:val="0061173E"/>
    <w:rsid w:val="006136B2"/>
    <w:rsid w:val="00613BE2"/>
    <w:rsid w:val="00613DD0"/>
    <w:rsid w:val="00614F93"/>
    <w:rsid w:val="00615307"/>
    <w:rsid w:val="0061786F"/>
    <w:rsid w:val="00620363"/>
    <w:rsid w:val="006205AA"/>
    <w:rsid w:val="00621B2F"/>
    <w:rsid w:val="00621FC6"/>
    <w:rsid w:val="00623351"/>
    <w:rsid w:val="006236DF"/>
    <w:rsid w:val="00626201"/>
    <w:rsid w:val="0062694B"/>
    <w:rsid w:val="006270E3"/>
    <w:rsid w:val="00631AAF"/>
    <w:rsid w:val="00633219"/>
    <w:rsid w:val="00634537"/>
    <w:rsid w:val="00634CC1"/>
    <w:rsid w:val="0063717A"/>
    <w:rsid w:val="0063766A"/>
    <w:rsid w:val="00640049"/>
    <w:rsid w:val="00640E1B"/>
    <w:rsid w:val="00641A51"/>
    <w:rsid w:val="006434EE"/>
    <w:rsid w:val="00644211"/>
    <w:rsid w:val="006443A1"/>
    <w:rsid w:val="0064495A"/>
    <w:rsid w:val="00644B32"/>
    <w:rsid w:val="00645021"/>
    <w:rsid w:val="00645D04"/>
    <w:rsid w:val="00646070"/>
    <w:rsid w:val="006474B3"/>
    <w:rsid w:val="006479A3"/>
    <w:rsid w:val="00650068"/>
    <w:rsid w:val="006500D0"/>
    <w:rsid w:val="00650BB3"/>
    <w:rsid w:val="00650C17"/>
    <w:rsid w:val="00650CDF"/>
    <w:rsid w:val="00651893"/>
    <w:rsid w:val="006522AD"/>
    <w:rsid w:val="0065363B"/>
    <w:rsid w:val="00653A6A"/>
    <w:rsid w:val="00656BF4"/>
    <w:rsid w:val="00660CA4"/>
    <w:rsid w:val="00661D71"/>
    <w:rsid w:val="00662041"/>
    <w:rsid w:val="00663B1E"/>
    <w:rsid w:val="006643BD"/>
    <w:rsid w:val="00664F2B"/>
    <w:rsid w:val="00665118"/>
    <w:rsid w:val="00665357"/>
    <w:rsid w:val="00665BC1"/>
    <w:rsid w:val="0066603E"/>
    <w:rsid w:val="0066666A"/>
    <w:rsid w:val="00666AA1"/>
    <w:rsid w:val="006671D5"/>
    <w:rsid w:val="00667F3B"/>
    <w:rsid w:val="00670283"/>
    <w:rsid w:val="0067113D"/>
    <w:rsid w:val="006717BA"/>
    <w:rsid w:val="006717F3"/>
    <w:rsid w:val="00671B98"/>
    <w:rsid w:val="00671C50"/>
    <w:rsid w:val="00672692"/>
    <w:rsid w:val="006726E2"/>
    <w:rsid w:val="006726F6"/>
    <w:rsid w:val="006732F8"/>
    <w:rsid w:val="006746DA"/>
    <w:rsid w:val="006747A9"/>
    <w:rsid w:val="00674B34"/>
    <w:rsid w:val="00675927"/>
    <w:rsid w:val="00677F43"/>
    <w:rsid w:val="00680FE1"/>
    <w:rsid w:val="00682E98"/>
    <w:rsid w:val="0068349C"/>
    <w:rsid w:val="00684F1D"/>
    <w:rsid w:val="006856C3"/>
    <w:rsid w:val="006858AF"/>
    <w:rsid w:val="00687A1B"/>
    <w:rsid w:val="00690BE7"/>
    <w:rsid w:val="00691646"/>
    <w:rsid w:val="006918E1"/>
    <w:rsid w:val="00694399"/>
    <w:rsid w:val="00694572"/>
    <w:rsid w:val="00694B42"/>
    <w:rsid w:val="00695CB6"/>
    <w:rsid w:val="006968D1"/>
    <w:rsid w:val="006A0101"/>
    <w:rsid w:val="006A122B"/>
    <w:rsid w:val="006A3114"/>
    <w:rsid w:val="006A3A6A"/>
    <w:rsid w:val="006A506B"/>
    <w:rsid w:val="006A5982"/>
    <w:rsid w:val="006A59D8"/>
    <w:rsid w:val="006A6007"/>
    <w:rsid w:val="006A6494"/>
    <w:rsid w:val="006A67C1"/>
    <w:rsid w:val="006A6EBC"/>
    <w:rsid w:val="006A76BD"/>
    <w:rsid w:val="006A7844"/>
    <w:rsid w:val="006B06E6"/>
    <w:rsid w:val="006B1896"/>
    <w:rsid w:val="006B18BA"/>
    <w:rsid w:val="006B3A75"/>
    <w:rsid w:val="006B47C4"/>
    <w:rsid w:val="006B50AA"/>
    <w:rsid w:val="006B5464"/>
    <w:rsid w:val="006C06AB"/>
    <w:rsid w:val="006C0FE3"/>
    <w:rsid w:val="006C14D6"/>
    <w:rsid w:val="006C1696"/>
    <w:rsid w:val="006C16AD"/>
    <w:rsid w:val="006C178A"/>
    <w:rsid w:val="006C19FD"/>
    <w:rsid w:val="006C1B8A"/>
    <w:rsid w:val="006C1E74"/>
    <w:rsid w:val="006C1EE6"/>
    <w:rsid w:val="006C2FA2"/>
    <w:rsid w:val="006C39D2"/>
    <w:rsid w:val="006C4299"/>
    <w:rsid w:val="006C5610"/>
    <w:rsid w:val="006C6599"/>
    <w:rsid w:val="006C6904"/>
    <w:rsid w:val="006C6E4B"/>
    <w:rsid w:val="006C7487"/>
    <w:rsid w:val="006D0085"/>
    <w:rsid w:val="006D06F8"/>
    <w:rsid w:val="006D1281"/>
    <w:rsid w:val="006D2A8D"/>
    <w:rsid w:val="006D50AD"/>
    <w:rsid w:val="006D5B19"/>
    <w:rsid w:val="006D5D34"/>
    <w:rsid w:val="006D604E"/>
    <w:rsid w:val="006D6F3F"/>
    <w:rsid w:val="006D75AF"/>
    <w:rsid w:val="006D7ACB"/>
    <w:rsid w:val="006D7FF0"/>
    <w:rsid w:val="006E0ED5"/>
    <w:rsid w:val="006E1A3D"/>
    <w:rsid w:val="006E22F6"/>
    <w:rsid w:val="006E2C8F"/>
    <w:rsid w:val="006E3456"/>
    <w:rsid w:val="006E6277"/>
    <w:rsid w:val="006E7762"/>
    <w:rsid w:val="006E7C88"/>
    <w:rsid w:val="006F082D"/>
    <w:rsid w:val="006F0DF1"/>
    <w:rsid w:val="006F1287"/>
    <w:rsid w:val="006F17E1"/>
    <w:rsid w:val="006F25CB"/>
    <w:rsid w:val="006F4B12"/>
    <w:rsid w:val="006F4F39"/>
    <w:rsid w:val="006F54CF"/>
    <w:rsid w:val="006F63E0"/>
    <w:rsid w:val="006F6BEB"/>
    <w:rsid w:val="006F6DF8"/>
    <w:rsid w:val="006F713F"/>
    <w:rsid w:val="00701DB5"/>
    <w:rsid w:val="00701F17"/>
    <w:rsid w:val="007042AC"/>
    <w:rsid w:val="007049B3"/>
    <w:rsid w:val="00705607"/>
    <w:rsid w:val="00705E37"/>
    <w:rsid w:val="00706AEC"/>
    <w:rsid w:val="00707B65"/>
    <w:rsid w:val="00707D12"/>
    <w:rsid w:val="00712AC9"/>
    <w:rsid w:val="00714CCB"/>
    <w:rsid w:val="00714D22"/>
    <w:rsid w:val="00714F78"/>
    <w:rsid w:val="0071654D"/>
    <w:rsid w:val="00720299"/>
    <w:rsid w:val="00720C12"/>
    <w:rsid w:val="007223F5"/>
    <w:rsid w:val="007229BB"/>
    <w:rsid w:val="00723EC4"/>
    <w:rsid w:val="0072575A"/>
    <w:rsid w:val="007258B6"/>
    <w:rsid w:val="00726101"/>
    <w:rsid w:val="007261B9"/>
    <w:rsid w:val="00727EDD"/>
    <w:rsid w:val="007300F8"/>
    <w:rsid w:val="00730AEE"/>
    <w:rsid w:val="00730CE4"/>
    <w:rsid w:val="0073212D"/>
    <w:rsid w:val="00732413"/>
    <w:rsid w:val="00732EAC"/>
    <w:rsid w:val="00733CBA"/>
    <w:rsid w:val="00734E6A"/>
    <w:rsid w:val="00736E05"/>
    <w:rsid w:val="00740D22"/>
    <w:rsid w:val="00740F4C"/>
    <w:rsid w:val="0074115D"/>
    <w:rsid w:val="00741828"/>
    <w:rsid w:val="00742A39"/>
    <w:rsid w:val="00742AE3"/>
    <w:rsid w:val="00742C1F"/>
    <w:rsid w:val="0074428F"/>
    <w:rsid w:val="007451D5"/>
    <w:rsid w:val="00745F51"/>
    <w:rsid w:val="00746A31"/>
    <w:rsid w:val="00746D2F"/>
    <w:rsid w:val="00747504"/>
    <w:rsid w:val="00751041"/>
    <w:rsid w:val="00753482"/>
    <w:rsid w:val="00753552"/>
    <w:rsid w:val="00754968"/>
    <w:rsid w:val="00756359"/>
    <w:rsid w:val="00760F3C"/>
    <w:rsid w:val="007615EA"/>
    <w:rsid w:val="00763CB9"/>
    <w:rsid w:val="00763EEF"/>
    <w:rsid w:val="00764262"/>
    <w:rsid w:val="00764AA2"/>
    <w:rsid w:val="007650EE"/>
    <w:rsid w:val="007656DB"/>
    <w:rsid w:val="00765A2C"/>
    <w:rsid w:val="00766E88"/>
    <w:rsid w:val="007677ED"/>
    <w:rsid w:val="007702AB"/>
    <w:rsid w:val="0077069F"/>
    <w:rsid w:val="00770EE3"/>
    <w:rsid w:val="0077169C"/>
    <w:rsid w:val="00774FBC"/>
    <w:rsid w:val="00774FE5"/>
    <w:rsid w:val="007761EE"/>
    <w:rsid w:val="00776C23"/>
    <w:rsid w:val="007772B4"/>
    <w:rsid w:val="00777985"/>
    <w:rsid w:val="00777BF2"/>
    <w:rsid w:val="00777F2E"/>
    <w:rsid w:val="00780B75"/>
    <w:rsid w:val="00782374"/>
    <w:rsid w:val="00783739"/>
    <w:rsid w:val="00784DA9"/>
    <w:rsid w:val="00785AFB"/>
    <w:rsid w:val="00786BAF"/>
    <w:rsid w:val="0079000F"/>
    <w:rsid w:val="0079232D"/>
    <w:rsid w:val="007929C5"/>
    <w:rsid w:val="00792EA6"/>
    <w:rsid w:val="007935D7"/>
    <w:rsid w:val="00794AEF"/>
    <w:rsid w:val="00794F20"/>
    <w:rsid w:val="00795349"/>
    <w:rsid w:val="007960E3"/>
    <w:rsid w:val="00796A28"/>
    <w:rsid w:val="007A09F0"/>
    <w:rsid w:val="007A0F03"/>
    <w:rsid w:val="007A1285"/>
    <w:rsid w:val="007A193E"/>
    <w:rsid w:val="007A1FA3"/>
    <w:rsid w:val="007A2451"/>
    <w:rsid w:val="007A29D9"/>
    <w:rsid w:val="007A3A23"/>
    <w:rsid w:val="007A449F"/>
    <w:rsid w:val="007A5969"/>
    <w:rsid w:val="007A5DD1"/>
    <w:rsid w:val="007A64CC"/>
    <w:rsid w:val="007A6F1E"/>
    <w:rsid w:val="007B2467"/>
    <w:rsid w:val="007B2B11"/>
    <w:rsid w:val="007B3723"/>
    <w:rsid w:val="007B3B4A"/>
    <w:rsid w:val="007B518D"/>
    <w:rsid w:val="007B5B18"/>
    <w:rsid w:val="007B5EDB"/>
    <w:rsid w:val="007B61D0"/>
    <w:rsid w:val="007B6609"/>
    <w:rsid w:val="007C04FE"/>
    <w:rsid w:val="007C0AE9"/>
    <w:rsid w:val="007C13E7"/>
    <w:rsid w:val="007C20DF"/>
    <w:rsid w:val="007C44B8"/>
    <w:rsid w:val="007C5D60"/>
    <w:rsid w:val="007C5FCD"/>
    <w:rsid w:val="007C7684"/>
    <w:rsid w:val="007D096B"/>
    <w:rsid w:val="007D253B"/>
    <w:rsid w:val="007D2562"/>
    <w:rsid w:val="007D26B0"/>
    <w:rsid w:val="007D2B79"/>
    <w:rsid w:val="007D359F"/>
    <w:rsid w:val="007D38A9"/>
    <w:rsid w:val="007D3BC9"/>
    <w:rsid w:val="007D40FE"/>
    <w:rsid w:val="007D4DBD"/>
    <w:rsid w:val="007D5B35"/>
    <w:rsid w:val="007D5F73"/>
    <w:rsid w:val="007D63B6"/>
    <w:rsid w:val="007D659A"/>
    <w:rsid w:val="007D6DA8"/>
    <w:rsid w:val="007D7608"/>
    <w:rsid w:val="007D7DA6"/>
    <w:rsid w:val="007D7E95"/>
    <w:rsid w:val="007E05CB"/>
    <w:rsid w:val="007E1287"/>
    <w:rsid w:val="007E249E"/>
    <w:rsid w:val="007E2A0E"/>
    <w:rsid w:val="007E2EDB"/>
    <w:rsid w:val="007E4805"/>
    <w:rsid w:val="007E5227"/>
    <w:rsid w:val="007E5DE4"/>
    <w:rsid w:val="007E5F62"/>
    <w:rsid w:val="007E6BA0"/>
    <w:rsid w:val="007E7444"/>
    <w:rsid w:val="007F0295"/>
    <w:rsid w:val="007F07C8"/>
    <w:rsid w:val="007F13EE"/>
    <w:rsid w:val="007F1FDC"/>
    <w:rsid w:val="007F2142"/>
    <w:rsid w:val="007F3401"/>
    <w:rsid w:val="007F4CF1"/>
    <w:rsid w:val="007F5874"/>
    <w:rsid w:val="007F710D"/>
    <w:rsid w:val="007F7C9F"/>
    <w:rsid w:val="007F7E64"/>
    <w:rsid w:val="00800224"/>
    <w:rsid w:val="00800795"/>
    <w:rsid w:val="00801106"/>
    <w:rsid w:val="0080261E"/>
    <w:rsid w:val="008029A0"/>
    <w:rsid w:val="00803382"/>
    <w:rsid w:val="008035D1"/>
    <w:rsid w:val="008040DE"/>
    <w:rsid w:val="00804B8D"/>
    <w:rsid w:val="00804C4F"/>
    <w:rsid w:val="00806C82"/>
    <w:rsid w:val="0081004B"/>
    <w:rsid w:val="00812885"/>
    <w:rsid w:val="00812C07"/>
    <w:rsid w:val="00813052"/>
    <w:rsid w:val="0081339A"/>
    <w:rsid w:val="00813CDE"/>
    <w:rsid w:val="0081413C"/>
    <w:rsid w:val="00814326"/>
    <w:rsid w:val="00815146"/>
    <w:rsid w:val="0081612B"/>
    <w:rsid w:val="00816255"/>
    <w:rsid w:val="00816653"/>
    <w:rsid w:val="00817776"/>
    <w:rsid w:val="008179D3"/>
    <w:rsid w:val="00817F9E"/>
    <w:rsid w:val="008207C7"/>
    <w:rsid w:val="0082188C"/>
    <w:rsid w:val="00822677"/>
    <w:rsid w:val="00823BD0"/>
    <w:rsid w:val="00824253"/>
    <w:rsid w:val="00825417"/>
    <w:rsid w:val="00825A8E"/>
    <w:rsid w:val="00826990"/>
    <w:rsid w:val="0082713A"/>
    <w:rsid w:val="008272A5"/>
    <w:rsid w:val="008277E2"/>
    <w:rsid w:val="0083042D"/>
    <w:rsid w:val="00830FF8"/>
    <w:rsid w:val="00831F5A"/>
    <w:rsid w:val="0083359A"/>
    <w:rsid w:val="0083368E"/>
    <w:rsid w:val="00833C6F"/>
    <w:rsid w:val="00833FAB"/>
    <w:rsid w:val="00834313"/>
    <w:rsid w:val="00834B4E"/>
    <w:rsid w:val="00837324"/>
    <w:rsid w:val="00837445"/>
    <w:rsid w:val="008408F4"/>
    <w:rsid w:val="008412AF"/>
    <w:rsid w:val="00841D9B"/>
    <w:rsid w:val="008424F3"/>
    <w:rsid w:val="008431E0"/>
    <w:rsid w:val="00845270"/>
    <w:rsid w:val="00845833"/>
    <w:rsid w:val="00845904"/>
    <w:rsid w:val="00850BAC"/>
    <w:rsid w:val="00850C8C"/>
    <w:rsid w:val="008510BF"/>
    <w:rsid w:val="0085170F"/>
    <w:rsid w:val="00851974"/>
    <w:rsid w:val="00851B15"/>
    <w:rsid w:val="00852E88"/>
    <w:rsid w:val="008535F7"/>
    <w:rsid w:val="00854448"/>
    <w:rsid w:val="00856644"/>
    <w:rsid w:val="00856A69"/>
    <w:rsid w:val="00856B8A"/>
    <w:rsid w:val="00856E97"/>
    <w:rsid w:val="008603A5"/>
    <w:rsid w:val="0086041D"/>
    <w:rsid w:val="00860E25"/>
    <w:rsid w:val="00860FB2"/>
    <w:rsid w:val="0086159D"/>
    <w:rsid w:val="0086313A"/>
    <w:rsid w:val="00863D98"/>
    <w:rsid w:val="00864DD5"/>
    <w:rsid w:val="008650FC"/>
    <w:rsid w:val="008669D2"/>
    <w:rsid w:val="00866C5C"/>
    <w:rsid w:val="00867128"/>
    <w:rsid w:val="00867193"/>
    <w:rsid w:val="00871C19"/>
    <w:rsid w:val="00872475"/>
    <w:rsid w:val="008729E2"/>
    <w:rsid w:val="0087314A"/>
    <w:rsid w:val="00873463"/>
    <w:rsid w:val="00873DC2"/>
    <w:rsid w:val="00874C40"/>
    <w:rsid w:val="00876B18"/>
    <w:rsid w:val="00876EB2"/>
    <w:rsid w:val="008801BA"/>
    <w:rsid w:val="00880BB3"/>
    <w:rsid w:val="008811AE"/>
    <w:rsid w:val="008811E6"/>
    <w:rsid w:val="00881466"/>
    <w:rsid w:val="0088161C"/>
    <w:rsid w:val="00881883"/>
    <w:rsid w:val="008820DA"/>
    <w:rsid w:val="008828EC"/>
    <w:rsid w:val="00882D81"/>
    <w:rsid w:val="00883579"/>
    <w:rsid w:val="00883E7E"/>
    <w:rsid w:val="00884799"/>
    <w:rsid w:val="00885850"/>
    <w:rsid w:val="00885F39"/>
    <w:rsid w:val="00885F4C"/>
    <w:rsid w:val="008861B7"/>
    <w:rsid w:val="0088652C"/>
    <w:rsid w:val="00886BAF"/>
    <w:rsid w:val="00890B50"/>
    <w:rsid w:val="00892B94"/>
    <w:rsid w:val="00893307"/>
    <w:rsid w:val="008934C5"/>
    <w:rsid w:val="00893DC5"/>
    <w:rsid w:val="008967C3"/>
    <w:rsid w:val="00897338"/>
    <w:rsid w:val="00897E5F"/>
    <w:rsid w:val="008A162E"/>
    <w:rsid w:val="008A2CC4"/>
    <w:rsid w:val="008A2F4B"/>
    <w:rsid w:val="008A36F2"/>
    <w:rsid w:val="008A40BB"/>
    <w:rsid w:val="008A4617"/>
    <w:rsid w:val="008A50D1"/>
    <w:rsid w:val="008A515F"/>
    <w:rsid w:val="008A5891"/>
    <w:rsid w:val="008A5D81"/>
    <w:rsid w:val="008A6537"/>
    <w:rsid w:val="008A6D62"/>
    <w:rsid w:val="008A7878"/>
    <w:rsid w:val="008A7B29"/>
    <w:rsid w:val="008B08E3"/>
    <w:rsid w:val="008B096C"/>
    <w:rsid w:val="008B0C79"/>
    <w:rsid w:val="008B166B"/>
    <w:rsid w:val="008B2116"/>
    <w:rsid w:val="008B2191"/>
    <w:rsid w:val="008B3DCB"/>
    <w:rsid w:val="008B4096"/>
    <w:rsid w:val="008B40CC"/>
    <w:rsid w:val="008B452B"/>
    <w:rsid w:val="008B5CD5"/>
    <w:rsid w:val="008B71A7"/>
    <w:rsid w:val="008C04E1"/>
    <w:rsid w:val="008C3421"/>
    <w:rsid w:val="008C3AD1"/>
    <w:rsid w:val="008C53B0"/>
    <w:rsid w:val="008C6157"/>
    <w:rsid w:val="008C6827"/>
    <w:rsid w:val="008C7F9D"/>
    <w:rsid w:val="008D01AB"/>
    <w:rsid w:val="008D088F"/>
    <w:rsid w:val="008D1036"/>
    <w:rsid w:val="008D26E7"/>
    <w:rsid w:val="008D343D"/>
    <w:rsid w:val="008D344D"/>
    <w:rsid w:val="008D4773"/>
    <w:rsid w:val="008D565A"/>
    <w:rsid w:val="008D56EC"/>
    <w:rsid w:val="008D6293"/>
    <w:rsid w:val="008E18DF"/>
    <w:rsid w:val="008E2F06"/>
    <w:rsid w:val="008E3804"/>
    <w:rsid w:val="008E5350"/>
    <w:rsid w:val="008E5A3F"/>
    <w:rsid w:val="008E5B69"/>
    <w:rsid w:val="008E5D95"/>
    <w:rsid w:val="008E63F8"/>
    <w:rsid w:val="008E670F"/>
    <w:rsid w:val="008E671B"/>
    <w:rsid w:val="008E6AC0"/>
    <w:rsid w:val="008E6F9F"/>
    <w:rsid w:val="008E720A"/>
    <w:rsid w:val="008E7715"/>
    <w:rsid w:val="008E7BBB"/>
    <w:rsid w:val="008E7F5B"/>
    <w:rsid w:val="008F0ED7"/>
    <w:rsid w:val="008F0FA4"/>
    <w:rsid w:val="008F51D1"/>
    <w:rsid w:val="008F533D"/>
    <w:rsid w:val="008F61CB"/>
    <w:rsid w:val="008F62F6"/>
    <w:rsid w:val="008F7169"/>
    <w:rsid w:val="008F796F"/>
    <w:rsid w:val="008F7AA2"/>
    <w:rsid w:val="008F7EFE"/>
    <w:rsid w:val="009024FE"/>
    <w:rsid w:val="009029D2"/>
    <w:rsid w:val="0090311C"/>
    <w:rsid w:val="009045AD"/>
    <w:rsid w:val="00904B34"/>
    <w:rsid w:val="00904E36"/>
    <w:rsid w:val="00905AA5"/>
    <w:rsid w:val="00905F4C"/>
    <w:rsid w:val="00911098"/>
    <w:rsid w:val="0091110B"/>
    <w:rsid w:val="00911577"/>
    <w:rsid w:val="00912666"/>
    <w:rsid w:val="00912F38"/>
    <w:rsid w:val="0091581A"/>
    <w:rsid w:val="009161F3"/>
    <w:rsid w:val="009163AA"/>
    <w:rsid w:val="00917AB9"/>
    <w:rsid w:val="0092021C"/>
    <w:rsid w:val="0092024A"/>
    <w:rsid w:val="009205CF"/>
    <w:rsid w:val="0092260F"/>
    <w:rsid w:val="009238C7"/>
    <w:rsid w:val="00925153"/>
    <w:rsid w:val="00925959"/>
    <w:rsid w:val="00931D3C"/>
    <w:rsid w:val="00931FC3"/>
    <w:rsid w:val="0093405C"/>
    <w:rsid w:val="0093575D"/>
    <w:rsid w:val="009359CB"/>
    <w:rsid w:val="00935CE6"/>
    <w:rsid w:val="0093616A"/>
    <w:rsid w:val="00936340"/>
    <w:rsid w:val="009400C5"/>
    <w:rsid w:val="0094013C"/>
    <w:rsid w:val="00940A22"/>
    <w:rsid w:val="00940AAA"/>
    <w:rsid w:val="009414E7"/>
    <w:rsid w:val="00941A42"/>
    <w:rsid w:val="00941B84"/>
    <w:rsid w:val="00943727"/>
    <w:rsid w:val="0094433B"/>
    <w:rsid w:val="0094467B"/>
    <w:rsid w:val="0094551B"/>
    <w:rsid w:val="009456C9"/>
    <w:rsid w:val="00945A74"/>
    <w:rsid w:val="009477E9"/>
    <w:rsid w:val="00947926"/>
    <w:rsid w:val="009503A0"/>
    <w:rsid w:val="009511F9"/>
    <w:rsid w:val="00954A65"/>
    <w:rsid w:val="00955BAF"/>
    <w:rsid w:val="009560CB"/>
    <w:rsid w:val="00956CE1"/>
    <w:rsid w:val="00956FA3"/>
    <w:rsid w:val="00957E8B"/>
    <w:rsid w:val="00960549"/>
    <w:rsid w:val="00960628"/>
    <w:rsid w:val="00960DD2"/>
    <w:rsid w:val="009617A8"/>
    <w:rsid w:val="00961C4E"/>
    <w:rsid w:val="00963D32"/>
    <w:rsid w:val="009641CC"/>
    <w:rsid w:val="00964A67"/>
    <w:rsid w:val="00964B69"/>
    <w:rsid w:val="009658BB"/>
    <w:rsid w:val="00965AC5"/>
    <w:rsid w:val="009673AD"/>
    <w:rsid w:val="00967A57"/>
    <w:rsid w:val="00971686"/>
    <w:rsid w:val="0097196F"/>
    <w:rsid w:val="00971E0C"/>
    <w:rsid w:val="00973259"/>
    <w:rsid w:val="009739F9"/>
    <w:rsid w:val="00974347"/>
    <w:rsid w:val="00974AB2"/>
    <w:rsid w:val="00977570"/>
    <w:rsid w:val="00980CFE"/>
    <w:rsid w:val="00981912"/>
    <w:rsid w:val="00981BFA"/>
    <w:rsid w:val="00982CBA"/>
    <w:rsid w:val="00983043"/>
    <w:rsid w:val="009832DB"/>
    <w:rsid w:val="0098347F"/>
    <w:rsid w:val="00984188"/>
    <w:rsid w:val="00984F59"/>
    <w:rsid w:val="00985460"/>
    <w:rsid w:val="00985536"/>
    <w:rsid w:val="00985966"/>
    <w:rsid w:val="00985ADB"/>
    <w:rsid w:val="00986A57"/>
    <w:rsid w:val="00986B6C"/>
    <w:rsid w:val="00987209"/>
    <w:rsid w:val="00987268"/>
    <w:rsid w:val="009879BC"/>
    <w:rsid w:val="00991081"/>
    <w:rsid w:val="009915F6"/>
    <w:rsid w:val="00991A4B"/>
    <w:rsid w:val="00991DCC"/>
    <w:rsid w:val="00992C3C"/>
    <w:rsid w:val="0099310D"/>
    <w:rsid w:val="009936A2"/>
    <w:rsid w:val="00993C85"/>
    <w:rsid w:val="00993DA8"/>
    <w:rsid w:val="009949BE"/>
    <w:rsid w:val="0099522F"/>
    <w:rsid w:val="0099653E"/>
    <w:rsid w:val="00996B76"/>
    <w:rsid w:val="009971CE"/>
    <w:rsid w:val="009A08CA"/>
    <w:rsid w:val="009A099B"/>
    <w:rsid w:val="009A0E86"/>
    <w:rsid w:val="009A1D32"/>
    <w:rsid w:val="009A1FFE"/>
    <w:rsid w:val="009A24AB"/>
    <w:rsid w:val="009A2F96"/>
    <w:rsid w:val="009A3768"/>
    <w:rsid w:val="009A3A13"/>
    <w:rsid w:val="009A3FD0"/>
    <w:rsid w:val="009A51F1"/>
    <w:rsid w:val="009B2C9B"/>
    <w:rsid w:val="009B2E38"/>
    <w:rsid w:val="009B33A8"/>
    <w:rsid w:val="009B3CA9"/>
    <w:rsid w:val="009B526E"/>
    <w:rsid w:val="009B544C"/>
    <w:rsid w:val="009B5729"/>
    <w:rsid w:val="009B5944"/>
    <w:rsid w:val="009B6AC2"/>
    <w:rsid w:val="009B6AC3"/>
    <w:rsid w:val="009B7F93"/>
    <w:rsid w:val="009C023E"/>
    <w:rsid w:val="009C13DC"/>
    <w:rsid w:val="009C1937"/>
    <w:rsid w:val="009C2013"/>
    <w:rsid w:val="009C21AF"/>
    <w:rsid w:val="009C249E"/>
    <w:rsid w:val="009C31DF"/>
    <w:rsid w:val="009C4600"/>
    <w:rsid w:val="009C495B"/>
    <w:rsid w:val="009C4B5D"/>
    <w:rsid w:val="009C4EA5"/>
    <w:rsid w:val="009C5812"/>
    <w:rsid w:val="009C7355"/>
    <w:rsid w:val="009D0B51"/>
    <w:rsid w:val="009D10DC"/>
    <w:rsid w:val="009D1DD6"/>
    <w:rsid w:val="009D2902"/>
    <w:rsid w:val="009D2E20"/>
    <w:rsid w:val="009D7DA2"/>
    <w:rsid w:val="009E27A6"/>
    <w:rsid w:val="009E3F5C"/>
    <w:rsid w:val="009E43CC"/>
    <w:rsid w:val="009E5A90"/>
    <w:rsid w:val="009E5DD9"/>
    <w:rsid w:val="009E5E1A"/>
    <w:rsid w:val="009E6B55"/>
    <w:rsid w:val="009E7F24"/>
    <w:rsid w:val="009F02EA"/>
    <w:rsid w:val="009F0380"/>
    <w:rsid w:val="009F1EC9"/>
    <w:rsid w:val="009F636E"/>
    <w:rsid w:val="009F67FC"/>
    <w:rsid w:val="009F7AE2"/>
    <w:rsid w:val="00A006F3"/>
    <w:rsid w:val="00A01D79"/>
    <w:rsid w:val="00A02260"/>
    <w:rsid w:val="00A04DDA"/>
    <w:rsid w:val="00A0585B"/>
    <w:rsid w:val="00A05A15"/>
    <w:rsid w:val="00A06C74"/>
    <w:rsid w:val="00A07555"/>
    <w:rsid w:val="00A10016"/>
    <w:rsid w:val="00A10415"/>
    <w:rsid w:val="00A11CB6"/>
    <w:rsid w:val="00A12765"/>
    <w:rsid w:val="00A14C27"/>
    <w:rsid w:val="00A15AF3"/>
    <w:rsid w:val="00A15E63"/>
    <w:rsid w:val="00A20566"/>
    <w:rsid w:val="00A21199"/>
    <w:rsid w:val="00A2161C"/>
    <w:rsid w:val="00A219F5"/>
    <w:rsid w:val="00A23EFE"/>
    <w:rsid w:val="00A2550C"/>
    <w:rsid w:val="00A25608"/>
    <w:rsid w:val="00A25697"/>
    <w:rsid w:val="00A257CE"/>
    <w:rsid w:val="00A25D1C"/>
    <w:rsid w:val="00A26D9A"/>
    <w:rsid w:val="00A27F41"/>
    <w:rsid w:val="00A30EE4"/>
    <w:rsid w:val="00A31EB8"/>
    <w:rsid w:val="00A32552"/>
    <w:rsid w:val="00A345AA"/>
    <w:rsid w:val="00A34823"/>
    <w:rsid w:val="00A348EF"/>
    <w:rsid w:val="00A35FC9"/>
    <w:rsid w:val="00A376C3"/>
    <w:rsid w:val="00A37EEE"/>
    <w:rsid w:val="00A40542"/>
    <w:rsid w:val="00A412BD"/>
    <w:rsid w:val="00A41DF9"/>
    <w:rsid w:val="00A4228A"/>
    <w:rsid w:val="00A42CDC"/>
    <w:rsid w:val="00A4319B"/>
    <w:rsid w:val="00A4405C"/>
    <w:rsid w:val="00A443B8"/>
    <w:rsid w:val="00A4494B"/>
    <w:rsid w:val="00A4521A"/>
    <w:rsid w:val="00A4523B"/>
    <w:rsid w:val="00A46426"/>
    <w:rsid w:val="00A474E3"/>
    <w:rsid w:val="00A502CB"/>
    <w:rsid w:val="00A50D53"/>
    <w:rsid w:val="00A5488C"/>
    <w:rsid w:val="00A54EB5"/>
    <w:rsid w:val="00A550B8"/>
    <w:rsid w:val="00A5602C"/>
    <w:rsid w:val="00A57363"/>
    <w:rsid w:val="00A60870"/>
    <w:rsid w:val="00A60C7E"/>
    <w:rsid w:val="00A620D9"/>
    <w:rsid w:val="00A62787"/>
    <w:rsid w:val="00A62D1A"/>
    <w:rsid w:val="00A63998"/>
    <w:rsid w:val="00A6440A"/>
    <w:rsid w:val="00A658CE"/>
    <w:rsid w:val="00A65CB2"/>
    <w:rsid w:val="00A666A9"/>
    <w:rsid w:val="00A6691F"/>
    <w:rsid w:val="00A67801"/>
    <w:rsid w:val="00A67834"/>
    <w:rsid w:val="00A67DD3"/>
    <w:rsid w:val="00A73F54"/>
    <w:rsid w:val="00A7498A"/>
    <w:rsid w:val="00A75488"/>
    <w:rsid w:val="00A76869"/>
    <w:rsid w:val="00A80C58"/>
    <w:rsid w:val="00A81583"/>
    <w:rsid w:val="00A818E3"/>
    <w:rsid w:val="00A82C20"/>
    <w:rsid w:val="00A83D56"/>
    <w:rsid w:val="00A8532B"/>
    <w:rsid w:val="00A853D3"/>
    <w:rsid w:val="00A87598"/>
    <w:rsid w:val="00A901A8"/>
    <w:rsid w:val="00A90A9C"/>
    <w:rsid w:val="00A9161C"/>
    <w:rsid w:val="00A940F7"/>
    <w:rsid w:val="00A94C9B"/>
    <w:rsid w:val="00A9524D"/>
    <w:rsid w:val="00A9637F"/>
    <w:rsid w:val="00AA2585"/>
    <w:rsid w:val="00AA274D"/>
    <w:rsid w:val="00AA2BBA"/>
    <w:rsid w:val="00AA30FE"/>
    <w:rsid w:val="00AA3451"/>
    <w:rsid w:val="00AA37A7"/>
    <w:rsid w:val="00AA4E07"/>
    <w:rsid w:val="00AA50A7"/>
    <w:rsid w:val="00AA62A6"/>
    <w:rsid w:val="00AA655F"/>
    <w:rsid w:val="00AA79BD"/>
    <w:rsid w:val="00AB0291"/>
    <w:rsid w:val="00AB0FFB"/>
    <w:rsid w:val="00AB1A4D"/>
    <w:rsid w:val="00AB1E7F"/>
    <w:rsid w:val="00AB2162"/>
    <w:rsid w:val="00AB3761"/>
    <w:rsid w:val="00AB3A88"/>
    <w:rsid w:val="00AB3F2C"/>
    <w:rsid w:val="00AC2DAB"/>
    <w:rsid w:val="00AC2F19"/>
    <w:rsid w:val="00AC4557"/>
    <w:rsid w:val="00AC4D04"/>
    <w:rsid w:val="00AC5066"/>
    <w:rsid w:val="00AC71F8"/>
    <w:rsid w:val="00AD0832"/>
    <w:rsid w:val="00AD0964"/>
    <w:rsid w:val="00AD0E76"/>
    <w:rsid w:val="00AD19DD"/>
    <w:rsid w:val="00AD2831"/>
    <w:rsid w:val="00AD386B"/>
    <w:rsid w:val="00AD3AB5"/>
    <w:rsid w:val="00AD3BFF"/>
    <w:rsid w:val="00AD4353"/>
    <w:rsid w:val="00AD4987"/>
    <w:rsid w:val="00AD4B77"/>
    <w:rsid w:val="00AD5736"/>
    <w:rsid w:val="00AD592E"/>
    <w:rsid w:val="00AD6DAB"/>
    <w:rsid w:val="00AD706C"/>
    <w:rsid w:val="00AD7951"/>
    <w:rsid w:val="00AE0FDD"/>
    <w:rsid w:val="00AE1053"/>
    <w:rsid w:val="00AE1BA7"/>
    <w:rsid w:val="00AE3643"/>
    <w:rsid w:val="00AE3923"/>
    <w:rsid w:val="00AE54B5"/>
    <w:rsid w:val="00AE5CF7"/>
    <w:rsid w:val="00AE5DA0"/>
    <w:rsid w:val="00AF14F6"/>
    <w:rsid w:val="00AF37A5"/>
    <w:rsid w:val="00AF5CEC"/>
    <w:rsid w:val="00AF69CA"/>
    <w:rsid w:val="00AF6FFE"/>
    <w:rsid w:val="00AF7BC7"/>
    <w:rsid w:val="00B01639"/>
    <w:rsid w:val="00B01AE9"/>
    <w:rsid w:val="00B04249"/>
    <w:rsid w:val="00B046AE"/>
    <w:rsid w:val="00B063DE"/>
    <w:rsid w:val="00B06656"/>
    <w:rsid w:val="00B068CE"/>
    <w:rsid w:val="00B07D08"/>
    <w:rsid w:val="00B07E17"/>
    <w:rsid w:val="00B10075"/>
    <w:rsid w:val="00B105C0"/>
    <w:rsid w:val="00B10946"/>
    <w:rsid w:val="00B1133E"/>
    <w:rsid w:val="00B114EC"/>
    <w:rsid w:val="00B12905"/>
    <w:rsid w:val="00B1340C"/>
    <w:rsid w:val="00B13BA3"/>
    <w:rsid w:val="00B147B4"/>
    <w:rsid w:val="00B16069"/>
    <w:rsid w:val="00B16520"/>
    <w:rsid w:val="00B16562"/>
    <w:rsid w:val="00B16770"/>
    <w:rsid w:val="00B16C75"/>
    <w:rsid w:val="00B201B5"/>
    <w:rsid w:val="00B21CAB"/>
    <w:rsid w:val="00B22103"/>
    <w:rsid w:val="00B23744"/>
    <w:rsid w:val="00B23A79"/>
    <w:rsid w:val="00B248C6"/>
    <w:rsid w:val="00B24C55"/>
    <w:rsid w:val="00B26E36"/>
    <w:rsid w:val="00B278BC"/>
    <w:rsid w:val="00B302D2"/>
    <w:rsid w:val="00B3082C"/>
    <w:rsid w:val="00B321E3"/>
    <w:rsid w:val="00B32873"/>
    <w:rsid w:val="00B33249"/>
    <w:rsid w:val="00B33C1F"/>
    <w:rsid w:val="00B3484A"/>
    <w:rsid w:val="00B348DA"/>
    <w:rsid w:val="00B34D92"/>
    <w:rsid w:val="00B358B1"/>
    <w:rsid w:val="00B40111"/>
    <w:rsid w:val="00B42148"/>
    <w:rsid w:val="00B42825"/>
    <w:rsid w:val="00B43C83"/>
    <w:rsid w:val="00B441A8"/>
    <w:rsid w:val="00B44BAC"/>
    <w:rsid w:val="00B47E51"/>
    <w:rsid w:val="00B51030"/>
    <w:rsid w:val="00B53BC8"/>
    <w:rsid w:val="00B540E2"/>
    <w:rsid w:val="00B5493E"/>
    <w:rsid w:val="00B55240"/>
    <w:rsid w:val="00B56C73"/>
    <w:rsid w:val="00B60413"/>
    <w:rsid w:val="00B61139"/>
    <w:rsid w:val="00B612C9"/>
    <w:rsid w:val="00B6218E"/>
    <w:rsid w:val="00B628E7"/>
    <w:rsid w:val="00B63E65"/>
    <w:rsid w:val="00B64D9B"/>
    <w:rsid w:val="00B659A8"/>
    <w:rsid w:val="00B6630F"/>
    <w:rsid w:val="00B67955"/>
    <w:rsid w:val="00B72675"/>
    <w:rsid w:val="00B72990"/>
    <w:rsid w:val="00B72BC5"/>
    <w:rsid w:val="00B73E98"/>
    <w:rsid w:val="00B747ED"/>
    <w:rsid w:val="00B74A93"/>
    <w:rsid w:val="00B756A1"/>
    <w:rsid w:val="00B758AE"/>
    <w:rsid w:val="00B76D6B"/>
    <w:rsid w:val="00B7795F"/>
    <w:rsid w:val="00B77D52"/>
    <w:rsid w:val="00B80C16"/>
    <w:rsid w:val="00B8198D"/>
    <w:rsid w:val="00B829CA"/>
    <w:rsid w:val="00B83AB3"/>
    <w:rsid w:val="00B84F1B"/>
    <w:rsid w:val="00B8671D"/>
    <w:rsid w:val="00B8676F"/>
    <w:rsid w:val="00B86B6D"/>
    <w:rsid w:val="00B86DD0"/>
    <w:rsid w:val="00B90B66"/>
    <w:rsid w:val="00B90C73"/>
    <w:rsid w:val="00B91D01"/>
    <w:rsid w:val="00B92D2E"/>
    <w:rsid w:val="00B92F3D"/>
    <w:rsid w:val="00B930F1"/>
    <w:rsid w:val="00B93D1B"/>
    <w:rsid w:val="00B945E9"/>
    <w:rsid w:val="00B94BAD"/>
    <w:rsid w:val="00B9577A"/>
    <w:rsid w:val="00B96B75"/>
    <w:rsid w:val="00B96F21"/>
    <w:rsid w:val="00B97083"/>
    <w:rsid w:val="00B972A9"/>
    <w:rsid w:val="00B97F0B"/>
    <w:rsid w:val="00BA03F0"/>
    <w:rsid w:val="00BA088F"/>
    <w:rsid w:val="00BA0AAE"/>
    <w:rsid w:val="00BA0EFB"/>
    <w:rsid w:val="00BA2A7F"/>
    <w:rsid w:val="00BA2B7E"/>
    <w:rsid w:val="00BA5DE5"/>
    <w:rsid w:val="00BA6523"/>
    <w:rsid w:val="00BA66A6"/>
    <w:rsid w:val="00BA6ECC"/>
    <w:rsid w:val="00BB0969"/>
    <w:rsid w:val="00BB26DB"/>
    <w:rsid w:val="00BB3399"/>
    <w:rsid w:val="00BB39A0"/>
    <w:rsid w:val="00BB3D1E"/>
    <w:rsid w:val="00BB5726"/>
    <w:rsid w:val="00BB73AC"/>
    <w:rsid w:val="00BB7747"/>
    <w:rsid w:val="00BC10B6"/>
    <w:rsid w:val="00BC172A"/>
    <w:rsid w:val="00BC1E7A"/>
    <w:rsid w:val="00BC2DF1"/>
    <w:rsid w:val="00BC31A1"/>
    <w:rsid w:val="00BC3B3F"/>
    <w:rsid w:val="00BC4A5D"/>
    <w:rsid w:val="00BC5B24"/>
    <w:rsid w:val="00BC66BE"/>
    <w:rsid w:val="00BC68E1"/>
    <w:rsid w:val="00BC6D48"/>
    <w:rsid w:val="00BD1578"/>
    <w:rsid w:val="00BD33C1"/>
    <w:rsid w:val="00BD6044"/>
    <w:rsid w:val="00BD64A8"/>
    <w:rsid w:val="00BD7C18"/>
    <w:rsid w:val="00BE085A"/>
    <w:rsid w:val="00BE092A"/>
    <w:rsid w:val="00BE21C3"/>
    <w:rsid w:val="00BE22F1"/>
    <w:rsid w:val="00BE340E"/>
    <w:rsid w:val="00BE4551"/>
    <w:rsid w:val="00BE48D1"/>
    <w:rsid w:val="00BE6311"/>
    <w:rsid w:val="00BE6F65"/>
    <w:rsid w:val="00BE702E"/>
    <w:rsid w:val="00BE75C4"/>
    <w:rsid w:val="00BE7F3B"/>
    <w:rsid w:val="00BF16AB"/>
    <w:rsid w:val="00BF2D33"/>
    <w:rsid w:val="00BF2E1A"/>
    <w:rsid w:val="00BF36E2"/>
    <w:rsid w:val="00BF476D"/>
    <w:rsid w:val="00BF4E0C"/>
    <w:rsid w:val="00BF5F37"/>
    <w:rsid w:val="00BF7985"/>
    <w:rsid w:val="00C0058C"/>
    <w:rsid w:val="00C00B81"/>
    <w:rsid w:val="00C010D7"/>
    <w:rsid w:val="00C0222E"/>
    <w:rsid w:val="00C02ACB"/>
    <w:rsid w:val="00C02E1F"/>
    <w:rsid w:val="00C040BA"/>
    <w:rsid w:val="00C04B4A"/>
    <w:rsid w:val="00C04C0D"/>
    <w:rsid w:val="00C04E37"/>
    <w:rsid w:val="00C05406"/>
    <w:rsid w:val="00C054D4"/>
    <w:rsid w:val="00C06088"/>
    <w:rsid w:val="00C07092"/>
    <w:rsid w:val="00C07708"/>
    <w:rsid w:val="00C07920"/>
    <w:rsid w:val="00C101F0"/>
    <w:rsid w:val="00C10B44"/>
    <w:rsid w:val="00C10C34"/>
    <w:rsid w:val="00C1123D"/>
    <w:rsid w:val="00C11460"/>
    <w:rsid w:val="00C115D8"/>
    <w:rsid w:val="00C12B8B"/>
    <w:rsid w:val="00C12BB1"/>
    <w:rsid w:val="00C13782"/>
    <w:rsid w:val="00C1417E"/>
    <w:rsid w:val="00C14B8C"/>
    <w:rsid w:val="00C15871"/>
    <w:rsid w:val="00C158BC"/>
    <w:rsid w:val="00C2133B"/>
    <w:rsid w:val="00C214C0"/>
    <w:rsid w:val="00C21F88"/>
    <w:rsid w:val="00C227B1"/>
    <w:rsid w:val="00C249A3"/>
    <w:rsid w:val="00C24F7D"/>
    <w:rsid w:val="00C2595C"/>
    <w:rsid w:val="00C27DE6"/>
    <w:rsid w:val="00C30D0C"/>
    <w:rsid w:val="00C31230"/>
    <w:rsid w:val="00C31B22"/>
    <w:rsid w:val="00C3358F"/>
    <w:rsid w:val="00C33A84"/>
    <w:rsid w:val="00C33B46"/>
    <w:rsid w:val="00C34C59"/>
    <w:rsid w:val="00C350DF"/>
    <w:rsid w:val="00C35901"/>
    <w:rsid w:val="00C35C9D"/>
    <w:rsid w:val="00C35FEA"/>
    <w:rsid w:val="00C361FF"/>
    <w:rsid w:val="00C37925"/>
    <w:rsid w:val="00C37C66"/>
    <w:rsid w:val="00C37DE1"/>
    <w:rsid w:val="00C40507"/>
    <w:rsid w:val="00C407FB"/>
    <w:rsid w:val="00C40FB9"/>
    <w:rsid w:val="00C41069"/>
    <w:rsid w:val="00C4156C"/>
    <w:rsid w:val="00C419DB"/>
    <w:rsid w:val="00C41B3B"/>
    <w:rsid w:val="00C42323"/>
    <w:rsid w:val="00C4238C"/>
    <w:rsid w:val="00C42CF9"/>
    <w:rsid w:val="00C42ECD"/>
    <w:rsid w:val="00C4398E"/>
    <w:rsid w:val="00C43AE7"/>
    <w:rsid w:val="00C44297"/>
    <w:rsid w:val="00C442C7"/>
    <w:rsid w:val="00C4434D"/>
    <w:rsid w:val="00C4497E"/>
    <w:rsid w:val="00C45466"/>
    <w:rsid w:val="00C45703"/>
    <w:rsid w:val="00C466D1"/>
    <w:rsid w:val="00C47639"/>
    <w:rsid w:val="00C476A5"/>
    <w:rsid w:val="00C50730"/>
    <w:rsid w:val="00C50CAF"/>
    <w:rsid w:val="00C532E9"/>
    <w:rsid w:val="00C5385E"/>
    <w:rsid w:val="00C5478F"/>
    <w:rsid w:val="00C55704"/>
    <w:rsid w:val="00C56520"/>
    <w:rsid w:val="00C60BE7"/>
    <w:rsid w:val="00C6157F"/>
    <w:rsid w:val="00C62143"/>
    <w:rsid w:val="00C6293D"/>
    <w:rsid w:val="00C6328E"/>
    <w:rsid w:val="00C633D0"/>
    <w:rsid w:val="00C63610"/>
    <w:rsid w:val="00C645AF"/>
    <w:rsid w:val="00C64E3A"/>
    <w:rsid w:val="00C650D7"/>
    <w:rsid w:val="00C659F4"/>
    <w:rsid w:val="00C65BB8"/>
    <w:rsid w:val="00C66BD5"/>
    <w:rsid w:val="00C67A6F"/>
    <w:rsid w:val="00C7000C"/>
    <w:rsid w:val="00C7050E"/>
    <w:rsid w:val="00C7223E"/>
    <w:rsid w:val="00C7313D"/>
    <w:rsid w:val="00C74C70"/>
    <w:rsid w:val="00C754EA"/>
    <w:rsid w:val="00C758C2"/>
    <w:rsid w:val="00C7597F"/>
    <w:rsid w:val="00C767E3"/>
    <w:rsid w:val="00C77697"/>
    <w:rsid w:val="00C77773"/>
    <w:rsid w:val="00C806C2"/>
    <w:rsid w:val="00C82925"/>
    <w:rsid w:val="00C82A0B"/>
    <w:rsid w:val="00C839D6"/>
    <w:rsid w:val="00C848FF"/>
    <w:rsid w:val="00C85E2F"/>
    <w:rsid w:val="00C85E63"/>
    <w:rsid w:val="00C85F50"/>
    <w:rsid w:val="00C8727A"/>
    <w:rsid w:val="00C90A23"/>
    <w:rsid w:val="00C911F7"/>
    <w:rsid w:val="00C91373"/>
    <w:rsid w:val="00C918E5"/>
    <w:rsid w:val="00C92194"/>
    <w:rsid w:val="00C93054"/>
    <w:rsid w:val="00C935F7"/>
    <w:rsid w:val="00C93B77"/>
    <w:rsid w:val="00C93BCD"/>
    <w:rsid w:val="00C93E79"/>
    <w:rsid w:val="00C944A9"/>
    <w:rsid w:val="00C95255"/>
    <w:rsid w:val="00C9564C"/>
    <w:rsid w:val="00C979BD"/>
    <w:rsid w:val="00C97B32"/>
    <w:rsid w:val="00CA0C31"/>
    <w:rsid w:val="00CA21E7"/>
    <w:rsid w:val="00CA3C1E"/>
    <w:rsid w:val="00CA4306"/>
    <w:rsid w:val="00CA4B6E"/>
    <w:rsid w:val="00CA4D06"/>
    <w:rsid w:val="00CA6255"/>
    <w:rsid w:val="00CB0AED"/>
    <w:rsid w:val="00CB118F"/>
    <w:rsid w:val="00CB159A"/>
    <w:rsid w:val="00CB15A2"/>
    <w:rsid w:val="00CB1879"/>
    <w:rsid w:val="00CB1CE5"/>
    <w:rsid w:val="00CB2109"/>
    <w:rsid w:val="00CB2224"/>
    <w:rsid w:val="00CB3518"/>
    <w:rsid w:val="00CB35C8"/>
    <w:rsid w:val="00CB3A5B"/>
    <w:rsid w:val="00CB3E5B"/>
    <w:rsid w:val="00CB53DE"/>
    <w:rsid w:val="00CB594E"/>
    <w:rsid w:val="00CB5964"/>
    <w:rsid w:val="00CB6E68"/>
    <w:rsid w:val="00CB7D22"/>
    <w:rsid w:val="00CC13BB"/>
    <w:rsid w:val="00CC1FEB"/>
    <w:rsid w:val="00CC2A05"/>
    <w:rsid w:val="00CC4E72"/>
    <w:rsid w:val="00CC5AED"/>
    <w:rsid w:val="00CC62E3"/>
    <w:rsid w:val="00CC7991"/>
    <w:rsid w:val="00CC7AEC"/>
    <w:rsid w:val="00CD11F4"/>
    <w:rsid w:val="00CD1213"/>
    <w:rsid w:val="00CD39BE"/>
    <w:rsid w:val="00CD3C49"/>
    <w:rsid w:val="00CD3D2D"/>
    <w:rsid w:val="00CD414D"/>
    <w:rsid w:val="00CD4437"/>
    <w:rsid w:val="00CD489A"/>
    <w:rsid w:val="00CD4D65"/>
    <w:rsid w:val="00CD526B"/>
    <w:rsid w:val="00CD5A22"/>
    <w:rsid w:val="00CD6870"/>
    <w:rsid w:val="00CD7B09"/>
    <w:rsid w:val="00CE0315"/>
    <w:rsid w:val="00CE1520"/>
    <w:rsid w:val="00CE1FEE"/>
    <w:rsid w:val="00CE2924"/>
    <w:rsid w:val="00CE4522"/>
    <w:rsid w:val="00CE4AB9"/>
    <w:rsid w:val="00CE62DF"/>
    <w:rsid w:val="00CE782D"/>
    <w:rsid w:val="00CF032F"/>
    <w:rsid w:val="00CF131D"/>
    <w:rsid w:val="00CF197D"/>
    <w:rsid w:val="00CF2ECD"/>
    <w:rsid w:val="00CF449D"/>
    <w:rsid w:val="00CF45FC"/>
    <w:rsid w:val="00CF4D43"/>
    <w:rsid w:val="00CF53F8"/>
    <w:rsid w:val="00CF6539"/>
    <w:rsid w:val="00CF6CE0"/>
    <w:rsid w:val="00D00EC0"/>
    <w:rsid w:val="00D010BB"/>
    <w:rsid w:val="00D014ED"/>
    <w:rsid w:val="00D03906"/>
    <w:rsid w:val="00D0396C"/>
    <w:rsid w:val="00D03DCD"/>
    <w:rsid w:val="00D04738"/>
    <w:rsid w:val="00D05C3D"/>
    <w:rsid w:val="00D05C71"/>
    <w:rsid w:val="00D07AF4"/>
    <w:rsid w:val="00D07BEF"/>
    <w:rsid w:val="00D10AFF"/>
    <w:rsid w:val="00D115A6"/>
    <w:rsid w:val="00D11F0E"/>
    <w:rsid w:val="00D12542"/>
    <w:rsid w:val="00D1273A"/>
    <w:rsid w:val="00D12D79"/>
    <w:rsid w:val="00D133A6"/>
    <w:rsid w:val="00D14B62"/>
    <w:rsid w:val="00D14F94"/>
    <w:rsid w:val="00D154C7"/>
    <w:rsid w:val="00D16EA4"/>
    <w:rsid w:val="00D17BFA"/>
    <w:rsid w:val="00D21059"/>
    <w:rsid w:val="00D22057"/>
    <w:rsid w:val="00D2245A"/>
    <w:rsid w:val="00D24306"/>
    <w:rsid w:val="00D2491E"/>
    <w:rsid w:val="00D24B81"/>
    <w:rsid w:val="00D24F93"/>
    <w:rsid w:val="00D25535"/>
    <w:rsid w:val="00D25CBC"/>
    <w:rsid w:val="00D26383"/>
    <w:rsid w:val="00D26F52"/>
    <w:rsid w:val="00D274A2"/>
    <w:rsid w:val="00D27807"/>
    <w:rsid w:val="00D27D14"/>
    <w:rsid w:val="00D30547"/>
    <w:rsid w:val="00D31506"/>
    <w:rsid w:val="00D316E8"/>
    <w:rsid w:val="00D31C9A"/>
    <w:rsid w:val="00D31EE8"/>
    <w:rsid w:val="00D3205C"/>
    <w:rsid w:val="00D32299"/>
    <w:rsid w:val="00D32D49"/>
    <w:rsid w:val="00D32F14"/>
    <w:rsid w:val="00D33B84"/>
    <w:rsid w:val="00D3478C"/>
    <w:rsid w:val="00D36F61"/>
    <w:rsid w:val="00D37928"/>
    <w:rsid w:val="00D40F71"/>
    <w:rsid w:val="00D4185F"/>
    <w:rsid w:val="00D41DBB"/>
    <w:rsid w:val="00D4242A"/>
    <w:rsid w:val="00D429B0"/>
    <w:rsid w:val="00D42AA1"/>
    <w:rsid w:val="00D44C67"/>
    <w:rsid w:val="00D452DB"/>
    <w:rsid w:val="00D45323"/>
    <w:rsid w:val="00D4555E"/>
    <w:rsid w:val="00D4683D"/>
    <w:rsid w:val="00D47DA0"/>
    <w:rsid w:val="00D47DC6"/>
    <w:rsid w:val="00D5084F"/>
    <w:rsid w:val="00D50CE3"/>
    <w:rsid w:val="00D518D1"/>
    <w:rsid w:val="00D51F35"/>
    <w:rsid w:val="00D5247F"/>
    <w:rsid w:val="00D52A38"/>
    <w:rsid w:val="00D533C2"/>
    <w:rsid w:val="00D5356E"/>
    <w:rsid w:val="00D5509D"/>
    <w:rsid w:val="00D556A2"/>
    <w:rsid w:val="00D56006"/>
    <w:rsid w:val="00D57A0A"/>
    <w:rsid w:val="00D602E4"/>
    <w:rsid w:val="00D62F1D"/>
    <w:rsid w:val="00D64102"/>
    <w:rsid w:val="00D647D1"/>
    <w:rsid w:val="00D66003"/>
    <w:rsid w:val="00D66594"/>
    <w:rsid w:val="00D67957"/>
    <w:rsid w:val="00D700A2"/>
    <w:rsid w:val="00D71ED1"/>
    <w:rsid w:val="00D725D3"/>
    <w:rsid w:val="00D73283"/>
    <w:rsid w:val="00D73C13"/>
    <w:rsid w:val="00D74221"/>
    <w:rsid w:val="00D74B84"/>
    <w:rsid w:val="00D74E05"/>
    <w:rsid w:val="00D75AA4"/>
    <w:rsid w:val="00D75B78"/>
    <w:rsid w:val="00D7678F"/>
    <w:rsid w:val="00D8230B"/>
    <w:rsid w:val="00D82A85"/>
    <w:rsid w:val="00D8369A"/>
    <w:rsid w:val="00D84846"/>
    <w:rsid w:val="00D85EB3"/>
    <w:rsid w:val="00D87D8D"/>
    <w:rsid w:val="00D928D9"/>
    <w:rsid w:val="00D92E75"/>
    <w:rsid w:val="00D92F37"/>
    <w:rsid w:val="00D93A74"/>
    <w:rsid w:val="00D93FB2"/>
    <w:rsid w:val="00D9406A"/>
    <w:rsid w:val="00D944FF"/>
    <w:rsid w:val="00D94610"/>
    <w:rsid w:val="00D949F2"/>
    <w:rsid w:val="00D957EA"/>
    <w:rsid w:val="00D9697D"/>
    <w:rsid w:val="00D974E8"/>
    <w:rsid w:val="00D97B37"/>
    <w:rsid w:val="00D97F7C"/>
    <w:rsid w:val="00DA35A5"/>
    <w:rsid w:val="00DA371F"/>
    <w:rsid w:val="00DA3FDE"/>
    <w:rsid w:val="00DA41D9"/>
    <w:rsid w:val="00DA4917"/>
    <w:rsid w:val="00DA77C8"/>
    <w:rsid w:val="00DB23DD"/>
    <w:rsid w:val="00DB27BA"/>
    <w:rsid w:val="00DB2CA7"/>
    <w:rsid w:val="00DB3CCC"/>
    <w:rsid w:val="00DB4D23"/>
    <w:rsid w:val="00DB4D76"/>
    <w:rsid w:val="00DB583E"/>
    <w:rsid w:val="00DB608B"/>
    <w:rsid w:val="00DB6D8C"/>
    <w:rsid w:val="00DB7A06"/>
    <w:rsid w:val="00DC031E"/>
    <w:rsid w:val="00DC081D"/>
    <w:rsid w:val="00DC0BFD"/>
    <w:rsid w:val="00DC2341"/>
    <w:rsid w:val="00DC3645"/>
    <w:rsid w:val="00DC364A"/>
    <w:rsid w:val="00DC3BFC"/>
    <w:rsid w:val="00DC50DF"/>
    <w:rsid w:val="00DC73A0"/>
    <w:rsid w:val="00DC7B9C"/>
    <w:rsid w:val="00DD010C"/>
    <w:rsid w:val="00DD03AA"/>
    <w:rsid w:val="00DD05CF"/>
    <w:rsid w:val="00DD0DA4"/>
    <w:rsid w:val="00DD190B"/>
    <w:rsid w:val="00DD23C5"/>
    <w:rsid w:val="00DD245E"/>
    <w:rsid w:val="00DD3269"/>
    <w:rsid w:val="00DD3DA0"/>
    <w:rsid w:val="00DD4461"/>
    <w:rsid w:val="00DD5F6B"/>
    <w:rsid w:val="00DD76AA"/>
    <w:rsid w:val="00DE1706"/>
    <w:rsid w:val="00DE4990"/>
    <w:rsid w:val="00DE5B04"/>
    <w:rsid w:val="00DE6036"/>
    <w:rsid w:val="00DE6E79"/>
    <w:rsid w:val="00DE7678"/>
    <w:rsid w:val="00DF0B50"/>
    <w:rsid w:val="00DF0DD6"/>
    <w:rsid w:val="00DF1F2F"/>
    <w:rsid w:val="00DF2CCD"/>
    <w:rsid w:val="00DF34F7"/>
    <w:rsid w:val="00DF5408"/>
    <w:rsid w:val="00DF57C0"/>
    <w:rsid w:val="00DF5985"/>
    <w:rsid w:val="00DF6355"/>
    <w:rsid w:val="00DF665A"/>
    <w:rsid w:val="00DF6A45"/>
    <w:rsid w:val="00DF7E32"/>
    <w:rsid w:val="00E0217D"/>
    <w:rsid w:val="00E03341"/>
    <w:rsid w:val="00E0372D"/>
    <w:rsid w:val="00E039B7"/>
    <w:rsid w:val="00E05078"/>
    <w:rsid w:val="00E0507E"/>
    <w:rsid w:val="00E0516E"/>
    <w:rsid w:val="00E06600"/>
    <w:rsid w:val="00E10047"/>
    <w:rsid w:val="00E10C32"/>
    <w:rsid w:val="00E13165"/>
    <w:rsid w:val="00E15557"/>
    <w:rsid w:val="00E176ED"/>
    <w:rsid w:val="00E17D3A"/>
    <w:rsid w:val="00E21C51"/>
    <w:rsid w:val="00E22321"/>
    <w:rsid w:val="00E22D89"/>
    <w:rsid w:val="00E234C6"/>
    <w:rsid w:val="00E23996"/>
    <w:rsid w:val="00E23E8F"/>
    <w:rsid w:val="00E240C3"/>
    <w:rsid w:val="00E25028"/>
    <w:rsid w:val="00E263B4"/>
    <w:rsid w:val="00E2675B"/>
    <w:rsid w:val="00E26863"/>
    <w:rsid w:val="00E270EA"/>
    <w:rsid w:val="00E27A02"/>
    <w:rsid w:val="00E329B5"/>
    <w:rsid w:val="00E33478"/>
    <w:rsid w:val="00E33947"/>
    <w:rsid w:val="00E340D3"/>
    <w:rsid w:val="00E34E72"/>
    <w:rsid w:val="00E35032"/>
    <w:rsid w:val="00E36AC4"/>
    <w:rsid w:val="00E4133B"/>
    <w:rsid w:val="00E41791"/>
    <w:rsid w:val="00E4241A"/>
    <w:rsid w:val="00E45393"/>
    <w:rsid w:val="00E45AF2"/>
    <w:rsid w:val="00E47429"/>
    <w:rsid w:val="00E502CD"/>
    <w:rsid w:val="00E513C8"/>
    <w:rsid w:val="00E5455C"/>
    <w:rsid w:val="00E54AF3"/>
    <w:rsid w:val="00E569E7"/>
    <w:rsid w:val="00E56D4E"/>
    <w:rsid w:val="00E61C61"/>
    <w:rsid w:val="00E62AB0"/>
    <w:rsid w:val="00E63058"/>
    <w:rsid w:val="00E63A18"/>
    <w:rsid w:val="00E644AD"/>
    <w:rsid w:val="00E661F5"/>
    <w:rsid w:val="00E673BD"/>
    <w:rsid w:val="00E71C48"/>
    <w:rsid w:val="00E747C7"/>
    <w:rsid w:val="00E74AE3"/>
    <w:rsid w:val="00E75292"/>
    <w:rsid w:val="00E7555F"/>
    <w:rsid w:val="00E77566"/>
    <w:rsid w:val="00E77F04"/>
    <w:rsid w:val="00E80126"/>
    <w:rsid w:val="00E801AB"/>
    <w:rsid w:val="00E8269D"/>
    <w:rsid w:val="00E829A4"/>
    <w:rsid w:val="00E86195"/>
    <w:rsid w:val="00E86E81"/>
    <w:rsid w:val="00E8739A"/>
    <w:rsid w:val="00E91320"/>
    <w:rsid w:val="00E913F6"/>
    <w:rsid w:val="00E920C1"/>
    <w:rsid w:val="00E9297D"/>
    <w:rsid w:val="00E92EE3"/>
    <w:rsid w:val="00E92FC3"/>
    <w:rsid w:val="00E94BD3"/>
    <w:rsid w:val="00E94EAB"/>
    <w:rsid w:val="00E94ECE"/>
    <w:rsid w:val="00E97288"/>
    <w:rsid w:val="00E97312"/>
    <w:rsid w:val="00E97398"/>
    <w:rsid w:val="00EA2C05"/>
    <w:rsid w:val="00EA2CFA"/>
    <w:rsid w:val="00EA2FE2"/>
    <w:rsid w:val="00EA3A88"/>
    <w:rsid w:val="00EA3EB2"/>
    <w:rsid w:val="00EA52AA"/>
    <w:rsid w:val="00EA5E38"/>
    <w:rsid w:val="00EA6070"/>
    <w:rsid w:val="00EB0E94"/>
    <w:rsid w:val="00EB3038"/>
    <w:rsid w:val="00EB36F8"/>
    <w:rsid w:val="00EB3A66"/>
    <w:rsid w:val="00EB54B0"/>
    <w:rsid w:val="00EB5A97"/>
    <w:rsid w:val="00EB5F4D"/>
    <w:rsid w:val="00EB7991"/>
    <w:rsid w:val="00EC1469"/>
    <w:rsid w:val="00EC187A"/>
    <w:rsid w:val="00EC18BB"/>
    <w:rsid w:val="00EC2A91"/>
    <w:rsid w:val="00EC3559"/>
    <w:rsid w:val="00EC4213"/>
    <w:rsid w:val="00EC49D3"/>
    <w:rsid w:val="00EC59F7"/>
    <w:rsid w:val="00EC5EDC"/>
    <w:rsid w:val="00EC636B"/>
    <w:rsid w:val="00EC6794"/>
    <w:rsid w:val="00ED0256"/>
    <w:rsid w:val="00ED03E2"/>
    <w:rsid w:val="00ED16D0"/>
    <w:rsid w:val="00ED3B4F"/>
    <w:rsid w:val="00ED3CE3"/>
    <w:rsid w:val="00ED3FAB"/>
    <w:rsid w:val="00ED4305"/>
    <w:rsid w:val="00ED5B90"/>
    <w:rsid w:val="00ED5F29"/>
    <w:rsid w:val="00ED64AE"/>
    <w:rsid w:val="00ED74C5"/>
    <w:rsid w:val="00ED7E95"/>
    <w:rsid w:val="00EE061A"/>
    <w:rsid w:val="00EE0F0D"/>
    <w:rsid w:val="00EE222C"/>
    <w:rsid w:val="00EE2E6D"/>
    <w:rsid w:val="00EE5363"/>
    <w:rsid w:val="00EE5F5A"/>
    <w:rsid w:val="00EE609B"/>
    <w:rsid w:val="00EE6AB5"/>
    <w:rsid w:val="00EE6AFA"/>
    <w:rsid w:val="00EE6E05"/>
    <w:rsid w:val="00EF24A2"/>
    <w:rsid w:val="00EF2799"/>
    <w:rsid w:val="00EF2EEC"/>
    <w:rsid w:val="00EF4D0B"/>
    <w:rsid w:val="00EF549F"/>
    <w:rsid w:val="00EF5AED"/>
    <w:rsid w:val="00EF5EB2"/>
    <w:rsid w:val="00EF6203"/>
    <w:rsid w:val="00EF7BBF"/>
    <w:rsid w:val="00F00BE0"/>
    <w:rsid w:val="00F01D9A"/>
    <w:rsid w:val="00F02545"/>
    <w:rsid w:val="00F02BAB"/>
    <w:rsid w:val="00F03234"/>
    <w:rsid w:val="00F03F82"/>
    <w:rsid w:val="00F04810"/>
    <w:rsid w:val="00F06118"/>
    <w:rsid w:val="00F06C11"/>
    <w:rsid w:val="00F109ED"/>
    <w:rsid w:val="00F11079"/>
    <w:rsid w:val="00F11F44"/>
    <w:rsid w:val="00F12C93"/>
    <w:rsid w:val="00F1336A"/>
    <w:rsid w:val="00F13551"/>
    <w:rsid w:val="00F1598D"/>
    <w:rsid w:val="00F16777"/>
    <w:rsid w:val="00F2034B"/>
    <w:rsid w:val="00F2055F"/>
    <w:rsid w:val="00F20679"/>
    <w:rsid w:val="00F21D4D"/>
    <w:rsid w:val="00F224C6"/>
    <w:rsid w:val="00F2352E"/>
    <w:rsid w:val="00F244D7"/>
    <w:rsid w:val="00F24A2C"/>
    <w:rsid w:val="00F2509D"/>
    <w:rsid w:val="00F25443"/>
    <w:rsid w:val="00F25535"/>
    <w:rsid w:val="00F25984"/>
    <w:rsid w:val="00F2621B"/>
    <w:rsid w:val="00F30532"/>
    <w:rsid w:val="00F30AE7"/>
    <w:rsid w:val="00F30C74"/>
    <w:rsid w:val="00F316DC"/>
    <w:rsid w:val="00F325F6"/>
    <w:rsid w:val="00F33058"/>
    <w:rsid w:val="00F34165"/>
    <w:rsid w:val="00F34F0E"/>
    <w:rsid w:val="00F354A0"/>
    <w:rsid w:val="00F35A44"/>
    <w:rsid w:val="00F36007"/>
    <w:rsid w:val="00F37E00"/>
    <w:rsid w:val="00F37E97"/>
    <w:rsid w:val="00F40AA8"/>
    <w:rsid w:val="00F40E70"/>
    <w:rsid w:val="00F40EA2"/>
    <w:rsid w:val="00F4121D"/>
    <w:rsid w:val="00F43ED6"/>
    <w:rsid w:val="00F44B29"/>
    <w:rsid w:val="00F45AA5"/>
    <w:rsid w:val="00F45F22"/>
    <w:rsid w:val="00F46874"/>
    <w:rsid w:val="00F5057F"/>
    <w:rsid w:val="00F515B2"/>
    <w:rsid w:val="00F51715"/>
    <w:rsid w:val="00F51782"/>
    <w:rsid w:val="00F52B6C"/>
    <w:rsid w:val="00F5301E"/>
    <w:rsid w:val="00F532AB"/>
    <w:rsid w:val="00F534DA"/>
    <w:rsid w:val="00F534F0"/>
    <w:rsid w:val="00F54C19"/>
    <w:rsid w:val="00F54E3F"/>
    <w:rsid w:val="00F55F5E"/>
    <w:rsid w:val="00F567A8"/>
    <w:rsid w:val="00F57E6C"/>
    <w:rsid w:val="00F6029E"/>
    <w:rsid w:val="00F61F25"/>
    <w:rsid w:val="00F62D97"/>
    <w:rsid w:val="00F6334E"/>
    <w:rsid w:val="00F71B9F"/>
    <w:rsid w:val="00F72208"/>
    <w:rsid w:val="00F73C03"/>
    <w:rsid w:val="00F73F48"/>
    <w:rsid w:val="00F75A9C"/>
    <w:rsid w:val="00F76815"/>
    <w:rsid w:val="00F76F9F"/>
    <w:rsid w:val="00F81772"/>
    <w:rsid w:val="00F82005"/>
    <w:rsid w:val="00F84541"/>
    <w:rsid w:val="00F85366"/>
    <w:rsid w:val="00F85A84"/>
    <w:rsid w:val="00F90C39"/>
    <w:rsid w:val="00F91841"/>
    <w:rsid w:val="00F91B36"/>
    <w:rsid w:val="00F91CE9"/>
    <w:rsid w:val="00F927B7"/>
    <w:rsid w:val="00F92E13"/>
    <w:rsid w:val="00F930CF"/>
    <w:rsid w:val="00F93DCA"/>
    <w:rsid w:val="00F95094"/>
    <w:rsid w:val="00F95D72"/>
    <w:rsid w:val="00F96361"/>
    <w:rsid w:val="00F969C8"/>
    <w:rsid w:val="00F97890"/>
    <w:rsid w:val="00FA0124"/>
    <w:rsid w:val="00FA11EA"/>
    <w:rsid w:val="00FA1451"/>
    <w:rsid w:val="00FA1DC3"/>
    <w:rsid w:val="00FA2685"/>
    <w:rsid w:val="00FA2FAB"/>
    <w:rsid w:val="00FA3B0D"/>
    <w:rsid w:val="00FA51E4"/>
    <w:rsid w:val="00FA5218"/>
    <w:rsid w:val="00FA566C"/>
    <w:rsid w:val="00FA7350"/>
    <w:rsid w:val="00FB29D5"/>
    <w:rsid w:val="00FB3A9E"/>
    <w:rsid w:val="00FB3E01"/>
    <w:rsid w:val="00FB78DF"/>
    <w:rsid w:val="00FB7B5C"/>
    <w:rsid w:val="00FC2017"/>
    <w:rsid w:val="00FC3A13"/>
    <w:rsid w:val="00FC43C8"/>
    <w:rsid w:val="00FC440E"/>
    <w:rsid w:val="00FC5F4C"/>
    <w:rsid w:val="00FC6711"/>
    <w:rsid w:val="00FC7992"/>
    <w:rsid w:val="00FD0BD1"/>
    <w:rsid w:val="00FD14B9"/>
    <w:rsid w:val="00FD17E0"/>
    <w:rsid w:val="00FD2237"/>
    <w:rsid w:val="00FD45F4"/>
    <w:rsid w:val="00FD4D05"/>
    <w:rsid w:val="00FD73D8"/>
    <w:rsid w:val="00FD761F"/>
    <w:rsid w:val="00FD765E"/>
    <w:rsid w:val="00FD7CEE"/>
    <w:rsid w:val="00FE0DA2"/>
    <w:rsid w:val="00FE117F"/>
    <w:rsid w:val="00FE1F26"/>
    <w:rsid w:val="00FE2258"/>
    <w:rsid w:val="00FE35EC"/>
    <w:rsid w:val="00FE4FA9"/>
    <w:rsid w:val="00FE524E"/>
    <w:rsid w:val="00FE5317"/>
    <w:rsid w:val="00FE6469"/>
    <w:rsid w:val="00FE650D"/>
    <w:rsid w:val="00FE6636"/>
    <w:rsid w:val="00FE6740"/>
    <w:rsid w:val="00FE6FF6"/>
    <w:rsid w:val="00FE77DB"/>
    <w:rsid w:val="00FF00A1"/>
    <w:rsid w:val="00FF036C"/>
    <w:rsid w:val="00FF1480"/>
    <w:rsid w:val="00FF36F0"/>
    <w:rsid w:val="00FF4686"/>
    <w:rsid w:val="00FF54E0"/>
    <w:rsid w:val="00FF615B"/>
    <w:rsid w:val="00FF74FD"/>
    <w:rsid w:val="00FF77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F99C06"/>
  <w15:chartTrackingRefBased/>
  <w15:docId w15:val="{2D155604-7CFC-46FB-82C8-B99133F0B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41A"/>
    <w:pPr>
      <w:spacing w:line="480" w:lineRule="auto"/>
      <w:jc w:val="both"/>
    </w:pPr>
    <w:rPr>
      <w:rFonts w:ascii="Arial" w:hAnsi="Arial"/>
      <w:sz w:val="22"/>
      <w:szCs w:val="24"/>
      <w:lang w:eastAsia="en-US"/>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outlineLvl w:val="1"/>
    </w:pPr>
    <w:rPr>
      <w:bCs/>
      <w:u w:val="single"/>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Cs w:val="22"/>
    </w:rPr>
  </w:style>
  <w:style w:type="paragraph" w:styleId="Heading7">
    <w:name w:val="heading 7"/>
    <w:basedOn w:val="Normal"/>
    <w:next w:val="Normal"/>
    <w:qFormat/>
    <w:pPr>
      <w:spacing w:before="240" w:after="60"/>
      <w:outlineLvl w:val="6"/>
    </w:pPr>
    <w:rPr>
      <w:sz w:val="24"/>
    </w:rPr>
  </w:style>
  <w:style w:type="paragraph" w:styleId="Heading8">
    <w:name w:val="heading 8"/>
    <w:basedOn w:val="Normal"/>
    <w:next w:val="Normal"/>
    <w:qFormat/>
    <w:pPr>
      <w:spacing w:before="240" w:after="60"/>
      <w:outlineLvl w:val="7"/>
    </w:pPr>
    <w:rPr>
      <w:i/>
      <w:iCs/>
      <w:sz w:val="24"/>
    </w:rPr>
  </w:style>
  <w:style w:type="paragraph" w:styleId="Heading9">
    <w:name w:val="heading 9"/>
    <w:basedOn w:val="Normal"/>
    <w:next w:val="Normal"/>
    <w:qFormat/>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LANNING">
    <w:name w:val="PLANNING"/>
    <w:basedOn w:val="Normal"/>
    <w:rsid w:val="00E86E81"/>
    <w:pPr>
      <w:spacing w:line="240" w:lineRule="auto"/>
      <w:ind w:left="720" w:hanging="720"/>
    </w:pPr>
  </w:style>
  <w:style w:type="paragraph" w:customStyle="1" w:styleId="POLICY">
    <w:name w:val="POLICY"/>
    <w:basedOn w:val="Normal"/>
  </w:style>
  <w:style w:type="paragraph" w:styleId="BodyText">
    <w:name w:val="Body Text"/>
    <w:basedOn w:val="Normal"/>
    <w:link w:val="BodyTextChar"/>
    <w:rsid w:val="00E644AD"/>
    <w:pPr>
      <w:suppressAutoHyphens/>
      <w:spacing w:after="220" w:line="180" w:lineRule="atLeast"/>
      <w:ind w:left="835"/>
    </w:pPr>
    <w:rPr>
      <w:rFonts w:cs="Arial"/>
      <w:color w:val="000000"/>
      <w:spacing w:val="-5"/>
      <w:kern w:val="1"/>
      <w:sz w:val="20"/>
      <w:szCs w:val="20"/>
      <w:lang w:eastAsia="ar-SA"/>
    </w:rPr>
  </w:style>
  <w:style w:type="character" w:customStyle="1" w:styleId="BodyTextChar">
    <w:name w:val="Body Text Char"/>
    <w:link w:val="BodyText"/>
    <w:rsid w:val="00E644AD"/>
    <w:rPr>
      <w:rFonts w:ascii="Arial" w:hAnsi="Arial" w:cs="Arial"/>
      <w:color w:val="000000"/>
      <w:spacing w:val="-5"/>
      <w:kern w:val="1"/>
      <w:lang w:eastAsia="ar-SA"/>
    </w:rPr>
  </w:style>
  <w:style w:type="paragraph" w:customStyle="1" w:styleId="Enclosure">
    <w:name w:val="Enclosure"/>
    <w:basedOn w:val="BodyText"/>
    <w:rsid w:val="00E644AD"/>
    <w:pPr>
      <w:keepLines/>
      <w:spacing w:before="220"/>
      <w:jc w:val="left"/>
    </w:pPr>
  </w:style>
  <w:style w:type="paragraph" w:customStyle="1" w:styleId="start">
    <w:name w:val="start"/>
    <w:basedOn w:val="Normal"/>
    <w:rsid w:val="00E644AD"/>
    <w:pPr>
      <w:suppressAutoHyphens/>
      <w:spacing w:line="316" w:lineRule="atLeast"/>
      <w:jc w:val="left"/>
    </w:pPr>
    <w:rPr>
      <w:rFonts w:ascii="Times New Roman" w:hAnsi="Times New Roman" w:cs="Arial"/>
      <w:color w:val="000000"/>
      <w:kern w:val="1"/>
      <w:sz w:val="24"/>
      <w:szCs w:val="20"/>
      <w:lang w:val="en-US" w:eastAsia="ar-SA"/>
    </w:rPr>
  </w:style>
  <w:style w:type="paragraph" w:styleId="ListParagraph">
    <w:name w:val="List Paragraph"/>
    <w:basedOn w:val="Normal"/>
    <w:uiPriority w:val="34"/>
    <w:qFormat/>
    <w:rsid w:val="00E644AD"/>
    <w:pPr>
      <w:suppressAutoHyphens/>
      <w:ind w:left="720"/>
    </w:pPr>
    <w:rPr>
      <w:rFonts w:cs="Arial"/>
      <w:color w:val="000000"/>
      <w:kern w:val="1"/>
      <w:sz w:val="24"/>
      <w:lang w:eastAsia="ar-SA"/>
    </w:rPr>
  </w:style>
  <w:style w:type="paragraph" w:customStyle="1" w:styleId="Default">
    <w:name w:val="Default"/>
    <w:rsid w:val="00764AA2"/>
    <w:pPr>
      <w:autoSpaceDE w:val="0"/>
      <w:autoSpaceDN w:val="0"/>
      <w:adjustRightInd w:val="0"/>
    </w:pPr>
    <w:rPr>
      <w:rFonts w:ascii="Arial" w:hAnsi="Arial" w:cs="Arial"/>
      <w:color w:val="000000"/>
      <w:sz w:val="24"/>
      <w:szCs w:val="24"/>
    </w:rPr>
  </w:style>
  <w:style w:type="paragraph" w:customStyle="1" w:styleId="bodytext0">
    <w:name w:val="bodytext"/>
    <w:basedOn w:val="Normal"/>
    <w:uiPriority w:val="99"/>
    <w:rsid w:val="00580B58"/>
    <w:pPr>
      <w:spacing w:line="240" w:lineRule="auto"/>
      <w:jc w:val="left"/>
    </w:pPr>
    <w:rPr>
      <w:rFonts w:eastAsia="Calibri" w:cs="Arial"/>
      <w:szCs w:val="22"/>
      <w:lang w:eastAsia="en-GB"/>
    </w:rPr>
  </w:style>
  <w:style w:type="character" w:styleId="Hyperlink">
    <w:name w:val="Hyperlink"/>
    <w:uiPriority w:val="99"/>
    <w:unhideWhenUsed/>
    <w:rsid w:val="00803382"/>
    <w:rPr>
      <w:color w:val="0000FF"/>
      <w:u w:val="single"/>
    </w:rPr>
  </w:style>
  <w:style w:type="paragraph" w:styleId="NormalWeb">
    <w:name w:val="Normal (Web)"/>
    <w:basedOn w:val="Normal"/>
    <w:uiPriority w:val="99"/>
    <w:semiHidden/>
    <w:unhideWhenUsed/>
    <w:rsid w:val="00FA11EA"/>
    <w:pPr>
      <w:spacing w:before="100" w:beforeAutospacing="1" w:after="119" w:line="240" w:lineRule="auto"/>
      <w:jc w:val="left"/>
    </w:pPr>
    <w:rPr>
      <w:rFonts w:ascii="Times New Roman" w:hAnsi="Times New Roman"/>
      <w:sz w:val="24"/>
      <w:lang w:eastAsia="en-GB"/>
    </w:rPr>
  </w:style>
  <w:style w:type="paragraph" w:styleId="BalloonText">
    <w:name w:val="Balloon Text"/>
    <w:basedOn w:val="Normal"/>
    <w:link w:val="BalloonTextChar"/>
    <w:uiPriority w:val="99"/>
    <w:semiHidden/>
    <w:unhideWhenUsed/>
    <w:rsid w:val="0086041D"/>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86041D"/>
    <w:rPr>
      <w:rFonts w:ascii="Tahoma" w:hAnsi="Tahoma" w:cs="Tahoma"/>
      <w:sz w:val="16"/>
      <w:szCs w:val="16"/>
      <w:lang w:eastAsia="en-US"/>
    </w:rPr>
  </w:style>
  <w:style w:type="paragraph" w:customStyle="1" w:styleId="PLANNING2">
    <w:name w:val="PLANNING 2"/>
    <w:basedOn w:val="PLANNING"/>
    <w:qFormat/>
    <w:rsid w:val="00DA41D9"/>
    <w:pPr>
      <w:ind w:left="1440"/>
    </w:pPr>
  </w:style>
  <w:style w:type="paragraph" w:customStyle="1" w:styleId="Style1">
    <w:name w:val="Style1"/>
    <w:basedOn w:val="PLANNING2"/>
    <w:qFormat/>
    <w:rsid w:val="00E86E81"/>
    <w:rPr>
      <w:rFonts w:eastAsia="Frutiger-Light"/>
    </w:rPr>
  </w:style>
  <w:style w:type="paragraph" w:styleId="Header">
    <w:name w:val="header"/>
    <w:basedOn w:val="Normal"/>
    <w:link w:val="HeaderChar"/>
    <w:semiHidden/>
    <w:rsid w:val="004572A0"/>
    <w:pPr>
      <w:tabs>
        <w:tab w:val="center" w:pos="4153"/>
        <w:tab w:val="right" w:pos="8306"/>
      </w:tabs>
      <w:overflowPunct w:val="0"/>
      <w:autoSpaceDE w:val="0"/>
      <w:autoSpaceDN w:val="0"/>
      <w:adjustRightInd w:val="0"/>
      <w:spacing w:line="240" w:lineRule="auto"/>
      <w:jc w:val="left"/>
      <w:textAlignment w:val="baseline"/>
    </w:pPr>
    <w:rPr>
      <w:szCs w:val="20"/>
    </w:rPr>
  </w:style>
  <w:style w:type="character" w:customStyle="1" w:styleId="HeaderChar">
    <w:name w:val="Header Char"/>
    <w:link w:val="Header"/>
    <w:semiHidden/>
    <w:rsid w:val="004572A0"/>
    <w:rPr>
      <w:rFonts w:ascii="Arial" w:hAnsi="Arial"/>
      <w:sz w:val="22"/>
      <w:lang w:eastAsia="en-US"/>
    </w:rPr>
  </w:style>
  <w:style w:type="paragraph" w:styleId="Revision">
    <w:name w:val="Revision"/>
    <w:hidden/>
    <w:uiPriority w:val="99"/>
    <w:semiHidden/>
    <w:rsid w:val="00086E25"/>
    <w:rPr>
      <w:rFonts w:ascii="Arial" w:hAnsi="Arial"/>
      <w:sz w:val="22"/>
      <w:szCs w:val="24"/>
      <w:lang w:eastAsia="en-US"/>
    </w:rPr>
  </w:style>
  <w:style w:type="character" w:styleId="UnresolvedMention">
    <w:name w:val="Unresolved Mention"/>
    <w:basedOn w:val="DefaultParagraphFont"/>
    <w:uiPriority w:val="99"/>
    <w:semiHidden/>
    <w:unhideWhenUsed/>
    <w:rsid w:val="005D6A5C"/>
    <w:rPr>
      <w:color w:val="605E5C"/>
      <w:shd w:val="clear" w:color="auto" w:fill="E1DFDD"/>
    </w:rPr>
  </w:style>
  <w:style w:type="character" w:styleId="CommentReference">
    <w:name w:val="annotation reference"/>
    <w:basedOn w:val="DefaultParagraphFont"/>
    <w:uiPriority w:val="99"/>
    <w:semiHidden/>
    <w:unhideWhenUsed/>
    <w:rsid w:val="00656BF4"/>
    <w:rPr>
      <w:sz w:val="16"/>
      <w:szCs w:val="16"/>
    </w:rPr>
  </w:style>
  <w:style w:type="paragraph" w:styleId="CommentText">
    <w:name w:val="annotation text"/>
    <w:basedOn w:val="Normal"/>
    <w:link w:val="CommentTextChar"/>
    <w:uiPriority w:val="99"/>
    <w:unhideWhenUsed/>
    <w:rsid w:val="00656BF4"/>
    <w:pPr>
      <w:spacing w:line="240" w:lineRule="auto"/>
    </w:pPr>
    <w:rPr>
      <w:sz w:val="20"/>
      <w:szCs w:val="20"/>
    </w:rPr>
  </w:style>
  <w:style w:type="character" w:customStyle="1" w:styleId="CommentTextChar">
    <w:name w:val="Comment Text Char"/>
    <w:basedOn w:val="DefaultParagraphFont"/>
    <w:link w:val="CommentText"/>
    <w:uiPriority w:val="99"/>
    <w:rsid w:val="00656BF4"/>
    <w:rPr>
      <w:rFonts w:ascii="Arial" w:hAnsi="Arial"/>
      <w:lang w:eastAsia="en-US"/>
    </w:rPr>
  </w:style>
  <w:style w:type="paragraph" w:styleId="CommentSubject">
    <w:name w:val="annotation subject"/>
    <w:basedOn w:val="CommentText"/>
    <w:next w:val="CommentText"/>
    <w:link w:val="CommentSubjectChar"/>
    <w:uiPriority w:val="99"/>
    <w:semiHidden/>
    <w:unhideWhenUsed/>
    <w:rsid w:val="00656BF4"/>
    <w:rPr>
      <w:b/>
      <w:bCs/>
    </w:rPr>
  </w:style>
  <w:style w:type="character" w:customStyle="1" w:styleId="CommentSubjectChar">
    <w:name w:val="Comment Subject Char"/>
    <w:basedOn w:val="CommentTextChar"/>
    <w:link w:val="CommentSubject"/>
    <w:uiPriority w:val="99"/>
    <w:semiHidden/>
    <w:rsid w:val="00656BF4"/>
    <w:rPr>
      <w:rFonts w:ascii="Arial" w:hAnsi="Arial"/>
      <w:b/>
      <w:bCs/>
      <w:lang w:eastAsia="en-US"/>
    </w:rPr>
  </w:style>
  <w:style w:type="paragraph" w:styleId="Footer">
    <w:name w:val="footer"/>
    <w:basedOn w:val="Normal"/>
    <w:link w:val="FooterChar"/>
    <w:uiPriority w:val="99"/>
    <w:unhideWhenUsed/>
    <w:rsid w:val="00C33A84"/>
    <w:pPr>
      <w:tabs>
        <w:tab w:val="center" w:pos="4513"/>
        <w:tab w:val="right" w:pos="9026"/>
      </w:tabs>
      <w:spacing w:line="240" w:lineRule="auto"/>
    </w:pPr>
  </w:style>
  <w:style w:type="character" w:customStyle="1" w:styleId="FooterChar">
    <w:name w:val="Footer Char"/>
    <w:basedOn w:val="DefaultParagraphFont"/>
    <w:link w:val="Footer"/>
    <w:uiPriority w:val="99"/>
    <w:rsid w:val="00C33A84"/>
    <w:rPr>
      <w:rFonts w:ascii="Arial" w:hAnsi="Arial"/>
      <w:sz w:val="22"/>
      <w:szCs w:val="24"/>
      <w:lang w:eastAsia="en-US"/>
    </w:rPr>
  </w:style>
  <w:style w:type="character" w:styleId="FollowedHyperlink">
    <w:name w:val="FollowedHyperlink"/>
    <w:basedOn w:val="DefaultParagraphFont"/>
    <w:uiPriority w:val="99"/>
    <w:semiHidden/>
    <w:unhideWhenUsed/>
    <w:rsid w:val="006E1A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848390">
      <w:bodyDiv w:val="1"/>
      <w:marLeft w:val="0"/>
      <w:marRight w:val="0"/>
      <w:marTop w:val="0"/>
      <w:marBottom w:val="0"/>
      <w:divBdr>
        <w:top w:val="none" w:sz="0" w:space="0" w:color="auto"/>
        <w:left w:val="none" w:sz="0" w:space="0" w:color="auto"/>
        <w:bottom w:val="none" w:sz="0" w:space="0" w:color="auto"/>
        <w:right w:val="none" w:sz="0" w:space="0" w:color="auto"/>
      </w:divBdr>
    </w:div>
    <w:div w:id="323363530">
      <w:bodyDiv w:val="1"/>
      <w:marLeft w:val="0"/>
      <w:marRight w:val="0"/>
      <w:marTop w:val="0"/>
      <w:marBottom w:val="0"/>
      <w:divBdr>
        <w:top w:val="none" w:sz="0" w:space="0" w:color="auto"/>
        <w:left w:val="none" w:sz="0" w:space="0" w:color="auto"/>
        <w:bottom w:val="none" w:sz="0" w:space="0" w:color="auto"/>
        <w:right w:val="none" w:sz="0" w:space="0" w:color="auto"/>
      </w:divBdr>
    </w:div>
    <w:div w:id="340201676">
      <w:bodyDiv w:val="1"/>
      <w:marLeft w:val="0"/>
      <w:marRight w:val="0"/>
      <w:marTop w:val="0"/>
      <w:marBottom w:val="0"/>
      <w:divBdr>
        <w:top w:val="none" w:sz="0" w:space="0" w:color="auto"/>
        <w:left w:val="none" w:sz="0" w:space="0" w:color="auto"/>
        <w:bottom w:val="none" w:sz="0" w:space="0" w:color="auto"/>
        <w:right w:val="none" w:sz="0" w:space="0" w:color="auto"/>
      </w:divBdr>
    </w:div>
    <w:div w:id="442647953">
      <w:bodyDiv w:val="1"/>
      <w:marLeft w:val="0"/>
      <w:marRight w:val="0"/>
      <w:marTop w:val="0"/>
      <w:marBottom w:val="0"/>
      <w:divBdr>
        <w:top w:val="none" w:sz="0" w:space="0" w:color="auto"/>
        <w:left w:val="none" w:sz="0" w:space="0" w:color="auto"/>
        <w:bottom w:val="none" w:sz="0" w:space="0" w:color="auto"/>
        <w:right w:val="none" w:sz="0" w:space="0" w:color="auto"/>
      </w:divBdr>
    </w:div>
    <w:div w:id="519441657">
      <w:bodyDiv w:val="1"/>
      <w:marLeft w:val="0"/>
      <w:marRight w:val="0"/>
      <w:marTop w:val="0"/>
      <w:marBottom w:val="0"/>
      <w:divBdr>
        <w:top w:val="none" w:sz="0" w:space="0" w:color="auto"/>
        <w:left w:val="none" w:sz="0" w:space="0" w:color="auto"/>
        <w:bottom w:val="none" w:sz="0" w:space="0" w:color="auto"/>
        <w:right w:val="none" w:sz="0" w:space="0" w:color="auto"/>
      </w:divBdr>
    </w:div>
    <w:div w:id="611017396">
      <w:bodyDiv w:val="1"/>
      <w:marLeft w:val="0"/>
      <w:marRight w:val="0"/>
      <w:marTop w:val="0"/>
      <w:marBottom w:val="0"/>
      <w:divBdr>
        <w:top w:val="none" w:sz="0" w:space="0" w:color="auto"/>
        <w:left w:val="none" w:sz="0" w:space="0" w:color="auto"/>
        <w:bottom w:val="none" w:sz="0" w:space="0" w:color="auto"/>
        <w:right w:val="none" w:sz="0" w:space="0" w:color="auto"/>
      </w:divBdr>
    </w:div>
    <w:div w:id="710836222">
      <w:bodyDiv w:val="1"/>
      <w:marLeft w:val="0"/>
      <w:marRight w:val="0"/>
      <w:marTop w:val="0"/>
      <w:marBottom w:val="0"/>
      <w:divBdr>
        <w:top w:val="none" w:sz="0" w:space="0" w:color="auto"/>
        <w:left w:val="none" w:sz="0" w:space="0" w:color="auto"/>
        <w:bottom w:val="none" w:sz="0" w:space="0" w:color="auto"/>
        <w:right w:val="none" w:sz="0" w:space="0" w:color="auto"/>
      </w:divBdr>
    </w:div>
    <w:div w:id="731777278">
      <w:bodyDiv w:val="1"/>
      <w:marLeft w:val="0"/>
      <w:marRight w:val="0"/>
      <w:marTop w:val="0"/>
      <w:marBottom w:val="0"/>
      <w:divBdr>
        <w:top w:val="none" w:sz="0" w:space="0" w:color="auto"/>
        <w:left w:val="none" w:sz="0" w:space="0" w:color="auto"/>
        <w:bottom w:val="none" w:sz="0" w:space="0" w:color="auto"/>
        <w:right w:val="none" w:sz="0" w:space="0" w:color="auto"/>
      </w:divBdr>
    </w:div>
    <w:div w:id="1297375042">
      <w:bodyDiv w:val="1"/>
      <w:marLeft w:val="0"/>
      <w:marRight w:val="0"/>
      <w:marTop w:val="0"/>
      <w:marBottom w:val="0"/>
      <w:divBdr>
        <w:top w:val="none" w:sz="0" w:space="0" w:color="auto"/>
        <w:left w:val="none" w:sz="0" w:space="0" w:color="auto"/>
        <w:bottom w:val="none" w:sz="0" w:space="0" w:color="auto"/>
        <w:right w:val="none" w:sz="0" w:space="0" w:color="auto"/>
      </w:divBdr>
    </w:div>
    <w:div w:id="1335499975">
      <w:bodyDiv w:val="1"/>
      <w:marLeft w:val="0"/>
      <w:marRight w:val="0"/>
      <w:marTop w:val="0"/>
      <w:marBottom w:val="0"/>
      <w:divBdr>
        <w:top w:val="none" w:sz="0" w:space="0" w:color="auto"/>
        <w:left w:val="none" w:sz="0" w:space="0" w:color="auto"/>
        <w:bottom w:val="none" w:sz="0" w:space="0" w:color="auto"/>
        <w:right w:val="none" w:sz="0" w:space="0" w:color="auto"/>
      </w:divBdr>
    </w:div>
    <w:div w:id="1356153437">
      <w:bodyDiv w:val="1"/>
      <w:marLeft w:val="0"/>
      <w:marRight w:val="0"/>
      <w:marTop w:val="0"/>
      <w:marBottom w:val="0"/>
      <w:divBdr>
        <w:top w:val="none" w:sz="0" w:space="0" w:color="auto"/>
        <w:left w:val="none" w:sz="0" w:space="0" w:color="auto"/>
        <w:bottom w:val="none" w:sz="0" w:space="0" w:color="auto"/>
        <w:right w:val="none" w:sz="0" w:space="0" w:color="auto"/>
      </w:divBdr>
    </w:div>
    <w:div w:id="1371102129">
      <w:bodyDiv w:val="1"/>
      <w:marLeft w:val="0"/>
      <w:marRight w:val="0"/>
      <w:marTop w:val="0"/>
      <w:marBottom w:val="0"/>
      <w:divBdr>
        <w:top w:val="none" w:sz="0" w:space="0" w:color="auto"/>
        <w:left w:val="none" w:sz="0" w:space="0" w:color="auto"/>
        <w:bottom w:val="none" w:sz="0" w:space="0" w:color="auto"/>
        <w:right w:val="none" w:sz="0" w:space="0" w:color="auto"/>
      </w:divBdr>
    </w:div>
    <w:div w:id="1607351217">
      <w:bodyDiv w:val="1"/>
      <w:marLeft w:val="0"/>
      <w:marRight w:val="0"/>
      <w:marTop w:val="0"/>
      <w:marBottom w:val="0"/>
      <w:divBdr>
        <w:top w:val="none" w:sz="0" w:space="0" w:color="auto"/>
        <w:left w:val="none" w:sz="0" w:space="0" w:color="auto"/>
        <w:bottom w:val="none" w:sz="0" w:space="0" w:color="auto"/>
        <w:right w:val="none" w:sz="0" w:space="0" w:color="auto"/>
      </w:divBdr>
    </w:div>
    <w:div w:id="1633712006">
      <w:bodyDiv w:val="1"/>
      <w:marLeft w:val="0"/>
      <w:marRight w:val="0"/>
      <w:marTop w:val="0"/>
      <w:marBottom w:val="0"/>
      <w:divBdr>
        <w:top w:val="none" w:sz="0" w:space="0" w:color="auto"/>
        <w:left w:val="none" w:sz="0" w:space="0" w:color="auto"/>
        <w:bottom w:val="none" w:sz="0" w:space="0" w:color="auto"/>
        <w:right w:val="none" w:sz="0" w:space="0" w:color="auto"/>
      </w:divBdr>
    </w:div>
    <w:div w:id="1796023568">
      <w:bodyDiv w:val="1"/>
      <w:marLeft w:val="0"/>
      <w:marRight w:val="0"/>
      <w:marTop w:val="0"/>
      <w:marBottom w:val="0"/>
      <w:divBdr>
        <w:top w:val="none" w:sz="0" w:space="0" w:color="auto"/>
        <w:left w:val="none" w:sz="0" w:space="0" w:color="auto"/>
        <w:bottom w:val="none" w:sz="0" w:space="0" w:color="auto"/>
        <w:right w:val="none" w:sz="0" w:space="0" w:color="auto"/>
      </w:divBdr>
    </w:div>
    <w:div w:id="1919435143">
      <w:bodyDiv w:val="1"/>
      <w:marLeft w:val="0"/>
      <w:marRight w:val="0"/>
      <w:marTop w:val="0"/>
      <w:marBottom w:val="0"/>
      <w:divBdr>
        <w:top w:val="none" w:sz="0" w:space="0" w:color="auto"/>
        <w:left w:val="none" w:sz="0" w:space="0" w:color="auto"/>
        <w:bottom w:val="none" w:sz="0" w:space="0" w:color="auto"/>
        <w:right w:val="none" w:sz="0" w:space="0" w:color="auto"/>
      </w:divBdr>
    </w:div>
    <w:div w:id="1988977638">
      <w:bodyDiv w:val="1"/>
      <w:marLeft w:val="0"/>
      <w:marRight w:val="0"/>
      <w:marTop w:val="0"/>
      <w:marBottom w:val="0"/>
      <w:divBdr>
        <w:top w:val="none" w:sz="0" w:space="0" w:color="auto"/>
        <w:left w:val="none" w:sz="0" w:space="0" w:color="auto"/>
        <w:bottom w:val="none" w:sz="0" w:space="0" w:color="auto"/>
        <w:right w:val="none" w:sz="0" w:space="0" w:color="auto"/>
      </w:divBdr>
    </w:div>
    <w:div w:id="2035224004">
      <w:bodyDiv w:val="1"/>
      <w:marLeft w:val="0"/>
      <w:marRight w:val="0"/>
      <w:marTop w:val="0"/>
      <w:marBottom w:val="0"/>
      <w:divBdr>
        <w:top w:val="none" w:sz="0" w:space="0" w:color="auto"/>
        <w:left w:val="none" w:sz="0" w:space="0" w:color="auto"/>
        <w:bottom w:val="none" w:sz="0" w:space="0" w:color="auto"/>
        <w:right w:val="none" w:sz="0" w:space="0" w:color="auto"/>
      </w:divBdr>
    </w:div>
    <w:div w:id="2075538979">
      <w:bodyDiv w:val="1"/>
      <w:marLeft w:val="0"/>
      <w:marRight w:val="0"/>
      <w:marTop w:val="0"/>
      <w:marBottom w:val="0"/>
      <w:divBdr>
        <w:top w:val="none" w:sz="0" w:space="0" w:color="auto"/>
        <w:left w:val="none" w:sz="0" w:space="0" w:color="auto"/>
        <w:bottom w:val="none" w:sz="0" w:space="0" w:color="auto"/>
        <w:right w:val="none" w:sz="0" w:space="0" w:color="auto"/>
      </w:divBdr>
    </w:div>
    <w:div w:id="212488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ebportal.ribblevalley.gov.uk/site/scripts/planx_details.php?appNumber=3%2F2023%2F08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DD7C4A-DBB3-41AC-AE90-9F94CD5A0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1996</Words>
  <Characters>10847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~DDSUB</vt:lpstr>
    </vt:vector>
  </TitlesOfParts>
  <Company>Ribble Valley Borough Council</Company>
  <LinksUpToDate>false</LinksUpToDate>
  <CharactersWithSpaces>12818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~DDSUB</dc:title>
  <dc:subject/>
  <dc:creator>Daniela Ripa;Stephen Kilmartin</dc:creator>
  <cp:keywords/>
  <cp:lastModifiedBy>Lesley Lund</cp:lastModifiedBy>
  <cp:revision>2</cp:revision>
  <cp:lastPrinted>2024-01-02T15:18:00Z</cp:lastPrinted>
  <dcterms:created xsi:type="dcterms:W3CDTF">2024-01-02T16:19:00Z</dcterms:created>
  <dcterms:modified xsi:type="dcterms:W3CDTF">2024-01-02T16:19:00Z</dcterms:modified>
</cp:coreProperties>
</file>