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9" w:type="dxa"/>
        <w:tblInd w:w="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0"/>
        <w:gridCol w:w="440"/>
        <w:gridCol w:w="1713"/>
        <w:gridCol w:w="1456"/>
        <w:gridCol w:w="1404"/>
        <w:gridCol w:w="1196"/>
        <w:gridCol w:w="517"/>
        <w:gridCol w:w="1657"/>
        <w:gridCol w:w="56"/>
      </w:tblGrid>
      <w:tr w:rsidR="00E361E8" w14:paraId="4529322E" w14:textId="77777777" w:rsidTr="00B759DD">
        <w:trPr>
          <w:cantSplit/>
        </w:trPr>
        <w:tc>
          <w:tcPr>
            <w:tcW w:w="6983" w:type="dxa"/>
            <w:gridSpan w:val="5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550A18A" w14:textId="77777777" w:rsidR="00E361E8" w:rsidRDefault="00D376B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151EE7F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F373CED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</w:tr>
      <w:tr w:rsidR="00E361E8" w14:paraId="10A96E1A" w14:textId="77777777" w:rsidTr="00B759DD">
        <w:trPr>
          <w:cantSplit/>
        </w:trPr>
        <w:tc>
          <w:tcPr>
            <w:tcW w:w="4123" w:type="dxa"/>
            <w:gridSpan w:val="3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876EB19" w14:textId="77777777" w:rsidR="00E361E8" w:rsidRDefault="00D376B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525F67F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C6E4CDC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E879540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2757F82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</w:tr>
      <w:tr w:rsidR="00E361E8" w14:paraId="0DD9D631" w14:textId="77777777" w:rsidTr="00B759DD">
        <w:trPr>
          <w:cantSplit/>
        </w:trPr>
        <w:tc>
          <w:tcPr>
            <w:tcW w:w="5579" w:type="dxa"/>
            <w:gridSpan w:val="4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EF1A70C" w14:textId="77777777" w:rsidR="00E361E8" w:rsidRDefault="00D376B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7A25BC4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AA730F8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B0E4781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</w:tr>
      <w:tr w:rsidR="00E361E8" w14:paraId="463F6F07" w14:textId="77777777" w:rsidTr="00B759DD">
        <w:trPr>
          <w:cantSplit/>
        </w:trPr>
        <w:tc>
          <w:tcPr>
            <w:tcW w:w="10409" w:type="dxa"/>
            <w:gridSpan w:val="9"/>
            <w:tcBorders>
              <w:bottom w:val="single" w:sz="6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8FABD5C" w14:textId="77777777" w:rsidR="00E361E8" w:rsidRDefault="00D376B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>
              <w:rPr>
                <w:rFonts w:ascii="Calibri" w:hAnsi="Calibri" w:cs="Calibri"/>
                <w:szCs w:val="22"/>
              </w:rPr>
              <w:t>425111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E361E8" w14:paraId="7A7ADEFC" w14:textId="77777777" w:rsidTr="00B759DD">
        <w:trPr>
          <w:cantSplit/>
        </w:trPr>
        <w:tc>
          <w:tcPr>
            <w:tcW w:w="5579" w:type="dxa"/>
            <w:gridSpan w:val="4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A933C15" w14:textId="77777777" w:rsidR="00E361E8" w:rsidRDefault="00D376B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D74B19E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0CED8E3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A6331D0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</w:tr>
      <w:tr w:rsidR="00E361E8" w14:paraId="09A84888" w14:textId="77777777" w:rsidTr="00B759DD">
        <w:trPr>
          <w:cantSplit/>
        </w:trPr>
        <w:tc>
          <w:tcPr>
            <w:tcW w:w="10409" w:type="dxa"/>
            <w:gridSpan w:val="9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6C9755D" w14:textId="77777777" w:rsidR="00E361E8" w:rsidRDefault="00D376B4">
            <w:pPr>
              <w:pStyle w:val="TableText"/>
            </w:pPr>
            <w:r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E361E8" w14:paraId="28BF4D8C" w14:textId="77777777" w:rsidTr="00B759DD">
        <w:trPr>
          <w:cantSplit/>
        </w:trPr>
        <w:tc>
          <w:tcPr>
            <w:tcW w:w="2410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7F3316C" w14:textId="77777777" w:rsidR="00E361E8" w:rsidRDefault="00D376B4">
            <w:pPr>
              <w:pStyle w:val="TableText"/>
            </w:pPr>
            <w:r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7BBAF8F" w14:textId="77777777" w:rsidR="00E361E8" w:rsidRDefault="00D376B4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3/2023/0838</w:t>
            </w:r>
          </w:p>
        </w:tc>
        <w:tc>
          <w:tcPr>
            <w:tcW w:w="1404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64AEB0D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3280CFE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28739C0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</w:tr>
      <w:tr w:rsidR="00E361E8" w14:paraId="30116C79" w14:textId="77777777" w:rsidTr="00B759DD">
        <w:trPr>
          <w:cantSplit/>
        </w:trPr>
        <w:tc>
          <w:tcPr>
            <w:tcW w:w="2410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E0EC2AF" w14:textId="77777777" w:rsidR="00E361E8" w:rsidRDefault="00D376B4">
            <w:pPr>
              <w:pStyle w:val="TableText"/>
            </w:pPr>
            <w:r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74F90B6" w14:textId="7983BAC7" w:rsidR="00E361E8" w:rsidRDefault="00D376B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</w:t>
            </w:r>
            <w:r w:rsidR="00B759DD">
              <w:rPr>
                <w:rFonts w:ascii="Calibri" w:hAnsi="Calibri" w:cs="Calibri"/>
                <w:szCs w:val="22"/>
              </w:rPr>
              <w:t>6</w:t>
            </w:r>
            <w:r>
              <w:rPr>
                <w:rFonts w:ascii="Calibri" w:hAnsi="Calibri" w:cs="Calibri"/>
                <w:szCs w:val="22"/>
              </w:rPr>
              <w:t xml:space="preserve"> December 2023</w:t>
            </w:r>
          </w:p>
        </w:tc>
        <w:tc>
          <w:tcPr>
            <w:tcW w:w="1404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26F677E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6E20A49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8B19797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</w:tr>
      <w:tr w:rsidR="00E361E8" w14:paraId="794335BB" w14:textId="77777777" w:rsidTr="00B759DD">
        <w:trPr>
          <w:cantSplit/>
        </w:trPr>
        <w:tc>
          <w:tcPr>
            <w:tcW w:w="2410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77B3806" w14:textId="77777777" w:rsidR="00E361E8" w:rsidRDefault="00D376B4">
            <w:pPr>
              <w:pStyle w:val="TableText"/>
            </w:pPr>
            <w:r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D20FE65" w14:textId="77777777" w:rsidR="00E361E8" w:rsidRDefault="00D376B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16/10/2023</w:t>
            </w:r>
          </w:p>
        </w:tc>
        <w:tc>
          <w:tcPr>
            <w:tcW w:w="1404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5CC35B8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635A331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2C2765B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</w:tr>
      <w:tr w:rsidR="00E361E8" w14:paraId="6EBA2DC5" w14:textId="77777777" w:rsidTr="00B759DD">
        <w:trPr>
          <w:cantSplit/>
        </w:trPr>
        <w:tc>
          <w:tcPr>
            <w:tcW w:w="6983" w:type="dxa"/>
            <w:gridSpan w:val="5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2713B60" w14:textId="77777777" w:rsidR="00E361E8" w:rsidRDefault="00D376B4">
            <w:r>
              <w:rPr>
                <w:rFonts w:ascii="Calibri" w:hAnsi="Calibri" w:cs="Calibri"/>
                <w:b/>
                <w:szCs w:val="22"/>
              </w:rPr>
              <w:t>CONSERVATION AREA WADDINGTON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CFFA6C4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6ADA5B1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</w:tr>
      <w:tr w:rsidR="00E361E8" w14:paraId="400E99E6" w14:textId="77777777" w:rsidTr="00B759DD">
        <w:trPr>
          <w:cantSplit/>
        </w:trPr>
        <w:tc>
          <w:tcPr>
            <w:tcW w:w="10409" w:type="dxa"/>
            <w:gridSpan w:val="9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77AE0CA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</w:tr>
      <w:tr w:rsidR="00E361E8" w14:paraId="2EC46D03" w14:textId="77777777" w:rsidTr="00B759DD">
        <w:trPr>
          <w:cantSplit/>
        </w:trPr>
        <w:tc>
          <w:tcPr>
            <w:tcW w:w="2410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859703C" w14:textId="77777777" w:rsidR="00E361E8" w:rsidRDefault="00D376B4">
            <w:pPr>
              <w:pStyle w:val="TableTex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APPLICANT:</w:t>
            </w:r>
          </w:p>
          <w:p w14:paraId="0B32D16B" w14:textId="2CDF9160" w:rsidR="00B759DD" w:rsidRPr="00B759DD" w:rsidRDefault="00B759DD">
            <w:pPr>
              <w:pStyle w:val="TableText"/>
              <w:rPr>
                <w:bCs/>
              </w:rPr>
            </w:pPr>
            <w:r w:rsidRPr="00B759DD">
              <w:rPr>
                <w:rFonts w:ascii="Calibri" w:hAnsi="Calibri" w:cs="Calibri"/>
                <w:bCs/>
                <w:szCs w:val="22"/>
              </w:rPr>
              <w:t>Mrs A Moyle</w:t>
            </w: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798A693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63B31C9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00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40FCB3E" w14:textId="77777777" w:rsidR="00E361E8" w:rsidRDefault="00D376B4">
            <w:pPr>
              <w:pStyle w:val="TableTex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AGENT:</w:t>
            </w:r>
          </w:p>
          <w:p w14:paraId="57F1EACC" w14:textId="48F12CE3" w:rsidR="00B759DD" w:rsidRPr="00B759DD" w:rsidRDefault="00B759DD">
            <w:pPr>
              <w:pStyle w:val="TableText"/>
              <w:rPr>
                <w:bCs/>
              </w:rPr>
            </w:pPr>
            <w:r w:rsidRPr="00B759DD">
              <w:rPr>
                <w:rFonts w:ascii="Calibri" w:hAnsi="Calibri" w:cs="Calibri"/>
                <w:bCs/>
                <w:szCs w:val="22"/>
              </w:rPr>
              <w:t>Mr Andrew Piercy</w:t>
            </w:r>
          </w:p>
        </w:tc>
        <w:tc>
          <w:tcPr>
            <w:tcW w:w="517" w:type="dxa"/>
            <w:tcBorders>
              <w:left w:val="nil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6C97AD5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A7A3EB5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</w:tr>
      <w:tr w:rsidR="00E361E8" w14:paraId="7F056C65" w14:textId="77777777" w:rsidTr="00B759DD">
        <w:trPr>
          <w:cantSplit/>
        </w:trPr>
        <w:tc>
          <w:tcPr>
            <w:tcW w:w="4123" w:type="dxa"/>
            <w:gridSpan w:val="3"/>
            <w:vMerge w:val="restart"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96DBF7" w14:textId="77777777" w:rsidR="00E361E8" w:rsidRDefault="00D376B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1 </w:t>
            </w:r>
            <w:proofErr w:type="spellStart"/>
            <w:r>
              <w:rPr>
                <w:rFonts w:ascii="Calibri" w:hAnsi="Calibri" w:cs="Calibri"/>
                <w:szCs w:val="22"/>
              </w:rPr>
              <w:t>Laneside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Cottages</w:t>
            </w:r>
          </w:p>
          <w:p w14:paraId="76815E55" w14:textId="77777777" w:rsidR="00E361E8" w:rsidRDefault="00D376B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Sawley</w:t>
            </w:r>
          </w:p>
          <w:p w14:paraId="5C0CC748" w14:textId="77777777" w:rsidR="00E361E8" w:rsidRDefault="00D376B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7145FE47" w14:textId="77777777" w:rsidR="00E361E8" w:rsidRDefault="00D376B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4LF</w:t>
            </w:r>
          </w:p>
        </w:tc>
        <w:tc>
          <w:tcPr>
            <w:tcW w:w="1456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538E3EE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28CD7F0" w14:textId="77777777" w:rsidR="00E361E8" w:rsidRDefault="00D376B4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 Eastmoor Drive</w:t>
            </w:r>
          </w:p>
          <w:p w14:paraId="4044C7B0" w14:textId="77777777" w:rsidR="00E361E8" w:rsidRDefault="00D376B4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29AD78F1" w14:textId="77777777" w:rsidR="00E361E8" w:rsidRDefault="00D376B4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1LG</w:t>
            </w:r>
          </w:p>
        </w:tc>
      </w:tr>
      <w:tr w:rsidR="00E361E8" w14:paraId="65ED240E" w14:textId="77777777" w:rsidTr="00B759DD">
        <w:trPr>
          <w:cantSplit/>
        </w:trPr>
        <w:tc>
          <w:tcPr>
            <w:tcW w:w="4123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E1C5D66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137CB86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487B9BC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</w:tr>
      <w:tr w:rsidR="00E361E8" w14:paraId="0E298DA0" w14:textId="77777777" w:rsidTr="00B759DD">
        <w:trPr>
          <w:cantSplit/>
        </w:trPr>
        <w:tc>
          <w:tcPr>
            <w:tcW w:w="4123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58D2738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3266C08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40B3CD6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</w:tr>
      <w:tr w:rsidR="00E361E8" w14:paraId="2E8BE394" w14:textId="77777777" w:rsidTr="00B759DD">
        <w:trPr>
          <w:cantSplit/>
        </w:trPr>
        <w:tc>
          <w:tcPr>
            <w:tcW w:w="4123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B2AE939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8420F17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949C809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</w:tr>
      <w:tr w:rsidR="00E361E8" w14:paraId="64298540" w14:textId="77777777" w:rsidTr="00B759DD">
        <w:trPr>
          <w:cantSplit/>
        </w:trPr>
        <w:tc>
          <w:tcPr>
            <w:tcW w:w="4123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7A6643B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55FFF81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ED9CA0F" w14:textId="77777777" w:rsidR="00E361E8" w:rsidRDefault="00E361E8">
            <w:pPr>
              <w:rPr>
                <w:rFonts w:ascii="Calibri" w:hAnsi="Calibri" w:cs="Calibri"/>
                <w:szCs w:val="22"/>
              </w:rPr>
            </w:pPr>
          </w:p>
        </w:tc>
      </w:tr>
      <w:tr w:rsidR="00E361E8" w14:paraId="069CA031" w14:textId="77777777" w:rsidTr="00B759DD">
        <w:trPr>
          <w:gridAfter w:val="1"/>
          <w:wAfter w:w="56" w:type="dxa"/>
          <w:cantSplit/>
          <w:trHeight w:val="512"/>
        </w:trPr>
        <w:tc>
          <w:tcPr>
            <w:tcW w:w="1970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336FF6F" w14:textId="77777777" w:rsidR="00E361E8" w:rsidRDefault="00D376B4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gridSpan w:val="7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FF21F03" w14:textId="77777777" w:rsidR="00E361E8" w:rsidRDefault="00D376B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Prune Plum Tree.</w:t>
            </w:r>
          </w:p>
        </w:tc>
      </w:tr>
      <w:tr w:rsidR="00E361E8" w14:paraId="5C87F73F" w14:textId="77777777" w:rsidTr="00B759DD">
        <w:trPr>
          <w:gridAfter w:val="1"/>
          <w:wAfter w:w="56" w:type="dxa"/>
          <w:cantSplit/>
          <w:trHeight w:val="512"/>
        </w:trPr>
        <w:tc>
          <w:tcPr>
            <w:tcW w:w="1970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1BA3312" w14:textId="77777777" w:rsidR="00E361E8" w:rsidRDefault="00D376B4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gridSpan w:val="7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F460704" w14:textId="77777777" w:rsidR="00E361E8" w:rsidRDefault="00D376B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1 </w:t>
            </w:r>
            <w:proofErr w:type="spellStart"/>
            <w:r>
              <w:rPr>
                <w:rFonts w:ascii="Calibri" w:hAnsi="Calibri" w:cs="Calibri"/>
                <w:szCs w:val="22"/>
              </w:rPr>
              <w:t>Laneside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Cottages Sawley BB7 4LF</w:t>
            </w:r>
          </w:p>
        </w:tc>
      </w:tr>
    </w:tbl>
    <w:p w14:paraId="1672B30B" w14:textId="77777777" w:rsidR="00E361E8" w:rsidRDefault="00D376B4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494B5801" w14:textId="77777777" w:rsidR="00E361E8" w:rsidRDefault="00E361E8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6A7C023E" w14:textId="77777777" w:rsidR="00E361E8" w:rsidRDefault="00D376B4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The Council has no objection to you carrying out these works.</w:t>
      </w:r>
    </w:p>
    <w:p w14:paraId="326EE33C" w14:textId="77777777" w:rsidR="00E361E8" w:rsidRDefault="00E361E8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63103F0D" w14:textId="77777777" w:rsidR="00E361E8" w:rsidRDefault="00D376B4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Please Note: The tree works must be completed within 24 months from the date of this decision.</w:t>
      </w:r>
    </w:p>
    <w:p w14:paraId="014FAFCA" w14:textId="77777777" w:rsidR="00E361E8" w:rsidRDefault="00E361E8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69179898" w14:textId="77777777" w:rsidR="00E361E8" w:rsidRDefault="00D376B4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The Council should be given at least 6 weeks’ notice of any other works to these trees or any other trees in the vicinity.</w:t>
      </w:r>
    </w:p>
    <w:p w14:paraId="4945F29C" w14:textId="77777777" w:rsidR="00E361E8" w:rsidRDefault="00E361E8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1B79257D" w14:textId="77777777" w:rsidR="00E361E8" w:rsidRDefault="00D376B4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Please contact us if you require any further information.</w:t>
      </w:r>
    </w:p>
    <w:p w14:paraId="4E89FC82" w14:textId="77777777" w:rsidR="00D376B4" w:rsidRDefault="00D376B4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58CC9D85" w14:textId="77777777" w:rsidR="00D376B4" w:rsidRPr="00D376B4" w:rsidRDefault="00D376B4" w:rsidP="00D376B4">
      <w:pPr>
        <w:pStyle w:val="TableText"/>
        <w:tabs>
          <w:tab w:val="left" w:pos="2535"/>
        </w:tabs>
        <w:rPr>
          <w:rFonts w:ascii="Calibri" w:hAnsi="Calibri" w:cs="Calibri"/>
          <w:b/>
          <w:bCs/>
          <w:szCs w:val="22"/>
        </w:rPr>
      </w:pPr>
      <w:r w:rsidRPr="00D376B4">
        <w:rPr>
          <w:rFonts w:ascii="Calibri" w:hAnsi="Calibri" w:cs="Calibri"/>
          <w:b/>
          <w:bCs/>
          <w:szCs w:val="22"/>
        </w:rPr>
        <w:t>Informative</w:t>
      </w:r>
    </w:p>
    <w:p w14:paraId="3CC3CB76" w14:textId="77777777" w:rsidR="00D376B4" w:rsidRPr="00D376B4" w:rsidRDefault="00D376B4" w:rsidP="00D376B4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3E614708" w14:textId="77777777" w:rsidR="00D376B4" w:rsidRPr="00D376B4" w:rsidRDefault="00D376B4" w:rsidP="00D376B4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D376B4">
        <w:rPr>
          <w:rFonts w:ascii="Calibri" w:hAnsi="Calibri" w:cs="Calibri"/>
          <w:szCs w:val="22"/>
        </w:rP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34EEDD97" w14:textId="77777777" w:rsidR="00D376B4" w:rsidRPr="00D376B4" w:rsidRDefault="00D376B4" w:rsidP="00D376B4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51C62437" w14:textId="4AB7C1F9" w:rsidR="00D376B4" w:rsidRDefault="00D376B4" w:rsidP="00D376B4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D376B4">
        <w:rPr>
          <w:rFonts w:ascii="Calibri" w:hAnsi="Calibri" w:cs="Calibri"/>
          <w:szCs w:val="22"/>
        </w:rPr>
        <w:t xml:space="preserve">The granting of this consent does not infer the right nor grant consent for works to trees outside of the </w:t>
      </w:r>
      <w:proofErr w:type="gramStart"/>
      <w:r w:rsidRPr="00D376B4">
        <w:rPr>
          <w:rFonts w:ascii="Calibri" w:hAnsi="Calibri" w:cs="Calibri"/>
          <w:szCs w:val="22"/>
        </w:rPr>
        <w:t>applicants</w:t>
      </w:r>
      <w:proofErr w:type="gramEnd"/>
      <w:r w:rsidRPr="00D376B4">
        <w:rPr>
          <w:rFonts w:ascii="Calibri" w:hAnsi="Calibri" w:cs="Calibri"/>
          <w:szCs w:val="22"/>
        </w:rPr>
        <w:t xml:space="preserve"> ownership. As such the applicant is advised to seek the independent consent of relevant landowner(s) where approved works will affect trees in third-party ownership.</w:t>
      </w:r>
    </w:p>
    <w:p w14:paraId="119FE595" w14:textId="77777777" w:rsidR="00E361E8" w:rsidRDefault="00E361E8">
      <w:pPr>
        <w:pStyle w:val="TableText"/>
      </w:pPr>
    </w:p>
    <w:p w14:paraId="3BF6C272" w14:textId="1CE133DC" w:rsidR="00E361E8" w:rsidRPr="00B759DD" w:rsidRDefault="00D376B4">
      <w:pPr>
        <w:jc w:val="both"/>
      </w:pPr>
      <w:r>
        <w:rPr>
          <w:rFonts w:ascii="Brush Script MT" w:hAnsi="Brush Script MT"/>
          <w:sz w:val="44"/>
          <w:szCs w:val="44"/>
        </w:rPr>
        <w:t>Nicola Hopkins</w:t>
      </w:r>
    </w:p>
    <w:p w14:paraId="048E5C12" w14:textId="77777777" w:rsidR="00E361E8" w:rsidRDefault="00D376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646ECB0B" w14:textId="77777777" w:rsidR="00E361E8" w:rsidRDefault="00D376B4">
      <w:pPr>
        <w:rPr>
          <w:rFonts w:ascii="Arial" w:hAnsi="Arial" w:cs="Arial"/>
        </w:rPr>
      </w:pPr>
      <w:r>
        <w:rPr>
          <w:rFonts w:ascii="Arial" w:hAnsi="Arial" w:cs="Arial"/>
        </w:rPr>
        <w:t>DIRECTOR OF ECONOMIC DEVELOPMENT AND PLANNING</w:t>
      </w:r>
    </w:p>
    <w:p w14:paraId="09706128" w14:textId="77777777" w:rsidR="00E361E8" w:rsidRDefault="00E361E8">
      <w:pPr>
        <w:rPr>
          <w:rFonts w:ascii="Arial" w:hAnsi="Arial" w:cs="Arial"/>
        </w:rPr>
      </w:pPr>
    </w:p>
    <w:p w14:paraId="374BEE2F" w14:textId="77777777" w:rsidR="00E361E8" w:rsidRDefault="00D376B4">
      <w:pPr>
        <w:rPr>
          <w:rFonts w:ascii="Arial" w:hAnsi="Arial" w:cs="Arial"/>
        </w:rPr>
      </w:pPr>
      <w:r>
        <w:rPr>
          <w:rFonts w:ascii="Arial" w:hAnsi="Arial" w:cs="Arial"/>
        </w:rPr>
        <w:t>Note(s)</w:t>
      </w:r>
    </w:p>
    <w:p w14:paraId="5BC19ABD" w14:textId="77777777" w:rsidR="00B759DD" w:rsidRDefault="00B759DD">
      <w:pPr>
        <w:rPr>
          <w:rFonts w:ascii="Arial" w:hAnsi="Arial" w:cs="Arial"/>
        </w:rPr>
      </w:pPr>
    </w:p>
    <w:p w14:paraId="25742958" w14:textId="02A074EC" w:rsidR="00B759DD" w:rsidRDefault="00B759DD" w:rsidP="00B759DD">
      <w:pPr>
        <w:numPr>
          <w:ilvl w:val="0"/>
          <w:numId w:val="1"/>
        </w:numPr>
        <w:jc w:val="both"/>
      </w:pPr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p w14:paraId="7A3E84C0" w14:textId="2FD2A8BE" w:rsidR="00B759DD" w:rsidRDefault="00B759DD" w:rsidP="00B759DD">
      <w:pPr>
        <w:pStyle w:val="ListParagraph"/>
        <w:rPr>
          <w:rFonts w:ascii="Arial" w:hAnsi="Arial" w:cs="Arial"/>
        </w:rPr>
      </w:pPr>
      <w:r>
        <w:rPr>
          <w:rFonts w:ascii="Calibri" w:hAnsi="Calibri" w:cs="Calibri"/>
        </w:rPr>
        <w:t xml:space="preserve">    </w:t>
      </w:r>
    </w:p>
    <w:p w14:paraId="14F620D1" w14:textId="77777777" w:rsidR="00B759DD" w:rsidRPr="00B759DD" w:rsidRDefault="00B759DD" w:rsidP="00B759DD">
      <w:pPr>
        <w:ind w:left="720"/>
        <w:jc w:val="both"/>
      </w:pPr>
      <w:bookmarkStart w:id="0" w:name="InformativeText"/>
    </w:p>
    <w:bookmarkEnd w:id="0"/>
    <w:p w14:paraId="52CAF599" w14:textId="057375FD" w:rsidR="00E361E8" w:rsidRDefault="00E361E8">
      <w:pPr>
        <w:rPr>
          <w:rFonts w:ascii="Calibri" w:hAnsi="Calibri" w:cs="Calibri"/>
        </w:rPr>
      </w:pPr>
    </w:p>
    <w:p w14:paraId="4F3CD35C" w14:textId="77777777" w:rsidR="00E361E8" w:rsidRDefault="00E361E8">
      <w:pPr>
        <w:rPr>
          <w:rFonts w:ascii="Calibri" w:hAnsi="Calibri" w:cs="Calibri"/>
        </w:rPr>
      </w:pPr>
    </w:p>
    <w:p w14:paraId="6B855606" w14:textId="77777777" w:rsidR="00E361E8" w:rsidRDefault="00E361E8">
      <w:pPr>
        <w:pStyle w:val="TableText"/>
        <w:rPr>
          <w:rFonts w:ascii="Calibri" w:hAnsi="Calibri" w:cs="Calibri"/>
          <w:b/>
        </w:rPr>
      </w:pPr>
    </w:p>
    <w:p w14:paraId="754209B4" w14:textId="77777777" w:rsidR="00E361E8" w:rsidRDefault="00E361E8">
      <w:pPr>
        <w:pStyle w:val="TableText"/>
        <w:rPr>
          <w:rFonts w:ascii="Calibri" w:hAnsi="Calibri" w:cs="Calibri"/>
        </w:rPr>
      </w:pPr>
    </w:p>
    <w:p w14:paraId="017B4364" w14:textId="77777777" w:rsidR="00E361E8" w:rsidRDefault="00E361E8"/>
    <w:sectPr w:rsidR="00E361E8">
      <w:footerReference w:type="default" r:id="rId7"/>
      <w:pgSz w:w="11908" w:h="16838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312F" w14:textId="77777777" w:rsidR="00D376B4" w:rsidRDefault="00D376B4">
      <w:r>
        <w:separator/>
      </w:r>
    </w:p>
  </w:endnote>
  <w:endnote w:type="continuationSeparator" w:id="0">
    <w:p w14:paraId="62492B7C" w14:textId="77777777" w:rsidR="00D376B4" w:rsidRDefault="00D3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69B9" w14:textId="77777777" w:rsidR="00D376B4" w:rsidRDefault="00D376B4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4318" w14:textId="77777777" w:rsidR="00D376B4" w:rsidRDefault="00D376B4">
      <w:r>
        <w:rPr>
          <w:color w:val="000000"/>
        </w:rPr>
        <w:separator/>
      </w:r>
    </w:p>
  </w:footnote>
  <w:footnote w:type="continuationSeparator" w:id="0">
    <w:p w14:paraId="785E64B1" w14:textId="77777777" w:rsidR="00D376B4" w:rsidRDefault="00D3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AE4"/>
    <w:multiLevelType w:val="multilevel"/>
    <w:tmpl w:val="01E4E5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395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1E8"/>
    <w:rsid w:val="008C6C90"/>
    <w:rsid w:val="00B759DD"/>
    <w:rsid w:val="00D376B4"/>
    <w:rsid w:val="00D852C0"/>
    <w:rsid w:val="00E3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1E6CD"/>
  <w15:docId w15:val="{576739BC-4D36-4010-9B95-1254CD51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pPr>
      <w:jc w:val="both"/>
      <w:textAlignment w:val="auto"/>
    </w:pPr>
  </w:style>
  <w:style w:type="character" w:styleId="Hyperlink">
    <w:name w:val="Hyperlink"/>
    <w:rPr>
      <w:color w:val="0563C1"/>
      <w:u w:val="single"/>
    </w:rPr>
  </w:style>
  <w:style w:type="paragraph" w:styleId="PlainText">
    <w:name w:val="Plain Text"/>
    <w:basedOn w:val="Normal"/>
    <w:pPr>
      <w:overflowPunct/>
      <w:autoSpaceDE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ey_lu\AppData\Local\Microsoft\Windows\INetCache\RVDECTREEconsvar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lastModifiedBy>Lesley Lund</cp:lastModifiedBy>
  <cp:revision>2</cp:revision>
  <cp:lastPrinted>2023-12-06T14:55:00Z</cp:lastPrinted>
  <dcterms:created xsi:type="dcterms:W3CDTF">2023-12-06T14:55:00Z</dcterms:created>
  <dcterms:modified xsi:type="dcterms:W3CDTF">2023-12-06T14:55:00Z</dcterms:modified>
</cp:coreProperties>
</file>