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6"/>
        <w:gridCol w:w="184"/>
        <w:gridCol w:w="1030"/>
        <w:gridCol w:w="139"/>
        <w:gridCol w:w="36"/>
        <w:gridCol w:w="662"/>
        <w:gridCol w:w="197"/>
        <w:gridCol w:w="431"/>
        <w:gridCol w:w="723"/>
        <w:gridCol w:w="696"/>
        <w:gridCol w:w="602"/>
        <w:gridCol w:w="699"/>
        <w:gridCol w:w="579"/>
        <w:gridCol w:w="1030"/>
        <w:gridCol w:w="1030"/>
        <w:gridCol w:w="1031"/>
      </w:tblGrid>
      <w:tr w:rsidR="004A5EA9" w:rsidRPr="00D2449B" w14:paraId="230E00A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6972646D" w:rsidR="00837F4F" w:rsidRPr="00D2449B" w:rsidRDefault="00C56956" w:rsidP="00D2449B">
            <w:pPr>
              <w:jc w:val="center"/>
              <w:rPr>
                <w:rFonts w:ascii="Calibri" w:hAnsi="Calibri"/>
                <w:b/>
                <w:szCs w:val="22"/>
              </w:rPr>
            </w:pPr>
            <w:r>
              <w:rPr>
                <w:rFonts w:ascii="Calibri" w:hAnsi="Calibri"/>
                <w:b/>
                <w:szCs w:val="22"/>
              </w:rPr>
              <w:t>EP</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2EFFB9B6" w:rsidR="00837F4F" w:rsidRPr="00D2449B" w:rsidRDefault="00C56956" w:rsidP="00D2449B">
            <w:pPr>
              <w:jc w:val="center"/>
              <w:rPr>
                <w:rFonts w:ascii="Calibri" w:hAnsi="Calibri"/>
                <w:b/>
                <w:szCs w:val="22"/>
              </w:rPr>
            </w:pPr>
            <w:r>
              <w:rPr>
                <w:rFonts w:ascii="Calibri" w:hAnsi="Calibri"/>
                <w:b/>
                <w:szCs w:val="22"/>
              </w:rPr>
              <w:t>08/12/2023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5FA83EB7" w:rsidR="00837F4F" w:rsidRPr="00D2449B" w:rsidRDefault="000E0410" w:rsidP="00D2449B">
            <w:pPr>
              <w:jc w:val="center"/>
              <w:rPr>
                <w:rFonts w:ascii="Calibri" w:hAnsi="Calibri"/>
                <w:b/>
                <w:szCs w:val="22"/>
              </w:rPr>
            </w:pPr>
            <w:r>
              <w:rPr>
                <w:rFonts w:ascii="Calibri" w:hAnsi="Calibri"/>
                <w:b/>
                <w:szCs w:val="22"/>
              </w:rPr>
              <w:t>SK</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7642C9BC" w:rsidR="00837F4F" w:rsidRPr="00D2449B" w:rsidRDefault="000E0410" w:rsidP="00D2449B">
            <w:pPr>
              <w:jc w:val="center"/>
              <w:rPr>
                <w:rFonts w:ascii="Calibri" w:hAnsi="Calibri"/>
                <w:b/>
                <w:szCs w:val="22"/>
              </w:rPr>
            </w:pPr>
            <w:r>
              <w:rPr>
                <w:rFonts w:ascii="Calibri" w:hAnsi="Calibri"/>
                <w:b/>
                <w:szCs w:val="22"/>
              </w:rPr>
              <w:t>8.12.23</w:t>
            </w:r>
          </w:p>
        </w:tc>
      </w:tr>
      <w:tr w:rsidR="004A5EA9" w:rsidRPr="00D2449B" w14:paraId="2094A164" w14:textId="77777777" w:rsidTr="00773A66">
        <w:trPr>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172A8519" w:rsidR="004A5EA9" w:rsidRPr="00250879" w:rsidRDefault="004A5EA9" w:rsidP="008542DE">
            <w:pPr>
              <w:rPr>
                <w:rFonts w:ascii="Calibri" w:hAnsi="Calibri"/>
                <w:color w:val="548DD4" w:themeColor="text2" w:themeTint="99"/>
                <w:szCs w:val="22"/>
              </w:rPr>
            </w:pPr>
            <w:r w:rsidRPr="002C6277">
              <w:rPr>
                <w:rFonts w:ascii="Calibri" w:hAnsi="Calibri"/>
                <w:szCs w:val="22"/>
              </w:rPr>
              <w:t>20</w:t>
            </w:r>
            <w:r w:rsidR="00C56956">
              <w:rPr>
                <w:rFonts w:ascii="Calibri" w:hAnsi="Calibri"/>
                <w:szCs w:val="22"/>
              </w:rPr>
              <w:t>23</w:t>
            </w:r>
            <w:r w:rsidR="00C0704D">
              <w:rPr>
                <w:rFonts w:ascii="Calibri" w:hAnsi="Calibri"/>
                <w:szCs w:val="22"/>
              </w:rPr>
              <w:t>/</w:t>
            </w:r>
            <w:r w:rsidR="00C56956">
              <w:rPr>
                <w:rFonts w:ascii="Calibri" w:hAnsi="Calibri"/>
                <w:szCs w:val="22"/>
              </w:rPr>
              <w:t>0844</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30A501C4" w:rsidR="00824DB6" w:rsidRPr="00C0704D" w:rsidRDefault="00C56956" w:rsidP="002C6277">
            <w:pPr>
              <w:rPr>
                <w:rFonts w:ascii="Calibri" w:hAnsi="Calibri"/>
                <w:szCs w:val="22"/>
              </w:rPr>
            </w:pPr>
            <w:r>
              <w:rPr>
                <w:rFonts w:ascii="Calibri" w:hAnsi="Calibri"/>
                <w:szCs w:val="22"/>
              </w:rPr>
              <w:t>16/11/2023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51292135" w:rsidR="00824DB6" w:rsidRPr="00C0704D" w:rsidRDefault="00C56956" w:rsidP="002C6277">
            <w:pPr>
              <w:rPr>
                <w:rFonts w:ascii="Calibri" w:hAnsi="Calibri"/>
                <w:szCs w:val="22"/>
              </w:rPr>
            </w:pPr>
            <w:r>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45E85721" w:rsidR="004A5EA9" w:rsidRPr="00250879" w:rsidRDefault="00C56956" w:rsidP="00811771">
            <w:pPr>
              <w:rPr>
                <w:rFonts w:ascii="Calibri" w:hAnsi="Calibri"/>
                <w:color w:val="548DD4" w:themeColor="text2" w:themeTint="99"/>
                <w:szCs w:val="22"/>
              </w:rPr>
            </w:pPr>
            <w:r w:rsidRPr="000E0410">
              <w:rPr>
                <w:rFonts w:ascii="Calibri" w:hAnsi="Calibri"/>
                <w:szCs w:val="22"/>
              </w:rPr>
              <w:t>EP</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62BBF07A" w:rsidR="004A5EA9" w:rsidRPr="00D2449B" w:rsidRDefault="009F4443" w:rsidP="002A01CF">
            <w:pPr>
              <w:jc w:val="center"/>
              <w:rPr>
                <w:rFonts w:ascii="Calibri" w:hAnsi="Calibri"/>
                <w:b/>
                <w:szCs w:val="22"/>
              </w:rPr>
            </w:pPr>
            <w:r>
              <w:rPr>
                <w:rFonts w:ascii="Calibri" w:hAnsi="Calibri"/>
                <w:b/>
                <w:szCs w:val="22"/>
              </w:rPr>
              <w:t>REFUSAL</w:t>
            </w:r>
          </w:p>
        </w:tc>
      </w:tr>
      <w:tr w:rsidR="004A5EA9" w:rsidRPr="00D2449B" w14:paraId="7813B96A"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425B6962" w:rsidR="004A5EA9" w:rsidRPr="002C6277" w:rsidRDefault="00081A15">
            <w:pPr>
              <w:rPr>
                <w:rFonts w:ascii="Calibri" w:hAnsi="Calibri"/>
                <w:szCs w:val="22"/>
              </w:rPr>
            </w:pPr>
            <w:r>
              <w:rPr>
                <w:rFonts w:ascii="Calibri" w:hAnsi="Calibri"/>
                <w:szCs w:val="22"/>
              </w:rPr>
              <w:t>Resubmission of 3/2023/0058. Retention of unauthorised 1500mm timber fence on roof of rear garage relocated 1m in from the neighbouring boundary on one side.</w:t>
            </w:r>
          </w:p>
        </w:tc>
      </w:tr>
      <w:tr w:rsidR="00081A15" w:rsidRPr="00D2449B" w14:paraId="52988241"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081A15" w:rsidRPr="00D2449B" w:rsidRDefault="00081A15" w:rsidP="00081A15">
            <w:pPr>
              <w:rPr>
                <w:rFonts w:ascii="Calibri" w:hAnsi="Calibri"/>
                <w:b/>
                <w:szCs w:val="22"/>
              </w:rPr>
            </w:pPr>
            <w:r w:rsidRPr="00D2449B">
              <w:rPr>
                <w:rFonts w:ascii="Calibri" w:hAnsi="Calibri"/>
                <w:b/>
                <w:szCs w:val="22"/>
              </w:rPr>
              <w:t>Site Address</w:t>
            </w:r>
            <w:r>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61DD07A6" w:rsidR="00081A15" w:rsidRPr="002C6277" w:rsidRDefault="00081A15" w:rsidP="00081A15">
            <w:pPr>
              <w:rPr>
                <w:rFonts w:ascii="Calibri" w:hAnsi="Calibri"/>
                <w:szCs w:val="22"/>
              </w:rPr>
            </w:pPr>
            <w:r>
              <w:rPr>
                <w:rFonts w:ascii="Calibri" w:hAnsi="Calibri"/>
                <w:szCs w:val="22"/>
              </w:rPr>
              <w:t>5 Whalley Road, Read. BB12 7PB</w:t>
            </w:r>
          </w:p>
        </w:tc>
      </w:tr>
      <w:tr w:rsidR="00081A15" w:rsidRPr="00D2449B" w14:paraId="3FB99B2E"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081A15" w:rsidRPr="00D2449B" w:rsidRDefault="00081A15" w:rsidP="00081A15">
            <w:pPr>
              <w:tabs>
                <w:tab w:val="left" w:pos="2667"/>
              </w:tabs>
              <w:rPr>
                <w:rFonts w:ascii="Calibri" w:hAnsi="Calibri"/>
                <w:b/>
                <w:szCs w:val="22"/>
              </w:rPr>
            </w:pPr>
            <w:r>
              <w:rPr>
                <w:rFonts w:ascii="Calibri" w:hAnsi="Calibri"/>
                <w:b/>
                <w:szCs w:val="22"/>
              </w:rPr>
              <w:tab/>
            </w:r>
          </w:p>
        </w:tc>
      </w:tr>
      <w:tr w:rsidR="00081A15" w:rsidRPr="00D2449B" w14:paraId="38B2CAC8"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081A15" w:rsidRPr="00D2449B" w:rsidRDefault="00081A15" w:rsidP="00081A15">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081A15" w:rsidRPr="00D2449B" w:rsidRDefault="00081A15" w:rsidP="00081A15">
            <w:pPr>
              <w:rPr>
                <w:rFonts w:ascii="Calibri" w:hAnsi="Calibri"/>
                <w:b/>
                <w:szCs w:val="22"/>
              </w:rPr>
            </w:pPr>
            <w:r w:rsidRPr="00D2449B">
              <w:rPr>
                <w:rFonts w:ascii="Calibri" w:hAnsi="Calibri"/>
                <w:b/>
                <w:szCs w:val="22"/>
              </w:rPr>
              <w:t>Parish/Town Council</w:t>
            </w:r>
          </w:p>
        </w:tc>
      </w:tr>
      <w:tr w:rsidR="00081A15" w:rsidRPr="00D2449B" w14:paraId="0A912986"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292483" w14:textId="2D0203B1" w:rsidR="00081A15" w:rsidRPr="00A35622" w:rsidRDefault="00A35622" w:rsidP="00081A15">
            <w:pPr>
              <w:rPr>
                <w:rFonts w:ascii="Calibri" w:hAnsi="Calibri"/>
                <w:bCs/>
                <w:szCs w:val="22"/>
              </w:rPr>
            </w:pPr>
            <w:r w:rsidRPr="00A35622">
              <w:rPr>
                <w:rFonts w:ascii="Calibri" w:hAnsi="Calibri"/>
                <w:bCs/>
                <w:szCs w:val="22"/>
              </w:rPr>
              <w:t xml:space="preserve">Read Parish Council wish to object to the proposal of the following grounds. </w:t>
            </w:r>
          </w:p>
          <w:p w14:paraId="374F2569" w14:textId="77777777" w:rsidR="00A35622" w:rsidRPr="00A35622" w:rsidRDefault="00A35622" w:rsidP="00A35622">
            <w:pPr>
              <w:pStyle w:val="ListParagraph"/>
              <w:numPr>
                <w:ilvl w:val="0"/>
                <w:numId w:val="2"/>
              </w:numPr>
              <w:rPr>
                <w:rFonts w:ascii="Calibri" w:hAnsi="Calibri"/>
                <w:bCs/>
                <w:szCs w:val="22"/>
              </w:rPr>
            </w:pPr>
            <w:r w:rsidRPr="00A35622">
              <w:rPr>
                <w:rFonts w:ascii="Calibri" w:hAnsi="Calibri"/>
                <w:bCs/>
                <w:szCs w:val="22"/>
              </w:rPr>
              <w:t>Loss of light</w:t>
            </w:r>
          </w:p>
          <w:p w14:paraId="3E1A1B2C" w14:textId="7B179700" w:rsidR="00A35622" w:rsidRPr="00A35622" w:rsidRDefault="00A35622" w:rsidP="00A35622">
            <w:pPr>
              <w:pStyle w:val="ListParagraph"/>
              <w:numPr>
                <w:ilvl w:val="0"/>
                <w:numId w:val="2"/>
              </w:numPr>
              <w:rPr>
                <w:rFonts w:ascii="Calibri" w:hAnsi="Calibri"/>
                <w:b/>
                <w:szCs w:val="22"/>
              </w:rPr>
            </w:pPr>
            <w:r w:rsidRPr="00A35622">
              <w:rPr>
                <w:rFonts w:ascii="Calibri" w:hAnsi="Calibri"/>
                <w:bCs/>
                <w:szCs w:val="22"/>
              </w:rPr>
              <w:t>Glass balustrade was approved</w:t>
            </w:r>
            <w:r w:rsidR="00655A89">
              <w:rPr>
                <w:rFonts w:ascii="Calibri" w:hAnsi="Calibri"/>
                <w:bCs/>
                <w:szCs w:val="22"/>
              </w:rPr>
              <w:t>.</w:t>
            </w:r>
          </w:p>
        </w:tc>
      </w:tr>
      <w:tr w:rsidR="00081A15" w:rsidRPr="00D2449B" w14:paraId="639E958B"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081A15" w:rsidRPr="00D2449B" w:rsidRDefault="00081A15" w:rsidP="00081A15">
            <w:pPr>
              <w:rPr>
                <w:rFonts w:ascii="Calibri" w:hAnsi="Calibri"/>
                <w:bCs/>
                <w:szCs w:val="22"/>
              </w:rPr>
            </w:pPr>
          </w:p>
        </w:tc>
      </w:tr>
      <w:tr w:rsidR="00081A15" w:rsidRPr="00D2449B" w14:paraId="5C2B7839"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081A15" w:rsidRPr="00D2449B" w:rsidRDefault="00081A15" w:rsidP="00081A15">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081A15" w:rsidRPr="00D2449B" w:rsidRDefault="00081A15" w:rsidP="00081A15">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081A15" w:rsidRPr="00D2449B" w14:paraId="1EA955B4"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081A15" w:rsidRPr="00D2449B" w:rsidRDefault="00081A15" w:rsidP="00081A15">
            <w:pPr>
              <w:rPr>
                <w:rFonts w:ascii="Calibri" w:hAnsi="Calibri"/>
                <w:b/>
                <w:szCs w:val="22"/>
              </w:rPr>
            </w:pPr>
            <w:r w:rsidRPr="00D2449B">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1535E65B" w:rsidR="00081A15" w:rsidRPr="00D2449B" w:rsidRDefault="00A35622" w:rsidP="00081A15">
            <w:pPr>
              <w:rPr>
                <w:rFonts w:ascii="Calibri" w:hAnsi="Calibri"/>
                <w:b/>
                <w:szCs w:val="22"/>
              </w:rPr>
            </w:pPr>
            <w:r>
              <w:rPr>
                <w:rFonts w:ascii="Calibri" w:hAnsi="Calibri"/>
                <w:b/>
                <w:szCs w:val="22"/>
              </w:rPr>
              <w:t>N/A</w:t>
            </w:r>
          </w:p>
        </w:tc>
      </w:tr>
      <w:tr w:rsidR="00081A15" w:rsidRPr="00D2449B" w14:paraId="62663AA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081A15" w:rsidRPr="00C0704D" w:rsidRDefault="00081A15" w:rsidP="00081A15">
            <w:pPr>
              <w:rPr>
                <w:rFonts w:ascii="Calibri" w:hAnsi="Calibri"/>
                <w:szCs w:val="22"/>
              </w:rPr>
            </w:pPr>
          </w:p>
        </w:tc>
      </w:tr>
      <w:tr w:rsidR="00081A15" w:rsidRPr="00D2449B" w14:paraId="29EBDA1F"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081A15" w:rsidRPr="00C0704D" w:rsidRDefault="00081A15" w:rsidP="00081A15">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081A15" w:rsidRPr="00C0704D" w:rsidRDefault="00081A15" w:rsidP="00081A15">
            <w:pPr>
              <w:rPr>
                <w:rFonts w:ascii="Calibri" w:hAnsi="Calibri"/>
                <w:b/>
                <w:szCs w:val="22"/>
              </w:rPr>
            </w:pPr>
            <w:r w:rsidRPr="00C0704D">
              <w:rPr>
                <w:rFonts w:ascii="Calibri" w:hAnsi="Calibri"/>
                <w:b/>
                <w:szCs w:val="22"/>
              </w:rPr>
              <w:t>Additional Representations.</w:t>
            </w:r>
          </w:p>
        </w:tc>
      </w:tr>
      <w:tr w:rsidR="00081A15" w:rsidRPr="00D2449B" w14:paraId="3999C1CA"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6ABE78" w14:textId="676400B5" w:rsidR="00081A15" w:rsidRDefault="00A35622" w:rsidP="00081A15">
            <w:pPr>
              <w:rPr>
                <w:rFonts w:ascii="Calibri" w:hAnsi="Calibri"/>
                <w:szCs w:val="22"/>
              </w:rPr>
            </w:pPr>
            <w:r>
              <w:rPr>
                <w:rFonts w:ascii="Calibri" w:hAnsi="Calibri"/>
                <w:szCs w:val="22"/>
              </w:rPr>
              <w:t xml:space="preserve">5 Letters of representation have </w:t>
            </w:r>
            <w:r w:rsidR="00655A89">
              <w:rPr>
                <w:rFonts w:ascii="Calibri" w:hAnsi="Calibri"/>
                <w:szCs w:val="22"/>
              </w:rPr>
              <w:t>been</w:t>
            </w:r>
            <w:r>
              <w:rPr>
                <w:rFonts w:ascii="Calibri" w:hAnsi="Calibri"/>
                <w:szCs w:val="22"/>
              </w:rPr>
              <w:t xml:space="preserve"> received raising the following concerns.</w:t>
            </w:r>
          </w:p>
          <w:p w14:paraId="46264B13" w14:textId="07EFE4D7" w:rsidR="00A35622" w:rsidRDefault="00655A89" w:rsidP="00A35622">
            <w:pPr>
              <w:pStyle w:val="ListParagraph"/>
              <w:numPr>
                <w:ilvl w:val="0"/>
                <w:numId w:val="2"/>
              </w:numPr>
              <w:rPr>
                <w:rFonts w:ascii="Calibri" w:hAnsi="Calibri"/>
                <w:szCs w:val="22"/>
              </w:rPr>
            </w:pPr>
            <w:r>
              <w:rPr>
                <w:rFonts w:ascii="Calibri" w:hAnsi="Calibri"/>
                <w:szCs w:val="22"/>
              </w:rPr>
              <w:t xml:space="preserve">Discrepancies in the plans. </w:t>
            </w:r>
          </w:p>
          <w:p w14:paraId="581BB273" w14:textId="2A28D246" w:rsidR="00655A89" w:rsidRPr="00A35622" w:rsidRDefault="00655A89" w:rsidP="00A35622">
            <w:pPr>
              <w:pStyle w:val="ListParagraph"/>
              <w:numPr>
                <w:ilvl w:val="0"/>
                <w:numId w:val="2"/>
              </w:numPr>
              <w:rPr>
                <w:rFonts w:ascii="Calibri" w:hAnsi="Calibri"/>
                <w:szCs w:val="22"/>
              </w:rPr>
            </w:pPr>
            <w:r>
              <w:rPr>
                <w:rFonts w:ascii="Calibri" w:hAnsi="Calibri"/>
                <w:szCs w:val="22"/>
              </w:rPr>
              <w:t xml:space="preserve">Loss of Light. </w:t>
            </w:r>
          </w:p>
        </w:tc>
      </w:tr>
      <w:tr w:rsidR="00081A15" w:rsidRPr="00D2449B" w14:paraId="1CDFA4C3"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081A15" w:rsidRPr="00D2449B" w:rsidRDefault="00081A15" w:rsidP="00081A15">
            <w:pPr>
              <w:rPr>
                <w:rFonts w:ascii="Calibri" w:hAnsi="Calibri"/>
                <w:color w:val="FF0000"/>
                <w:szCs w:val="22"/>
              </w:rPr>
            </w:pPr>
          </w:p>
        </w:tc>
      </w:tr>
      <w:tr w:rsidR="00081A15" w:rsidRPr="00D2449B" w14:paraId="55EAB66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081A15" w:rsidRPr="00D2449B" w:rsidRDefault="00081A15" w:rsidP="00081A15">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081A15" w:rsidRPr="00D2449B" w14:paraId="421609D9"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081A15" w:rsidRPr="00D2449B" w:rsidRDefault="00081A15" w:rsidP="00081A1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081A15" w:rsidRDefault="00081A15" w:rsidP="00081A15">
            <w:pPr>
              <w:rPr>
                <w:rFonts w:ascii="Calibri" w:hAnsi="Calibri"/>
                <w:b/>
                <w:szCs w:val="22"/>
              </w:rPr>
            </w:pPr>
          </w:p>
          <w:p w14:paraId="0A4FF44C" w14:textId="77777777" w:rsidR="00081A15" w:rsidRDefault="00081A15" w:rsidP="00081A15">
            <w:pPr>
              <w:pStyle w:val="PLANNING"/>
              <w:rPr>
                <w:rFonts w:ascii="Calibri" w:hAnsi="Calibri"/>
                <w:szCs w:val="22"/>
              </w:rPr>
            </w:pPr>
            <w:r>
              <w:rPr>
                <w:rFonts w:ascii="Calibri" w:hAnsi="Calibri"/>
                <w:szCs w:val="22"/>
              </w:rPr>
              <w:t>Key Statement DS1 – Development Strategy</w:t>
            </w:r>
          </w:p>
          <w:p w14:paraId="385BB085" w14:textId="77777777" w:rsidR="00081A15" w:rsidRDefault="00081A15" w:rsidP="00081A15">
            <w:pPr>
              <w:pStyle w:val="PLANNING"/>
              <w:rPr>
                <w:rFonts w:ascii="Calibri" w:hAnsi="Calibri"/>
                <w:szCs w:val="22"/>
              </w:rPr>
            </w:pPr>
            <w:r>
              <w:rPr>
                <w:rFonts w:ascii="Calibri" w:hAnsi="Calibri"/>
                <w:szCs w:val="22"/>
              </w:rPr>
              <w:t>Key Statement DS2 – Sustainable Development</w:t>
            </w:r>
          </w:p>
          <w:p w14:paraId="308FBEE6" w14:textId="77777777" w:rsidR="00081A15" w:rsidRDefault="00081A15" w:rsidP="00081A15">
            <w:pPr>
              <w:pStyle w:val="PLANNING"/>
              <w:rPr>
                <w:rFonts w:ascii="Calibri" w:hAnsi="Calibri"/>
                <w:szCs w:val="22"/>
              </w:rPr>
            </w:pPr>
            <w:r>
              <w:rPr>
                <w:rFonts w:ascii="Calibri" w:hAnsi="Calibri"/>
                <w:szCs w:val="22"/>
              </w:rPr>
              <w:t>Policy DMG1 – General Considerations</w:t>
            </w:r>
          </w:p>
          <w:p w14:paraId="159B5C91" w14:textId="77777777" w:rsidR="00081A15" w:rsidRDefault="00081A15" w:rsidP="00081A15">
            <w:pPr>
              <w:pStyle w:val="PLANNING"/>
              <w:rPr>
                <w:rFonts w:ascii="Calibri" w:hAnsi="Calibri"/>
                <w:szCs w:val="22"/>
              </w:rPr>
            </w:pPr>
            <w:r>
              <w:rPr>
                <w:rFonts w:ascii="Calibri" w:hAnsi="Calibri"/>
                <w:szCs w:val="22"/>
              </w:rPr>
              <w:t>Policy DMG2 – Strategic Considerations</w:t>
            </w:r>
          </w:p>
          <w:p w14:paraId="043AE672" w14:textId="77777777" w:rsidR="00081A15" w:rsidRDefault="00081A15" w:rsidP="00081A15">
            <w:pPr>
              <w:rPr>
                <w:rFonts w:ascii="Calibri" w:hAnsi="Calibri"/>
                <w:szCs w:val="22"/>
              </w:rPr>
            </w:pPr>
            <w:r>
              <w:rPr>
                <w:rFonts w:ascii="Calibri" w:hAnsi="Calibri"/>
                <w:szCs w:val="22"/>
              </w:rPr>
              <w:t>Policy DMH5 – Residential and Curtilage Extensions</w:t>
            </w:r>
          </w:p>
          <w:p w14:paraId="62A746A1" w14:textId="77777777" w:rsidR="00081A15" w:rsidRDefault="00081A15" w:rsidP="00081A15">
            <w:pPr>
              <w:rPr>
                <w:rFonts w:ascii="Calibri" w:hAnsi="Calibri"/>
                <w:szCs w:val="22"/>
              </w:rPr>
            </w:pPr>
          </w:p>
          <w:p w14:paraId="464D7690" w14:textId="77777777" w:rsidR="00081A15" w:rsidRDefault="00081A15" w:rsidP="00081A15">
            <w:pPr>
              <w:rPr>
                <w:rFonts w:ascii="Calibri" w:hAnsi="Calibri"/>
                <w:szCs w:val="22"/>
              </w:rPr>
            </w:pPr>
            <w:r>
              <w:rPr>
                <w:rFonts w:ascii="Calibri" w:hAnsi="Calibri"/>
                <w:szCs w:val="22"/>
              </w:rPr>
              <w:t>National Planning Policy Framework (NPPF)</w:t>
            </w:r>
          </w:p>
          <w:p w14:paraId="6C4C318E" w14:textId="77777777" w:rsidR="00081A15" w:rsidRPr="00D2449B" w:rsidRDefault="00081A15" w:rsidP="00081A15">
            <w:pPr>
              <w:rPr>
                <w:rFonts w:ascii="Calibri" w:hAnsi="Calibri"/>
                <w:b/>
                <w:szCs w:val="22"/>
              </w:rPr>
            </w:pPr>
          </w:p>
        </w:tc>
      </w:tr>
      <w:tr w:rsidR="00081A15" w:rsidRPr="00D2449B" w14:paraId="08181FD6"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081A15" w:rsidRPr="006A71AD" w:rsidRDefault="00081A15" w:rsidP="00081A15">
            <w:pPr>
              <w:pStyle w:val="PLANNING"/>
              <w:rPr>
                <w:rFonts w:ascii="Calibri" w:hAnsi="Calibri"/>
                <w:b/>
                <w:bCs/>
                <w:szCs w:val="22"/>
              </w:rPr>
            </w:pPr>
            <w:r w:rsidRPr="006A71AD">
              <w:rPr>
                <w:rFonts w:ascii="Calibri" w:hAnsi="Calibri"/>
                <w:b/>
                <w:bCs/>
                <w:szCs w:val="22"/>
              </w:rPr>
              <w:t>Relevant Planning History:</w:t>
            </w:r>
          </w:p>
          <w:p w14:paraId="1D356246" w14:textId="77777777" w:rsidR="00081A15" w:rsidRDefault="00081A15" w:rsidP="00081A15">
            <w:pPr>
              <w:pStyle w:val="PLANNING"/>
              <w:rPr>
                <w:rFonts w:ascii="Calibri" w:hAnsi="Calibri"/>
                <w:b/>
                <w:bCs/>
                <w:szCs w:val="22"/>
              </w:rPr>
            </w:pPr>
          </w:p>
          <w:p w14:paraId="23186F44" w14:textId="77777777" w:rsidR="00081A15" w:rsidRPr="00081A15" w:rsidRDefault="00081A15" w:rsidP="00081A15">
            <w:pPr>
              <w:pStyle w:val="PLANNING"/>
              <w:rPr>
                <w:rFonts w:asciiTheme="minorHAnsi" w:hAnsiTheme="minorHAnsi" w:cstheme="minorHAnsi"/>
                <w:b/>
                <w:bCs/>
                <w:szCs w:val="22"/>
                <w:shd w:val="clear" w:color="auto" w:fill="FFFFFF"/>
              </w:rPr>
            </w:pPr>
            <w:r w:rsidRPr="00081A15">
              <w:rPr>
                <w:rFonts w:asciiTheme="minorHAnsi" w:hAnsiTheme="minorHAnsi" w:cstheme="minorHAnsi"/>
                <w:b/>
                <w:bCs/>
                <w:szCs w:val="22"/>
                <w:shd w:val="clear" w:color="auto" w:fill="FFFFFF"/>
              </w:rPr>
              <w:t>3/2023/0058:</w:t>
            </w:r>
          </w:p>
          <w:p w14:paraId="53A7799B" w14:textId="31590953" w:rsidR="00081A15" w:rsidRPr="00081A15" w:rsidRDefault="00081A15" w:rsidP="00081A15">
            <w:pPr>
              <w:pStyle w:val="PLANNING"/>
              <w:rPr>
                <w:rFonts w:asciiTheme="minorHAnsi" w:hAnsiTheme="minorHAnsi" w:cstheme="minorHAnsi"/>
                <w:b/>
                <w:bCs/>
                <w:szCs w:val="22"/>
              </w:rPr>
            </w:pPr>
            <w:r w:rsidRPr="00081A15">
              <w:rPr>
                <w:rFonts w:asciiTheme="minorHAnsi" w:hAnsiTheme="minorHAnsi" w:cstheme="minorHAnsi"/>
                <w:szCs w:val="22"/>
                <w:shd w:val="clear" w:color="auto" w:fill="FFFFFF"/>
              </w:rPr>
              <w:t xml:space="preserve">Retention of unauthorised 1500mm timber fence to provide privacy and security to rear garage roof. (refused, appeal dismissed). </w:t>
            </w:r>
          </w:p>
          <w:p w14:paraId="6E20AFA5" w14:textId="77777777" w:rsidR="00081A15" w:rsidRDefault="00081A15" w:rsidP="00081A15">
            <w:pPr>
              <w:pStyle w:val="PLANNING"/>
              <w:rPr>
                <w:rFonts w:ascii="Calibri" w:hAnsi="Calibri"/>
                <w:b/>
                <w:bCs/>
                <w:szCs w:val="22"/>
              </w:rPr>
            </w:pPr>
          </w:p>
          <w:p w14:paraId="71F770BB" w14:textId="77777777" w:rsidR="00081A15" w:rsidRDefault="00081A15" w:rsidP="00081A15">
            <w:pPr>
              <w:pStyle w:val="PLANNING"/>
              <w:rPr>
                <w:rFonts w:ascii="Calibri" w:hAnsi="Calibri"/>
                <w:b/>
                <w:szCs w:val="22"/>
              </w:rPr>
            </w:pPr>
            <w:r>
              <w:rPr>
                <w:rFonts w:ascii="Calibri" w:hAnsi="Calibri"/>
                <w:b/>
                <w:szCs w:val="22"/>
              </w:rPr>
              <w:t>3/2021/1178:</w:t>
            </w:r>
          </w:p>
          <w:p w14:paraId="3CAC9C10" w14:textId="77777777" w:rsidR="00081A15" w:rsidRDefault="00081A15" w:rsidP="00081A15">
            <w:pPr>
              <w:pStyle w:val="PLANNING"/>
              <w:rPr>
                <w:rFonts w:ascii="Calibri" w:hAnsi="Calibri"/>
                <w:bCs/>
                <w:szCs w:val="22"/>
              </w:rPr>
            </w:pPr>
            <w:r>
              <w:rPr>
                <w:rFonts w:ascii="Calibri" w:hAnsi="Calibri"/>
                <w:bCs/>
                <w:szCs w:val="22"/>
              </w:rPr>
              <w:t>Application to use the roof of the garage (to rear) as terrace area and erection of fences around the edges of the garage roof to act as balustrades (Approved)</w:t>
            </w:r>
          </w:p>
          <w:p w14:paraId="44EBDB78" w14:textId="77777777" w:rsidR="00081A15" w:rsidRDefault="00081A15" w:rsidP="00081A15">
            <w:pPr>
              <w:pStyle w:val="PLANNING"/>
              <w:rPr>
                <w:rFonts w:ascii="Calibri" w:hAnsi="Calibri"/>
                <w:b/>
                <w:szCs w:val="22"/>
              </w:rPr>
            </w:pPr>
          </w:p>
          <w:p w14:paraId="274F5347" w14:textId="77777777" w:rsidR="00081A15" w:rsidRDefault="00081A15" w:rsidP="00081A15">
            <w:pPr>
              <w:pStyle w:val="PLANNING"/>
              <w:rPr>
                <w:rFonts w:ascii="Calibri" w:hAnsi="Calibri"/>
                <w:b/>
                <w:szCs w:val="22"/>
              </w:rPr>
            </w:pPr>
            <w:r>
              <w:rPr>
                <w:rFonts w:ascii="Calibri" w:hAnsi="Calibri"/>
                <w:b/>
                <w:szCs w:val="22"/>
              </w:rPr>
              <w:lastRenderedPageBreak/>
              <w:t>3/2021/0800:</w:t>
            </w:r>
          </w:p>
          <w:p w14:paraId="293A859D" w14:textId="77777777" w:rsidR="00081A15" w:rsidRDefault="00081A15" w:rsidP="00081A15">
            <w:pPr>
              <w:pStyle w:val="PLANNING"/>
              <w:rPr>
                <w:rFonts w:ascii="Calibri" w:hAnsi="Calibri"/>
                <w:bCs/>
                <w:szCs w:val="22"/>
              </w:rPr>
            </w:pPr>
            <w:r>
              <w:rPr>
                <w:rFonts w:ascii="Calibri" w:hAnsi="Calibri"/>
                <w:bCs/>
                <w:szCs w:val="22"/>
              </w:rPr>
              <w:t>Application to use the roof of the garage (to rear) as terrace area and erection of fences around the edges of the garage roof to act as balustrades (Refused)</w:t>
            </w:r>
          </w:p>
          <w:p w14:paraId="4524A210" w14:textId="77777777" w:rsidR="00081A15" w:rsidRDefault="00081A15" w:rsidP="00081A15">
            <w:pPr>
              <w:pStyle w:val="PLANNING"/>
              <w:rPr>
                <w:rFonts w:ascii="Calibri" w:hAnsi="Calibri"/>
                <w:b/>
                <w:szCs w:val="22"/>
              </w:rPr>
            </w:pPr>
          </w:p>
          <w:p w14:paraId="296A2B56" w14:textId="77777777" w:rsidR="00081A15" w:rsidRDefault="00081A15" w:rsidP="00081A15">
            <w:pPr>
              <w:pStyle w:val="PLANNING"/>
              <w:rPr>
                <w:rFonts w:ascii="Calibri" w:hAnsi="Calibri"/>
                <w:b/>
                <w:szCs w:val="22"/>
              </w:rPr>
            </w:pPr>
            <w:r>
              <w:rPr>
                <w:rFonts w:ascii="Calibri" w:hAnsi="Calibri"/>
                <w:b/>
                <w:szCs w:val="22"/>
              </w:rPr>
              <w:t>3/2020/0916:</w:t>
            </w:r>
          </w:p>
          <w:p w14:paraId="690D4ED1" w14:textId="77777777" w:rsidR="00081A15" w:rsidRPr="00D62770" w:rsidRDefault="00081A15" w:rsidP="00081A15">
            <w:pPr>
              <w:pStyle w:val="PLANNING"/>
              <w:rPr>
                <w:rFonts w:ascii="Calibri" w:hAnsi="Calibri"/>
                <w:bCs/>
                <w:szCs w:val="22"/>
              </w:rPr>
            </w:pPr>
            <w:r>
              <w:rPr>
                <w:rFonts w:ascii="Calibri" w:hAnsi="Calibri"/>
                <w:bCs/>
                <w:szCs w:val="22"/>
              </w:rPr>
              <w:t>Use of garage roof as an outside space (Approved)</w:t>
            </w:r>
          </w:p>
          <w:p w14:paraId="17147D50" w14:textId="1B19B3D1" w:rsidR="00081A15" w:rsidRPr="00D2449B" w:rsidRDefault="00081A15" w:rsidP="00081A15">
            <w:pPr>
              <w:pStyle w:val="PLANNING"/>
              <w:rPr>
                <w:rFonts w:ascii="Calibri" w:hAnsi="Calibri"/>
                <w:b/>
                <w:bCs/>
                <w:szCs w:val="22"/>
              </w:rPr>
            </w:pPr>
          </w:p>
        </w:tc>
      </w:tr>
      <w:tr w:rsidR="00081A15" w:rsidRPr="00D2449B" w14:paraId="6AAC3B0A"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081A15" w:rsidRPr="006A71AD" w:rsidRDefault="00081A15" w:rsidP="00081A15">
            <w:pPr>
              <w:pStyle w:val="PLANNING"/>
              <w:rPr>
                <w:rFonts w:ascii="Calibri" w:hAnsi="Calibri"/>
                <w:b/>
                <w:bCs/>
                <w:szCs w:val="22"/>
              </w:rPr>
            </w:pPr>
          </w:p>
        </w:tc>
      </w:tr>
      <w:tr w:rsidR="00081A15" w:rsidRPr="00D2449B" w14:paraId="014E595D"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081A15" w:rsidRPr="00D2449B" w:rsidRDefault="00081A15" w:rsidP="00081A15">
            <w:pPr>
              <w:rPr>
                <w:rFonts w:ascii="Calibri" w:hAnsi="Calibri"/>
                <w:b/>
                <w:szCs w:val="22"/>
              </w:rPr>
            </w:pPr>
            <w:r>
              <w:rPr>
                <w:rFonts w:ascii="Calibri" w:hAnsi="Calibri"/>
                <w:b/>
                <w:bCs/>
                <w:szCs w:val="22"/>
              </w:rPr>
              <w:t>ASSESSMENT OF PROPOSED DEVELOPMENT:</w:t>
            </w:r>
          </w:p>
        </w:tc>
      </w:tr>
      <w:tr w:rsidR="00081A15" w:rsidRPr="00D2449B" w14:paraId="7538C7A5"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081A15" w:rsidRDefault="00081A15" w:rsidP="00081A15">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081A15" w:rsidRDefault="00081A15" w:rsidP="00081A15">
            <w:pPr>
              <w:pStyle w:val="Header"/>
              <w:tabs>
                <w:tab w:val="clear" w:pos="4153"/>
                <w:tab w:val="clear" w:pos="8306"/>
              </w:tabs>
              <w:contextualSpacing/>
              <w:jc w:val="both"/>
              <w:rPr>
                <w:rFonts w:ascii="Calibri" w:hAnsi="Calibri"/>
                <w:bCs/>
                <w:szCs w:val="22"/>
              </w:rPr>
            </w:pPr>
          </w:p>
          <w:p w14:paraId="259CD7C3" w14:textId="77777777" w:rsidR="00081A15" w:rsidRDefault="00081A15" w:rsidP="00081A15">
            <w:pPr>
              <w:jc w:val="both"/>
              <w:rPr>
                <w:rFonts w:asciiTheme="minorHAnsi" w:hAnsiTheme="minorHAnsi" w:cstheme="minorHAnsi"/>
                <w:szCs w:val="22"/>
              </w:rPr>
            </w:pPr>
            <w:r>
              <w:rPr>
                <w:rFonts w:asciiTheme="minorHAnsi" w:hAnsiTheme="minorHAnsi" w:cstheme="minorHAnsi"/>
                <w:szCs w:val="22"/>
              </w:rPr>
              <w:t xml:space="preserve">The application relates to a terraced property in Read. The fence would enclose the property’s garage roof which is accessed via a set of patio doors to the rear of the property. The surrounding area is residential and comprises a mixture of terraced and detached properties. </w:t>
            </w:r>
          </w:p>
          <w:p w14:paraId="62370E9F" w14:textId="77777777" w:rsidR="00081A15" w:rsidRPr="006C2BFA" w:rsidRDefault="00081A15" w:rsidP="00081A15">
            <w:pPr>
              <w:pStyle w:val="Header"/>
              <w:tabs>
                <w:tab w:val="clear" w:pos="4153"/>
                <w:tab w:val="clear" w:pos="8306"/>
              </w:tabs>
              <w:contextualSpacing/>
              <w:jc w:val="both"/>
              <w:rPr>
                <w:rFonts w:ascii="Calibri" w:hAnsi="Calibri"/>
                <w:bCs/>
                <w:szCs w:val="22"/>
              </w:rPr>
            </w:pPr>
          </w:p>
        </w:tc>
      </w:tr>
      <w:tr w:rsidR="00081A15" w:rsidRPr="00D2449B" w14:paraId="408C6380"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081A15" w:rsidRDefault="00081A15" w:rsidP="00081A15">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081A15" w:rsidRDefault="00081A15" w:rsidP="00081A15">
            <w:pPr>
              <w:pStyle w:val="Header"/>
              <w:tabs>
                <w:tab w:val="clear" w:pos="4153"/>
                <w:tab w:val="clear" w:pos="8306"/>
              </w:tabs>
              <w:jc w:val="both"/>
              <w:rPr>
                <w:rFonts w:ascii="Calibri" w:hAnsi="Calibri"/>
                <w:b/>
                <w:szCs w:val="22"/>
              </w:rPr>
            </w:pPr>
          </w:p>
          <w:p w14:paraId="55BF4474" w14:textId="77777777" w:rsidR="00081A15" w:rsidRDefault="00081A15" w:rsidP="00081A15">
            <w:pPr>
              <w:rPr>
                <w:rFonts w:ascii="Calibri" w:hAnsi="Calibri"/>
                <w:szCs w:val="22"/>
              </w:rPr>
            </w:pPr>
            <w:r>
              <w:rPr>
                <w:rFonts w:ascii="Calibri" w:hAnsi="Calibri"/>
                <w:szCs w:val="22"/>
              </w:rPr>
              <w:t xml:space="preserve">Consent is sought for the erection of timber fence on the applicant’s garage roof to enclose an existing amenity space. There is an existing unauthorised boundary fence in place, this application seeks to alter the existing fence by virtue of a set-in distance on 1m from the neighbouring property No.3. </w:t>
            </w:r>
          </w:p>
          <w:p w14:paraId="1B20488F" w14:textId="77777777" w:rsidR="00081A15" w:rsidRPr="00D54E67" w:rsidRDefault="00081A15" w:rsidP="00081A15">
            <w:pPr>
              <w:rPr>
                <w:rFonts w:ascii="Calibri" w:hAnsi="Calibri"/>
                <w:szCs w:val="22"/>
              </w:rPr>
            </w:pPr>
          </w:p>
        </w:tc>
      </w:tr>
      <w:tr w:rsidR="00081A15" w:rsidRPr="00D2449B" w14:paraId="617768F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081A15" w:rsidRDefault="00081A15" w:rsidP="00081A15">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77777777" w:rsidR="00081A15" w:rsidRDefault="00081A15" w:rsidP="00081A15">
            <w:pPr>
              <w:pStyle w:val="Header"/>
              <w:tabs>
                <w:tab w:val="clear" w:pos="4153"/>
                <w:tab w:val="clear" w:pos="8306"/>
              </w:tabs>
              <w:contextualSpacing/>
              <w:jc w:val="both"/>
              <w:rPr>
                <w:rFonts w:ascii="Calibri" w:hAnsi="Calibri"/>
                <w:b/>
                <w:szCs w:val="22"/>
              </w:rPr>
            </w:pPr>
          </w:p>
          <w:p w14:paraId="71A7B9DE" w14:textId="77777777" w:rsidR="00081A15" w:rsidRDefault="00081A15" w:rsidP="00081A15">
            <w:pPr>
              <w:pStyle w:val="Header"/>
              <w:rPr>
                <w:rFonts w:ascii="Calibri" w:hAnsi="Calibri"/>
                <w:bCs/>
                <w:szCs w:val="22"/>
              </w:rPr>
            </w:pPr>
            <w:r>
              <w:rPr>
                <w:rFonts w:ascii="Calibri" w:hAnsi="Calibri"/>
                <w:bCs/>
                <w:szCs w:val="22"/>
              </w:rPr>
              <w:t xml:space="preserve">Policy DMG1 states of the Ribble Valley Core Strategy States that: </w:t>
            </w:r>
          </w:p>
          <w:p w14:paraId="4A927A86" w14:textId="77777777" w:rsidR="00081A15" w:rsidRDefault="00081A15" w:rsidP="00081A15">
            <w:pPr>
              <w:pStyle w:val="Header"/>
              <w:rPr>
                <w:rFonts w:ascii="Calibri" w:hAnsi="Calibri"/>
                <w:bCs/>
                <w:szCs w:val="22"/>
              </w:rPr>
            </w:pPr>
          </w:p>
          <w:p w14:paraId="707350B3" w14:textId="77777777" w:rsidR="00081A15" w:rsidRDefault="00081A15" w:rsidP="00081A15">
            <w:pPr>
              <w:pStyle w:val="Header"/>
              <w:rPr>
                <w:rFonts w:ascii="Calibri" w:hAnsi="Calibri"/>
                <w:i/>
                <w:iCs/>
                <w:szCs w:val="22"/>
              </w:rPr>
            </w:pPr>
            <w:r>
              <w:rPr>
                <w:rFonts w:ascii="Calibri" w:hAnsi="Calibri"/>
                <w:i/>
                <w:iCs/>
                <w:szCs w:val="22"/>
              </w:rPr>
              <w:t xml:space="preserve">‘All development must provide adequate day lighting and consider the density, layout and relationship between </w:t>
            </w:r>
            <w:proofErr w:type="gramStart"/>
            <w:r>
              <w:rPr>
                <w:rFonts w:ascii="Calibri" w:hAnsi="Calibri"/>
                <w:i/>
                <w:iCs/>
                <w:szCs w:val="22"/>
              </w:rPr>
              <w:t>buildings’</w:t>
            </w:r>
            <w:proofErr w:type="gramEnd"/>
            <w:r>
              <w:rPr>
                <w:rFonts w:ascii="Calibri" w:hAnsi="Calibri"/>
                <w:i/>
                <w:iCs/>
                <w:szCs w:val="22"/>
              </w:rPr>
              <w:t>.</w:t>
            </w:r>
          </w:p>
          <w:p w14:paraId="077131AC" w14:textId="77777777" w:rsidR="00081A15" w:rsidRDefault="00081A15" w:rsidP="00081A15">
            <w:pPr>
              <w:pStyle w:val="Header"/>
              <w:rPr>
                <w:rFonts w:ascii="Calibri" w:hAnsi="Calibri"/>
                <w:i/>
                <w:iCs/>
                <w:szCs w:val="22"/>
              </w:rPr>
            </w:pPr>
          </w:p>
          <w:p w14:paraId="003106D1" w14:textId="77777777" w:rsidR="00081A15" w:rsidRDefault="00081A15" w:rsidP="00081A15">
            <w:pPr>
              <w:pStyle w:val="Header"/>
              <w:rPr>
                <w:rFonts w:ascii="Calibri" w:hAnsi="Calibri"/>
                <w:bCs/>
                <w:szCs w:val="22"/>
              </w:rPr>
            </w:pPr>
            <w:r w:rsidRPr="00081A15">
              <w:rPr>
                <w:rFonts w:ascii="Calibri" w:hAnsi="Calibri"/>
                <w:szCs w:val="22"/>
              </w:rPr>
              <w:t>In addition,</w:t>
            </w:r>
            <w:r>
              <w:rPr>
                <w:rFonts w:ascii="Calibri" w:hAnsi="Calibri"/>
                <w:i/>
                <w:iCs/>
                <w:szCs w:val="22"/>
              </w:rPr>
              <w:t xml:space="preserve"> </w:t>
            </w:r>
            <w:r>
              <w:rPr>
                <w:rFonts w:ascii="Calibri" w:hAnsi="Calibri"/>
                <w:bCs/>
                <w:szCs w:val="22"/>
              </w:rPr>
              <w:t>Paragraph 130 of the National Planning Policy Framework states:</w:t>
            </w:r>
          </w:p>
          <w:p w14:paraId="73DF1FC4" w14:textId="77777777" w:rsidR="00081A15" w:rsidRDefault="00081A15" w:rsidP="00081A15">
            <w:pPr>
              <w:pStyle w:val="Header"/>
              <w:rPr>
                <w:rFonts w:ascii="Calibri" w:hAnsi="Calibri"/>
                <w:bCs/>
                <w:szCs w:val="22"/>
              </w:rPr>
            </w:pPr>
          </w:p>
          <w:p w14:paraId="28B7BFD0" w14:textId="77444098" w:rsidR="00081A15" w:rsidRPr="00081A15" w:rsidRDefault="00081A15" w:rsidP="00081A15">
            <w:pPr>
              <w:pStyle w:val="Header"/>
              <w:rPr>
                <w:rFonts w:ascii="Calibri" w:hAnsi="Calibri"/>
                <w:bCs/>
                <w:i/>
                <w:iCs/>
                <w:szCs w:val="22"/>
              </w:rPr>
            </w:pPr>
            <w:r>
              <w:rPr>
                <w:rFonts w:ascii="Calibri" w:hAnsi="Calibri"/>
                <w:bCs/>
                <w:i/>
                <w:iCs/>
                <w:szCs w:val="22"/>
              </w:rPr>
              <w:t xml:space="preserve">‘Planning policies and decisions should ensure that developments create places that are safe, inclusive and accessible and which promote health and well-being, with a high standard of amenity for existing and future </w:t>
            </w:r>
            <w:proofErr w:type="gramStart"/>
            <w:r>
              <w:rPr>
                <w:rFonts w:ascii="Calibri" w:hAnsi="Calibri"/>
                <w:bCs/>
                <w:i/>
                <w:iCs/>
                <w:szCs w:val="22"/>
              </w:rPr>
              <w:t>users’</w:t>
            </w:r>
            <w:proofErr w:type="gramEnd"/>
            <w:r>
              <w:rPr>
                <w:rFonts w:ascii="Calibri" w:hAnsi="Calibri"/>
                <w:bCs/>
                <w:i/>
                <w:iCs/>
                <w:szCs w:val="22"/>
              </w:rPr>
              <w:t>.</w:t>
            </w:r>
          </w:p>
          <w:p w14:paraId="12EBE40F" w14:textId="77777777" w:rsidR="00081A15" w:rsidRDefault="00081A15" w:rsidP="00081A15">
            <w:pPr>
              <w:pStyle w:val="Header"/>
              <w:rPr>
                <w:rFonts w:ascii="Calibri" w:hAnsi="Calibri"/>
                <w:szCs w:val="22"/>
              </w:rPr>
            </w:pPr>
          </w:p>
          <w:p w14:paraId="7E98BED4" w14:textId="560C7F91" w:rsidR="00081A15" w:rsidRDefault="00081A15" w:rsidP="00081A15">
            <w:pPr>
              <w:pStyle w:val="Header"/>
              <w:rPr>
                <w:rFonts w:ascii="Calibri" w:hAnsi="Calibri"/>
                <w:szCs w:val="22"/>
              </w:rPr>
            </w:pPr>
            <w:r>
              <w:rPr>
                <w:rFonts w:ascii="Calibri" w:hAnsi="Calibri"/>
                <w:szCs w:val="22"/>
              </w:rPr>
              <w:t>Planning consent was granted in December 2020 for the use of the property’s garage roof as an outdoor amenity space by way of a Lawful Development Certificate therefore there remains a practical requirement for the garage roof to be subject to some form of enclosure in the interests of both safety and for maintaining privacy levels between the application property and No. 3 Whalley Road.</w:t>
            </w:r>
          </w:p>
          <w:p w14:paraId="44DDD1BD" w14:textId="77777777" w:rsidR="00081A15" w:rsidRDefault="00081A15" w:rsidP="00081A15">
            <w:pPr>
              <w:pStyle w:val="Header"/>
              <w:rPr>
                <w:rFonts w:ascii="Calibri" w:hAnsi="Calibri"/>
                <w:szCs w:val="22"/>
              </w:rPr>
            </w:pPr>
          </w:p>
          <w:p w14:paraId="0CC409EB" w14:textId="77777777" w:rsidR="00081A15" w:rsidRDefault="00081A15" w:rsidP="00081A15">
            <w:pPr>
              <w:overflowPunct/>
              <w:autoSpaceDE/>
              <w:adjustRightInd/>
              <w:rPr>
                <w:rFonts w:ascii="Calibri" w:eastAsiaTheme="minorHAnsi" w:hAnsi="Calibri" w:cstheme="minorBidi"/>
                <w:szCs w:val="22"/>
              </w:rPr>
            </w:pPr>
            <w:r>
              <w:rPr>
                <w:rFonts w:ascii="Calibri" w:eastAsiaTheme="minorHAnsi" w:hAnsi="Calibri" w:cstheme="minorBidi"/>
                <w:szCs w:val="22"/>
              </w:rPr>
              <w:t xml:space="preserve">Following this, a subsequent proposal for a roof enclosure featuring a clear glass balustrade incorporated to the Eastern elevation of the roof enclosure was submitted and approved however an alternative scheme featuring a roof enclosure solely comprised of timber elevations was ultimately implemented. An application was made to regularise the unauthorised fence but was refused and dismissed at appeal on the grounds of adverse impact of residential amenity. </w:t>
            </w:r>
          </w:p>
          <w:p w14:paraId="57BD3012" w14:textId="77777777" w:rsidR="00081A15" w:rsidRDefault="00081A15" w:rsidP="00081A15">
            <w:pPr>
              <w:overflowPunct/>
              <w:autoSpaceDE/>
              <w:adjustRightInd/>
              <w:rPr>
                <w:rFonts w:ascii="Calibri" w:eastAsiaTheme="minorHAnsi" w:hAnsi="Calibri" w:cstheme="minorBidi"/>
                <w:szCs w:val="22"/>
              </w:rPr>
            </w:pPr>
          </w:p>
          <w:p w14:paraId="0FEA091F" w14:textId="1C888E27" w:rsidR="00081A15" w:rsidRDefault="00081A15" w:rsidP="00081A15">
            <w:pPr>
              <w:overflowPunct/>
              <w:autoSpaceDE/>
              <w:adjustRightInd/>
              <w:rPr>
                <w:rFonts w:asciiTheme="minorHAnsi" w:hAnsiTheme="minorHAnsi" w:cstheme="minorHAnsi"/>
              </w:rPr>
            </w:pPr>
            <w:r>
              <w:rPr>
                <w:rFonts w:ascii="Calibri" w:eastAsiaTheme="minorHAnsi" w:hAnsi="Calibri" w:cstheme="minorBidi"/>
                <w:szCs w:val="22"/>
              </w:rPr>
              <w:t xml:space="preserve">This application seeks approval for a variation of the existing unauthorised timber fence so that it will benefit from a set-in distance of 1m from the adjoining shared boundary with No.3 Whalley Road. It was concluded in </w:t>
            </w:r>
            <w:r w:rsidRPr="00081A15">
              <w:rPr>
                <w:rFonts w:asciiTheme="minorHAnsi" w:eastAsiaTheme="minorHAnsi" w:hAnsiTheme="minorHAnsi" w:cstheme="minorHAnsi"/>
                <w:szCs w:val="22"/>
              </w:rPr>
              <w:t>the previous refusal and subsequent inspectors’ decision that the introduction of the timber fence would result in</w:t>
            </w:r>
            <w:r w:rsidR="001D27A6">
              <w:rPr>
                <w:rFonts w:asciiTheme="minorHAnsi" w:eastAsiaTheme="minorHAnsi" w:hAnsiTheme="minorHAnsi" w:cstheme="minorHAnsi"/>
                <w:szCs w:val="22"/>
              </w:rPr>
              <w:t xml:space="preserve"> an</w:t>
            </w:r>
            <w:r w:rsidRPr="00081A15">
              <w:rPr>
                <w:rFonts w:asciiTheme="minorHAnsi" w:eastAsiaTheme="minorHAnsi" w:hAnsiTheme="minorHAnsi" w:cstheme="minorHAnsi"/>
                <w:szCs w:val="22"/>
              </w:rPr>
              <w:t xml:space="preserve"> </w:t>
            </w:r>
            <w:r w:rsidRPr="00081A15">
              <w:rPr>
                <w:rFonts w:asciiTheme="minorHAnsi" w:hAnsiTheme="minorHAnsi" w:cstheme="minorHAnsi"/>
              </w:rPr>
              <w:t>unacceptable level of harm on the living conditions</w:t>
            </w:r>
            <w:r w:rsidR="001D27A6">
              <w:rPr>
                <w:rFonts w:asciiTheme="minorHAnsi" w:hAnsiTheme="minorHAnsi" w:cstheme="minorHAnsi"/>
              </w:rPr>
              <w:t xml:space="preserve"> of the neighbouring property</w:t>
            </w:r>
            <w:r w:rsidRPr="00081A15">
              <w:rPr>
                <w:rFonts w:asciiTheme="minorHAnsi" w:hAnsiTheme="minorHAnsi" w:cstheme="minorHAnsi"/>
              </w:rPr>
              <w:t xml:space="preserve"> in respect of outlook</w:t>
            </w:r>
            <w:r>
              <w:rPr>
                <w:rFonts w:asciiTheme="minorHAnsi" w:hAnsiTheme="minorHAnsi" w:cstheme="minorHAnsi"/>
              </w:rPr>
              <w:t xml:space="preserve"> and overbearing impact. Whilst the proposed fence has been set-in from the boundary, which alleviates the loss of light, the overbearing impact and loss of outlook </w:t>
            </w:r>
            <w:proofErr w:type="gramStart"/>
            <w:r>
              <w:rPr>
                <w:rFonts w:asciiTheme="minorHAnsi" w:hAnsiTheme="minorHAnsi" w:cstheme="minorHAnsi"/>
              </w:rPr>
              <w:t>still remains</w:t>
            </w:r>
            <w:proofErr w:type="gramEnd"/>
            <w:r>
              <w:rPr>
                <w:rFonts w:asciiTheme="minorHAnsi" w:hAnsiTheme="minorHAnsi" w:cstheme="minorHAnsi"/>
              </w:rPr>
              <w:t xml:space="preserve">. </w:t>
            </w:r>
            <w:r w:rsidR="001D27A6">
              <w:rPr>
                <w:rFonts w:asciiTheme="minorHAnsi" w:hAnsiTheme="minorHAnsi" w:cstheme="minorHAnsi"/>
              </w:rPr>
              <w:t xml:space="preserve">A solid timber structure of this nature will cause significant harm, particularly when compared to </w:t>
            </w:r>
            <w:r w:rsidR="00A35622">
              <w:rPr>
                <w:rFonts w:asciiTheme="minorHAnsi" w:hAnsiTheme="minorHAnsi" w:cstheme="minorHAnsi"/>
              </w:rPr>
              <w:t>a</w:t>
            </w:r>
            <w:r w:rsidR="001D27A6">
              <w:rPr>
                <w:rFonts w:asciiTheme="minorHAnsi" w:hAnsiTheme="minorHAnsi" w:cstheme="minorHAnsi"/>
              </w:rPr>
              <w:t xml:space="preserve"> less obstructive glass </w:t>
            </w:r>
            <w:r w:rsidR="001D27A6">
              <w:rPr>
                <w:rFonts w:asciiTheme="minorHAnsi" w:hAnsiTheme="minorHAnsi" w:cstheme="minorHAnsi"/>
              </w:rPr>
              <w:lastRenderedPageBreak/>
              <w:t xml:space="preserve">balustrade </w:t>
            </w:r>
            <w:r w:rsidR="00A35622">
              <w:rPr>
                <w:rFonts w:asciiTheme="minorHAnsi" w:hAnsiTheme="minorHAnsi" w:cstheme="minorHAnsi"/>
              </w:rPr>
              <w:t xml:space="preserve">like </w:t>
            </w:r>
            <w:r w:rsidR="001D27A6">
              <w:rPr>
                <w:rFonts w:asciiTheme="minorHAnsi" w:hAnsiTheme="minorHAnsi" w:cstheme="minorHAnsi"/>
              </w:rPr>
              <w:t>previously approved. A level of enclosure will still be inflicted by the proposed fence and a loss of outlook, particularly from the ground floor windows</w:t>
            </w:r>
            <w:r w:rsidR="00A35622">
              <w:rPr>
                <w:rFonts w:asciiTheme="minorHAnsi" w:hAnsiTheme="minorHAnsi" w:cstheme="minorHAnsi"/>
              </w:rPr>
              <w:t>,</w:t>
            </w:r>
            <w:r w:rsidR="001D27A6">
              <w:rPr>
                <w:rFonts w:asciiTheme="minorHAnsi" w:hAnsiTheme="minorHAnsi" w:cstheme="minorHAnsi"/>
              </w:rPr>
              <w:t xml:space="preserve"> at No.3 will </w:t>
            </w:r>
            <w:proofErr w:type="gramStart"/>
            <w:r w:rsidR="001D27A6">
              <w:rPr>
                <w:rFonts w:asciiTheme="minorHAnsi" w:hAnsiTheme="minorHAnsi" w:cstheme="minorHAnsi"/>
              </w:rPr>
              <w:t>still remain</w:t>
            </w:r>
            <w:proofErr w:type="gramEnd"/>
            <w:r w:rsidR="001D27A6">
              <w:rPr>
                <w:rFonts w:asciiTheme="minorHAnsi" w:hAnsiTheme="minorHAnsi" w:cstheme="minorHAnsi"/>
              </w:rPr>
              <w:t xml:space="preserve">. </w:t>
            </w:r>
          </w:p>
          <w:p w14:paraId="7B4E869A" w14:textId="77777777" w:rsidR="001D27A6" w:rsidRDefault="001D27A6" w:rsidP="00081A15">
            <w:pPr>
              <w:overflowPunct/>
              <w:autoSpaceDE/>
              <w:adjustRightInd/>
              <w:rPr>
                <w:rFonts w:ascii="Calibri" w:hAnsi="Calibri" w:cstheme="minorBidi"/>
              </w:rPr>
            </w:pPr>
          </w:p>
          <w:p w14:paraId="17338CB0" w14:textId="5DB0C18F" w:rsidR="001D27A6" w:rsidRPr="001D27A6" w:rsidRDefault="001D27A6" w:rsidP="001D27A6">
            <w:pPr>
              <w:pStyle w:val="Header"/>
              <w:rPr>
                <w:rFonts w:ascii="Calibri" w:hAnsi="Calibri"/>
                <w:bCs/>
                <w:szCs w:val="22"/>
              </w:rPr>
            </w:pPr>
            <w:r>
              <w:rPr>
                <w:rFonts w:ascii="Calibri" w:hAnsi="Calibri"/>
                <w:bCs/>
                <w:szCs w:val="22"/>
              </w:rPr>
              <w:t xml:space="preserve">Taking account of the above, it is considered that the proposed development, by virtue of the resultant loss of outlook and overbearing impact would be unduly harmful to the amenity of the neighbouring residents of No. 3 Whalley Road, </w:t>
            </w:r>
            <w:proofErr w:type="gramStart"/>
            <w:r>
              <w:rPr>
                <w:rFonts w:ascii="Calibri" w:hAnsi="Calibri"/>
                <w:bCs/>
                <w:szCs w:val="22"/>
              </w:rPr>
              <w:t>being in conflict with</w:t>
            </w:r>
            <w:proofErr w:type="gramEnd"/>
            <w:r>
              <w:rPr>
                <w:rFonts w:ascii="Calibri" w:hAnsi="Calibri"/>
                <w:bCs/>
                <w:szCs w:val="22"/>
              </w:rPr>
              <w:t xml:space="preserve"> the aims and objectives set out in Paragraph 130 of the National Planning Policy Framework and Policy DMG1 of the Ribble Valley Core Strategy.</w:t>
            </w:r>
          </w:p>
          <w:p w14:paraId="0DB485A3" w14:textId="77777777" w:rsidR="00081A15" w:rsidRPr="00C0704D" w:rsidRDefault="00081A15" w:rsidP="00081A15">
            <w:pPr>
              <w:contextualSpacing/>
              <w:rPr>
                <w:rFonts w:ascii="Calibri" w:hAnsi="Calibri"/>
                <w:szCs w:val="22"/>
              </w:rPr>
            </w:pPr>
            <w:r>
              <w:rPr>
                <w:rFonts w:ascii="Calibri" w:hAnsi="Calibri"/>
                <w:szCs w:val="22"/>
              </w:rPr>
              <w:t xml:space="preserve"> </w:t>
            </w:r>
          </w:p>
        </w:tc>
      </w:tr>
      <w:tr w:rsidR="00081A15" w:rsidRPr="00D2449B" w14:paraId="6754C065"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081A15" w:rsidRDefault="00081A15" w:rsidP="00081A15">
            <w:pPr>
              <w:pStyle w:val="Header"/>
              <w:tabs>
                <w:tab w:val="clear" w:pos="4153"/>
                <w:tab w:val="clear" w:pos="8306"/>
              </w:tabs>
              <w:contextualSpacing/>
              <w:jc w:val="both"/>
              <w:rPr>
                <w:rFonts w:ascii="Calibri" w:hAnsi="Calibri"/>
                <w:b/>
                <w:szCs w:val="22"/>
              </w:rPr>
            </w:pPr>
            <w:r>
              <w:rPr>
                <w:rFonts w:ascii="Calibri" w:hAnsi="Calibri"/>
                <w:b/>
                <w:szCs w:val="22"/>
              </w:rPr>
              <w:lastRenderedPageBreak/>
              <w:t>Visual Amenity/External Appearance:</w:t>
            </w:r>
          </w:p>
          <w:p w14:paraId="5BB38287" w14:textId="77777777" w:rsidR="00081A15" w:rsidRDefault="00081A15" w:rsidP="00081A15">
            <w:pPr>
              <w:pStyle w:val="Header"/>
              <w:tabs>
                <w:tab w:val="clear" w:pos="4153"/>
                <w:tab w:val="clear" w:pos="8306"/>
              </w:tabs>
              <w:contextualSpacing/>
              <w:jc w:val="both"/>
              <w:rPr>
                <w:rFonts w:ascii="Calibri" w:hAnsi="Calibri"/>
                <w:b/>
                <w:szCs w:val="22"/>
              </w:rPr>
            </w:pPr>
          </w:p>
          <w:p w14:paraId="66679484" w14:textId="3837446D" w:rsidR="00081A15" w:rsidRDefault="00081A15" w:rsidP="00081A15">
            <w:pPr>
              <w:jc w:val="both"/>
              <w:rPr>
                <w:rFonts w:ascii="Calibri" w:hAnsi="Calibri"/>
                <w:szCs w:val="22"/>
              </w:rPr>
            </w:pPr>
            <w:r>
              <w:rPr>
                <w:rFonts w:ascii="Calibri" w:hAnsi="Calibri"/>
                <w:szCs w:val="22"/>
              </w:rPr>
              <w:t xml:space="preserve">The proposed fence is </w:t>
            </w:r>
            <w:proofErr w:type="spellStart"/>
            <w:r>
              <w:rPr>
                <w:rFonts w:ascii="Calibri" w:hAnsi="Calibri"/>
                <w:szCs w:val="22"/>
              </w:rPr>
              <w:t>sited</w:t>
            </w:r>
            <w:proofErr w:type="spellEnd"/>
            <w:r>
              <w:rPr>
                <w:rFonts w:ascii="Calibri" w:hAnsi="Calibri"/>
                <w:szCs w:val="22"/>
              </w:rPr>
              <w:t xml:space="preserve"> to the rear of the property which faces onto a back street to the South of Whalley Road. The fence is viewable from the rear yards of properties on </w:t>
            </w:r>
            <w:proofErr w:type="spellStart"/>
            <w:r>
              <w:rPr>
                <w:rFonts w:ascii="Calibri" w:hAnsi="Calibri"/>
                <w:szCs w:val="22"/>
              </w:rPr>
              <w:t>Hambledon</w:t>
            </w:r>
            <w:proofErr w:type="spellEnd"/>
            <w:r>
              <w:rPr>
                <w:rFonts w:ascii="Calibri" w:hAnsi="Calibri"/>
                <w:szCs w:val="22"/>
              </w:rPr>
              <w:t xml:space="preserve"> View and other properties on Whalley Road which face onto the back street</w:t>
            </w:r>
            <w:r w:rsidR="00C56956">
              <w:rPr>
                <w:rFonts w:ascii="Calibri" w:hAnsi="Calibri"/>
                <w:szCs w:val="22"/>
              </w:rPr>
              <w:t xml:space="preserve">, </w:t>
            </w:r>
            <w:r>
              <w:rPr>
                <w:rFonts w:ascii="Calibri" w:hAnsi="Calibri"/>
                <w:szCs w:val="22"/>
              </w:rPr>
              <w:t>otherwise</w:t>
            </w:r>
            <w:r w:rsidR="00C56956">
              <w:rPr>
                <w:rFonts w:ascii="Calibri" w:hAnsi="Calibri"/>
                <w:szCs w:val="22"/>
              </w:rPr>
              <w:t xml:space="preserve"> the fence is</w:t>
            </w:r>
            <w:r>
              <w:rPr>
                <w:rFonts w:ascii="Calibri" w:hAnsi="Calibri"/>
                <w:szCs w:val="22"/>
              </w:rPr>
              <w:t xml:space="preserve"> largely screened from the public realm</w:t>
            </w:r>
            <w:r w:rsidR="00C56956">
              <w:rPr>
                <w:rFonts w:ascii="Calibri" w:hAnsi="Calibri"/>
                <w:szCs w:val="22"/>
              </w:rPr>
              <w:t xml:space="preserve">, </w:t>
            </w:r>
            <w:r>
              <w:rPr>
                <w:rFonts w:ascii="Calibri" w:hAnsi="Calibri"/>
                <w:szCs w:val="22"/>
              </w:rPr>
              <w:t>with a timber fence of similar height already in place to the rear of No. 7 Whalley Road</w:t>
            </w:r>
            <w:r w:rsidR="00C56956">
              <w:rPr>
                <w:rFonts w:ascii="Calibri" w:hAnsi="Calibri"/>
                <w:szCs w:val="22"/>
              </w:rPr>
              <w:t xml:space="preserve">. Whilst the proposed fence appears disproportionate due to the set-in distance of 1m, given its relatively screened location and lack of existing uniformity within the rear street scene, it is not considered that this would be of significant harm to the visual amenities of the area that on its own would warrant refusal. </w:t>
            </w:r>
          </w:p>
          <w:p w14:paraId="10A3648A" w14:textId="77777777" w:rsidR="00081A15" w:rsidRDefault="00081A15" w:rsidP="00081A15">
            <w:pPr>
              <w:contextualSpacing/>
              <w:rPr>
                <w:rFonts w:ascii="Calibri" w:hAnsi="Calibri"/>
                <w:b/>
                <w:szCs w:val="22"/>
              </w:rPr>
            </w:pPr>
          </w:p>
        </w:tc>
      </w:tr>
      <w:tr w:rsidR="00081A15" w:rsidRPr="00D2449B" w14:paraId="673C0DDB"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081A15" w:rsidRDefault="00081A15" w:rsidP="00081A15">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081A15" w:rsidRDefault="00081A15" w:rsidP="00081A15">
            <w:pPr>
              <w:pStyle w:val="Header"/>
              <w:tabs>
                <w:tab w:val="clear" w:pos="4153"/>
                <w:tab w:val="clear" w:pos="8306"/>
              </w:tabs>
              <w:contextualSpacing/>
              <w:jc w:val="both"/>
              <w:rPr>
                <w:rFonts w:ascii="Calibri" w:hAnsi="Calibri"/>
                <w:b/>
                <w:szCs w:val="22"/>
              </w:rPr>
            </w:pPr>
          </w:p>
          <w:p w14:paraId="79B4F545" w14:textId="77777777" w:rsidR="001D27A6" w:rsidRDefault="001D27A6" w:rsidP="001D27A6">
            <w:pPr>
              <w:jc w:val="both"/>
              <w:rPr>
                <w:rFonts w:ascii="Calibri" w:hAnsi="Calibri"/>
                <w:szCs w:val="22"/>
              </w:rPr>
            </w:pPr>
            <w:r>
              <w:rPr>
                <w:rFonts w:ascii="Calibri" w:hAnsi="Calibri"/>
                <w:szCs w:val="22"/>
              </w:rPr>
              <w:t>The proposed works would not affect the property’s existing parking arrangement therefore it is not considered that the proposal would have any undue impact upon highway safety.</w:t>
            </w:r>
          </w:p>
          <w:p w14:paraId="337694ED" w14:textId="04BBF706" w:rsidR="00081A15" w:rsidRDefault="00081A15" w:rsidP="00081A15">
            <w:pPr>
              <w:pStyle w:val="Header"/>
              <w:tabs>
                <w:tab w:val="clear" w:pos="4153"/>
                <w:tab w:val="clear" w:pos="8306"/>
              </w:tabs>
              <w:contextualSpacing/>
              <w:jc w:val="both"/>
              <w:rPr>
                <w:rFonts w:ascii="Calibri" w:hAnsi="Calibri"/>
                <w:b/>
                <w:szCs w:val="22"/>
              </w:rPr>
            </w:pPr>
          </w:p>
        </w:tc>
      </w:tr>
      <w:tr w:rsidR="00081A15" w:rsidRPr="00D2449B" w14:paraId="6D877C31"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081A15" w:rsidRDefault="00081A15" w:rsidP="00081A15">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081A15" w:rsidRDefault="00081A15" w:rsidP="00081A15">
            <w:pPr>
              <w:pStyle w:val="Header"/>
              <w:tabs>
                <w:tab w:val="clear" w:pos="4153"/>
                <w:tab w:val="clear" w:pos="8306"/>
              </w:tabs>
              <w:contextualSpacing/>
              <w:jc w:val="both"/>
              <w:rPr>
                <w:rFonts w:ascii="Calibri" w:hAnsi="Calibri"/>
                <w:b/>
                <w:szCs w:val="22"/>
              </w:rPr>
            </w:pPr>
          </w:p>
          <w:p w14:paraId="7989FBC8" w14:textId="77777777" w:rsidR="001D27A6" w:rsidRDefault="001D27A6" w:rsidP="001D27A6">
            <w:pPr>
              <w:jc w:val="both"/>
              <w:rPr>
                <w:rFonts w:ascii="Calibri" w:hAnsi="Calibri"/>
                <w:szCs w:val="22"/>
              </w:rPr>
            </w:pPr>
            <w:r>
              <w:rPr>
                <w:rFonts w:ascii="Calibri" w:hAnsi="Calibri"/>
                <w:szCs w:val="22"/>
              </w:rPr>
              <w:t>No ecological constraints were identified in relation to the proposal.</w:t>
            </w:r>
          </w:p>
          <w:p w14:paraId="6337C4D8" w14:textId="77777777" w:rsidR="00081A15" w:rsidRDefault="00081A15" w:rsidP="00081A15">
            <w:pPr>
              <w:contextualSpacing/>
              <w:rPr>
                <w:rFonts w:ascii="Calibri" w:hAnsi="Calibri"/>
                <w:b/>
                <w:szCs w:val="22"/>
              </w:rPr>
            </w:pPr>
          </w:p>
        </w:tc>
      </w:tr>
      <w:tr w:rsidR="00C56956" w:rsidRPr="00D2449B" w14:paraId="6AA6D90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0424160" w14:textId="77777777" w:rsidR="00C56956" w:rsidRDefault="00C56956" w:rsidP="00081A15">
            <w:pPr>
              <w:contextualSpacing/>
              <w:jc w:val="both"/>
              <w:rPr>
                <w:rFonts w:ascii="Calibri" w:hAnsi="Calibri"/>
                <w:b/>
                <w:bCs/>
                <w:szCs w:val="22"/>
              </w:rPr>
            </w:pPr>
            <w:r>
              <w:rPr>
                <w:rFonts w:ascii="Calibri" w:hAnsi="Calibri"/>
                <w:b/>
                <w:bCs/>
                <w:szCs w:val="22"/>
              </w:rPr>
              <w:t xml:space="preserve">Other Matters: </w:t>
            </w:r>
          </w:p>
          <w:p w14:paraId="362BD5E3" w14:textId="77777777" w:rsidR="00C56956" w:rsidRDefault="00C56956" w:rsidP="00081A15">
            <w:pPr>
              <w:contextualSpacing/>
              <w:jc w:val="both"/>
              <w:rPr>
                <w:rFonts w:ascii="Calibri" w:hAnsi="Calibri"/>
                <w:b/>
                <w:bCs/>
                <w:szCs w:val="22"/>
              </w:rPr>
            </w:pPr>
          </w:p>
          <w:p w14:paraId="1214FE2A" w14:textId="082DB637" w:rsidR="00C56956" w:rsidRPr="00C56956" w:rsidRDefault="00C56956" w:rsidP="00081A15">
            <w:pPr>
              <w:contextualSpacing/>
              <w:jc w:val="both"/>
              <w:rPr>
                <w:rFonts w:ascii="Calibri" w:hAnsi="Calibri"/>
                <w:szCs w:val="22"/>
              </w:rPr>
            </w:pPr>
            <w:r w:rsidRPr="00C56956">
              <w:rPr>
                <w:rFonts w:ascii="Calibri" w:hAnsi="Calibri"/>
                <w:szCs w:val="22"/>
              </w:rPr>
              <w:t>It was referenced in both the council’s refusal report and the inspectors report for application 3/2023/0058 that there were discrepancies on the p</w:t>
            </w:r>
            <w:r>
              <w:rPr>
                <w:rFonts w:ascii="Calibri" w:hAnsi="Calibri"/>
                <w:szCs w:val="22"/>
              </w:rPr>
              <w:t>l</w:t>
            </w:r>
            <w:r w:rsidRPr="00C56956">
              <w:rPr>
                <w:rFonts w:ascii="Calibri" w:hAnsi="Calibri"/>
                <w:szCs w:val="22"/>
              </w:rPr>
              <w:t xml:space="preserve">ans in relation to the height of the garage. The initial plans submitted with this current application featured the same discrepancies. The applicant was invited to amend the plans so that an accurate assessment could be made. The plans were subsequently </w:t>
            </w:r>
            <w:r w:rsidR="00A35622" w:rsidRPr="00C56956">
              <w:rPr>
                <w:rFonts w:ascii="Calibri" w:hAnsi="Calibri"/>
                <w:szCs w:val="22"/>
              </w:rPr>
              <w:t>corrected,</w:t>
            </w:r>
            <w:r w:rsidRPr="00C56956">
              <w:rPr>
                <w:rFonts w:ascii="Calibri" w:hAnsi="Calibri"/>
                <w:szCs w:val="22"/>
              </w:rPr>
              <w:t xml:space="preserve"> and </w:t>
            </w:r>
            <w:r>
              <w:rPr>
                <w:rFonts w:ascii="Calibri" w:hAnsi="Calibri"/>
                <w:szCs w:val="22"/>
              </w:rPr>
              <w:t xml:space="preserve">it is </w:t>
            </w:r>
            <w:r w:rsidRPr="00C56956">
              <w:rPr>
                <w:rFonts w:ascii="Calibri" w:hAnsi="Calibri"/>
                <w:szCs w:val="22"/>
              </w:rPr>
              <w:t xml:space="preserve">now </w:t>
            </w:r>
            <w:r>
              <w:rPr>
                <w:rFonts w:ascii="Calibri" w:hAnsi="Calibri"/>
                <w:szCs w:val="22"/>
              </w:rPr>
              <w:t xml:space="preserve">considered that they </w:t>
            </w:r>
            <w:r w:rsidRPr="00C56956">
              <w:rPr>
                <w:rFonts w:ascii="Calibri" w:hAnsi="Calibri"/>
                <w:szCs w:val="22"/>
              </w:rPr>
              <w:t xml:space="preserve">reflect the existing arrangement accurately. </w:t>
            </w:r>
          </w:p>
          <w:p w14:paraId="228BDCEB" w14:textId="0DEA2AA1" w:rsidR="00C56956" w:rsidRPr="00D2449B" w:rsidRDefault="00C56956" w:rsidP="00081A15">
            <w:pPr>
              <w:contextualSpacing/>
              <w:jc w:val="both"/>
              <w:rPr>
                <w:rFonts w:ascii="Calibri" w:hAnsi="Calibri"/>
                <w:b/>
                <w:bCs/>
                <w:szCs w:val="22"/>
              </w:rPr>
            </w:pPr>
          </w:p>
        </w:tc>
      </w:tr>
      <w:tr w:rsidR="00081A15" w:rsidRPr="00D2449B" w14:paraId="0A9D02B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081A15" w:rsidRDefault="00081A15" w:rsidP="00081A15">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081A15" w:rsidRPr="00DD62F6" w:rsidRDefault="00081A15" w:rsidP="00081A15">
            <w:pPr>
              <w:contextualSpacing/>
              <w:rPr>
                <w:rFonts w:ascii="Calibri" w:hAnsi="Calibri"/>
                <w:bCs/>
                <w:color w:val="548DD4" w:themeColor="text2" w:themeTint="99"/>
                <w:szCs w:val="22"/>
              </w:rPr>
            </w:pPr>
          </w:p>
          <w:p w14:paraId="537623B7" w14:textId="560BF0F4" w:rsidR="00C56956" w:rsidRDefault="00C56956" w:rsidP="00C56956">
            <w:pPr>
              <w:rPr>
                <w:rFonts w:ascii="Calibri" w:hAnsi="Calibri"/>
                <w:bCs/>
                <w:szCs w:val="22"/>
              </w:rPr>
            </w:pPr>
            <w:r>
              <w:rPr>
                <w:rFonts w:ascii="Calibri" w:hAnsi="Calibri"/>
                <w:bCs/>
                <w:szCs w:val="22"/>
              </w:rPr>
              <w:t>The proposed development would not result in any significant harm to the character of the host property or visual amenities of the area, that would on its own warrant refusal, by virtue of its relatively screened location to the rear of the property.</w:t>
            </w:r>
          </w:p>
          <w:p w14:paraId="7644FFF0" w14:textId="77777777" w:rsidR="00C56956" w:rsidRDefault="00C56956" w:rsidP="00C56956">
            <w:pPr>
              <w:rPr>
                <w:rFonts w:ascii="Calibri" w:hAnsi="Calibri"/>
                <w:bCs/>
                <w:szCs w:val="22"/>
              </w:rPr>
            </w:pPr>
          </w:p>
          <w:p w14:paraId="501B9FEF" w14:textId="77777777" w:rsidR="00C56956" w:rsidRDefault="00C56956" w:rsidP="00C56956">
            <w:pPr>
              <w:rPr>
                <w:rFonts w:ascii="Calibri" w:hAnsi="Calibri"/>
                <w:bCs/>
                <w:szCs w:val="22"/>
              </w:rPr>
            </w:pPr>
            <w:r>
              <w:rPr>
                <w:rFonts w:ascii="Calibri" w:hAnsi="Calibri"/>
                <w:bCs/>
                <w:szCs w:val="22"/>
              </w:rPr>
              <w:t>Notwithstanding this, the proposal raises significant concerns with regards to residential amenity in as much that the proposed development if retained would impact upon the amenity of the adjacent neighbouring residents of No. 3 Whalley Road to an unacceptable degree.</w:t>
            </w:r>
          </w:p>
          <w:p w14:paraId="269FC12B" w14:textId="77777777" w:rsidR="00C56956" w:rsidRDefault="00C56956" w:rsidP="00081A15">
            <w:pPr>
              <w:pStyle w:val="Header"/>
              <w:tabs>
                <w:tab w:val="clear" w:pos="4153"/>
                <w:tab w:val="clear" w:pos="8306"/>
              </w:tabs>
              <w:contextualSpacing/>
              <w:jc w:val="both"/>
              <w:rPr>
                <w:rFonts w:ascii="Calibri" w:hAnsi="Calibri"/>
                <w:bCs/>
                <w:szCs w:val="22"/>
              </w:rPr>
            </w:pPr>
          </w:p>
          <w:p w14:paraId="5A1F5F94" w14:textId="54784FF1" w:rsidR="00081A15" w:rsidRPr="009F4443" w:rsidRDefault="00081A15" w:rsidP="00081A15">
            <w:pPr>
              <w:pStyle w:val="Header"/>
              <w:tabs>
                <w:tab w:val="clear" w:pos="4153"/>
                <w:tab w:val="clear" w:pos="8306"/>
              </w:tabs>
              <w:contextualSpacing/>
              <w:jc w:val="both"/>
              <w:rPr>
                <w:rFonts w:ascii="Calibri" w:hAnsi="Calibri"/>
                <w:bCs/>
                <w:szCs w:val="22"/>
              </w:rPr>
            </w:pPr>
            <w:r w:rsidRPr="009F4443">
              <w:rPr>
                <w:rFonts w:ascii="Calibri" w:hAnsi="Calibri"/>
                <w:bCs/>
                <w:szCs w:val="22"/>
              </w:rPr>
              <w:t>As such, for the above reasons and having regard to all material considerations and matters raised that the application is recommended for refusal.</w:t>
            </w:r>
          </w:p>
          <w:p w14:paraId="3A4BD7A7" w14:textId="073A1409" w:rsidR="00081A15" w:rsidRDefault="00081A15" w:rsidP="00081A15">
            <w:pPr>
              <w:pStyle w:val="Header"/>
              <w:tabs>
                <w:tab w:val="clear" w:pos="4153"/>
                <w:tab w:val="clear" w:pos="8306"/>
              </w:tabs>
              <w:contextualSpacing/>
              <w:jc w:val="both"/>
              <w:rPr>
                <w:rFonts w:ascii="Calibri" w:hAnsi="Calibri"/>
                <w:b/>
                <w:szCs w:val="22"/>
              </w:rPr>
            </w:pPr>
          </w:p>
        </w:tc>
      </w:tr>
      <w:tr w:rsidR="00081A15" w:rsidRPr="00D2449B" w14:paraId="507FC89B" w14:textId="77777777" w:rsidTr="00773A66">
        <w:trPr>
          <w:jc w:val="center"/>
        </w:trPr>
        <w:tc>
          <w:tcPr>
            <w:tcW w:w="219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081A15" w:rsidRPr="00D2449B" w:rsidRDefault="00081A15" w:rsidP="00081A15">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081A15" w:rsidRPr="00D2449B" w:rsidRDefault="00081A15" w:rsidP="00081A15">
            <w:pPr>
              <w:rPr>
                <w:rFonts w:ascii="Calibri" w:hAnsi="Calibri"/>
                <w:bCs/>
                <w:szCs w:val="22"/>
              </w:rPr>
            </w:pPr>
          </w:p>
        </w:tc>
      </w:tr>
      <w:tr w:rsidR="00081A15" w:rsidRPr="00D2449B" w14:paraId="755767E6" w14:textId="77777777" w:rsidTr="003C5F79">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AF31E0C" w:rsidR="00081A15" w:rsidRPr="00D2449B" w:rsidRDefault="00081A15" w:rsidP="00081A15">
            <w:pPr>
              <w:rPr>
                <w:rFonts w:ascii="Calibri" w:hAnsi="Calibri"/>
                <w:bCs/>
                <w:szCs w:val="22"/>
              </w:rPr>
            </w:pPr>
            <w:r w:rsidRPr="009F4443">
              <w:rPr>
                <w:rFonts w:asciiTheme="minorHAnsi" w:hAnsiTheme="minorHAnsi"/>
                <w:bCs/>
                <w:szCs w:val="22"/>
              </w:rPr>
              <w:t>That planning consent be refused for the following reason(s)</w:t>
            </w:r>
            <w:r>
              <w:rPr>
                <w:rFonts w:asciiTheme="minorHAnsi" w:hAnsiTheme="minorHAnsi"/>
                <w:bCs/>
                <w:szCs w:val="22"/>
              </w:rPr>
              <w:t>.</w:t>
            </w:r>
          </w:p>
        </w:tc>
      </w:tr>
      <w:tr w:rsidR="00081A15" w:rsidRPr="00D2449B" w14:paraId="0E2CEC22" w14:textId="77777777" w:rsidTr="00773A66">
        <w:trPr>
          <w:jc w:val="center"/>
        </w:trPr>
        <w:tc>
          <w:tcPr>
            <w:tcW w:w="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89E810A" w14:textId="3BE546E0" w:rsidR="00081A15" w:rsidRPr="009F4443" w:rsidRDefault="00081A15" w:rsidP="00081A15">
            <w:pPr>
              <w:jc w:val="center"/>
              <w:rPr>
                <w:rFonts w:asciiTheme="minorHAnsi" w:hAnsiTheme="minorHAnsi"/>
                <w:b/>
                <w:szCs w:val="22"/>
              </w:rPr>
            </w:pPr>
            <w:r w:rsidRPr="009F4443">
              <w:rPr>
                <w:rFonts w:asciiTheme="minorHAnsi" w:hAnsiTheme="minorHAnsi"/>
                <w:b/>
                <w:szCs w:val="22"/>
              </w:rPr>
              <w:lastRenderedPageBreak/>
              <w:t>01:</w:t>
            </w:r>
          </w:p>
        </w:tc>
        <w:tc>
          <w:tcPr>
            <w:tcW w:w="86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E4514" w14:textId="4A0D2EB9" w:rsidR="00081A15" w:rsidRPr="009F4443" w:rsidRDefault="001D27A6" w:rsidP="00081A15">
            <w:pPr>
              <w:rPr>
                <w:rFonts w:asciiTheme="minorHAnsi" w:hAnsiTheme="minorHAnsi"/>
                <w:bCs/>
                <w:szCs w:val="22"/>
              </w:rPr>
            </w:pPr>
            <w:r>
              <w:rPr>
                <w:rFonts w:asciiTheme="minorHAnsi" w:hAnsiTheme="minorHAnsi"/>
                <w:bCs/>
                <w:szCs w:val="22"/>
              </w:rPr>
              <w:t xml:space="preserve">The proposal </w:t>
            </w:r>
            <w:proofErr w:type="gramStart"/>
            <w:r>
              <w:rPr>
                <w:rFonts w:asciiTheme="minorHAnsi" w:hAnsiTheme="minorHAnsi"/>
                <w:bCs/>
                <w:szCs w:val="22"/>
              </w:rPr>
              <w:t>is considered to be</w:t>
            </w:r>
            <w:proofErr w:type="gramEnd"/>
            <w:r>
              <w:rPr>
                <w:rFonts w:asciiTheme="minorHAnsi" w:hAnsiTheme="minorHAnsi"/>
                <w:bCs/>
                <w:szCs w:val="22"/>
              </w:rPr>
              <w:t xml:space="preserve"> in conflict with Paragraph 130 of the National Planning Policy Framework and Policy DMG1 and DMH5 of the Ribble Valley Core Strategy in as much that the fence, as erected, by virtue of its design, materials and siting, has an overbearing impact and leads to an unacceptable loss of outlook for the adjacent residential property to the east known as No. 3 Whalley Road.</w:t>
            </w:r>
          </w:p>
        </w:tc>
      </w:tr>
    </w:tbl>
    <w:p w14:paraId="513FB541" w14:textId="77777777" w:rsidR="00655A89" w:rsidRPr="00D2449B" w:rsidRDefault="00655A89">
      <w:pPr>
        <w:rPr>
          <w:rFonts w:ascii="Calibri" w:hAnsi="Calibri"/>
          <w:szCs w:val="22"/>
        </w:rPr>
      </w:pPr>
    </w:p>
    <w:sectPr w:rsidR="00655A89"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A9143D"/>
    <w:multiLevelType w:val="hybridMultilevel"/>
    <w:tmpl w:val="9EE421FE"/>
    <w:lvl w:ilvl="0" w:tplc="5E64ADA2">
      <w:start w:val="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387187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81A15"/>
    <w:rsid w:val="000B5CB5"/>
    <w:rsid w:val="000E0410"/>
    <w:rsid w:val="00130035"/>
    <w:rsid w:val="0016330E"/>
    <w:rsid w:val="001D27A6"/>
    <w:rsid w:val="001D4F7A"/>
    <w:rsid w:val="00250879"/>
    <w:rsid w:val="0029334A"/>
    <w:rsid w:val="002A01CF"/>
    <w:rsid w:val="002C6277"/>
    <w:rsid w:val="002F2580"/>
    <w:rsid w:val="00321B6E"/>
    <w:rsid w:val="00440CB6"/>
    <w:rsid w:val="0046548C"/>
    <w:rsid w:val="004947BB"/>
    <w:rsid w:val="004A5EA9"/>
    <w:rsid w:val="004C2434"/>
    <w:rsid w:val="004F0649"/>
    <w:rsid w:val="00510FA2"/>
    <w:rsid w:val="00556ECD"/>
    <w:rsid w:val="005E1C6C"/>
    <w:rsid w:val="005E65DF"/>
    <w:rsid w:val="00616F9B"/>
    <w:rsid w:val="00655A89"/>
    <w:rsid w:val="00692B60"/>
    <w:rsid w:val="006A71AD"/>
    <w:rsid w:val="006C2BFA"/>
    <w:rsid w:val="006F6849"/>
    <w:rsid w:val="0070054B"/>
    <w:rsid w:val="00773A66"/>
    <w:rsid w:val="00776AE2"/>
    <w:rsid w:val="007C791C"/>
    <w:rsid w:val="007D7DF4"/>
    <w:rsid w:val="007E0D23"/>
    <w:rsid w:val="007F16D6"/>
    <w:rsid w:val="00811771"/>
    <w:rsid w:val="00824DB6"/>
    <w:rsid w:val="00837F4F"/>
    <w:rsid w:val="008542DE"/>
    <w:rsid w:val="008A28C8"/>
    <w:rsid w:val="00915F6E"/>
    <w:rsid w:val="00992C6F"/>
    <w:rsid w:val="009F4443"/>
    <w:rsid w:val="00A35622"/>
    <w:rsid w:val="00A42E82"/>
    <w:rsid w:val="00A579BB"/>
    <w:rsid w:val="00A63D55"/>
    <w:rsid w:val="00A95D89"/>
    <w:rsid w:val="00B93EB5"/>
    <w:rsid w:val="00BD3F03"/>
    <w:rsid w:val="00C0704D"/>
    <w:rsid w:val="00C25722"/>
    <w:rsid w:val="00C56956"/>
    <w:rsid w:val="00C618DB"/>
    <w:rsid w:val="00D11007"/>
    <w:rsid w:val="00D17EB1"/>
    <w:rsid w:val="00D2449B"/>
    <w:rsid w:val="00D54E67"/>
    <w:rsid w:val="00D9730F"/>
    <w:rsid w:val="00DD62F6"/>
    <w:rsid w:val="00E46243"/>
    <w:rsid w:val="00E66534"/>
    <w:rsid w:val="00E72F6C"/>
    <w:rsid w:val="00EA09F9"/>
    <w:rsid w:val="00EC23C7"/>
    <w:rsid w:val="00ED00B7"/>
    <w:rsid w:val="00EF44E6"/>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802708">
      <w:bodyDiv w:val="1"/>
      <w:marLeft w:val="0"/>
      <w:marRight w:val="0"/>
      <w:marTop w:val="0"/>
      <w:marBottom w:val="0"/>
      <w:divBdr>
        <w:top w:val="none" w:sz="0" w:space="0" w:color="auto"/>
        <w:left w:val="none" w:sz="0" w:space="0" w:color="auto"/>
        <w:bottom w:val="none" w:sz="0" w:space="0" w:color="auto"/>
        <w:right w:val="none" w:sz="0" w:space="0" w:color="auto"/>
      </w:divBdr>
    </w:div>
    <w:div w:id="939605851">
      <w:bodyDiv w:val="1"/>
      <w:marLeft w:val="0"/>
      <w:marRight w:val="0"/>
      <w:marTop w:val="0"/>
      <w:marBottom w:val="0"/>
      <w:divBdr>
        <w:top w:val="none" w:sz="0" w:space="0" w:color="auto"/>
        <w:left w:val="none" w:sz="0" w:space="0" w:color="auto"/>
        <w:bottom w:val="none" w:sz="0" w:space="0" w:color="auto"/>
        <w:right w:val="none" w:sz="0" w:space="0" w:color="auto"/>
      </w:divBdr>
    </w:div>
    <w:div w:id="1168401283">
      <w:bodyDiv w:val="1"/>
      <w:marLeft w:val="0"/>
      <w:marRight w:val="0"/>
      <w:marTop w:val="0"/>
      <w:marBottom w:val="0"/>
      <w:divBdr>
        <w:top w:val="none" w:sz="0" w:space="0" w:color="auto"/>
        <w:left w:val="none" w:sz="0" w:space="0" w:color="auto"/>
        <w:bottom w:val="none" w:sz="0" w:space="0" w:color="auto"/>
        <w:right w:val="none" w:sz="0" w:space="0" w:color="auto"/>
      </w:divBdr>
    </w:div>
    <w:div w:id="1209146929">
      <w:bodyDiv w:val="1"/>
      <w:marLeft w:val="0"/>
      <w:marRight w:val="0"/>
      <w:marTop w:val="0"/>
      <w:marBottom w:val="0"/>
      <w:divBdr>
        <w:top w:val="none" w:sz="0" w:space="0" w:color="auto"/>
        <w:left w:val="none" w:sz="0" w:space="0" w:color="auto"/>
        <w:bottom w:val="none" w:sz="0" w:space="0" w:color="auto"/>
        <w:right w:val="none" w:sz="0" w:space="0" w:color="auto"/>
      </w:divBdr>
    </w:div>
    <w:div w:id="181740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1206</Words>
  <Characters>6876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2023-12-08T12:59:00Z</cp:lastPrinted>
  <dcterms:created xsi:type="dcterms:W3CDTF">2023-12-08T13:00:00Z</dcterms:created>
  <dcterms:modified xsi:type="dcterms:W3CDTF">2023-12-08T13:00:00Z</dcterms:modified>
</cp:coreProperties>
</file>