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5964" w14:textId="77777777" w:rsidR="005522D3" w:rsidRPr="00E94952" w:rsidRDefault="005522D3">
      <w:pPr>
        <w:pStyle w:val="PLANNING"/>
        <w:rPr>
          <w:rFonts w:asciiTheme="minorHAnsi" w:hAnsiTheme="minorHAnsi" w:cstheme="minorHAnsi"/>
          <w:sz w:val="24"/>
          <w:szCs w:val="24"/>
        </w:rPr>
      </w:pPr>
    </w:p>
    <w:p w14:paraId="6B294551" w14:textId="5A6B8009" w:rsidR="00441735" w:rsidRPr="00E94952" w:rsidRDefault="00E94952" w:rsidP="000C3E7C">
      <w:pPr>
        <w:pStyle w:val="PLANNING"/>
        <w:jc w:val="center"/>
        <w:rPr>
          <w:rFonts w:asciiTheme="minorHAnsi" w:hAnsiTheme="minorHAnsi" w:cstheme="minorHAnsi"/>
          <w:sz w:val="24"/>
          <w:szCs w:val="24"/>
        </w:rPr>
      </w:pPr>
      <w:r w:rsidRPr="00E94952">
        <w:rPr>
          <w:rFonts w:asciiTheme="minorHAnsi" w:hAnsiTheme="minorHAnsi" w:cstheme="minorHAnsi"/>
          <w:noProof/>
          <w:sz w:val="24"/>
          <w:szCs w:val="24"/>
        </w:rPr>
        <w:drawing>
          <wp:inline distT="0" distB="0" distL="0" distR="0" wp14:anchorId="2B0B15E5" wp14:editId="5B22A046">
            <wp:extent cx="13906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2133600"/>
                    </a:xfrm>
                    <a:prstGeom prst="rect">
                      <a:avLst/>
                    </a:prstGeom>
                    <a:noFill/>
                    <a:ln>
                      <a:noFill/>
                    </a:ln>
                  </pic:spPr>
                </pic:pic>
              </a:graphicData>
            </a:graphic>
          </wp:inline>
        </w:drawing>
      </w:r>
    </w:p>
    <w:p w14:paraId="29551529" w14:textId="77777777" w:rsidR="00441735" w:rsidRPr="00E94952" w:rsidRDefault="00441735">
      <w:pPr>
        <w:pStyle w:val="PLANNING"/>
        <w:rPr>
          <w:rFonts w:asciiTheme="minorHAnsi" w:hAnsiTheme="minorHAnsi" w:cstheme="minorHAnsi"/>
          <w:sz w:val="24"/>
          <w:szCs w:val="24"/>
        </w:rPr>
      </w:pPr>
    </w:p>
    <w:p w14:paraId="40198C8D" w14:textId="77777777" w:rsidR="005F71C3" w:rsidRPr="00E94952" w:rsidRDefault="005F71C3" w:rsidP="000C3E7C">
      <w:pPr>
        <w:jc w:val="right"/>
        <w:rPr>
          <w:rFonts w:asciiTheme="minorHAnsi" w:hAnsiTheme="minorHAnsi" w:cstheme="minorHAnsi"/>
          <w:noProof/>
          <w:sz w:val="24"/>
          <w:szCs w:val="24"/>
        </w:rPr>
      </w:pPr>
      <w:r w:rsidRPr="00E94952">
        <w:rPr>
          <w:rFonts w:asciiTheme="minorHAnsi" w:hAnsiTheme="minorHAnsi" w:cstheme="minorHAnsi"/>
          <w:noProof/>
          <w:sz w:val="24"/>
          <w:szCs w:val="24"/>
        </w:rPr>
        <w:t>Ribble Valley Borough Council</w:t>
      </w:r>
    </w:p>
    <w:p w14:paraId="2F31E214" w14:textId="77777777" w:rsidR="000C3E7C" w:rsidRPr="00E94952" w:rsidRDefault="000C3E7C" w:rsidP="000C3E7C">
      <w:pPr>
        <w:jc w:val="right"/>
        <w:rPr>
          <w:rFonts w:asciiTheme="minorHAnsi" w:hAnsiTheme="minorHAnsi" w:cstheme="minorHAnsi"/>
          <w:noProof/>
          <w:sz w:val="24"/>
          <w:szCs w:val="24"/>
        </w:rPr>
      </w:pPr>
      <w:r w:rsidRPr="00E94952">
        <w:rPr>
          <w:rFonts w:asciiTheme="minorHAnsi" w:hAnsiTheme="minorHAnsi" w:cstheme="minorHAnsi"/>
          <w:noProof/>
          <w:sz w:val="24"/>
          <w:szCs w:val="24"/>
        </w:rPr>
        <w:t>Council offices</w:t>
      </w:r>
    </w:p>
    <w:p w14:paraId="27BADF7A" w14:textId="77777777" w:rsidR="000C3E7C" w:rsidRPr="00E94952" w:rsidRDefault="000C3E7C" w:rsidP="000C3E7C">
      <w:pPr>
        <w:jc w:val="right"/>
        <w:rPr>
          <w:rFonts w:asciiTheme="minorHAnsi" w:hAnsiTheme="minorHAnsi" w:cstheme="minorHAnsi"/>
          <w:noProof/>
          <w:sz w:val="24"/>
          <w:szCs w:val="24"/>
        </w:rPr>
      </w:pPr>
      <w:r w:rsidRPr="00E94952">
        <w:rPr>
          <w:rFonts w:asciiTheme="minorHAnsi" w:hAnsiTheme="minorHAnsi" w:cstheme="minorHAnsi"/>
          <w:noProof/>
          <w:sz w:val="24"/>
          <w:szCs w:val="24"/>
        </w:rPr>
        <w:t>Church Walk</w:t>
      </w:r>
    </w:p>
    <w:p w14:paraId="471C065D" w14:textId="77777777" w:rsidR="000C3E7C" w:rsidRPr="00E94952" w:rsidRDefault="000C3E7C" w:rsidP="000C3E7C">
      <w:pPr>
        <w:jc w:val="right"/>
        <w:rPr>
          <w:rFonts w:asciiTheme="minorHAnsi" w:hAnsiTheme="minorHAnsi" w:cstheme="minorHAnsi"/>
          <w:noProof/>
          <w:sz w:val="24"/>
          <w:szCs w:val="24"/>
        </w:rPr>
      </w:pPr>
      <w:r w:rsidRPr="00E94952">
        <w:rPr>
          <w:rFonts w:asciiTheme="minorHAnsi" w:hAnsiTheme="minorHAnsi" w:cstheme="minorHAnsi"/>
          <w:noProof/>
          <w:sz w:val="24"/>
          <w:szCs w:val="24"/>
        </w:rPr>
        <w:t>CLITHEROE</w:t>
      </w:r>
    </w:p>
    <w:p w14:paraId="192CFCB9" w14:textId="77777777" w:rsidR="000C3E7C" w:rsidRPr="00E94952" w:rsidRDefault="000C3E7C" w:rsidP="000C3E7C">
      <w:pPr>
        <w:jc w:val="right"/>
        <w:rPr>
          <w:rFonts w:asciiTheme="minorHAnsi" w:hAnsiTheme="minorHAnsi" w:cstheme="minorHAnsi"/>
          <w:noProof/>
          <w:sz w:val="24"/>
          <w:szCs w:val="24"/>
        </w:rPr>
      </w:pPr>
      <w:r w:rsidRPr="00E94952">
        <w:rPr>
          <w:rFonts w:asciiTheme="minorHAnsi" w:hAnsiTheme="minorHAnsi" w:cstheme="minorHAnsi"/>
          <w:noProof/>
          <w:sz w:val="24"/>
          <w:szCs w:val="24"/>
        </w:rPr>
        <w:t xml:space="preserve">BB7 2RA                                                                                    </w:t>
      </w:r>
    </w:p>
    <w:p w14:paraId="6DE7FE00" w14:textId="77777777" w:rsidR="000C3E7C" w:rsidRPr="00E94952" w:rsidRDefault="000C3E7C" w:rsidP="000C3E7C">
      <w:pPr>
        <w:jc w:val="right"/>
        <w:rPr>
          <w:rFonts w:asciiTheme="minorHAnsi" w:hAnsiTheme="minorHAnsi" w:cstheme="minorHAnsi"/>
          <w:noProof/>
          <w:sz w:val="24"/>
          <w:szCs w:val="24"/>
        </w:rPr>
      </w:pPr>
    </w:p>
    <w:p w14:paraId="78083A10" w14:textId="77777777" w:rsidR="000C3E7C" w:rsidRPr="00E94952" w:rsidRDefault="000C3E7C" w:rsidP="000C3E7C">
      <w:pPr>
        <w:jc w:val="right"/>
        <w:rPr>
          <w:rFonts w:asciiTheme="minorHAnsi" w:hAnsiTheme="minorHAnsi" w:cstheme="minorHAnsi"/>
          <w:noProof/>
          <w:sz w:val="24"/>
          <w:szCs w:val="24"/>
        </w:rPr>
      </w:pPr>
    </w:p>
    <w:p w14:paraId="6EA85F96" w14:textId="77777777" w:rsidR="000C3E7C" w:rsidRPr="00E94952" w:rsidRDefault="000C3E7C" w:rsidP="000C3E7C">
      <w:pPr>
        <w:jc w:val="right"/>
        <w:rPr>
          <w:rFonts w:asciiTheme="minorHAnsi" w:hAnsiTheme="minorHAnsi" w:cstheme="minorHAnsi"/>
          <w:noProof/>
          <w:sz w:val="24"/>
          <w:szCs w:val="24"/>
        </w:rPr>
      </w:pPr>
    </w:p>
    <w:p w14:paraId="73A1DB56" w14:textId="4EF9E570" w:rsidR="000C3E7C" w:rsidRPr="00E94952" w:rsidRDefault="000C3E7C" w:rsidP="000C3E7C">
      <w:pPr>
        <w:rPr>
          <w:rFonts w:asciiTheme="minorHAnsi" w:hAnsiTheme="minorHAnsi" w:cstheme="minorHAnsi"/>
          <w:noProof/>
          <w:sz w:val="24"/>
          <w:szCs w:val="24"/>
        </w:rPr>
      </w:pPr>
      <w:r w:rsidRPr="00E94952">
        <w:rPr>
          <w:rFonts w:asciiTheme="minorHAnsi" w:hAnsiTheme="minorHAnsi" w:cstheme="minorHAnsi"/>
          <w:noProof/>
          <w:sz w:val="24"/>
          <w:szCs w:val="24"/>
        </w:rPr>
        <w:t xml:space="preserve">My reference: </w:t>
      </w:r>
      <w:r w:rsidR="00E94952" w:rsidRPr="00E94952">
        <w:rPr>
          <w:rFonts w:asciiTheme="minorHAnsi" w:hAnsiTheme="minorHAnsi" w:cstheme="minorHAnsi"/>
          <w:noProof/>
          <w:sz w:val="24"/>
          <w:szCs w:val="24"/>
        </w:rPr>
        <w:t>3/2023/0</w:t>
      </w:r>
      <w:r w:rsidR="00AA1F43">
        <w:rPr>
          <w:rFonts w:asciiTheme="minorHAnsi" w:hAnsiTheme="minorHAnsi" w:cstheme="minorHAnsi"/>
          <w:noProof/>
          <w:sz w:val="24"/>
          <w:szCs w:val="24"/>
        </w:rPr>
        <w:t>8</w:t>
      </w:r>
      <w:r w:rsidR="00793CA9">
        <w:rPr>
          <w:rFonts w:asciiTheme="minorHAnsi" w:hAnsiTheme="minorHAnsi" w:cstheme="minorHAnsi"/>
          <w:noProof/>
          <w:sz w:val="24"/>
          <w:szCs w:val="24"/>
        </w:rPr>
        <w:t>64</w:t>
      </w:r>
    </w:p>
    <w:p w14:paraId="23685DC4" w14:textId="77777777" w:rsidR="000C3E7C" w:rsidRPr="00E94952" w:rsidRDefault="000C3E7C" w:rsidP="000C3E7C">
      <w:pPr>
        <w:rPr>
          <w:rFonts w:asciiTheme="minorHAnsi" w:hAnsiTheme="minorHAnsi" w:cstheme="minorHAnsi"/>
          <w:noProof/>
          <w:sz w:val="24"/>
          <w:szCs w:val="24"/>
        </w:rPr>
      </w:pPr>
      <w:r w:rsidRPr="00E94952">
        <w:rPr>
          <w:rFonts w:asciiTheme="minorHAnsi" w:hAnsiTheme="minorHAnsi" w:cstheme="minorHAnsi"/>
          <w:noProof/>
          <w:sz w:val="24"/>
          <w:szCs w:val="24"/>
        </w:rPr>
        <w:t>Direct Dial: (01200) 425111</w:t>
      </w:r>
    </w:p>
    <w:p w14:paraId="75E1F4DA" w14:textId="77777777" w:rsidR="000C3E7C" w:rsidRPr="00E94952" w:rsidRDefault="00BB5956" w:rsidP="000C3E7C">
      <w:pPr>
        <w:rPr>
          <w:rFonts w:asciiTheme="minorHAnsi" w:hAnsiTheme="minorHAnsi" w:cstheme="minorHAnsi"/>
          <w:noProof/>
          <w:sz w:val="24"/>
          <w:szCs w:val="24"/>
        </w:rPr>
      </w:pPr>
      <w:r w:rsidRPr="00E94952">
        <w:rPr>
          <w:rFonts w:asciiTheme="minorHAnsi" w:hAnsiTheme="minorHAnsi" w:cstheme="minorHAnsi"/>
          <w:noProof/>
          <w:sz w:val="24"/>
          <w:szCs w:val="24"/>
        </w:rPr>
        <w:t>www.ribblevalley.gov.uk</w:t>
      </w:r>
    </w:p>
    <w:p w14:paraId="787B486D" w14:textId="77777777" w:rsidR="000C3E7C" w:rsidRPr="00E94952" w:rsidRDefault="000C3E7C" w:rsidP="000C3E7C">
      <w:pPr>
        <w:rPr>
          <w:rFonts w:asciiTheme="minorHAnsi" w:hAnsiTheme="minorHAnsi" w:cstheme="minorHAnsi"/>
          <w:noProof/>
          <w:sz w:val="24"/>
          <w:szCs w:val="24"/>
        </w:rPr>
      </w:pPr>
      <w:r w:rsidRPr="00E94952">
        <w:rPr>
          <w:rFonts w:asciiTheme="minorHAnsi" w:hAnsiTheme="minorHAnsi" w:cstheme="minorHAnsi"/>
          <w:sz w:val="24"/>
          <w:szCs w:val="24"/>
        </w:rPr>
        <w:t xml:space="preserve">Email: </w:t>
      </w:r>
      <w:hyperlink r:id="rId8" w:history="1">
        <w:r w:rsidRPr="00E94952">
          <w:rPr>
            <w:rStyle w:val="Hyperlink"/>
            <w:rFonts w:asciiTheme="minorHAnsi" w:hAnsiTheme="minorHAnsi" w:cstheme="minorHAnsi"/>
            <w:sz w:val="24"/>
            <w:szCs w:val="24"/>
          </w:rPr>
          <w:t>planning@ribblevalley.gov.uk</w:t>
        </w:r>
      </w:hyperlink>
    </w:p>
    <w:p w14:paraId="2C9679E8" w14:textId="64304117" w:rsidR="000C3E7C" w:rsidRPr="00E94952" w:rsidRDefault="000C3E7C" w:rsidP="000C3E7C">
      <w:pPr>
        <w:rPr>
          <w:rFonts w:asciiTheme="minorHAnsi" w:hAnsiTheme="minorHAnsi" w:cstheme="minorHAnsi"/>
          <w:noProof/>
          <w:sz w:val="24"/>
          <w:szCs w:val="24"/>
        </w:rPr>
      </w:pPr>
      <w:r w:rsidRPr="00E94952">
        <w:rPr>
          <w:rFonts w:asciiTheme="minorHAnsi" w:hAnsiTheme="minorHAnsi" w:cstheme="minorHAnsi"/>
          <w:noProof/>
          <w:sz w:val="24"/>
          <w:szCs w:val="24"/>
        </w:rPr>
        <w:t xml:space="preserve">Date: </w:t>
      </w:r>
      <w:r w:rsidRPr="00E94952">
        <w:rPr>
          <w:rFonts w:asciiTheme="minorHAnsi" w:hAnsiTheme="minorHAnsi" w:cstheme="minorHAnsi"/>
          <w:noProof/>
          <w:sz w:val="24"/>
          <w:szCs w:val="24"/>
        </w:rPr>
        <w:fldChar w:fldCharType="begin"/>
      </w:r>
      <w:r w:rsidRPr="00E94952">
        <w:rPr>
          <w:rFonts w:asciiTheme="minorHAnsi" w:hAnsiTheme="minorHAnsi" w:cstheme="minorHAnsi"/>
          <w:noProof/>
          <w:sz w:val="24"/>
          <w:szCs w:val="24"/>
        </w:rPr>
        <w:instrText xml:space="preserve"> DATE \@ "dd MMMM yyyy" </w:instrText>
      </w:r>
      <w:r w:rsidRPr="00E94952">
        <w:rPr>
          <w:rFonts w:asciiTheme="minorHAnsi" w:hAnsiTheme="minorHAnsi" w:cstheme="minorHAnsi"/>
          <w:noProof/>
          <w:sz w:val="24"/>
          <w:szCs w:val="24"/>
        </w:rPr>
        <w:fldChar w:fldCharType="separate"/>
      </w:r>
      <w:r w:rsidR="008A1AE7">
        <w:rPr>
          <w:rFonts w:asciiTheme="minorHAnsi" w:hAnsiTheme="minorHAnsi" w:cstheme="minorHAnsi"/>
          <w:noProof/>
          <w:sz w:val="24"/>
          <w:szCs w:val="24"/>
        </w:rPr>
        <w:t>08 December 2023</w:t>
      </w:r>
      <w:r w:rsidRPr="00E94952">
        <w:rPr>
          <w:rFonts w:asciiTheme="minorHAnsi" w:hAnsiTheme="minorHAnsi" w:cstheme="minorHAnsi"/>
          <w:noProof/>
          <w:sz w:val="24"/>
          <w:szCs w:val="24"/>
        </w:rPr>
        <w:fldChar w:fldCharType="end"/>
      </w:r>
    </w:p>
    <w:p w14:paraId="5622F7F3" w14:textId="77777777" w:rsidR="00441735" w:rsidRPr="00E94952" w:rsidRDefault="00441735">
      <w:pPr>
        <w:pStyle w:val="PLANNING"/>
        <w:rPr>
          <w:rFonts w:asciiTheme="minorHAnsi" w:hAnsiTheme="minorHAnsi" w:cstheme="minorHAnsi"/>
          <w:sz w:val="24"/>
          <w:szCs w:val="24"/>
        </w:rPr>
      </w:pPr>
    </w:p>
    <w:p w14:paraId="168F0F14" w14:textId="0B5B8E29" w:rsidR="000C3E7C" w:rsidRPr="00E94952" w:rsidRDefault="000C3E7C" w:rsidP="000C3E7C">
      <w:pPr>
        <w:rPr>
          <w:rFonts w:asciiTheme="minorHAnsi" w:hAnsiTheme="minorHAnsi" w:cstheme="minorHAnsi"/>
          <w:color w:val="000000"/>
          <w:sz w:val="24"/>
          <w:szCs w:val="24"/>
        </w:rPr>
      </w:pPr>
      <w:r w:rsidRPr="00E94952">
        <w:rPr>
          <w:rFonts w:asciiTheme="minorHAnsi" w:hAnsiTheme="minorHAnsi" w:cstheme="minorHAnsi"/>
          <w:color w:val="000000"/>
          <w:sz w:val="24"/>
          <w:szCs w:val="24"/>
        </w:rPr>
        <w:t xml:space="preserve">Location: </w:t>
      </w:r>
      <w:r w:rsidR="00E71FFA">
        <w:rPr>
          <w:rFonts w:asciiTheme="minorHAnsi" w:hAnsiTheme="minorHAnsi" w:cstheme="minorHAnsi"/>
          <w:sz w:val="24"/>
          <w:szCs w:val="24"/>
        </w:rPr>
        <w:t xml:space="preserve">Barn 2, </w:t>
      </w:r>
      <w:proofErr w:type="spellStart"/>
      <w:r w:rsidR="00E71FFA">
        <w:rPr>
          <w:rFonts w:asciiTheme="minorHAnsi" w:hAnsiTheme="minorHAnsi" w:cstheme="minorHAnsi"/>
          <w:sz w:val="24"/>
          <w:szCs w:val="24"/>
        </w:rPr>
        <w:t>Dinkling</w:t>
      </w:r>
      <w:proofErr w:type="spellEnd"/>
      <w:r w:rsidR="00E71FFA">
        <w:rPr>
          <w:rFonts w:asciiTheme="minorHAnsi" w:hAnsiTheme="minorHAnsi" w:cstheme="minorHAnsi"/>
          <w:sz w:val="24"/>
          <w:szCs w:val="24"/>
        </w:rPr>
        <w:t xml:space="preserve"> Green Farm, Little Bowland Road, Chipping BB7 3BN</w:t>
      </w:r>
    </w:p>
    <w:p w14:paraId="09423807" w14:textId="1404897E" w:rsidR="000C3E7C" w:rsidRPr="00E94952" w:rsidRDefault="000C3E7C" w:rsidP="000C3E7C">
      <w:pPr>
        <w:tabs>
          <w:tab w:val="left" w:pos="1665"/>
        </w:tabs>
        <w:rPr>
          <w:rFonts w:asciiTheme="minorHAnsi" w:hAnsiTheme="minorHAnsi" w:cstheme="minorHAnsi"/>
          <w:color w:val="000000"/>
          <w:sz w:val="24"/>
          <w:szCs w:val="24"/>
        </w:rPr>
      </w:pPr>
      <w:r w:rsidRPr="00E94952">
        <w:rPr>
          <w:rFonts w:asciiTheme="minorHAnsi" w:hAnsiTheme="minorHAnsi" w:cstheme="minorHAnsi"/>
          <w:color w:val="000000"/>
          <w:sz w:val="24"/>
          <w:szCs w:val="24"/>
        </w:rPr>
        <w:t xml:space="preserve">Proposal: </w:t>
      </w:r>
      <w:r w:rsidR="00E71FFA" w:rsidRPr="00E71FFA">
        <w:rPr>
          <w:rFonts w:asciiTheme="minorHAnsi" w:hAnsiTheme="minorHAnsi" w:cstheme="minorHAnsi"/>
          <w:sz w:val="24"/>
          <w:szCs w:val="24"/>
        </w:rPr>
        <w:t xml:space="preserve">Approval of details reserved by condition </w:t>
      </w:r>
      <w:r w:rsidR="00046518">
        <w:rPr>
          <w:rFonts w:asciiTheme="minorHAnsi" w:hAnsiTheme="minorHAnsi" w:cstheme="minorHAnsi"/>
          <w:sz w:val="24"/>
          <w:szCs w:val="24"/>
        </w:rPr>
        <w:t>4</w:t>
      </w:r>
      <w:r w:rsidR="00E71FFA" w:rsidRPr="00E71FFA">
        <w:rPr>
          <w:rFonts w:asciiTheme="minorHAnsi" w:hAnsiTheme="minorHAnsi" w:cstheme="minorHAnsi"/>
          <w:sz w:val="24"/>
          <w:szCs w:val="24"/>
        </w:rPr>
        <w:t xml:space="preserve"> (</w:t>
      </w:r>
      <w:r w:rsidR="00046518">
        <w:rPr>
          <w:rFonts w:asciiTheme="minorHAnsi" w:hAnsiTheme="minorHAnsi" w:cstheme="minorHAnsi"/>
          <w:sz w:val="24"/>
          <w:szCs w:val="24"/>
        </w:rPr>
        <w:t>sections of each elevation</w:t>
      </w:r>
      <w:r w:rsidR="00E71FFA" w:rsidRPr="00E71FFA">
        <w:rPr>
          <w:rFonts w:asciiTheme="minorHAnsi" w:hAnsiTheme="minorHAnsi" w:cstheme="minorHAnsi"/>
          <w:sz w:val="24"/>
          <w:szCs w:val="24"/>
        </w:rPr>
        <w:t>) of Listed Building Consent 3/2022/0</w:t>
      </w:r>
      <w:r w:rsidR="006D1DD1">
        <w:rPr>
          <w:rFonts w:asciiTheme="minorHAnsi" w:hAnsiTheme="minorHAnsi" w:cstheme="minorHAnsi"/>
          <w:sz w:val="24"/>
          <w:szCs w:val="24"/>
        </w:rPr>
        <w:t>750</w:t>
      </w:r>
    </w:p>
    <w:p w14:paraId="4C6C1C24" w14:textId="77777777" w:rsidR="000C3E7C" w:rsidRPr="00E94952" w:rsidRDefault="000C3E7C" w:rsidP="000C3E7C">
      <w:pPr>
        <w:rPr>
          <w:rFonts w:asciiTheme="minorHAnsi" w:hAnsiTheme="minorHAnsi" w:cstheme="minorHAnsi"/>
          <w:color w:val="000000"/>
          <w:sz w:val="24"/>
          <w:szCs w:val="24"/>
        </w:rPr>
      </w:pPr>
    </w:p>
    <w:p w14:paraId="6A806260" w14:textId="76B028A8" w:rsidR="000C3E7C" w:rsidRPr="00E94952" w:rsidRDefault="000C3E7C" w:rsidP="000C3E7C">
      <w:pPr>
        <w:rPr>
          <w:rFonts w:asciiTheme="minorHAnsi" w:hAnsiTheme="minorHAnsi" w:cstheme="minorHAnsi"/>
          <w:color w:val="000000"/>
          <w:sz w:val="24"/>
          <w:szCs w:val="24"/>
        </w:rPr>
      </w:pPr>
      <w:r w:rsidRPr="00E94952">
        <w:rPr>
          <w:rFonts w:asciiTheme="minorHAnsi" w:hAnsiTheme="minorHAnsi" w:cstheme="minorHAnsi"/>
          <w:color w:val="000000"/>
          <w:sz w:val="24"/>
          <w:szCs w:val="24"/>
        </w:rPr>
        <w:t xml:space="preserve">I write in response to your application to discharge the condition pursuant to planning approval </w:t>
      </w:r>
      <w:r w:rsidR="00E71FFA">
        <w:rPr>
          <w:rFonts w:asciiTheme="minorHAnsi" w:hAnsiTheme="minorHAnsi" w:cstheme="minorHAnsi"/>
          <w:color w:val="000000"/>
          <w:sz w:val="24"/>
          <w:szCs w:val="24"/>
        </w:rPr>
        <w:t>3/2022/0</w:t>
      </w:r>
      <w:r w:rsidR="006D1DD1">
        <w:rPr>
          <w:rFonts w:asciiTheme="minorHAnsi" w:hAnsiTheme="minorHAnsi" w:cstheme="minorHAnsi"/>
          <w:color w:val="000000"/>
          <w:sz w:val="24"/>
          <w:szCs w:val="24"/>
        </w:rPr>
        <w:t>750</w:t>
      </w:r>
      <w:r w:rsidR="00E71FFA">
        <w:rPr>
          <w:rFonts w:asciiTheme="minorHAnsi" w:hAnsiTheme="minorHAnsi" w:cstheme="minorHAnsi"/>
          <w:color w:val="000000"/>
          <w:sz w:val="24"/>
          <w:szCs w:val="24"/>
        </w:rPr>
        <w:t xml:space="preserve">. </w:t>
      </w:r>
    </w:p>
    <w:p w14:paraId="5A4AD9C9" w14:textId="77777777" w:rsidR="000C3E7C" w:rsidRPr="00E94952" w:rsidRDefault="000C3E7C" w:rsidP="000C3E7C">
      <w:pPr>
        <w:rPr>
          <w:rFonts w:asciiTheme="minorHAnsi" w:hAnsiTheme="minorHAnsi" w:cstheme="minorHAnsi"/>
          <w:color w:val="000000"/>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414"/>
      </w:tblGrid>
      <w:tr w:rsidR="005F71C3" w:rsidRPr="00E94952" w14:paraId="69EC3313" w14:textId="77777777">
        <w:trPr>
          <w:cantSplit/>
        </w:trPr>
        <w:tc>
          <w:tcPr>
            <w:tcW w:w="9414" w:type="dxa"/>
            <w:tcBorders>
              <w:left w:val="nil"/>
            </w:tcBorders>
          </w:tcPr>
          <w:p w14:paraId="6D65D579" w14:textId="7E7FBBE8" w:rsidR="00046518" w:rsidRDefault="00046518" w:rsidP="00793CA9">
            <w:pPr>
              <w:pStyle w:val="TableText"/>
              <w:rPr>
                <w:rFonts w:asciiTheme="minorHAnsi" w:hAnsiTheme="minorHAnsi" w:cstheme="minorHAnsi"/>
                <w:sz w:val="24"/>
                <w:szCs w:val="24"/>
              </w:rPr>
            </w:pPr>
            <w:r>
              <w:rPr>
                <w:rFonts w:asciiTheme="minorHAnsi" w:hAnsiTheme="minorHAnsi" w:cstheme="minorHAnsi"/>
                <w:sz w:val="24"/>
                <w:szCs w:val="24"/>
              </w:rPr>
              <w:t>The information submitted is considered acceptable to partially discharge condition 4 in so far as the following drawings are acceptable:</w:t>
            </w:r>
          </w:p>
          <w:p w14:paraId="10CC22DB" w14:textId="77777777" w:rsidR="00046518" w:rsidRDefault="00046518" w:rsidP="00793CA9">
            <w:pPr>
              <w:pStyle w:val="TableText"/>
              <w:rPr>
                <w:rFonts w:asciiTheme="minorHAnsi" w:hAnsiTheme="minorHAnsi" w:cstheme="minorHAnsi"/>
                <w:sz w:val="24"/>
                <w:szCs w:val="24"/>
              </w:rPr>
            </w:pPr>
          </w:p>
          <w:p w14:paraId="5F80FD3E" w14:textId="6EC0CB6D" w:rsidR="00046518" w:rsidRDefault="00046518" w:rsidP="00046518">
            <w:pPr>
              <w:pStyle w:val="TableText"/>
              <w:numPr>
                <w:ilvl w:val="0"/>
                <w:numId w:val="2"/>
              </w:numPr>
              <w:rPr>
                <w:rFonts w:asciiTheme="minorHAnsi" w:hAnsiTheme="minorHAnsi" w:cstheme="minorHAnsi"/>
                <w:sz w:val="24"/>
                <w:szCs w:val="24"/>
              </w:rPr>
            </w:pPr>
            <w:r>
              <w:rPr>
                <w:rFonts w:asciiTheme="minorHAnsi" w:hAnsiTheme="minorHAnsi" w:cstheme="minorHAnsi"/>
                <w:sz w:val="24"/>
                <w:szCs w:val="24"/>
              </w:rPr>
              <w:t>Proposed Section A-A AG22/0225 07</w:t>
            </w:r>
          </w:p>
          <w:p w14:paraId="38EDF005" w14:textId="34DAF38A" w:rsidR="00046518" w:rsidRDefault="00046518" w:rsidP="00046518">
            <w:pPr>
              <w:pStyle w:val="TableText"/>
              <w:numPr>
                <w:ilvl w:val="0"/>
                <w:numId w:val="2"/>
              </w:numPr>
              <w:rPr>
                <w:rFonts w:asciiTheme="minorHAnsi" w:hAnsiTheme="minorHAnsi" w:cstheme="minorHAnsi"/>
                <w:sz w:val="24"/>
                <w:szCs w:val="24"/>
              </w:rPr>
            </w:pPr>
            <w:r>
              <w:rPr>
                <w:rFonts w:asciiTheme="minorHAnsi" w:hAnsiTheme="minorHAnsi" w:cstheme="minorHAnsi"/>
                <w:sz w:val="24"/>
                <w:szCs w:val="24"/>
              </w:rPr>
              <w:t>Proposed Section B-B AG22/0225 08</w:t>
            </w:r>
          </w:p>
          <w:p w14:paraId="0CFB0D77" w14:textId="77777777" w:rsidR="00E94952" w:rsidRDefault="00046518" w:rsidP="00046518">
            <w:pPr>
              <w:pStyle w:val="TableText"/>
              <w:numPr>
                <w:ilvl w:val="0"/>
                <w:numId w:val="2"/>
              </w:numPr>
              <w:rPr>
                <w:rFonts w:asciiTheme="minorHAnsi" w:hAnsiTheme="minorHAnsi" w:cstheme="minorHAnsi"/>
                <w:sz w:val="24"/>
                <w:szCs w:val="24"/>
              </w:rPr>
            </w:pPr>
            <w:r>
              <w:rPr>
                <w:rFonts w:asciiTheme="minorHAnsi" w:hAnsiTheme="minorHAnsi" w:cstheme="minorHAnsi"/>
                <w:sz w:val="24"/>
                <w:szCs w:val="24"/>
              </w:rPr>
              <w:t>Proposed Section C-C AG22/0225 09</w:t>
            </w:r>
          </w:p>
          <w:p w14:paraId="3B89FE64" w14:textId="77777777" w:rsidR="00046518" w:rsidRDefault="00046518" w:rsidP="00046518">
            <w:pPr>
              <w:pStyle w:val="TableText"/>
              <w:rPr>
                <w:rFonts w:asciiTheme="minorHAnsi" w:hAnsiTheme="minorHAnsi" w:cstheme="minorHAnsi"/>
                <w:sz w:val="24"/>
                <w:szCs w:val="24"/>
              </w:rPr>
            </w:pPr>
          </w:p>
          <w:p w14:paraId="0491D6DB" w14:textId="6221A267" w:rsidR="00046518" w:rsidRPr="007D7BA6" w:rsidRDefault="00046518" w:rsidP="00046518">
            <w:pPr>
              <w:pStyle w:val="TableText"/>
              <w:rPr>
                <w:rFonts w:asciiTheme="minorHAnsi" w:hAnsiTheme="minorHAnsi" w:cstheme="minorHAnsi"/>
                <w:sz w:val="24"/>
                <w:szCs w:val="24"/>
              </w:rPr>
            </w:pPr>
            <w:r>
              <w:rPr>
                <w:rFonts w:asciiTheme="minorHAnsi" w:hAnsiTheme="minorHAnsi" w:cstheme="minorHAnsi"/>
                <w:sz w:val="24"/>
                <w:szCs w:val="24"/>
              </w:rPr>
              <w:t>The development shall be carried out in accordance with the approved drawings to ensure full compliance with this condition.</w:t>
            </w:r>
          </w:p>
        </w:tc>
      </w:tr>
      <w:tr w:rsidR="005F71C3" w:rsidRPr="00E94952" w14:paraId="2D643F61" w14:textId="77777777">
        <w:trPr>
          <w:cantSplit/>
        </w:trPr>
        <w:tc>
          <w:tcPr>
            <w:tcW w:w="9414" w:type="dxa"/>
            <w:tcBorders>
              <w:left w:val="nil"/>
            </w:tcBorders>
          </w:tcPr>
          <w:p w14:paraId="786DF531" w14:textId="77777777" w:rsidR="005F71C3" w:rsidRPr="00E94952" w:rsidRDefault="005F71C3">
            <w:pPr>
              <w:pStyle w:val="TableText"/>
              <w:rPr>
                <w:rFonts w:asciiTheme="minorHAnsi" w:hAnsiTheme="minorHAnsi" w:cstheme="minorHAnsi"/>
                <w:sz w:val="24"/>
                <w:szCs w:val="24"/>
              </w:rPr>
            </w:pPr>
          </w:p>
        </w:tc>
      </w:tr>
    </w:tbl>
    <w:p w14:paraId="684965CF" w14:textId="77777777" w:rsidR="00FE266A" w:rsidRDefault="00FE266A" w:rsidP="00FE266A">
      <w:pPr>
        <w:pStyle w:val="BodySingle"/>
        <w:rPr>
          <w:rFonts w:asciiTheme="minorHAnsi" w:hAnsiTheme="minorHAnsi" w:cstheme="minorHAnsi"/>
          <w:sz w:val="24"/>
          <w:szCs w:val="24"/>
        </w:rPr>
      </w:pPr>
      <w:r w:rsidRPr="00E94952">
        <w:rPr>
          <w:rFonts w:asciiTheme="minorHAnsi" w:hAnsiTheme="minorHAnsi" w:cstheme="minorHAnsi"/>
          <w:sz w:val="24"/>
          <w:szCs w:val="24"/>
        </w:rPr>
        <w:t>Nicola Hopkins</w:t>
      </w:r>
    </w:p>
    <w:p w14:paraId="7833E88A" w14:textId="77777777" w:rsidR="00281FCA" w:rsidRPr="00E94952" w:rsidRDefault="00281FCA" w:rsidP="00FE266A">
      <w:pPr>
        <w:pStyle w:val="BodySingle"/>
        <w:rPr>
          <w:rFonts w:asciiTheme="minorHAnsi" w:hAnsiTheme="minorHAnsi" w:cstheme="minorHAnsi"/>
          <w:sz w:val="24"/>
          <w:szCs w:val="24"/>
        </w:rPr>
      </w:pPr>
    </w:p>
    <w:p w14:paraId="62D3AE02" w14:textId="77777777" w:rsidR="00FE266A" w:rsidRPr="00E94952" w:rsidRDefault="00FE266A" w:rsidP="00FE266A">
      <w:pPr>
        <w:rPr>
          <w:rFonts w:asciiTheme="minorHAnsi" w:hAnsiTheme="minorHAnsi" w:cstheme="minorHAnsi"/>
          <w:b/>
          <w:sz w:val="24"/>
          <w:szCs w:val="24"/>
        </w:rPr>
      </w:pPr>
      <w:r w:rsidRPr="00E94952">
        <w:rPr>
          <w:rFonts w:asciiTheme="minorHAnsi" w:hAnsiTheme="minorHAnsi" w:cstheme="minorHAnsi"/>
          <w:b/>
          <w:sz w:val="24"/>
          <w:szCs w:val="24"/>
        </w:rPr>
        <w:t>NICOLA HOPKINS</w:t>
      </w:r>
    </w:p>
    <w:p w14:paraId="421E211B" w14:textId="773E099B" w:rsidR="00386444" w:rsidRDefault="00FE266A" w:rsidP="007D7BA6">
      <w:pPr>
        <w:rPr>
          <w:rFonts w:asciiTheme="minorHAnsi" w:hAnsiTheme="minorHAnsi" w:cstheme="minorHAnsi"/>
          <w:b/>
          <w:sz w:val="24"/>
          <w:szCs w:val="24"/>
        </w:rPr>
      </w:pPr>
      <w:r w:rsidRPr="00E94952">
        <w:rPr>
          <w:rFonts w:asciiTheme="minorHAnsi" w:hAnsiTheme="minorHAnsi" w:cstheme="minorHAnsi"/>
          <w:b/>
          <w:sz w:val="24"/>
          <w:szCs w:val="24"/>
        </w:rPr>
        <w:t>DIRECTOR OF ECONOMIC DEVELOPMENT AND PLANNING</w:t>
      </w:r>
    </w:p>
    <w:p w14:paraId="6C6A2F89" w14:textId="77777777" w:rsidR="00793CA9" w:rsidRDefault="00793CA9" w:rsidP="007D7BA6">
      <w:pPr>
        <w:rPr>
          <w:rFonts w:asciiTheme="minorHAnsi" w:hAnsiTheme="minorHAnsi" w:cstheme="minorHAnsi"/>
          <w:b/>
          <w:sz w:val="24"/>
          <w:szCs w:val="24"/>
        </w:rPr>
      </w:pPr>
    </w:p>
    <w:p w14:paraId="40902FB9" w14:textId="77777777" w:rsidR="00E71FFA" w:rsidRPr="00E94952" w:rsidRDefault="00E71FFA" w:rsidP="00EC3181">
      <w:pPr>
        <w:pStyle w:val="TableText"/>
        <w:rPr>
          <w:rFonts w:asciiTheme="minorHAnsi" w:hAnsiTheme="minorHAnsi" w:cstheme="minorHAnsi"/>
          <w:b/>
          <w:sz w:val="24"/>
          <w:szCs w:val="24"/>
        </w:rPr>
      </w:pPr>
    </w:p>
    <w:p w14:paraId="37DA9ABB" w14:textId="740186D6" w:rsidR="009F3984" w:rsidRPr="00E94952" w:rsidRDefault="00AA1F43" w:rsidP="009F3984">
      <w:pPr>
        <w:rPr>
          <w:rFonts w:asciiTheme="minorHAnsi" w:hAnsiTheme="minorHAnsi" w:cstheme="minorHAnsi"/>
          <w:sz w:val="24"/>
          <w:szCs w:val="24"/>
        </w:rPr>
      </w:pPr>
      <w:r>
        <w:rPr>
          <w:rFonts w:asciiTheme="minorHAnsi" w:hAnsiTheme="minorHAnsi" w:cstheme="minorHAnsi"/>
          <w:sz w:val="24"/>
          <w:szCs w:val="24"/>
        </w:rPr>
        <w:lastRenderedPageBreak/>
        <w:t>Miss Holly Durose</w:t>
      </w:r>
    </w:p>
    <w:p w14:paraId="01943D0A" w14:textId="4E3A11A5" w:rsidR="00E94952" w:rsidRPr="00E94952" w:rsidRDefault="00AA1F43" w:rsidP="009F3984">
      <w:pPr>
        <w:pStyle w:val="TableText"/>
        <w:rPr>
          <w:rFonts w:asciiTheme="minorHAnsi" w:hAnsiTheme="minorHAnsi" w:cstheme="minorHAnsi"/>
          <w:sz w:val="24"/>
          <w:szCs w:val="24"/>
        </w:rPr>
      </w:pPr>
      <w:r>
        <w:rPr>
          <w:rFonts w:asciiTheme="minorHAnsi" w:hAnsiTheme="minorHAnsi" w:cstheme="minorHAnsi"/>
          <w:sz w:val="24"/>
          <w:szCs w:val="24"/>
        </w:rPr>
        <w:t>AG Built Environment Consultancy</w:t>
      </w:r>
    </w:p>
    <w:p w14:paraId="3AE81EFA" w14:textId="71C2C703" w:rsidR="00E94952" w:rsidRPr="00E94952" w:rsidRDefault="00E71FFA" w:rsidP="009F3984">
      <w:pPr>
        <w:pStyle w:val="TableText"/>
        <w:rPr>
          <w:rFonts w:asciiTheme="minorHAnsi" w:hAnsiTheme="minorHAnsi" w:cstheme="minorHAnsi"/>
          <w:sz w:val="24"/>
          <w:szCs w:val="24"/>
        </w:rPr>
      </w:pPr>
      <w:r>
        <w:rPr>
          <w:rFonts w:asciiTheme="minorHAnsi" w:hAnsiTheme="minorHAnsi" w:cstheme="minorHAnsi"/>
          <w:sz w:val="24"/>
          <w:szCs w:val="24"/>
        </w:rPr>
        <w:t>1-2 Cross Street</w:t>
      </w:r>
    </w:p>
    <w:p w14:paraId="73DF7C88" w14:textId="0FBF6C42" w:rsidR="00E94952" w:rsidRPr="00E94952" w:rsidRDefault="00E71FFA" w:rsidP="009F3984">
      <w:pPr>
        <w:pStyle w:val="TableText"/>
        <w:rPr>
          <w:rFonts w:asciiTheme="minorHAnsi" w:hAnsiTheme="minorHAnsi" w:cstheme="minorHAnsi"/>
          <w:sz w:val="24"/>
          <w:szCs w:val="24"/>
        </w:rPr>
      </w:pPr>
      <w:r>
        <w:rPr>
          <w:rFonts w:asciiTheme="minorHAnsi" w:hAnsiTheme="minorHAnsi" w:cstheme="minorHAnsi"/>
          <w:sz w:val="24"/>
          <w:szCs w:val="24"/>
        </w:rPr>
        <w:t>Preston</w:t>
      </w:r>
    </w:p>
    <w:p w14:paraId="586EC735" w14:textId="2633F500" w:rsidR="009F3984" w:rsidRPr="00E94952" w:rsidRDefault="00E71FFA" w:rsidP="009F3984">
      <w:pPr>
        <w:pStyle w:val="TableText"/>
        <w:rPr>
          <w:rFonts w:asciiTheme="minorHAnsi" w:hAnsiTheme="minorHAnsi" w:cstheme="minorHAnsi"/>
          <w:sz w:val="24"/>
          <w:szCs w:val="24"/>
        </w:rPr>
      </w:pPr>
      <w:r>
        <w:rPr>
          <w:rFonts w:asciiTheme="minorHAnsi" w:hAnsiTheme="minorHAnsi" w:cstheme="minorHAnsi"/>
          <w:sz w:val="24"/>
          <w:szCs w:val="24"/>
        </w:rPr>
        <w:t>PR1 3LT</w:t>
      </w:r>
    </w:p>
    <w:p w14:paraId="6E5D9C51" w14:textId="77777777" w:rsidR="00740309" w:rsidRPr="00E94952" w:rsidRDefault="00740309" w:rsidP="009F3984">
      <w:pPr>
        <w:pStyle w:val="TableText"/>
        <w:rPr>
          <w:rFonts w:asciiTheme="minorHAnsi" w:hAnsiTheme="minorHAnsi" w:cstheme="minorHAnsi"/>
          <w:sz w:val="24"/>
          <w:szCs w:val="24"/>
        </w:rPr>
      </w:pPr>
    </w:p>
    <w:p w14:paraId="1842B781" w14:textId="77777777" w:rsidR="00851611" w:rsidRPr="00E94952" w:rsidRDefault="00851611" w:rsidP="00851611">
      <w:pPr>
        <w:rPr>
          <w:rFonts w:asciiTheme="minorHAnsi" w:hAnsiTheme="minorHAnsi" w:cstheme="minorHAnsi"/>
          <w:b/>
          <w:bCs/>
          <w:sz w:val="24"/>
          <w:szCs w:val="24"/>
        </w:rPr>
      </w:pPr>
      <w:r w:rsidRPr="00E94952">
        <w:rPr>
          <w:rFonts w:asciiTheme="minorHAnsi" w:hAnsiTheme="minorHAnsi" w:cstheme="minorHAnsi"/>
          <w:b/>
          <w:bCs/>
          <w:sz w:val="24"/>
          <w:szCs w:val="24"/>
        </w:rPr>
        <w:t xml:space="preserve">Right of Appeal </w:t>
      </w:r>
    </w:p>
    <w:p w14:paraId="52869A6B" w14:textId="77777777" w:rsidR="00851611" w:rsidRPr="00E94952" w:rsidRDefault="00851611" w:rsidP="00851611">
      <w:pPr>
        <w:rPr>
          <w:rFonts w:asciiTheme="minorHAnsi" w:hAnsiTheme="minorHAnsi" w:cstheme="minorHAnsi"/>
          <w:b/>
          <w:bCs/>
          <w:sz w:val="24"/>
          <w:szCs w:val="24"/>
        </w:rPr>
      </w:pPr>
    </w:p>
    <w:p w14:paraId="10DECA73" w14:textId="77777777" w:rsidR="00851611" w:rsidRPr="00E94952" w:rsidRDefault="00851611" w:rsidP="00851611">
      <w:pPr>
        <w:rPr>
          <w:rFonts w:asciiTheme="minorHAnsi" w:hAnsiTheme="minorHAnsi" w:cstheme="minorHAnsi"/>
          <w:sz w:val="24"/>
          <w:szCs w:val="24"/>
        </w:rPr>
      </w:pPr>
      <w:r w:rsidRPr="00E94952">
        <w:rPr>
          <w:rFonts w:asciiTheme="minorHAnsi" w:hAnsiTheme="minorHAnsi" w:cstheme="minorHAnsi"/>
          <w:sz w:val="24"/>
          <w:szCs w:val="24"/>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E094D82" w14:textId="77777777" w:rsidR="00851611" w:rsidRPr="00E94952" w:rsidRDefault="00851611" w:rsidP="00851611">
      <w:pPr>
        <w:rPr>
          <w:rFonts w:asciiTheme="minorHAnsi" w:hAnsiTheme="minorHAnsi" w:cstheme="minorHAnsi"/>
          <w:sz w:val="24"/>
          <w:szCs w:val="24"/>
        </w:rPr>
      </w:pPr>
      <w:r w:rsidRPr="00E94952">
        <w:rPr>
          <w:rFonts w:asciiTheme="minorHAnsi" w:hAnsiTheme="minorHAnsi" w:cstheme="minorHAnsi"/>
          <w:sz w:val="24"/>
          <w:szCs w:val="24"/>
        </w:rPr>
        <w:t xml:space="preserve">· If you want to appeal against your local planning authority’s decision then you must do so within 6 months of the date of this notice. </w:t>
      </w:r>
    </w:p>
    <w:p w14:paraId="55EF42C0" w14:textId="77777777" w:rsidR="00851611" w:rsidRPr="00E94952" w:rsidRDefault="00851611" w:rsidP="00851611">
      <w:pPr>
        <w:rPr>
          <w:rFonts w:asciiTheme="minorHAnsi" w:hAnsiTheme="minorHAnsi" w:cstheme="minorHAnsi"/>
          <w:sz w:val="24"/>
          <w:szCs w:val="24"/>
        </w:rPr>
      </w:pPr>
      <w:r w:rsidRPr="00E94952">
        <w:rPr>
          <w:rFonts w:asciiTheme="minorHAnsi" w:hAnsiTheme="minorHAnsi" w:cstheme="minorHAnsi"/>
          <w:sz w:val="24"/>
          <w:szCs w:val="24"/>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6E0A760" w14:textId="77777777" w:rsidR="00851611" w:rsidRPr="00E94952" w:rsidRDefault="00851611" w:rsidP="00851611">
      <w:pPr>
        <w:rPr>
          <w:rFonts w:asciiTheme="minorHAnsi" w:hAnsiTheme="minorHAnsi" w:cstheme="minorHAnsi"/>
          <w:sz w:val="24"/>
          <w:szCs w:val="24"/>
        </w:rPr>
      </w:pPr>
      <w:r w:rsidRPr="00E94952">
        <w:rPr>
          <w:rFonts w:asciiTheme="minorHAnsi" w:hAnsiTheme="minorHAnsi" w:cstheme="minorHAnsi"/>
          <w:sz w:val="24"/>
          <w:szCs w:val="24"/>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381EFBC" w14:textId="77777777" w:rsidR="00851611" w:rsidRPr="00E94952" w:rsidRDefault="00851611" w:rsidP="00851611">
      <w:pPr>
        <w:rPr>
          <w:rFonts w:asciiTheme="minorHAnsi" w:hAnsiTheme="minorHAnsi" w:cstheme="minorHAnsi"/>
          <w:sz w:val="24"/>
          <w:szCs w:val="24"/>
        </w:rPr>
      </w:pPr>
    </w:p>
    <w:p w14:paraId="2AD6BB51" w14:textId="77777777" w:rsidR="00851611" w:rsidRPr="00E94952" w:rsidRDefault="00851611" w:rsidP="00851611">
      <w:pPr>
        <w:rPr>
          <w:rFonts w:asciiTheme="minorHAnsi" w:hAnsiTheme="minorHAnsi" w:cstheme="minorHAnsi"/>
          <w:sz w:val="24"/>
          <w:szCs w:val="24"/>
        </w:rPr>
      </w:pPr>
      <w:r w:rsidRPr="00E94952">
        <w:rPr>
          <w:rFonts w:asciiTheme="minorHAnsi" w:hAnsiTheme="minorHAnsi" w:cstheme="minorHAnsi"/>
          <w:sz w:val="24"/>
          <w:szCs w:val="24"/>
        </w:rPr>
        <w:t xml:space="preserve">Appeals can be made online at: </w:t>
      </w:r>
      <w:hyperlink r:id="rId9" w:history="1">
        <w:r w:rsidRPr="00E94952">
          <w:rPr>
            <w:rStyle w:val="Hyperlink"/>
            <w:rFonts w:asciiTheme="minorHAnsi" w:hAnsiTheme="minorHAnsi" w:cstheme="minorHAnsi"/>
            <w:sz w:val="24"/>
            <w:szCs w:val="24"/>
          </w:rPr>
          <w:t>https://www.gov.uk/appeal-planning-decision</w:t>
        </w:r>
      </w:hyperlink>
      <w:r w:rsidRPr="00E94952">
        <w:rPr>
          <w:rFonts w:asciiTheme="minorHAnsi" w:hAnsiTheme="minorHAnsi" w:cstheme="minorHAnsi"/>
          <w:sz w:val="24"/>
          <w:szCs w:val="24"/>
        </w:rPr>
        <w:t xml:space="preserve"> . If it is a householder appeal it can be made online at:  </w:t>
      </w:r>
      <w:hyperlink r:id="rId10" w:history="1">
        <w:r w:rsidRPr="00E94952">
          <w:rPr>
            <w:rStyle w:val="Hyperlink"/>
            <w:rFonts w:asciiTheme="minorHAnsi" w:hAnsiTheme="minorHAnsi" w:cstheme="minorHAnsi"/>
            <w:sz w:val="24"/>
            <w:szCs w:val="24"/>
          </w:rPr>
          <w:t>https://www.gov.uk/appeal-householder-planning-decision</w:t>
        </w:r>
      </w:hyperlink>
      <w:r w:rsidRPr="00E94952">
        <w:rPr>
          <w:rFonts w:asciiTheme="minorHAnsi" w:hAnsiTheme="minorHAnsi" w:cstheme="minorHAnsi"/>
          <w:sz w:val="24"/>
          <w:szCs w:val="24"/>
        </w:rPr>
        <w:t xml:space="preserve"> . If you are unable to access the online appeal form, please contact the Planning Inspectorate to obtain a paper copy of the appeal form on </w:t>
      </w:r>
      <w:proofErr w:type="spellStart"/>
      <w:r w:rsidRPr="00E94952">
        <w:rPr>
          <w:rFonts w:asciiTheme="minorHAnsi" w:hAnsiTheme="minorHAnsi" w:cstheme="minorHAnsi"/>
          <w:sz w:val="24"/>
          <w:szCs w:val="24"/>
        </w:rPr>
        <w:t>tel</w:t>
      </w:r>
      <w:proofErr w:type="spellEnd"/>
      <w:r w:rsidRPr="00E94952">
        <w:rPr>
          <w:rFonts w:asciiTheme="minorHAnsi" w:hAnsiTheme="minorHAnsi" w:cstheme="minorHAnsi"/>
          <w:sz w:val="24"/>
          <w:szCs w:val="24"/>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ADCD8DD" w14:textId="77777777" w:rsidR="00851611" w:rsidRPr="00E94952" w:rsidRDefault="00851611" w:rsidP="00851611">
      <w:pPr>
        <w:rPr>
          <w:rFonts w:asciiTheme="minorHAnsi" w:hAnsiTheme="minorHAnsi" w:cstheme="minorHAnsi"/>
          <w:sz w:val="24"/>
          <w:szCs w:val="24"/>
        </w:rPr>
      </w:pPr>
    </w:p>
    <w:p w14:paraId="55783FDF" w14:textId="77777777" w:rsidR="00851611" w:rsidRPr="00E94952" w:rsidRDefault="00851611" w:rsidP="00851611">
      <w:pPr>
        <w:rPr>
          <w:rFonts w:asciiTheme="minorHAnsi" w:hAnsiTheme="minorHAnsi" w:cstheme="minorHAnsi"/>
          <w:b/>
          <w:bCs/>
          <w:sz w:val="24"/>
          <w:szCs w:val="24"/>
        </w:rPr>
      </w:pPr>
      <w:r w:rsidRPr="00E94952">
        <w:rPr>
          <w:rFonts w:asciiTheme="minorHAnsi" w:hAnsiTheme="minorHAnsi" w:cstheme="minorHAnsi"/>
          <w:b/>
          <w:bCs/>
          <w:sz w:val="24"/>
          <w:szCs w:val="24"/>
        </w:rPr>
        <w:t xml:space="preserve">Purchase Notices </w:t>
      </w:r>
    </w:p>
    <w:p w14:paraId="3AE9D46A" w14:textId="324AB65A" w:rsidR="00851611" w:rsidRPr="00E94952" w:rsidRDefault="00851611" w:rsidP="00E71FFA">
      <w:pPr>
        <w:rPr>
          <w:rFonts w:asciiTheme="minorHAnsi" w:hAnsiTheme="minorHAnsi" w:cstheme="minorHAnsi"/>
          <w:sz w:val="24"/>
          <w:szCs w:val="24"/>
        </w:rPr>
      </w:pPr>
      <w:r w:rsidRPr="00E94952">
        <w:rPr>
          <w:rFonts w:asciiTheme="minorHAnsi" w:hAnsiTheme="minorHAnsi" w:cstheme="minorHAnsi"/>
          <w:sz w:val="24"/>
          <w:szCs w:val="24"/>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sectPr w:rsidR="00851611" w:rsidRPr="00E94952">
      <w:headerReference w:type="default" r:id="rId11"/>
      <w:footerReference w:type="default" r:id="rId12"/>
      <w:head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2C93" w14:textId="77777777" w:rsidR="00E94952" w:rsidRDefault="00E94952">
      <w:r>
        <w:separator/>
      </w:r>
    </w:p>
  </w:endnote>
  <w:endnote w:type="continuationSeparator" w:id="0">
    <w:p w14:paraId="060FAED3" w14:textId="77777777" w:rsidR="00E94952" w:rsidRDefault="00E9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4E32" w14:textId="77777777" w:rsidR="005522D3" w:rsidRDefault="005522D3">
    <w:pPr>
      <w:jc w:val="center"/>
    </w:pPr>
    <w:r>
      <w:fldChar w:fldCharType="begin"/>
    </w:r>
    <w:r>
      <w:instrText>page  \* MERGEFORMAT</w:instrText>
    </w:r>
    <w:r>
      <w:fldChar w:fldCharType="separate"/>
    </w:r>
    <w:r w:rsidR="001A0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A9A5" w14:textId="77777777" w:rsidR="00E94952" w:rsidRDefault="00E94952">
      <w:r>
        <w:separator/>
      </w:r>
    </w:p>
  </w:footnote>
  <w:footnote w:type="continuationSeparator" w:id="0">
    <w:p w14:paraId="266ABF19" w14:textId="77777777" w:rsidR="00E94952" w:rsidRDefault="00E9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637" w14:textId="77777777" w:rsidR="005522D3" w:rsidRPr="00641E0F" w:rsidRDefault="005522D3">
    <w:pPr>
      <w:rPr>
        <w:rFonts w:ascii="Calibri" w:hAnsi="Calibri"/>
        <w:sz w:val="24"/>
        <w:szCs w:val="24"/>
      </w:rPr>
    </w:pPr>
    <w:r w:rsidRPr="00641E0F">
      <w:rPr>
        <w:rFonts w:ascii="Calibri" w:hAnsi="Calibri"/>
        <w:sz w:val="24"/>
        <w:szCs w:val="24"/>
      </w:rPr>
      <w:t>RIBBLE VALLEY BOROUGH COUNCIL</w:t>
    </w:r>
  </w:p>
  <w:p w14:paraId="5188DE05" w14:textId="77777777" w:rsidR="005522D3" w:rsidRPr="00641E0F" w:rsidRDefault="005522D3">
    <w:pPr>
      <w:pStyle w:val="Heading1"/>
      <w:rPr>
        <w:rFonts w:ascii="Calibri" w:hAnsi="Calibri"/>
        <w:sz w:val="24"/>
        <w:szCs w:val="24"/>
      </w:rPr>
    </w:pPr>
    <w:r w:rsidRPr="00641E0F">
      <w:rPr>
        <w:rFonts w:ascii="Calibri" w:hAnsi="Calibri"/>
        <w:b w:val="0"/>
        <w:bCs w:val="0"/>
        <w:sz w:val="24"/>
        <w:szCs w:val="24"/>
      </w:rPr>
      <w:t>CONTINUED</w:t>
    </w:r>
  </w:p>
  <w:p w14:paraId="0ABA5131" w14:textId="77777777" w:rsidR="005522D3" w:rsidRPr="00641E0F" w:rsidRDefault="005522D3">
    <w:pPr>
      <w:pStyle w:val="addresses"/>
      <w:rPr>
        <w:rFonts w:ascii="Calibri" w:hAnsi="Calibri"/>
        <w:sz w:val="24"/>
        <w:szCs w:val="24"/>
      </w:rPr>
    </w:pPr>
  </w:p>
  <w:p w14:paraId="28C98371" w14:textId="2434379B" w:rsidR="005522D3" w:rsidRPr="00641E0F" w:rsidRDefault="005522D3">
    <w:pPr>
      <w:rPr>
        <w:rFonts w:ascii="Calibri" w:hAnsi="Calibri"/>
        <w:b/>
        <w:bCs/>
        <w:sz w:val="24"/>
        <w:szCs w:val="24"/>
      </w:rPr>
    </w:pPr>
    <w:r w:rsidRPr="00641E0F">
      <w:rPr>
        <w:rFonts w:ascii="Calibri" w:hAnsi="Calibri"/>
        <w:b/>
        <w:bCs/>
        <w:sz w:val="24"/>
        <w:szCs w:val="24"/>
      </w:rPr>
      <w:t xml:space="preserve">APPLICATION NO.      </w:t>
    </w:r>
    <w:r w:rsidR="00793CA9">
      <w:rPr>
        <w:rFonts w:ascii="Calibri" w:hAnsi="Calibri"/>
        <w:b/>
        <w:bCs/>
        <w:sz w:val="24"/>
        <w:szCs w:val="24"/>
      </w:rPr>
      <w:t>3/2023/0864</w:t>
    </w:r>
    <w:r w:rsidRPr="00641E0F">
      <w:rPr>
        <w:rFonts w:ascii="Calibri" w:hAnsi="Calibri"/>
        <w:b/>
        <w:bCs/>
        <w:sz w:val="24"/>
        <w:szCs w:val="24"/>
      </w:rPr>
      <w:t xml:space="preserve">                                                                   DECISION DATE: </w:t>
    </w:r>
    <w:r w:rsidR="00281FCA">
      <w:rPr>
        <w:rFonts w:ascii="Calibri" w:hAnsi="Calibri"/>
        <w:b/>
        <w:bCs/>
        <w:sz w:val="24"/>
        <w:szCs w:val="24"/>
      </w:rPr>
      <w:t>8 December 2023</w:t>
    </w:r>
  </w:p>
  <w:p w14:paraId="55C45A32" w14:textId="77777777" w:rsidR="005522D3" w:rsidRDefault="005522D3">
    <w:pPr>
      <w:pBdr>
        <w:bottom w:val="single" w:sz="4" w:space="1" w:color="auto"/>
      </w:pBdr>
    </w:pPr>
  </w:p>
  <w:p w14:paraId="68C50954" w14:textId="77777777" w:rsidR="005522D3" w:rsidRDefault="00552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0B2" w14:textId="77777777" w:rsidR="005F71C3" w:rsidRPr="005F71C3" w:rsidRDefault="005F71C3" w:rsidP="005F71C3">
    <w:pPr>
      <w:pStyle w:val="Header"/>
      <w:jc w:val="center"/>
      <w:rPr>
        <w:rFonts w:ascii="Calibri" w:hAnsi="Calibri"/>
      </w:rPr>
    </w:pPr>
    <w:r w:rsidRPr="005F71C3">
      <w:rPr>
        <w:rFonts w:ascii="Calibri" w:hAnsi="Calibri"/>
      </w:rPr>
      <w:t xml:space="preserve">Chief </w:t>
    </w:r>
    <w:proofErr w:type="gramStart"/>
    <w:r w:rsidRPr="005F71C3">
      <w:rPr>
        <w:rFonts w:ascii="Calibri" w:hAnsi="Calibri"/>
      </w:rPr>
      <w:t>Executive :</w:t>
    </w:r>
    <w:proofErr w:type="gramEnd"/>
    <w:r w:rsidRPr="005F71C3">
      <w:rPr>
        <w:rFonts w:ascii="Calibri" w:hAnsi="Calibri"/>
      </w:rPr>
      <w:t xml:space="preserve"> Marshal Scott CPFA</w:t>
    </w:r>
  </w:p>
  <w:p w14:paraId="22B00DF7" w14:textId="77777777" w:rsidR="005F71C3" w:rsidRPr="005F71C3" w:rsidRDefault="005F71C3" w:rsidP="005F71C3">
    <w:pPr>
      <w:pStyle w:val="Header"/>
      <w:jc w:val="center"/>
      <w:rPr>
        <w:rFonts w:ascii="Calibri" w:hAnsi="Calibri"/>
      </w:rPr>
    </w:pPr>
    <w:r w:rsidRPr="005F71C3">
      <w:rPr>
        <w:rFonts w:ascii="Calibri" w:hAnsi="Calibri"/>
      </w:rPr>
      <w:t>Directors John Heap B Eng, MICE, N</w:t>
    </w:r>
    <w:r w:rsidR="001A0F1B">
      <w:rPr>
        <w:rFonts w:ascii="Calibri" w:hAnsi="Calibri"/>
      </w:rPr>
      <w:t>icola</w:t>
    </w:r>
    <w:r w:rsidRPr="005F71C3">
      <w:rPr>
        <w:rFonts w:ascii="Calibri" w:hAnsi="Calibri"/>
      </w:rPr>
      <w:t xml:space="preserve"> Hopkins MTCP MRTPI, Jane Pearson CPFA</w:t>
    </w:r>
  </w:p>
  <w:p w14:paraId="57147347" w14:textId="77777777" w:rsidR="00D93F8F" w:rsidRDefault="00D9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CBA"/>
    <w:multiLevelType w:val="hybridMultilevel"/>
    <w:tmpl w:val="BFAE2944"/>
    <w:lvl w:ilvl="0" w:tplc="5B1816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F2E59"/>
    <w:multiLevelType w:val="hybridMultilevel"/>
    <w:tmpl w:val="CA28F4D8"/>
    <w:lvl w:ilvl="0" w:tplc="381850F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182822905">
    <w:abstractNumId w:val="0"/>
  </w:num>
  <w:num w:numId="2" w16cid:durableId="194669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52"/>
    <w:rsid w:val="000434B1"/>
    <w:rsid w:val="00046518"/>
    <w:rsid w:val="000C3E7C"/>
    <w:rsid w:val="000E0B74"/>
    <w:rsid w:val="001A087C"/>
    <w:rsid w:val="001A0F1B"/>
    <w:rsid w:val="0025344E"/>
    <w:rsid w:val="00281FCA"/>
    <w:rsid w:val="00297B24"/>
    <w:rsid w:val="00343C41"/>
    <w:rsid w:val="003449FF"/>
    <w:rsid w:val="00382199"/>
    <w:rsid w:val="00386444"/>
    <w:rsid w:val="00441735"/>
    <w:rsid w:val="005522D3"/>
    <w:rsid w:val="00566271"/>
    <w:rsid w:val="00577DC1"/>
    <w:rsid w:val="005F71C3"/>
    <w:rsid w:val="00641E0F"/>
    <w:rsid w:val="00661558"/>
    <w:rsid w:val="006D1DD1"/>
    <w:rsid w:val="0070667B"/>
    <w:rsid w:val="00740309"/>
    <w:rsid w:val="00751D90"/>
    <w:rsid w:val="007526EC"/>
    <w:rsid w:val="00793CA9"/>
    <w:rsid w:val="007A7F6F"/>
    <w:rsid w:val="007D7BA6"/>
    <w:rsid w:val="00851611"/>
    <w:rsid w:val="00851E6F"/>
    <w:rsid w:val="008A1AE7"/>
    <w:rsid w:val="008D7675"/>
    <w:rsid w:val="009C2053"/>
    <w:rsid w:val="009F3984"/>
    <w:rsid w:val="00AA1F43"/>
    <w:rsid w:val="00B52864"/>
    <w:rsid w:val="00BB5956"/>
    <w:rsid w:val="00D405F4"/>
    <w:rsid w:val="00D93F8F"/>
    <w:rsid w:val="00DE6561"/>
    <w:rsid w:val="00E71FFA"/>
    <w:rsid w:val="00E92439"/>
    <w:rsid w:val="00E94952"/>
    <w:rsid w:val="00EC3181"/>
    <w:rsid w:val="00F04458"/>
    <w:rsid w:val="00F13571"/>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E220"/>
  <w15:chartTrackingRefBased/>
  <w15:docId w15:val="{83E80B03-9E77-4314-9077-9CD3D11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styleId="PlainText">
    <w:name w:val="Plain Text"/>
    <w:basedOn w:val="Normal"/>
    <w:semiHidden/>
    <w:pPr>
      <w:overflowPunct/>
      <w:autoSpaceDE/>
      <w:autoSpaceDN/>
      <w:adjustRightInd/>
      <w:textAlignment w:val="auto"/>
    </w:pPr>
    <w:rPr>
      <w:rFonts w:ascii="Courier New" w:hAnsi="Courier New"/>
      <w:sz w:val="20"/>
    </w:rPr>
  </w:style>
  <w:style w:type="character" w:styleId="Hyperlink">
    <w:name w:val="Hyperlink"/>
    <w:unhideWhenUsed/>
    <w:rsid w:val="000C3E7C"/>
    <w:rPr>
      <w:color w:val="0000FF"/>
      <w:u w:val="single"/>
    </w:rPr>
  </w:style>
  <w:style w:type="paragraph" w:styleId="BalloonText">
    <w:name w:val="Balloon Text"/>
    <w:basedOn w:val="Normal"/>
    <w:link w:val="BalloonTextChar"/>
    <w:uiPriority w:val="99"/>
    <w:semiHidden/>
    <w:unhideWhenUsed/>
    <w:rsid w:val="000C3E7C"/>
    <w:rPr>
      <w:rFonts w:ascii="Tahoma" w:hAnsi="Tahoma" w:cs="Tahoma"/>
      <w:sz w:val="16"/>
      <w:szCs w:val="16"/>
    </w:rPr>
  </w:style>
  <w:style w:type="character" w:customStyle="1" w:styleId="BalloonTextChar">
    <w:name w:val="Balloon Text Char"/>
    <w:link w:val="BalloonText"/>
    <w:uiPriority w:val="99"/>
    <w:semiHidden/>
    <w:rsid w:val="000C3E7C"/>
    <w:rPr>
      <w:rFonts w:ascii="Tahoma" w:hAnsi="Tahoma" w:cs="Tahoma"/>
      <w:sz w:val="16"/>
      <w:szCs w:val="16"/>
      <w:lang w:eastAsia="en-US"/>
    </w:rPr>
  </w:style>
  <w:style w:type="paragraph" w:customStyle="1" w:styleId="BodySingle">
    <w:name w:val="Body Single"/>
    <w:basedOn w:val="Normal"/>
    <w:rsid w:val="003449FF"/>
    <w:pPr>
      <w:jc w:val="both"/>
      <w:textAlignment w:val="auto"/>
    </w:pPr>
  </w:style>
  <w:style w:type="character" w:styleId="UnresolvedMention">
    <w:name w:val="Unresolved Mention"/>
    <w:uiPriority w:val="99"/>
    <w:semiHidden/>
    <w:unhideWhenUsed/>
    <w:rsid w:val="00851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702">
      <w:bodyDiv w:val="1"/>
      <w:marLeft w:val="0"/>
      <w:marRight w:val="0"/>
      <w:marTop w:val="0"/>
      <w:marBottom w:val="0"/>
      <w:divBdr>
        <w:top w:val="none" w:sz="0" w:space="0" w:color="auto"/>
        <w:left w:val="none" w:sz="0" w:space="0" w:color="auto"/>
        <w:bottom w:val="none" w:sz="0" w:space="0" w:color="auto"/>
        <w:right w:val="none" w:sz="0" w:space="0" w:color="auto"/>
      </w:divBdr>
    </w:div>
    <w:div w:id="833371662">
      <w:bodyDiv w:val="1"/>
      <w:marLeft w:val="0"/>
      <w:marRight w:val="0"/>
      <w:marTop w:val="0"/>
      <w:marBottom w:val="0"/>
      <w:divBdr>
        <w:top w:val="none" w:sz="0" w:space="0" w:color="auto"/>
        <w:left w:val="none" w:sz="0" w:space="0" w:color="auto"/>
        <w:bottom w:val="none" w:sz="0" w:space="0" w:color="auto"/>
        <w:right w:val="none" w:sz="0" w:space="0" w:color="auto"/>
      </w:divBdr>
    </w:div>
    <w:div w:id="1430200760">
      <w:bodyDiv w:val="1"/>
      <w:marLeft w:val="0"/>
      <w:marRight w:val="0"/>
      <w:marTop w:val="0"/>
      <w:marBottom w:val="0"/>
      <w:divBdr>
        <w:top w:val="none" w:sz="0" w:space="0" w:color="auto"/>
        <w:left w:val="none" w:sz="0" w:space="0" w:color="auto"/>
        <w:bottom w:val="none" w:sz="0" w:space="0" w:color="auto"/>
        <w:right w:val="none" w:sz="0" w:space="0" w:color="auto"/>
      </w:divBdr>
    </w:div>
    <w:div w:id="1585455820">
      <w:bodyDiv w:val="1"/>
      <w:marLeft w:val="0"/>
      <w:marRight w:val="0"/>
      <w:marTop w:val="0"/>
      <w:marBottom w:val="0"/>
      <w:divBdr>
        <w:top w:val="none" w:sz="0" w:space="0" w:color="auto"/>
        <w:left w:val="none" w:sz="0" w:space="0" w:color="auto"/>
        <w:bottom w:val="none" w:sz="0" w:space="0" w:color="auto"/>
        <w:right w:val="none" w:sz="0" w:space="0" w:color="auto"/>
      </w:divBdr>
    </w:div>
    <w:div w:id="1911771185">
      <w:bodyDiv w:val="1"/>
      <w:marLeft w:val="0"/>
      <w:marRight w:val="0"/>
      <w:marTop w:val="0"/>
      <w:marBottom w:val="0"/>
      <w:divBdr>
        <w:top w:val="none" w:sz="0" w:space="0" w:color="auto"/>
        <w:left w:val="none" w:sz="0" w:space="0" w:color="auto"/>
        <w:bottom w:val="none" w:sz="0" w:space="0" w:color="auto"/>
        <w:right w:val="none" w:sz="0" w:space="0" w:color="auto"/>
      </w:divBdr>
    </w:div>
    <w:div w:id="19829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ibblevalley.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appeal-householder-planning-decision" TargetMode="External"/><Relationship Id="rId4" Type="http://schemas.openxmlformats.org/officeDocument/2006/relationships/webSettings" Target="webSettings.xml"/><Relationship Id="rId9" Type="http://schemas.openxmlformats.org/officeDocument/2006/relationships/hyperlink" Target="https://www.gov.uk/appeal-planning-decis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DISC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RVDECDISCOND</Template>
  <TotalTime>0</TotalTime>
  <Pages>2</Pages>
  <Words>724</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4760</CharactersWithSpaces>
  <SharedDoc>false</SharedDoc>
  <HLinks>
    <vt:vector size="18" baseType="variant">
      <vt:variant>
        <vt:i4>7864362</vt:i4>
      </vt:variant>
      <vt:variant>
        <vt:i4>9</vt:i4>
      </vt:variant>
      <vt:variant>
        <vt:i4>0</vt:i4>
      </vt:variant>
      <vt:variant>
        <vt:i4>5</vt:i4>
      </vt:variant>
      <vt:variant>
        <vt:lpwstr>https://www.gov.uk/appeal-householder-planning-decision</vt:lpwstr>
      </vt:variant>
      <vt:variant>
        <vt:lpwstr/>
      </vt:variant>
      <vt:variant>
        <vt:i4>2621483</vt:i4>
      </vt:variant>
      <vt:variant>
        <vt:i4>6</vt:i4>
      </vt:variant>
      <vt:variant>
        <vt:i4>0</vt:i4>
      </vt:variant>
      <vt:variant>
        <vt:i4>5</vt:i4>
      </vt:variant>
      <vt:variant>
        <vt:lpwstr>https://www.gov.uk/appeal-planning-decision</vt:lpwstr>
      </vt:variant>
      <vt:variant>
        <vt:lpwstr/>
      </vt:variant>
      <vt:variant>
        <vt:i4>5046314</vt:i4>
      </vt:variant>
      <vt:variant>
        <vt:i4>0</vt:i4>
      </vt:variant>
      <vt:variant>
        <vt:i4>0</vt:i4>
      </vt:variant>
      <vt:variant>
        <vt:i4>5</vt:i4>
      </vt:variant>
      <vt:variant>
        <vt:lpwstr>mailto:planning@ribblevalley.gov.uk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2023-12-08T16:26:00Z</cp:lastPrinted>
  <dcterms:created xsi:type="dcterms:W3CDTF">2023-12-08T16:30:00Z</dcterms:created>
  <dcterms:modified xsi:type="dcterms:W3CDTF">2023-12-08T16:30:00Z</dcterms:modified>
</cp:coreProperties>
</file>