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699"/>
        <w:gridCol w:w="579"/>
        <w:gridCol w:w="1030"/>
        <w:gridCol w:w="1030"/>
        <w:gridCol w:w="1031"/>
      </w:tblGrid>
      <w:tr w:rsidR="002E5629" w:rsidRPr="002E5629"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2E5629" w:rsidRDefault="00D2449B" w:rsidP="00D2449B">
            <w:pPr>
              <w:jc w:val="center"/>
              <w:rPr>
                <w:rFonts w:ascii="Calibri" w:hAnsi="Calibri"/>
                <w:b/>
                <w:szCs w:val="22"/>
              </w:rPr>
            </w:pPr>
            <w:r w:rsidRPr="002E5629">
              <w:rPr>
                <w:rFonts w:ascii="Calibri" w:hAnsi="Calibri"/>
                <w:b/>
                <w:szCs w:val="22"/>
              </w:rPr>
              <w:t>R</w:t>
            </w:r>
            <w:r w:rsidR="004A5EA9" w:rsidRPr="002E5629">
              <w:rPr>
                <w:rFonts w:ascii="Calibri" w:hAnsi="Calibri"/>
                <w:b/>
                <w:szCs w:val="22"/>
              </w:rPr>
              <w:t>eport to be read in conjunction with the Decision Notice.</w:t>
            </w:r>
          </w:p>
        </w:tc>
      </w:tr>
      <w:tr w:rsidR="002E5629" w:rsidRPr="002E5629"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2E5629" w:rsidRDefault="00837F4F" w:rsidP="00D2449B">
            <w:pPr>
              <w:jc w:val="center"/>
              <w:rPr>
                <w:rFonts w:ascii="Calibri" w:hAnsi="Calibri"/>
                <w:b/>
                <w:szCs w:val="22"/>
              </w:rPr>
            </w:pPr>
            <w:r w:rsidRPr="002E5629">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2E5629" w:rsidRDefault="00837F4F" w:rsidP="00D2449B">
            <w:pPr>
              <w:jc w:val="center"/>
              <w:rPr>
                <w:rFonts w:ascii="Calibri" w:hAnsi="Calibri"/>
                <w:b/>
                <w:szCs w:val="22"/>
              </w:rPr>
            </w:pPr>
            <w:r w:rsidRPr="002E5629">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788B5791" w:rsidR="00837F4F" w:rsidRPr="002E5629" w:rsidRDefault="000F6F35" w:rsidP="00D2449B">
            <w:pPr>
              <w:jc w:val="center"/>
              <w:rPr>
                <w:rFonts w:ascii="Calibri" w:hAnsi="Calibri"/>
                <w:bCs/>
                <w:szCs w:val="22"/>
              </w:rPr>
            </w:pPr>
            <w:r w:rsidRPr="002E5629">
              <w:rPr>
                <w:rFonts w:ascii="Calibri" w:hAnsi="Calibri"/>
                <w:bCs/>
                <w:szCs w:val="22"/>
              </w:rPr>
              <w:t>BT</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2E5629" w:rsidRDefault="00837F4F" w:rsidP="00D2449B">
            <w:pPr>
              <w:jc w:val="center"/>
              <w:rPr>
                <w:rFonts w:ascii="Calibri" w:hAnsi="Calibri"/>
                <w:b/>
                <w:szCs w:val="22"/>
              </w:rPr>
            </w:pPr>
            <w:r w:rsidRPr="002E5629">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72200C1B" w:rsidR="00837F4F" w:rsidRPr="00971099" w:rsidRDefault="00D81597" w:rsidP="00375B80">
            <w:pPr>
              <w:jc w:val="center"/>
              <w:rPr>
                <w:rFonts w:ascii="Calibri" w:hAnsi="Calibri"/>
                <w:bCs/>
                <w:szCs w:val="22"/>
              </w:rPr>
            </w:pPr>
            <w:r>
              <w:rPr>
                <w:rFonts w:ascii="Calibri" w:hAnsi="Calibri"/>
                <w:bCs/>
                <w:szCs w:val="22"/>
              </w:rPr>
              <w:t>4</w:t>
            </w:r>
            <w:r w:rsidR="00132C2D">
              <w:rPr>
                <w:rFonts w:ascii="Calibri" w:hAnsi="Calibri"/>
                <w:bCs/>
                <w:szCs w:val="22"/>
              </w:rPr>
              <w:t>/</w:t>
            </w:r>
            <w:r w:rsidR="00B01771">
              <w:rPr>
                <w:rFonts w:ascii="Calibri" w:hAnsi="Calibri"/>
                <w:bCs/>
                <w:szCs w:val="22"/>
              </w:rPr>
              <w:t>1</w:t>
            </w:r>
            <w:r w:rsidR="00132C2D">
              <w:rPr>
                <w:rFonts w:ascii="Calibri" w:hAnsi="Calibri"/>
                <w:bCs/>
                <w:szCs w:val="22"/>
              </w:rPr>
              <w:t>/24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2E5629" w:rsidRDefault="00837F4F" w:rsidP="00D2449B">
            <w:pPr>
              <w:jc w:val="center"/>
              <w:rPr>
                <w:rFonts w:ascii="Calibri" w:hAnsi="Calibri"/>
                <w:b/>
                <w:szCs w:val="22"/>
              </w:rPr>
            </w:pPr>
            <w:r w:rsidRPr="002E5629">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5F77AD34" w:rsidR="00837F4F" w:rsidRPr="002E5629" w:rsidRDefault="00992DC4" w:rsidP="006777F2">
            <w:pP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2E5629" w:rsidRDefault="00837F4F" w:rsidP="00D2449B">
            <w:pPr>
              <w:jc w:val="center"/>
              <w:rPr>
                <w:rFonts w:ascii="Calibri" w:hAnsi="Calibri"/>
                <w:b/>
                <w:szCs w:val="22"/>
              </w:rPr>
            </w:pPr>
            <w:r w:rsidRPr="002E5629">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6B76EE7B" w:rsidR="00837F4F" w:rsidRPr="002E5629" w:rsidRDefault="00992DC4" w:rsidP="006777F2">
            <w:pPr>
              <w:rPr>
                <w:rFonts w:ascii="Calibri" w:hAnsi="Calibri"/>
                <w:b/>
                <w:szCs w:val="22"/>
              </w:rPr>
            </w:pPr>
            <w:r>
              <w:rPr>
                <w:rFonts w:ascii="Calibri" w:hAnsi="Calibri"/>
                <w:b/>
                <w:szCs w:val="22"/>
              </w:rPr>
              <w:t>8/1/24</w:t>
            </w:r>
          </w:p>
        </w:tc>
      </w:tr>
      <w:tr w:rsidR="002E5629" w:rsidRPr="002E5629"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2E5629" w:rsidRDefault="004A5EA9" w:rsidP="004A5EA9">
            <w:pPr>
              <w:jc w:val="center"/>
              <w:rPr>
                <w:rFonts w:ascii="Calibri" w:hAnsi="Calibri"/>
                <w:b/>
                <w:szCs w:val="22"/>
              </w:rPr>
            </w:pPr>
          </w:p>
        </w:tc>
      </w:tr>
      <w:tr w:rsidR="002E5629" w:rsidRPr="002E5629"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2E5629" w:rsidRDefault="004A5EA9">
            <w:pPr>
              <w:rPr>
                <w:rFonts w:ascii="Calibri" w:hAnsi="Calibri"/>
                <w:b/>
                <w:szCs w:val="22"/>
              </w:rPr>
            </w:pPr>
            <w:r w:rsidRPr="002E5629">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6985E5C0" w:rsidR="004A5EA9" w:rsidRPr="002E5629" w:rsidRDefault="002E5629" w:rsidP="008542DE">
            <w:pPr>
              <w:rPr>
                <w:rFonts w:ascii="Calibri" w:hAnsi="Calibri"/>
                <w:szCs w:val="22"/>
              </w:rPr>
            </w:pPr>
            <w:r w:rsidRPr="002E5629">
              <w:rPr>
                <w:rFonts w:ascii="Calibri" w:hAnsi="Calibri"/>
                <w:szCs w:val="22"/>
              </w:rPr>
              <w:t>3/2023/0</w:t>
            </w:r>
            <w:r w:rsidR="00132C2D">
              <w:rPr>
                <w:rFonts w:ascii="Calibri" w:hAnsi="Calibri"/>
                <w:szCs w:val="22"/>
              </w:rPr>
              <w:t>880</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2E5629" w:rsidRDefault="004A5EA9">
            <w:pPr>
              <w:rPr>
                <w:rFonts w:ascii="Calibri" w:hAnsi="Calibri"/>
                <w:szCs w:val="22"/>
              </w:rPr>
            </w:pPr>
            <w:r w:rsidRPr="002E5629">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2E5629" w:rsidRPr="002E5629"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2E5629" w:rsidRDefault="00824DB6">
            <w:pPr>
              <w:rPr>
                <w:rFonts w:ascii="Calibri" w:hAnsi="Calibri"/>
                <w:b/>
                <w:szCs w:val="22"/>
              </w:rPr>
            </w:pPr>
            <w:r w:rsidRPr="002E5629">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257271A2" w:rsidR="00824DB6" w:rsidRPr="002E5629" w:rsidRDefault="00132C2D" w:rsidP="002C6277">
            <w:pPr>
              <w:rPr>
                <w:rFonts w:ascii="Calibri" w:hAnsi="Calibri"/>
                <w:szCs w:val="22"/>
              </w:rPr>
            </w:pPr>
            <w:r>
              <w:rPr>
                <w:rFonts w:ascii="Calibri" w:hAnsi="Calibri"/>
                <w:szCs w:val="22"/>
              </w:rPr>
              <w:t>24</w:t>
            </w:r>
            <w:r w:rsidR="000A6C6F">
              <w:rPr>
                <w:rFonts w:ascii="Calibri" w:hAnsi="Calibri"/>
                <w:szCs w:val="22"/>
              </w:rPr>
              <w:t>/</w:t>
            </w:r>
            <w:r>
              <w:rPr>
                <w:rFonts w:ascii="Calibri" w:hAnsi="Calibri"/>
                <w:szCs w:val="22"/>
              </w:rPr>
              <w:t>11</w:t>
            </w:r>
            <w:r w:rsidR="000A6C6F">
              <w:rPr>
                <w:rFonts w:ascii="Calibri" w:hAnsi="Calibri"/>
                <w:szCs w:val="22"/>
              </w:rPr>
              <w:t>/2</w:t>
            </w:r>
            <w:r>
              <w:rPr>
                <w:rFonts w:ascii="Calibri" w:hAnsi="Calibri"/>
                <w:szCs w:val="22"/>
              </w:rPr>
              <w:t>3</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2E5629" w:rsidRDefault="00824DB6" w:rsidP="002C6277">
            <w:pPr>
              <w:rPr>
                <w:rFonts w:ascii="Calibri" w:hAnsi="Calibri"/>
                <w:b/>
                <w:bCs/>
                <w:szCs w:val="22"/>
              </w:rPr>
            </w:pPr>
            <w:r w:rsidRPr="002E5629">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5DB85E58" w:rsidR="00824DB6" w:rsidRPr="002E5629" w:rsidRDefault="00132C2D" w:rsidP="002E5629">
            <w:pPr>
              <w:jc w:val="center"/>
              <w:rPr>
                <w:rFonts w:ascii="Calibri" w:hAnsi="Calibri"/>
                <w:szCs w:val="22"/>
              </w:rPr>
            </w:pPr>
            <w:r>
              <w:rPr>
                <w:rFonts w:ascii="Calibri" w:hAnsi="Calibri"/>
                <w:szCs w:val="22"/>
              </w:rPr>
              <w:t>24</w:t>
            </w:r>
            <w:r w:rsidR="006777F2">
              <w:rPr>
                <w:rFonts w:ascii="Calibri" w:hAnsi="Calibri"/>
                <w:szCs w:val="22"/>
              </w:rPr>
              <w:t>/</w:t>
            </w:r>
            <w:r w:rsidR="00C07377">
              <w:rPr>
                <w:rFonts w:ascii="Calibri" w:hAnsi="Calibri"/>
                <w:szCs w:val="22"/>
              </w:rPr>
              <w:t>11</w:t>
            </w:r>
            <w:r w:rsidR="006777F2">
              <w:rPr>
                <w:rFonts w:ascii="Calibri" w:hAnsi="Calibri"/>
                <w:szCs w:val="22"/>
              </w:rPr>
              <w:t>/2</w:t>
            </w:r>
            <w:r>
              <w:rPr>
                <w:rFonts w:ascii="Calibri" w:hAnsi="Calibri"/>
                <w:szCs w:val="22"/>
              </w:rPr>
              <w:t>3</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2E5629" w:rsidRDefault="00824DB6">
            <w:pPr>
              <w:rPr>
                <w:rFonts w:ascii="Calibri" w:hAnsi="Calibri"/>
                <w:szCs w:val="22"/>
              </w:rPr>
            </w:pPr>
          </w:p>
        </w:tc>
      </w:tr>
      <w:tr w:rsidR="002E5629" w:rsidRPr="002E5629"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2E5629" w:rsidRDefault="00D2449B">
            <w:pPr>
              <w:rPr>
                <w:rFonts w:ascii="Calibri" w:hAnsi="Calibri"/>
                <w:b/>
                <w:szCs w:val="22"/>
              </w:rPr>
            </w:pPr>
            <w:r w:rsidRPr="002E5629">
              <w:rPr>
                <w:rFonts w:ascii="Calibri" w:hAnsi="Calibri"/>
                <w:b/>
                <w:szCs w:val="22"/>
              </w:rPr>
              <w:t>Officer</w:t>
            </w:r>
            <w:r w:rsidR="004A5EA9" w:rsidRPr="002E5629">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0B97DECE" w:rsidR="004A5EA9" w:rsidRPr="002E5629" w:rsidRDefault="002E5629" w:rsidP="00811771">
            <w:pPr>
              <w:rPr>
                <w:rFonts w:ascii="Calibri" w:hAnsi="Calibri"/>
                <w:szCs w:val="22"/>
              </w:rPr>
            </w:pPr>
            <w:r>
              <w:rPr>
                <w:rFonts w:ascii="Calibri" w:hAnsi="Calibri"/>
                <w:szCs w:val="22"/>
              </w:rPr>
              <w:t>BT</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2E5629" w:rsidRDefault="004A5EA9">
            <w:pPr>
              <w:rPr>
                <w:rFonts w:ascii="Calibri" w:hAnsi="Calibri"/>
                <w:szCs w:val="22"/>
              </w:rPr>
            </w:pPr>
          </w:p>
        </w:tc>
      </w:tr>
      <w:tr w:rsidR="002E5629" w:rsidRPr="002E5629"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2E5629" w:rsidRDefault="004A5EA9" w:rsidP="004A5EA9">
            <w:pPr>
              <w:rPr>
                <w:rFonts w:ascii="Calibri" w:hAnsi="Calibri"/>
                <w:b/>
                <w:szCs w:val="22"/>
              </w:rPr>
            </w:pPr>
            <w:r w:rsidRPr="002E5629">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1820390B" w:rsidR="004A5EA9" w:rsidRPr="002E5629" w:rsidRDefault="00977730" w:rsidP="002A01CF">
            <w:pPr>
              <w:jc w:val="center"/>
              <w:rPr>
                <w:rFonts w:ascii="Calibri" w:hAnsi="Calibri"/>
                <w:b/>
                <w:szCs w:val="22"/>
              </w:rPr>
            </w:pPr>
            <w:r>
              <w:rPr>
                <w:rFonts w:ascii="Calibri" w:hAnsi="Calibri"/>
                <w:b/>
                <w:szCs w:val="22"/>
              </w:rPr>
              <w:t>APPROVAL</w:t>
            </w:r>
          </w:p>
        </w:tc>
      </w:tr>
      <w:tr w:rsidR="002E5629" w:rsidRPr="002E5629"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2E5629" w:rsidRDefault="007E0D23" w:rsidP="007E0D23">
            <w:pPr>
              <w:tabs>
                <w:tab w:val="left" w:pos="4007"/>
              </w:tabs>
              <w:rPr>
                <w:rFonts w:ascii="Calibri" w:hAnsi="Calibri"/>
                <w:b/>
                <w:szCs w:val="22"/>
              </w:rPr>
            </w:pPr>
            <w:r w:rsidRPr="002E5629">
              <w:rPr>
                <w:rFonts w:ascii="Calibri" w:hAnsi="Calibri"/>
                <w:b/>
                <w:szCs w:val="22"/>
              </w:rPr>
              <w:tab/>
            </w:r>
          </w:p>
        </w:tc>
      </w:tr>
      <w:tr w:rsidR="002E5629" w:rsidRPr="002E5629"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2E5629" w:rsidRDefault="004A5EA9" w:rsidP="00A95D89">
            <w:pPr>
              <w:rPr>
                <w:rFonts w:ascii="Calibri" w:hAnsi="Calibri"/>
                <w:b/>
                <w:szCs w:val="22"/>
              </w:rPr>
            </w:pPr>
            <w:r w:rsidRPr="002E5629">
              <w:rPr>
                <w:rFonts w:ascii="Calibri" w:hAnsi="Calibri"/>
                <w:b/>
                <w:szCs w:val="22"/>
              </w:rPr>
              <w:t xml:space="preserve">Development </w:t>
            </w:r>
            <w:r w:rsidR="00A95D89" w:rsidRPr="002E5629">
              <w:rPr>
                <w:rFonts w:ascii="Calibri" w:hAnsi="Calibri"/>
                <w:b/>
                <w:szCs w:val="22"/>
              </w:rPr>
              <w:t>Description</w:t>
            </w:r>
            <w:r w:rsidRPr="002E5629">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5E3F8785" w:rsidR="004A5EA9" w:rsidRPr="002E5629" w:rsidRDefault="00132C2D">
            <w:pPr>
              <w:rPr>
                <w:rFonts w:ascii="Calibri" w:hAnsi="Calibri"/>
                <w:szCs w:val="22"/>
              </w:rPr>
            </w:pPr>
            <w:r w:rsidRPr="00132C2D">
              <w:rPr>
                <w:rFonts w:ascii="Calibri" w:hAnsi="Calibri"/>
                <w:szCs w:val="22"/>
              </w:rPr>
              <w:t>Proposed change of use of first adjoining bay of attached barn to create additional living accommodation for existing dwellinghouse. Associated alterations to barn and house fenestration and to existing side lean-to roofs serving the house.</w:t>
            </w:r>
          </w:p>
        </w:tc>
      </w:tr>
      <w:tr w:rsidR="002E5629" w:rsidRPr="002E5629"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2E5629" w:rsidRDefault="002A01CF">
            <w:pPr>
              <w:rPr>
                <w:rFonts w:ascii="Calibri" w:hAnsi="Calibri"/>
                <w:b/>
                <w:szCs w:val="22"/>
              </w:rPr>
            </w:pPr>
            <w:r w:rsidRPr="002E5629">
              <w:rPr>
                <w:rFonts w:ascii="Calibri" w:hAnsi="Calibri"/>
                <w:b/>
                <w:szCs w:val="22"/>
              </w:rPr>
              <w:t>Site Address</w:t>
            </w:r>
            <w:r w:rsidR="00A95D89" w:rsidRPr="002E5629">
              <w:rPr>
                <w:rFonts w:ascii="Calibri" w:hAnsi="Calibri"/>
                <w:b/>
                <w:szCs w:val="22"/>
              </w:rPr>
              <w:t>/Location</w:t>
            </w:r>
            <w:r w:rsidRPr="002E5629">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7974D957" w:rsidR="002A01CF" w:rsidRPr="00132C2D" w:rsidRDefault="00132C2D" w:rsidP="00A42E82">
            <w:pPr>
              <w:rPr>
                <w:rFonts w:ascii="Calibri" w:hAnsi="Calibri"/>
                <w:szCs w:val="22"/>
              </w:rPr>
            </w:pPr>
            <w:r w:rsidRPr="00132C2D">
              <w:rPr>
                <w:rFonts w:ascii="Calibri" w:hAnsi="Calibri"/>
                <w:szCs w:val="22"/>
              </w:rPr>
              <w:t>Lords Farm, Hellifield Road, Bolton by Bowland, BB7 4LY.</w:t>
            </w:r>
          </w:p>
        </w:tc>
      </w:tr>
      <w:tr w:rsidR="002E5629" w:rsidRPr="002E5629"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2E5629" w:rsidRDefault="007E0D23" w:rsidP="007E0D23">
            <w:pPr>
              <w:tabs>
                <w:tab w:val="left" w:pos="2667"/>
              </w:tabs>
              <w:rPr>
                <w:rFonts w:ascii="Calibri" w:hAnsi="Calibri"/>
                <w:b/>
                <w:szCs w:val="22"/>
              </w:rPr>
            </w:pPr>
            <w:r w:rsidRPr="002E5629">
              <w:rPr>
                <w:rFonts w:ascii="Calibri" w:hAnsi="Calibri"/>
                <w:b/>
                <w:szCs w:val="22"/>
              </w:rPr>
              <w:tab/>
            </w:r>
          </w:p>
        </w:tc>
      </w:tr>
      <w:tr w:rsidR="002E5629" w:rsidRPr="002E5629"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2E5629" w:rsidRDefault="00C618DB">
            <w:pPr>
              <w:rPr>
                <w:rFonts w:ascii="Calibri" w:hAnsi="Calibri"/>
                <w:b/>
                <w:szCs w:val="22"/>
              </w:rPr>
            </w:pPr>
            <w:r w:rsidRPr="002E5629">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2E5629" w:rsidRDefault="00C618DB">
            <w:pPr>
              <w:rPr>
                <w:rFonts w:ascii="Calibri" w:hAnsi="Calibri"/>
                <w:b/>
                <w:szCs w:val="22"/>
              </w:rPr>
            </w:pPr>
            <w:r w:rsidRPr="002E5629">
              <w:rPr>
                <w:rFonts w:ascii="Calibri" w:hAnsi="Calibri"/>
                <w:b/>
                <w:szCs w:val="22"/>
              </w:rPr>
              <w:t>Parish/Town Council</w:t>
            </w:r>
          </w:p>
        </w:tc>
      </w:tr>
      <w:tr w:rsidR="002E5629" w:rsidRPr="002E5629" w14:paraId="43338D70"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0FDE2BE" w14:textId="2297B898" w:rsidR="002E5629" w:rsidRPr="002E5629" w:rsidRDefault="00305CA3">
            <w:pPr>
              <w:rPr>
                <w:rFonts w:ascii="Calibri" w:hAnsi="Calibri"/>
                <w:b/>
                <w:szCs w:val="22"/>
              </w:rPr>
            </w:pPr>
            <w:r>
              <w:rPr>
                <w:rFonts w:ascii="Calibri" w:hAnsi="Calibri"/>
                <w:b/>
                <w:szCs w:val="22"/>
              </w:rPr>
              <w:t xml:space="preserve">Bolton-by-Bowland, Gisburn Forest and Sawley </w:t>
            </w:r>
            <w:r w:rsidR="006777F2" w:rsidRPr="006777F2">
              <w:rPr>
                <w:rFonts w:ascii="Calibri" w:hAnsi="Calibri"/>
                <w:b/>
                <w:szCs w:val="22"/>
              </w:rPr>
              <w:t>Parish Council</w:t>
            </w:r>
            <w:r w:rsidR="006777F2">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F07E8C" w14:textId="23E1FBC8" w:rsidR="002E5629" w:rsidRPr="002E5629" w:rsidRDefault="002E5629">
            <w:pPr>
              <w:rPr>
                <w:rFonts w:ascii="Calibri" w:hAnsi="Calibri"/>
                <w:bCs/>
                <w:szCs w:val="22"/>
              </w:rPr>
            </w:pPr>
            <w:r w:rsidRPr="002E5629">
              <w:rPr>
                <w:rFonts w:ascii="Calibri" w:hAnsi="Calibri"/>
                <w:bCs/>
                <w:szCs w:val="22"/>
              </w:rPr>
              <w:t xml:space="preserve">Consulted </w:t>
            </w:r>
            <w:r w:rsidR="00C07377">
              <w:rPr>
                <w:rFonts w:ascii="Calibri" w:hAnsi="Calibri"/>
                <w:bCs/>
                <w:szCs w:val="22"/>
              </w:rPr>
              <w:t>2</w:t>
            </w:r>
            <w:r w:rsidR="00132C2D">
              <w:rPr>
                <w:rFonts w:ascii="Calibri" w:hAnsi="Calibri"/>
                <w:bCs/>
                <w:szCs w:val="22"/>
              </w:rPr>
              <w:t>3</w:t>
            </w:r>
            <w:r w:rsidRPr="002E5629">
              <w:rPr>
                <w:rFonts w:ascii="Calibri" w:hAnsi="Calibri"/>
                <w:bCs/>
                <w:szCs w:val="22"/>
              </w:rPr>
              <w:t>/</w:t>
            </w:r>
            <w:r w:rsidR="00C07377">
              <w:rPr>
                <w:rFonts w:ascii="Calibri" w:hAnsi="Calibri"/>
                <w:bCs/>
                <w:szCs w:val="22"/>
              </w:rPr>
              <w:t>1</w:t>
            </w:r>
            <w:r w:rsidR="00132C2D">
              <w:rPr>
                <w:rFonts w:ascii="Calibri" w:hAnsi="Calibri"/>
                <w:bCs/>
                <w:szCs w:val="22"/>
              </w:rPr>
              <w:t>1</w:t>
            </w:r>
            <w:r w:rsidRPr="002E5629">
              <w:rPr>
                <w:rFonts w:ascii="Calibri" w:hAnsi="Calibri"/>
                <w:bCs/>
                <w:szCs w:val="22"/>
              </w:rPr>
              <w:t>/23 – no response.</w:t>
            </w:r>
          </w:p>
        </w:tc>
      </w:tr>
      <w:tr w:rsidR="002E5629" w:rsidRPr="002E5629"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2E5629" w:rsidRDefault="00C618DB">
            <w:pPr>
              <w:rPr>
                <w:rFonts w:ascii="Calibri" w:hAnsi="Calibri"/>
                <w:bCs/>
                <w:szCs w:val="22"/>
              </w:rPr>
            </w:pPr>
          </w:p>
        </w:tc>
      </w:tr>
      <w:tr w:rsidR="002E5629" w:rsidRPr="002E5629"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2E5629" w:rsidRDefault="00C618DB" w:rsidP="00C618DB">
            <w:pPr>
              <w:rPr>
                <w:rFonts w:ascii="Calibri" w:hAnsi="Calibri"/>
                <w:b/>
                <w:szCs w:val="22"/>
              </w:rPr>
            </w:pPr>
            <w:r w:rsidRPr="002E5629">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2E5629" w:rsidRDefault="00C618DB" w:rsidP="00C618DB">
            <w:pPr>
              <w:rPr>
                <w:rFonts w:ascii="Calibri" w:hAnsi="Calibri"/>
                <w:b/>
                <w:szCs w:val="22"/>
              </w:rPr>
            </w:pPr>
            <w:r w:rsidRPr="002E5629">
              <w:rPr>
                <w:rFonts w:ascii="Calibri" w:hAnsi="Calibri"/>
                <w:b/>
                <w:szCs w:val="22"/>
              </w:rPr>
              <w:t>Highways/Water Authority/Other Bodies</w:t>
            </w:r>
          </w:p>
        </w:tc>
      </w:tr>
      <w:tr w:rsidR="002E5629" w:rsidRPr="002E5629" w14:paraId="1EA955B4"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2E5629" w:rsidRDefault="002A01CF">
            <w:pPr>
              <w:rPr>
                <w:rFonts w:ascii="Calibri" w:hAnsi="Calibri"/>
                <w:b/>
                <w:szCs w:val="22"/>
              </w:rPr>
            </w:pPr>
            <w:r w:rsidRPr="002E5629">
              <w:rPr>
                <w:rFonts w:ascii="Calibri" w:hAnsi="Calibri"/>
                <w:b/>
                <w:szCs w:val="22"/>
              </w:rPr>
              <w:t>LCC Highways: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61E47A3F" w:rsidR="002A01CF" w:rsidRPr="00F547CD" w:rsidRDefault="00F547CD">
            <w:pPr>
              <w:rPr>
                <w:rFonts w:ascii="Calibri" w:hAnsi="Calibri"/>
                <w:bCs/>
                <w:szCs w:val="22"/>
              </w:rPr>
            </w:pPr>
            <w:r w:rsidRPr="00F547CD">
              <w:rPr>
                <w:rFonts w:ascii="Calibri" w:hAnsi="Calibri"/>
                <w:bCs/>
                <w:szCs w:val="22"/>
              </w:rPr>
              <w:t>No objection</w:t>
            </w:r>
            <w:r w:rsidR="00132C2D">
              <w:rPr>
                <w:rFonts w:ascii="Calibri" w:hAnsi="Calibri"/>
                <w:bCs/>
                <w:szCs w:val="22"/>
              </w:rPr>
              <w:t>s.</w:t>
            </w:r>
          </w:p>
        </w:tc>
      </w:tr>
      <w:tr w:rsidR="00277191" w:rsidRPr="002E5629" w14:paraId="4337DBD7" w14:textId="77777777" w:rsidTr="00EE0EEB">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CE524A" w14:textId="77777777" w:rsidR="00277191" w:rsidRPr="002E5629" w:rsidRDefault="00277191">
            <w:pPr>
              <w:rPr>
                <w:rFonts w:ascii="Calibri" w:hAnsi="Calibri"/>
                <w:b/>
                <w:szCs w:val="22"/>
              </w:rPr>
            </w:pPr>
          </w:p>
        </w:tc>
      </w:tr>
      <w:tr w:rsidR="00277191" w:rsidRPr="002E5629" w14:paraId="686132FE"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461E2D5" w14:textId="2303349F" w:rsidR="00277191" w:rsidRPr="002E5629" w:rsidRDefault="00277191">
            <w:pPr>
              <w:rPr>
                <w:rFonts w:ascii="Calibri" w:hAnsi="Calibri"/>
                <w:b/>
                <w:szCs w:val="22"/>
              </w:rPr>
            </w:pPr>
            <w:r w:rsidRPr="00277191">
              <w:rPr>
                <w:rFonts w:ascii="Calibri" w:hAnsi="Calibri"/>
                <w:b/>
                <w:szCs w:val="22"/>
              </w:rPr>
              <w:t>LCC Archaeology:</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4807D4" w14:textId="70121086" w:rsidR="00277191" w:rsidRPr="00F232DE" w:rsidRDefault="00F232DE">
            <w:pPr>
              <w:rPr>
                <w:rFonts w:ascii="Calibri" w:hAnsi="Calibri"/>
                <w:bCs/>
                <w:szCs w:val="22"/>
              </w:rPr>
            </w:pPr>
            <w:r w:rsidRPr="00F232DE">
              <w:rPr>
                <w:rFonts w:ascii="Calibri" w:hAnsi="Calibri"/>
                <w:bCs/>
                <w:szCs w:val="22"/>
              </w:rPr>
              <w:t>No objections.</w:t>
            </w:r>
          </w:p>
        </w:tc>
      </w:tr>
      <w:tr w:rsidR="00132C2D" w:rsidRPr="002E5629" w14:paraId="3EB751A5" w14:textId="77777777" w:rsidTr="000D145E">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965BAAD" w14:textId="77777777" w:rsidR="00132C2D" w:rsidRPr="00F547CD" w:rsidRDefault="00132C2D">
            <w:pPr>
              <w:rPr>
                <w:rFonts w:ascii="Calibri" w:hAnsi="Calibri"/>
                <w:bCs/>
                <w:szCs w:val="22"/>
              </w:rPr>
            </w:pPr>
          </w:p>
        </w:tc>
      </w:tr>
      <w:tr w:rsidR="00C07377" w:rsidRPr="002E5629" w14:paraId="3061AC6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3055F8" w14:textId="087A29EA" w:rsidR="00C07377" w:rsidRDefault="00C07377">
            <w:pPr>
              <w:rPr>
                <w:rFonts w:ascii="Calibri" w:hAnsi="Calibri"/>
                <w:b/>
                <w:szCs w:val="22"/>
              </w:rPr>
            </w:pPr>
            <w:r>
              <w:rPr>
                <w:rFonts w:ascii="Calibri" w:hAnsi="Calibri"/>
                <w:b/>
                <w:szCs w:val="22"/>
              </w:rPr>
              <w:t>RVBC Countryside:</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5EEAC8" w14:textId="4AC73972" w:rsidR="00C07377" w:rsidRDefault="007B5225">
            <w:pPr>
              <w:rPr>
                <w:rFonts w:ascii="Calibri" w:hAnsi="Calibri"/>
                <w:bCs/>
                <w:szCs w:val="22"/>
              </w:rPr>
            </w:pPr>
            <w:r>
              <w:rPr>
                <w:rFonts w:ascii="Calibri" w:hAnsi="Calibri"/>
                <w:bCs/>
                <w:szCs w:val="22"/>
              </w:rPr>
              <w:t>No objections</w:t>
            </w:r>
            <w:r w:rsidR="00132C2D">
              <w:rPr>
                <w:rFonts w:ascii="Calibri" w:hAnsi="Calibri"/>
                <w:bCs/>
                <w:szCs w:val="22"/>
              </w:rPr>
              <w:t>.</w:t>
            </w:r>
          </w:p>
        </w:tc>
      </w:tr>
      <w:tr w:rsidR="00277191" w:rsidRPr="002E5629" w14:paraId="56E8D53A" w14:textId="77777777" w:rsidTr="00C41ED5">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9081A61" w14:textId="77777777" w:rsidR="00277191" w:rsidRPr="002E5629" w:rsidRDefault="00277191">
            <w:pPr>
              <w:rPr>
                <w:rFonts w:ascii="Calibri" w:hAnsi="Calibri"/>
                <w:b/>
                <w:szCs w:val="22"/>
              </w:rPr>
            </w:pPr>
          </w:p>
        </w:tc>
      </w:tr>
      <w:tr w:rsidR="002E5629" w:rsidRPr="002E5629"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2E5629" w:rsidRDefault="00C0704D" w:rsidP="00C618DB">
            <w:pPr>
              <w:rPr>
                <w:rFonts w:ascii="Calibri" w:hAnsi="Calibri"/>
                <w:b/>
                <w:szCs w:val="22"/>
              </w:rPr>
            </w:pPr>
            <w:r w:rsidRPr="002E5629">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2E5629" w:rsidRDefault="00C0704D" w:rsidP="00C618DB">
            <w:pPr>
              <w:rPr>
                <w:rFonts w:ascii="Calibri" w:hAnsi="Calibri"/>
                <w:b/>
                <w:szCs w:val="22"/>
              </w:rPr>
            </w:pPr>
            <w:r w:rsidRPr="002E5629">
              <w:rPr>
                <w:rFonts w:ascii="Calibri" w:hAnsi="Calibri"/>
                <w:b/>
                <w:szCs w:val="22"/>
              </w:rPr>
              <w:t>Additional Representations.</w:t>
            </w:r>
          </w:p>
        </w:tc>
      </w:tr>
      <w:tr w:rsidR="002E5629" w:rsidRPr="002E5629"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74821DE3" w:rsidR="00207920" w:rsidRPr="00207920" w:rsidRDefault="00132C2D" w:rsidP="00207920">
            <w:pPr>
              <w:rPr>
                <w:rFonts w:ascii="Calibri" w:hAnsi="Calibri"/>
                <w:szCs w:val="22"/>
              </w:rPr>
            </w:pPr>
            <w:r w:rsidRPr="00132C2D">
              <w:rPr>
                <w:rFonts w:ascii="Calibri" w:hAnsi="Calibri"/>
                <w:szCs w:val="22"/>
              </w:rPr>
              <w:t>None.</w:t>
            </w:r>
          </w:p>
        </w:tc>
      </w:tr>
      <w:tr w:rsidR="002E5629" w:rsidRPr="002E5629"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2E5629" w:rsidRDefault="00C0704D">
            <w:pPr>
              <w:rPr>
                <w:rFonts w:ascii="Calibri" w:hAnsi="Calibri"/>
                <w:szCs w:val="22"/>
              </w:rPr>
            </w:pPr>
          </w:p>
        </w:tc>
      </w:tr>
      <w:tr w:rsidR="002E5629" w:rsidRPr="002E5629"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2E5629" w:rsidRDefault="00C0704D">
            <w:pPr>
              <w:rPr>
                <w:rFonts w:ascii="Calibri" w:hAnsi="Calibri"/>
                <w:b/>
                <w:szCs w:val="22"/>
              </w:rPr>
            </w:pPr>
            <w:r w:rsidRPr="002E5629">
              <w:rPr>
                <w:rFonts w:ascii="Calibri" w:hAnsi="Calibri"/>
                <w:b/>
                <w:szCs w:val="22"/>
              </w:rPr>
              <w:t>RELEVANT POLICIES AND SITE PLANNING HISTORY:</w:t>
            </w:r>
          </w:p>
        </w:tc>
      </w:tr>
      <w:tr w:rsidR="002E5629" w:rsidRPr="002E5629"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2E5629" w:rsidRDefault="00C0704D" w:rsidP="00A63D55">
            <w:pPr>
              <w:pStyle w:val="PLANNING"/>
              <w:rPr>
                <w:rFonts w:ascii="Calibri" w:hAnsi="Calibri"/>
                <w:b/>
                <w:bCs/>
                <w:szCs w:val="22"/>
              </w:rPr>
            </w:pPr>
            <w:r w:rsidRPr="002E5629">
              <w:rPr>
                <w:rFonts w:ascii="Calibri" w:hAnsi="Calibri"/>
                <w:b/>
                <w:bCs/>
                <w:szCs w:val="22"/>
              </w:rPr>
              <w:t>Ribble Valley Core Strategy:</w:t>
            </w:r>
          </w:p>
          <w:p w14:paraId="1DF6E328" w14:textId="77777777" w:rsidR="00C0704D" w:rsidRDefault="00C0704D" w:rsidP="00C0704D">
            <w:pPr>
              <w:rPr>
                <w:rFonts w:ascii="Calibri" w:hAnsi="Calibri"/>
                <w:b/>
                <w:szCs w:val="22"/>
              </w:rPr>
            </w:pPr>
          </w:p>
          <w:p w14:paraId="596D185C" w14:textId="77777777" w:rsidR="00305CA3" w:rsidRDefault="00305CA3" w:rsidP="00C0704D">
            <w:pPr>
              <w:rPr>
                <w:rFonts w:ascii="Calibri" w:hAnsi="Calibri"/>
                <w:bCs/>
                <w:szCs w:val="22"/>
              </w:rPr>
            </w:pPr>
            <w:r w:rsidRPr="00305CA3">
              <w:rPr>
                <w:rFonts w:ascii="Calibri" w:hAnsi="Calibri"/>
                <w:bCs/>
                <w:szCs w:val="22"/>
              </w:rPr>
              <w:t>Key Statement DS1: Development Strategy</w:t>
            </w:r>
          </w:p>
          <w:p w14:paraId="3D2CB5EF" w14:textId="77777777" w:rsidR="00305CA3" w:rsidRDefault="00305CA3" w:rsidP="00C0704D">
            <w:pPr>
              <w:rPr>
                <w:rFonts w:ascii="Calibri" w:hAnsi="Calibri"/>
                <w:bCs/>
                <w:szCs w:val="22"/>
              </w:rPr>
            </w:pPr>
            <w:r w:rsidRPr="00305CA3">
              <w:rPr>
                <w:rFonts w:ascii="Calibri" w:hAnsi="Calibri"/>
                <w:bCs/>
                <w:szCs w:val="22"/>
              </w:rPr>
              <w:t>Key Statement DS2: Sustainable development</w:t>
            </w:r>
          </w:p>
          <w:p w14:paraId="516D6E50" w14:textId="77777777" w:rsidR="00305CA3" w:rsidRDefault="00305CA3" w:rsidP="00C0704D">
            <w:pPr>
              <w:rPr>
                <w:rFonts w:ascii="Calibri" w:hAnsi="Calibri"/>
                <w:bCs/>
                <w:szCs w:val="22"/>
              </w:rPr>
            </w:pPr>
            <w:r w:rsidRPr="00305CA3">
              <w:rPr>
                <w:rFonts w:ascii="Calibri" w:hAnsi="Calibri"/>
                <w:bCs/>
                <w:szCs w:val="22"/>
              </w:rPr>
              <w:t>Key Statement EN2: Landscape</w:t>
            </w:r>
          </w:p>
          <w:p w14:paraId="7B301C25" w14:textId="77777777" w:rsidR="00305CA3" w:rsidRDefault="00305CA3" w:rsidP="00C0704D">
            <w:pPr>
              <w:rPr>
                <w:rFonts w:ascii="Calibri" w:hAnsi="Calibri"/>
                <w:bCs/>
                <w:szCs w:val="22"/>
              </w:rPr>
            </w:pPr>
            <w:r w:rsidRPr="00305CA3">
              <w:rPr>
                <w:rFonts w:ascii="Calibri" w:hAnsi="Calibri"/>
                <w:bCs/>
                <w:szCs w:val="22"/>
              </w:rPr>
              <w:t>Key Statement DMI2: Transport Considerations</w:t>
            </w:r>
          </w:p>
          <w:p w14:paraId="1DE9FAB8" w14:textId="77777777" w:rsidR="00305CA3" w:rsidRDefault="00305CA3" w:rsidP="00C0704D">
            <w:pPr>
              <w:rPr>
                <w:rFonts w:ascii="Calibri" w:hAnsi="Calibri"/>
                <w:bCs/>
                <w:szCs w:val="22"/>
              </w:rPr>
            </w:pPr>
            <w:r w:rsidRPr="00305CA3">
              <w:rPr>
                <w:rFonts w:ascii="Calibri" w:hAnsi="Calibri"/>
                <w:bCs/>
                <w:szCs w:val="22"/>
              </w:rPr>
              <w:t>Policy DMG1: General considerations</w:t>
            </w:r>
          </w:p>
          <w:p w14:paraId="143785DD" w14:textId="77777777" w:rsidR="00305CA3" w:rsidRDefault="00305CA3" w:rsidP="00C0704D">
            <w:pPr>
              <w:rPr>
                <w:rFonts w:ascii="Calibri" w:hAnsi="Calibri"/>
                <w:bCs/>
                <w:szCs w:val="22"/>
              </w:rPr>
            </w:pPr>
            <w:r w:rsidRPr="00305CA3">
              <w:rPr>
                <w:rFonts w:ascii="Calibri" w:hAnsi="Calibri"/>
                <w:bCs/>
                <w:szCs w:val="22"/>
              </w:rPr>
              <w:t>Policy DMG2: Strategic considerations</w:t>
            </w:r>
          </w:p>
          <w:p w14:paraId="358A0C78" w14:textId="77777777" w:rsidR="00305CA3" w:rsidRDefault="00305CA3" w:rsidP="00C0704D">
            <w:pPr>
              <w:rPr>
                <w:rFonts w:ascii="Calibri" w:hAnsi="Calibri"/>
                <w:bCs/>
                <w:szCs w:val="22"/>
              </w:rPr>
            </w:pPr>
            <w:r w:rsidRPr="00305CA3">
              <w:rPr>
                <w:rFonts w:ascii="Calibri" w:hAnsi="Calibri"/>
                <w:bCs/>
                <w:szCs w:val="22"/>
              </w:rPr>
              <w:t>Policy DMG3: Transport and Mobility</w:t>
            </w:r>
          </w:p>
          <w:p w14:paraId="24E88E4F" w14:textId="77777777" w:rsidR="00305CA3" w:rsidRDefault="00305CA3" w:rsidP="00C0704D">
            <w:pPr>
              <w:rPr>
                <w:rFonts w:ascii="Calibri" w:hAnsi="Calibri"/>
                <w:bCs/>
                <w:szCs w:val="22"/>
              </w:rPr>
            </w:pPr>
            <w:r w:rsidRPr="00305CA3">
              <w:rPr>
                <w:rFonts w:ascii="Calibri" w:hAnsi="Calibri"/>
                <w:bCs/>
                <w:szCs w:val="22"/>
              </w:rPr>
              <w:t>Policy DME2: Landscape &amp; Townscape Protection</w:t>
            </w:r>
          </w:p>
          <w:p w14:paraId="08560C69" w14:textId="77777777" w:rsidR="00305CA3" w:rsidRDefault="00305CA3" w:rsidP="00C0704D">
            <w:pPr>
              <w:rPr>
                <w:rFonts w:ascii="Calibri" w:hAnsi="Calibri"/>
                <w:bCs/>
                <w:szCs w:val="22"/>
              </w:rPr>
            </w:pPr>
            <w:r w:rsidRPr="00305CA3">
              <w:rPr>
                <w:rFonts w:ascii="Calibri" w:hAnsi="Calibri"/>
                <w:bCs/>
                <w:szCs w:val="22"/>
              </w:rPr>
              <w:t>Policy DME3: Site and Species Protection and Conservation</w:t>
            </w:r>
          </w:p>
          <w:p w14:paraId="799D9873" w14:textId="77777777" w:rsidR="00305CA3" w:rsidRDefault="00305CA3" w:rsidP="00C0704D">
            <w:pPr>
              <w:rPr>
                <w:rFonts w:ascii="Calibri" w:hAnsi="Calibri"/>
                <w:bCs/>
                <w:szCs w:val="22"/>
              </w:rPr>
            </w:pPr>
            <w:r w:rsidRPr="00305CA3">
              <w:rPr>
                <w:rFonts w:ascii="Calibri" w:hAnsi="Calibri"/>
                <w:bCs/>
                <w:szCs w:val="22"/>
              </w:rPr>
              <w:t>Policy DMH3: Dwellings in the open countryside and AONB</w:t>
            </w:r>
          </w:p>
          <w:p w14:paraId="24C6985A" w14:textId="77777777" w:rsidR="00305CA3" w:rsidRDefault="00305CA3" w:rsidP="00C0704D">
            <w:pPr>
              <w:rPr>
                <w:rFonts w:ascii="Calibri" w:hAnsi="Calibri"/>
                <w:bCs/>
                <w:szCs w:val="22"/>
              </w:rPr>
            </w:pPr>
            <w:r w:rsidRPr="00305CA3">
              <w:rPr>
                <w:rFonts w:ascii="Calibri" w:hAnsi="Calibri"/>
                <w:bCs/>
                <w:szCs w:val="22"/>
              </w:rPr>
              <w:t>Policy DMH4: The conversion of barns and other buildings to dwellings</w:t>
            </w:r>
          </w:p>
          <w:p w14:paraId="626737CD" w14:textId="19531E85" w:rsidR="00751DC7" w:rsidRDefault="00305CA3" w:rsidP="00C0704D">
            <w:pPr>
              <w:rPr>
                <w:rFonts w:ascii="Calibri" w:hAnsi="Calibri"/>
                <w:bCs/>
                <w:szCs w:val="22"/>
              </w:rPr>
            </w:pPr>
            <w:r w:rsidRPr="00305CA3">
              <w:rPr>
                <w:rFonts w:ascii="Calibri" w:hAnsi="Calibri"/>
                <w:bCs/>
                <w:szCs w:val="22"/>
              </w:rPr>
              <w:t>Policy DMH5: Residential and curtilage extensions</w:t>
            </w:r>
          </w:p>
          <w:p w14:paraId="764DF512" w14:textId="4926D6D5" w:rsidR="000B2C7F" w:rsidRDefault="000B2C7F" w:rsidP="00C0704D">
            <w:pPr>
              <w:rPr>
                <w:rFonts w:ascii="Calibri" w:hAnsi="Calibri"/>
                <w:bCs/>
                <w:szCs w:val="22"/>
              </w:rPr>
            </w:pPr>
            <w:r>
              <w:rPr>
                <w:rFonts w:ascii="Calibri" w:hAnsi="Calibri"/>
                <w:bCs/>
                <w:szCs w:val="22"/>
              </w:rPr>
              <w:t>Policy DMB5: Footpaths and Bridleways</w:t>
            </w:r>
          </w:p>
          <w:p w14:paraId="42347419" w14:textId="77777777" w:rsidR="00305CA3" w:rsidRDefault="00305CA3" w:rsidP="00C0704D">
            <w:pPr>
              <w:rPr>
                <w:rFonts w:ascii="Calibri" w:hAnsi="Calibri"/>
                <w:b/>
                <w:szCs w:val="22"/>
              </w:rPr>
            </w:pPr>
          </w:p>
          <w:p w14:paraId="1C00F88E" w14:textId="77777777" w:rsidR="008542DE" w:rsidRPr="002E5629" w:rsidRDefault="008542DE" w:rsidP="008542DE">
            <w:pPr>
              <w:rPr>
                <w:rFonts w:ascii="Calibri" w:hAnsi="Calibri"/>
                <w:szCs w:val="22"/>
              </w:rPr>
            </w:pPr>
            <w:r w:rsidRPr="002E5629">
              <w:rPr>
                <w:rFonts w:ascii="Calibri" w:hAnsi="Calibri"/>
                <w:szCs w:val="22"/>
              </w:rPr>
              <w:t>National Planning Policy Framework (NPPF)</w:t>
            </w:r>
          </w:p>
          <w:p w14:paraId="6C4C318E" w14:textId="77777777" w:rsidR="008542DE" w:rsidRPr="002E5629" w:rsidRDefault="008542DE" w:rsidP="00C0704D">
            <w:pPr>
              <w:rPr>
                <w:rFonts w:ascii="Calibri" w:hAnsi="Calibri"/>
                <w:b/>
                <w:szCs w:val="22"/>
              </w:rPr>
            </w:pPr>
          </w:p>
        </w:tc>
      </w:tr>
      <w:tr w:rsidR="002E5629" w:rsidRPr="002E5629"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2E5629" w:rsidRDefault="00C0704D" w:rsidP="006A71AD">
            <w:pPr>
              <w:pStyle w:val="PLANNING"/>
              <w:rPr>
                <w:rFonts w:ascii="Calibri" w:hAnsi="Calibri"/>
                <w:b/>
                <w:bCs/>
                <w:szCs w:val="22"/>
              </w:rPr>
            </w:pPr>
            <w:r w:rsidRPr="002E5629">
              <w:rPr>
                <w:rFonts w:ascii="Calibri" w:hAnsi="Calibri"/>
                <w:b/>
                <w:bCs/>
                <w:szCs w:val="22"/>
              </w:rPr>
              <w:lastRenderedPageBreak/>
              <w:t>Relevant Planning History:</w:t>
            </w:r>
          </w:p>
          <w:p w14:paraId="1D356246" w14:textId="77777777" w:rsidR="00C0704D" w:rsidRPr="002E5629" w:rsidRDefault="00C0704D" w:rsidP="00C0704D">
            <w:pPr>
              <w:pStyle w:val="PLANNING"/>
              <w:rPr>
                <w:rFonts w:ascii="Calibri" w:hAnsi="Calibri"/>
                <w:b/>
                <w:bCs/>
                <w:szCs w:val="22"/>
              </w:rPr>
            </w:pPr>
          </w:p>
          <w:p w14:paraId="1F25F052" w14:textId="16ADFBFA" w:rsidR="00207920" w:rsidRPr="000B2C7F" w:rsidRDefault="000B2C7F" w:rsidP="00132C2D">
            <w:pPr>
              <w:pStyle w:val="PLANNING"/>
              <w:rPr>
                <w:rFonts w:ascii="Calibri" w:hAnsi="Calibri"/>
                <w:szCs w:val="22"/>
              </w:rPr>
            </w:pPr>
            <w:r w:rsidRPr="000B2C7F">
              <w:rPr>
                <w:rFonts w:ascii="Calibri" w:hAnsi="Calibri"/>
                <w:szCs w:val="22"/>
              </w:rPr>
              <w:t>None.</w:t>
            </w:r>
          </w:p>
          <w:p w14:paraId="17147D50" w14:textId="17E25739" w:rsidR="00132C2D" w:rsidRPr="00305CA3" w:rsidRDefault="00132C2D" w:rsidP="00132C2D">
            <w:pPr>
              <w:pStyle w:val="PLANNING"/>
              <w:rPr>
                <w:rFonts w:ascii="Calibri" w:hAnsi="Calibri"/>
                <w:szCs w:val="22"/>
              </w:rPr>
            </w:pPr>
          </w:p>
        </w:tc>
      </w:tr>
      <w:tr w:rsidR="002E5629" w:rsidRPr="002E5629"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2E5629" w:rsidRDefault="00C0704D" w:rsidP="006A71AD">
            <w:pPr>
              <w:pStyle w:val="PLANNING"/>
              <w:rPr>
                <w:rFonts w:ascii="Calibri" w:hAnsi="Calibri"/>
                <w:b/>
                <w:bCs/>
                <w:szCs w:val="22"/>
              </w:rPr>
            </w:pPr>
          </w:p>
        </w:tc>
      </w:tr>
      <w:tr w:rsidR="002E5629" w:rsidRPr="002E5629"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2E5629" w:rsidRDefault="00C0704D" w:rsidP="006C2BFA">
            <w:pPr>
              <w:rPr>
                <w:rFonts w:ascii="Calibri" w:hAnsi="Calibri"/>
                <w:b/>
                <w:szCs w:val="22"/>
              </w:rPr>
            </w:pPr>
            <w:r w:rsidRPr="002E5629">
              <w:rPr>
                <w:rFonts w:ascii="Calibri" w:hAnsi="Calibri"/>
                <w:b/>
                <w:bCs/>
                <w:szCs w:val="22"/>
              </w:rPr>
              <w:t>ASSESSMENT OF PROPOSED DEVELOPMENT:</w:t>
            </w:r>
          </w:p>
        </w:tc>
      </w:tr>
      <w:tr w:rsidR="002E5629" w:rsidRPr="002E5629"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Pr="002E5629" w:rsidRDefault="00C0704D" w:rsidP="00440CB6">
            <w:pPr>
              <w:pStyle w:val="Header"/>
              <w:tabs>
                <w:tab w:val="clear" w:pos="4153"/>
                <w:tab w:val="clear" w:pos="8306"/>
              </w:tabs>
              <w:contextualSpacing/>
              <w:jc w:val="both"/>
              <w:rPr>
                <w:rFonts w:ascii="Calibri" w:hAnsi="Calibri"/>
                <w:b/>
                <w:szCs w:val="22"/>
              </w:rPr>
            </w:pPr>
            <w:r w:rsidRPr="002E5629">
              <w:rPr>
                <w:rFonts w:ascii="Calibri" w:hAnsi="Calibri"/>
                <w:b/>
                <w:szCs w:val="22"/>
              </w:rPr>
              <w:t>Site Description and Surrounding Area:</w:t>
            </w:r>
          </w:p>
          <w:p w14:paraId="2A719392" w14:textId="77777777" w:rsidR="00C0704D" w:rsidRPr="002E5629" w:rsidRDefault="00C0704D" w:rsidP="00811771">
            <w:pPr>
              <w:pStyle w:val="Header"/>
              <w:tabs>
                <w:tab w:val="clear" w:pos="4153"/>
                <w:tab w:val="clear" w:pos="8306"/>
              </w:tabs>
              <w:contextualSpacing/>
              <w:jc w:val="both"/>
              <w:rPr>
                <w:rFonts w:ascii="Calibri" w:hAnsi="Calibri"/>
                <w:bCs/>
                <w:szCs w:val="22"/>
              </w:rPr>
            </w:pPr>
          </w:p>
          <w:p w14:paraId="34C37984" w14:textId="62D95B2F" w:rsidR="006777F2" w:rsidRDefault="003A751F" w:rsidP="00207920">
            <w:pPr>
              <w:pStyle w:val="Header"/>
              <w:tabs>
                <w:tab w:val="clear" w:pos="4153"/>
                <w:tab w:val="clear" w:pos="8306"/>
              </w:tabs>
              <w:contextualSpacing/>
              <w:jc w:val="both"/>
              <w:rPr>
                <w:rFonts w:ascii="Calibri" w:hAnsi="Calibri"/>
                <w:bCs/>
                <w:szCs w:val="22"/>
              </w:rPr>
            </w:pPr>
            <w:r>
              <w:rPr>
                <w:rFonts w:ascii="Calibri" w:hAnsi="Calibri"/>
                <w:bCs/>
                <w:szCs w:val="22"/>
              </w:rPr>
              <w:t xml:space="preserve">The application relates to a </w:t>
            </w:r>
            <w:r w:rsidR="00D7222A">
              <w:rPr>
                <w:rFonts w:ascii="Calibri" w:hAnsi="Calibri"/>
                <w:bCs/>
                <w:szCs w:val="22"/>
              </w:rPr>
              <w:t>farmstead</w:t>
            </w:r>
            <w:r>
              <w:rPr>
                <w:rFonts w:ascii="Calibri" w:hAnsi="Calibri"/>
                <w:bCs/>
                <w:szCs w:val="22"/>
              </w:rPr>
              <w:t xml:space="preserve"> situated on the North-western outskirts of Bolton-by-Bowland</w:t>
            </w:r>
            <w:r w:rsidR="003E1687">
              <w:rPr>
                <w:rFonts w:ascii="Calibri" w:hAnsi="Calibri"/>
                <w:bCs/>
                <w:szCs w:val="22"/>
              </w:rPr>
              <w:t xml:space="preserve"> with</w:t>
            </w:r>
            <w:r w:rsidR="00377C5C">
              <w:rPr>
                <w:rFonts w:ascii="Calibri" w:hAnsi="Calibri"/>
                <w:bCs/>
                <w:szCs w:val="22"/>
              </w:rPr>
              <w:t>in</w:t>
            </w:r>
            <w:r w:rsidR="003E1687">
              <w:rPr>
                <w:rFonts w:ascii="Calibri" w:hAnsi="Calibri"/>
                <w:bCs/>
                <w:szCs w:val="22"/>
              </w:rPr>
              <w:t xml:space="preserve"> the Forest Of Bowland National Landscape.</w:t>
            </w:r>
            <w:r>
              <w:rPr>
                <w:rFonts w:ascii="Calibri" w:hAnsi="Calibri"/>
                <w:bCs/>
                <w:szCs w:val="22"/>
              </w:rPr>
              <w:t xml:space="preserve"> </w:t>
            </w:r>
            <w:r w:rsidR="00B330DA">
              <w:rPr>
                <w:rFonts w:ascii="Calibri" w:hAnsi="Calibri"/>
                <w:bCs/>
                <w:szCs w:val="22"/>
              </w:rPr>
              <w:t xml:space="preserve">The </w:t>
            </w:r>
            <w:r w:rsidR="00D7222A">
              <w:rPr>
                <w:rFonts w:ascii="Calibri" w:hAnsi="Calibri"/>
                <w:bCs/>
                <w:szCs w:val="22"/>
              </w:rPr>
              <w:t>farmstead</w:t>
            </w:r>
            <w:r w:rsidR="00B330DA">
              <w:rPr>
                <w:rFonts w:ascii="Calibri" w:hAnsi="Calibri"/>
                <w:bCs/>
                <w:szCs w:val="22"/>
              </w:rPr>
              <w:t xml:space="preserve"> comprises </w:t>
            </w:r>
            <w:r w:rsidR="00D7222A">
              <w:rPr>
                <w:rFonts w:ascii="Calibri" w:hAnsi="Calibri"/>
                <w:bCs/>
                <w:szCs w:val="22"/>
              </w:rPr>
              <w:t xml:space="preserve">a two storey farmhouse property consisting of stone, slate and timber doors and windows. The farmhouse appears to have been previously extended by way of single storey mono-pitched extensions which adjoin to the property’s North-eastern gable end. The property’s front garden area is enclosed by a semi-circular stone wall. </w:t>
            </w:r>
            <w:r w:rsidR="006B4283">
              <w:rPr>
                <w:rFonts w:ascii="Calibri" w:hAnsi="Calibri"/>
                <w:bCs/>
                <w:szCs w:val="22"/>
              </w:rPr>
              <w:t xml:space="preserve">The South-western end of the farmhouse is adjoined by a sizeable barn which comprises a cat slide roof and cart entry feature on its principal elevation. The rear North-western elevation of the barn building appears to have later additions in the form of adjoining cart entry and single storey mono-pitched extensions and an additional blockwork based single storey mono-pitched extension. </w:t>
            </w:r>
            <w:r w:rsidR="00084435">
              <w:rPr>
                <w:rFonts w:ascii="Calibri" w:hAnsi="Calibri"/>
                <w:bCs/>
                <w:szCs w:val="22"/>
              </w:rPr>
              <w:t xml:space="preserve">Additional farm buildings lie immediately opposite to the South-west of the barn building. </w:t>
            </w:r>
            <w:r>
              <w:rPr>
                <w:rFonts w:ascii="Calibri" w:hAnsi="Calibri"/>
                <w:bCs/>
                <w:szCs w:val="22"/>
              </w:rPr>
              <w:t xml:space="preserve">Access to the proposal site is from </w:t>
            </w:r>
            <w:r w:rsidR="00084435">
              <w:rPr>
                <w:rFonts w:ascii="Calibri" w:hAnsi="Calibri"/>
                <w:bCs/>
                <w:szCs w:val="22"/>
              </w:rPr>
              <w:t>Public Right Of Way FP0319036 which adjoins to Hellifield Road</w:t>
            </w:r>
            <w:r>
              <w:rPr>
                <w:rFonts w:ascii="Calibri" w:hAnsi="Calibri"/>
                <w:bCs/>
                <w:szCs w:val="22"/>
              </w:rPr>
              <w:t xml:space="preserve"> Lane to the </w:t>
            </w:r>
            <w:r w:rsidR="00084435">
              <w:rPr>
                <w:rFonts w:ascii="Calibri" w:hAnsi="Calibri"/>
                <w:bCs/>
                <w:szCs w:val="22"/>
              </w:rPr>
              <w:t>Ea</w:t>
            </w:r>
            <w:r>
              <w:rPr>
                <w:rFonts w:ascii="Calibri" w:hAnsi="Calibri"/>
                <w:bCs/>
                <w:szCs w:val="22"/>
              </w:rPr>
              <w:t>st</w:t>
            </w:r>
            <w:r w:rsidR="00084435">
              <w:rPr>
                <w:rFonts w:ascii="Calibri" w:hAnsi="Calibri"/>
                <w:bCs/>
                <w:szCs w:val="22"/>
              </w:rPr>
              <w:t xml:space="preserve">. </w:t>
            </w:r>
            <w:r w:rsidR="00B330DA">
              <w:rPr>
                <w:rFonts w:ascii="Calibri" w:hAnsi="Calibri"/>
                <w:bCs/>
                <w:szCs w:val="22"/>
              </w:rPr>
              <w:t>The wider area comprises a mixture of woodland, agricultural land and open countryside.</w:t>
            </w:r>
            <w:r w:rsidR="00B31883">
              <w:rPr>
                <w:rFonts w:ascii="Calibri" w:hAnsi="Calibri"/>
                <w:bCs/>
                <w:szCs w:val="22"/>
              </w:rPr>
              <w:t xml:space="preserve"> </w:t>
            </w:r>
          </w:p>
          <w:p w14:paraId="62370E9F" w14:textId="6D1C806D" w:rsidR="00207920" w:rsidRPr="002E5629" w:rsidRDefault="00207920" w:rsidP="00207920">
            <w:pPr>
              <w:pStyle w:val="Header"/>
              <w:tabs>
                <w:tab w:val="clear" w:pos="4153"/>
                <w:tab w:val="clear" w:pos="8306"/>
              </w:tabs>
              <w:contextualSpacing/>
              <w:jc w:val="both"/>
              <w:rPr>
                <w:rFonts w:ascii="Calibri" w:hAnsi="Calibri"/>
                <w:bCs/>
                <w:szCs w:val="22"/>
              </w:rPr>
            </w:pPr>
          </w:p>
        </w:tc>
      </w:tr>
      <w:tr w:rsidR="002E5629" w:rsidRPr="002E5629"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Pr="002E5629" w:rsidRDefault="00C0704D" w:rsidP="00440CB6">
            <w:pPr>
              <w:pStyle w:val="Header"/>
              <w:tabs>
                <w:tab w:val="clear" w:pos="4153"/>
                <w:tab w:val="clear" w:pos="8306"/>
              </w:tabs>
              <w:jc w:val="both"/>
              <w:rPr>
                <w:rFonts w:ascii="Calibri" w:hAnsi="Calibri"/>
                <w:b/>
                <w:szCs w:val="22"/>
              </w:rPr>
            </w:pPr>
            <w:r w:rsidRPr="002E5629">
              <w:rPr>
                <w:rFonts w:ascii="Calibri" w:hAnsi="Calibri"/>
                <w:b/>
                <w:szCs w:val="22"/>
              </w:rPr>
              <w:t>Proposed Development for which consent is sought:</w:t>
            </w:r>
          </w:p>
          <w:p w14:paraId="40738076" w14:textId="77777777" w:rsidR="00277191" w:rsidRDefault="00277191" w:rsidP="006777F2">
            <w:pPr>
              <w:rPr>
                <w:rFonts w:ascii="Calibri" w:hAnsi="Calibri"/>
                <w:szCs w:val="22"/>
              </w:rPr>
            </w:pPr>
          </w:p>
          <w:p w14:paraId="2C70FE5B" w14:textId="7E95E811" w:rsidR="004A4A0B" w:rsidRDefault="00084435" w:rsidP="00084435">
            <w:pPr>
              <w:rPr>
                <w:rFonts w:ascii="Calibri" w:hAnsi="Calibri"/>
                <w:szCs w:val="22"/>
              </w:rPr>
            </w:pPr>
            <w:r>
              <w:rPr>
                <w:rFonts w:ascii="Calibri" w:hAnsi="Calibri"/>
                <w:szCs w:val="22"/>
              </w:rPr>
              <w:t>Planning c</w:t>
            </w:r>
            <w:r w:rsidR="00B31883">
              <w:rPr>
                <w:rFonts w:ascii="Calibri" w:hAnsi="Calibri"/>
                <w:szCs w:val="22"/>
              </w:rPr>
              <w:t xml:space="preserve">onsent is sought for the </w:t>
            </w:r>
            <w:r>
              <w:rPr>
                <w:rFonts w:ascii="Calibri" w:hAnsi="Calibri"/>
                <w:szCs w:val="22"/>
              </w:rPr>
              <w:t>following works:</w:t>
            </w:r>
          </w:p>
          <w:p w14:paraId="6744F665" w14:textId="77777777" w:rsidR="00084435" w:rsidRDefault="00084435" w:rsidP="00084435">
            <w:pPr>
              <w:rPr>
                <w:rFonts w:ascii="Calibri" w:hAnsi="Calibri"/>
                <w:szCs w:val="22"/>
              </w:rPr>
            </w:pPr>
          </w:p>
          <w:p w14:paraId="2559FADD" w14:textId="1BEF6D0C" w:rsidR="00084435" w:rsidRDefault="005D536C" w:rsidP="00084435">
            <w:pPr>
              <w:pStyle w:val="ListParagraph"/>
              <w:numPr>
                <w:ilvl w:val="0"/>
                <w:numId w:val="4"/>
              </w:numPr>
              <w:rPr>
                <w:rFonts w:ascii="Calibri" w:hAnsi="Calibri"/>
                <w:szCs w:val="22"/>
              </w:rPr>
            </w:pPr>
            <w:r>
              <w:rPr>
                <w:rFonts w:ascii="Calibri" w:hAnsi="Calibri"/>
                <w:szCs w:val="22"/>
              </w:rPr>
              <w:t>Partial change of use of barn to accommodate extension to adjoining farmhouse</w:t>
            </w:r>
          </w:p>
          <w:p w14:paraId="5E46C794" w14:textId="77777777" w:rsidR="005D536C" w:rsidRDefault="005D536C" w:rsidP="005D536C">
            <w:pPr>
              <w:pStyle w:val="ListParagraph"/>
              <w:rPr>
                <w:rFonts w:ascii="Calibri" w:hAnsi="Calibri"/>
                <w:szCs w:val="22"/>
              </w:rPr>
            </w:pPr>
          </w:p>
          <w:p w14:paraId="1B30E1E2" w14:textId="3D07FD1B" w:rsidR="005D536C" w:rsidRDefault="005D536C" w:rsidP="00084435">
            <w:pPr>
              <w:pStyle w:val="ListParagraph"/>
              <w:numPr>
                <w:ilvl w:val="0"/>
                <w:numId w:val="4"/>
              </w:numPr>
              <w:rPr>
                <w:rFonts w:ascii="Calibri" w:hAnsi="Calibri"/>
                <w:szCs w:val="22"/>
              </w:rPr>
            </w:pPr>
            <w:r>
              <w:rPr>
                <w:rFonts w:ascii="Calibri" w:hAnsi="Calibri"/>
                <w:szCs w:val="22"/>
              </w:rPr>
              <w:t>Demolition of existing mono-pitched single storey extensions adjoining North-eastern side elevation of property and construction of replacement mono-pitched single storey extensions</w:t>
            </w:r>
          </w:p>
          <w:p w14:paraId="0EA6C89E" w14:textId="77777777" w:rsidR="005D536C" w:rsidRPr="005D536C" w:rsidRDefault="005D536C" w:rsidP="005D536C">
            <w:pPr>
              <w:pStyle w:val="ListParagraph"/>
              <w:rPr>
                <w:rFonts w:ascii="Calibri" w:hAnsi="Calibri"/>
                <w:szCs w:val="22"/>
              </w:rPr>
            </w:pPr>
          </w:p>
          <w:p w14:paraId="055E531A" w14:textId="6616C47D" w:rsidR="005D536C" w:rsidRDefault="005D536C" w:rsidP="00084435">
            <w:pPr>
              <w:pStyle w:val="ListParagraph"/>
              <w:numPr>
                <w:ilvl w:val="0"/>
                <w:numId w:val="4"/>
              </w:numPr>
              <w:rPr>
                <w:rFonts w:ascii="Calibri" w:hAnsi="Calibri"/>
                <w:szCs w:val="22"/>
              </w:rPr>
            </w:pPr>
            <w:r>
              <w:rPr>
                <w:rFonts w:ascii="Calibri" w:hAnsi="Calibri"/>
                <w:szCs w:val="22"/>
              </w:rPr>
              <w:t>Demolition of existing blockwork mono-pitched single storey extension to rear North-western elevation of barn building and construction of replacement mono-pitched single storey extension</w:t>
            </w:r>
          </w:p>
          <w:p w14:paraId="12247302" w14:textId="77777777" w:rsidR="005D536C" w:rsidRPr="005D536C" w:rsidRDefault="005D536C" w:rsidP="005D536C">
            <w:pPr>
              <w:pStyle w:val="ListParagraph"/>
              <w:rPr>
                <w:rFonts w:ascii="Calibri" w:hAnsi="Calibri"/>
                <w:szCs w:val="22"/>
              </w:rPr>
            </w:pPr>
          </w:p>
          <w:p w14:paraId="599A5E67" w14:textId="48466D4F" w:rsidR="005D536C" w:rsidRPr="00084435" w:rsidRDefault="003022B3" w:rsidP="00084435">
            <w:pPr>
              <w:pStyle w:val="ListParagraph"/>
              <w:numPr>
                <w:ilvl w:val="0"/>
                <w:numId w:val="4"/>
              </w:numPr>
              <w:rPr>
                <w:rFonts w:ascii="Calibri" w:hAnsi="Calibri"/>
                <w:szCs w:val="22"/>
              </w:rPr>
            </w:pPr>
            <w:r>
              <w:rPr>
                <w:rFonts w:ascii="Calibri" w:hAnsi="Calibri"/>
                <w:szCs w:val="22"/>
              </w:rPr>
              <w:t xml:space="preserve">Alterations to fenestration within principal and rear elevations of farmhouse and adjoining barn </w:t>
            </w:r>
          </w:p>
          <w:p w14:paraId="1B20488F" w14:textId="6C28DC47" w:rsidR="00084435" w:rsidRPr="006777F2" w:rsidRDefault="00084435" w:rsidP="00084435">
            <w:pPr>
              <w:rPr>
                <w:rFonts w:ascii="Calibri" w:hAnsi="Calibri"/>
                <w:szCs w:val="22"/>
              </w:rPr>
            </w:pPr>
          </w:p>
        </w:tc>
      </w:tr>
      <w:tr w:rsidR="002E5629" w:rsidRPr="002E5629" w14:paraId="06BBE02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Pr="002E5629" w:rsidRDefault="0046548C" w:rsidP="0046548C">
            <w:pPr>
              <w:pStyle w:val="Header"/>
              <w:tabs>
                <w:tab w:val="clear" w:pos="4153"/>
                <w:tab w:val="clear" w:pos="8306"/>
              </w:tabs>
              <w:contextualSpacing/>
              <w:jc w:val="both"/>
              <w:rPr>
                <w:rFonts w:ascii="Calibri" w:hAnsi="Calibri"/>
                <w:b/>
                <w:szCs w:val="22"/>
              </w:rPr>
            </w:pPr>
            <w:r w:rsidRPr="002E5629">
              <w:rPr>
                <w:rFonts w:ascii="Calibri" w:hAnsi="Calibri"/>
                <w:b/>
                <w:szCs w:val="22"/>
              </w:rPr>
              <w:t>Principle of Development:</w:t>
            </w:r>
          </w:p>
          <w:p w14:paraId="0809965F" w14:textId="543C9E3E" w:rsidR="0046548C" w:rsidRDefault="0046548C" w:rsidP="008542DE">
            <w:pPr>
              <w:pStyle w:val="Header"/>
              <w:tabs>
                <w:tab w:val="clear" w:pos="4153"/>
                <w:tab w:val="clear" w:pos="8306"/>
              </w:tabs>
              <w:contextualSpacing/>
              <w:jc w:val="both"/>
              <w:rPr>
                <w:rFonts w:ascii="Calibri" w:hAnsi="Calibri"/>
                <w:b/>
                <w:szCs w:val="22"/>
              </w:rPr>
            </w:pPr>
          </w:p>
          <w:p w14:paraId="461ED877" w14:textId="196A3CC6" w:rsidR="003022B3" w:rsidRDefault="003022B3" w:rsidP="003022B3">
            <w:pPr>
              <w:pStyle w:val="Header"/>
              <w:rPr>
                <w:rFonts w:ascii="Calibri" w:hAnsi="Calibri"/>
                <w:szCs w:val="22"/>
              </w:rPr>
            </w:pPr>
            <w:r w:rsidRPr="000B3D81">
              <w:rPr>
                <w:rFonts w:ascii="Calibri" w:hAnsi="Calibri"/>
                <w:szCs w:val="22"/>
              </w:rPr>
              <w:t xml:space="preserve">Policy DMH4 of the Core Strategy provides the relevant criteria and guidance with regards to the conversion of barns and other agricultural buildings to dwellings. In this instance the proposal involves the </w:t>
            </w:r>
            <w:r w:rsidR="00C34D51">
              <w:rPr>
                <w:rFonts w:ascii="Calibri" w:hAnsi="Calibri"/>
                <w:szCs w:val="22"/>
              </w:rPr>
              <w:t xml:space="preserve">partial </w:t>
            </w:r>
            <w:r w:rsidRPr="000B3D81">
              <w:rPr>
                <w:rFonts w:ascii="Calibri" w:hAnsi="Calibri"/>
                <w:szCs w:val="22"/>
              </w:rPr>
              <w:t>conversion of a barn building to facilitate the extension of an existing farmhouse property therefore it is acknowledged that not all of the criteria points within Policy DMH4 will be applicable in this case.</w:t>
            </w:r>
          </w:p>
          <w:p w14:paraId="286314CA" w14:textId="77777777" w:rsidR="003022B3" w:rsidRDefault="003022B3" w:rsidP="003022B3">
            <w:pPr>
              <w:pStyle w:val="Header"/>
              <w:rPr>
                <w:rFonts w:ascii="Calibri" w:hAnsi="Calibri"/>
                <w:szCs w:val="22"/>
              </w:rPr>
            </w:pPr>
          </w:p>
          <w:p w14:paraId="7C214EC3" w14:textId="77777777" w:rsidR="003022B3" w:rsidRPr="000B3D81" w:rsidRDefault="003022B3" w:rsidP="003022B3">
            <w:pPr>
              <w:pStyle w:val="Header"/>
              <w:rPr>
                <w:rFonts w:ascii="Calibri" w:hAnsi="Calibri"/>
                <w:szCs w:val="22"/>
              </w:rPr>
            </w:pPr>
            <w:r w:rsidRPr="000B3D81">
              <w:rPr>
                <w:rFonts w:ascii="Calibri" w:hAnsi="Calibri"/>
                <w:szCs w:val="22"/>
              </w:rPr>
              <w:t>Notwithstanding this, Policy DMH4 requires barns and other agricultural buildings to be converted to be structurally sound and capable of habitation without the need for extensive building. In addition, the same policy carries a requirement for existing nature conservation aspects of the building</w:t>
            </w:r>
            <w:r>
              <w:rPr>
                <w:rFonts w:ascii="Calibri" w:hAnsi="Calibri"/>
                <w:szCs w:val="22"/>
              </w:rPr>
              <w:t>s</w:t>
            </w:r>
            <w:r w:rsidRPr="000B3D81">
              <w:rPr>
                <w:rFonts w:ascii="Calibri" w:hAnsi="Calibri"/>
                <w:szCs w:val="22"/>
              </w:rPr>
              <w:t xml:space="preserve"> to be properly surveyed and where judged to be significant</w:t>
            </w:r>
            <w:r>
              <w:rPr>
                <w:rFonts w:ascii="Calibri" w:hAnsi="Calibri"/>
                <w:szCs w:val="22"/>
              </w:rPr>
              <w:t>,</w:t>
            </w:r>
            <w:r w:rsidRPr="000B3D81">
              <w:rPr>
                <w:rFonts w:ascii="Calibri" w:hAnsi="Calibri"/>
                <w:szCs w:val="22"/>
              </w:rPr>
              <w:t xml:space="preserve"> preserved</w:t>
            </w:r>
            <w:r>
              <w:rPr>
                <w:rFonts w:ascii="Calibri" w:hAnsi="Calibri"/>
                <w:szCs w:val="22"/>
              </w:rPr>
              <w:t>,</w:t>
            </w:r>
            <w:r w:rsidRPr="000B3D81">
              <w:rPr>
                <w:rFonts w:ascii="Calibri" w:hAnsi="Calibri"/>
                <w:szCs w:val="22"/>
              </w:rPr>
              <w:t xml:space="preserve"> or</w:t>
            </w:r>
            <w:r>
              <w:rPr>
                <w:rFonts w:ascii="Calibri" w:hAnsi="Calibri"/>
                <w:szCs w:val="22"/>
              </w:rPr>
              <w:t xml:space="preserve"> </w:t>
            </w:r>
            <w:r w:rsidRPr="000B3D81">
              <w:rPr>
                <w:rFonts w:ascii="Calibri" w:hAnsi="Calibri"/>
                <w:szCs w:val="22"/>
              </w:rPr>
              <w:t xml:space="preserve">if this is not possible, then any loss adequately mitigated. </w:t>
            </w:r>
          </w:p>
          <w:p w14:paraId="24D796B0" w14:textId="77777777" w:rsidR="003022B3" w:rsidRDefault="003022B3" w:rsidP="003022B3">
            <w:pPr>
              <w:pStyle w:val="Header"/>
              <w:tabs>
                <w:tab w:val="clear" w:pos="4153"/>
                <w:tab w:val="clear" w:pos="8306"/>
              </w:tabs>
              <w:contextualSpacing/>
              <w:jc w:val="both"/>
              <w:rPr>
                <w:rFonts w:ascii="Calibri" w:hAnsi="Calibri"/>
                <w:b/>
                <w:szCs w:val="22"/>
              </w:rPr>
            </w:pPr>
          </w:p>
          <w:p w14:paraId="7DBC9D8C" w14:textId="562AFED9" w:rsidR="003022B3" w:rsidRPr="00C34D51" w:rsidRDefault="003022B3" w:rsidP="003022B3">
            <w:pPr>
              <w:pStyle w:val="Header"/>
              <w:tabs>
                <w:tab w:val="clear" w:pos="4153"/>
                <w:tab w:val="clear" w:pos="8306"/>
              </w:tabs>
              <w:contextualSpacing/>
              <w:jc w:val="both"/>
              <w:rPr>
                <w:rFonts w:ascii="Calibri" w:hAnsi="Calibri"/>
                <w:bCs/>
                <w:szCs w:val="22"/>
              </w:rPr>
            </w:pPr>
            <w:r w:rsidRPr="000B3D81">
              <w:rPr>
                <w:rFonts w:ascii="Calibri" w:hAnsi="Calibri"/>
                <w:bCs/>
                <w:szCs w:val="22"/>
              </w:rPr>
              <w:t xml:space="preserve">In this instance, </w:t>
            </w:r>
            <w:r w:rsidR="00C34D51">
              <w:rPr>
                <w:rFonts w:ascii="Calibri" w:hAnsi="Calibri"/>
                <w:bCs/>
                <w:szCs w:val="22"/>
              </w:rPr>
              <w:t xml:space="preserve">a structural report has been provided which shows the barn building in question to be </w:t>
            </w:r>
            <w:r w:rsidR="00C34D51" w:rsidRPr="000B3D81">
              <w:rPr>
                <w:rFonts w:ascii="Calibri" w:hAnsi="Calibri"/>
                <w:szCs w:val="22"/>
              </w:rPr>
              <w:t xml:space="preserve">structurally sound and capable of </w:t>
            </w:r>
            <w:r w:rsidR="00C34D51">
              <w:rPr>
                <w:rFonts w:ascii="Calibri" w:hAnsi="Calibri"/>
                <w:szCs w:val="22"/>
              </w:rPr>
              <w:t xml:space="preserve">accommodating the works proposed without the need for extensive rebuilding. With respect to nature conservation impacts, the ecological appraisal submitted in support of the application indicates the presence of bat roosts within the barn building however the report also suggests that the ecological constraints on site could be effectively managed through the adoption of appropriate mitigation measures. As such, it is not considered </w:t>
            </w:r>
            <w:r>
              <w:rPr>
                <w:rFonts w:ascii="Calibri" w:hAnsi="Calibri"/>
                <w:bCs/>
                <w:szCs w:val="22"/>
              </w:rPr>
              <w:t>that the proposed conversion of the barn building would lead to any adverse impact upon protected species or any other aspects of nature conservation</w:t>
            </w:r>
            <w:r w:rsidR="00C34D51">
              <w:rPr>
                <w:rFonts w:ascii="Calibri" w:hAnsi="Calibri"/>
                <w:bCs/>
                <w:szCs w:val="22"/>
              </w:rPr>
              <w:t>, subject to adherence with the mitigation measures specified.</w:t>
            </w:r>
          </w:p>
          <w:p w14:paraId="179B2E76" w14:textId="77777777" w:rsidR="00906154" w:rsidRPr="00906154" w:rsidRDefault="00906154" w:rsidP="00906154">
            <w:pPr>
              <w:pStyle w:val="Header"/>
              <w:rPr>
                <w:rFonts w:ascii="Calibri" w:hAnsi="Calibri"/>
                <w:bCs/>
                <w:szCs w:val="22"/>
              </w:rPr>
            </w:pPr>
          </w:p>
          <w:p w14:paraId="7DE041EC" w14:textId="77777777" w:rsidR="003022B3" w:rsidRPr="003022B3" w:rsidRDefault="003022B3" w:rsidP="003022B3">
            <w:pPr>
              <w:pStyle w:val="Header"/>
              <w:rPr>
                <w:rFonts w:ascii="Calibri" w:hAnsi="Calibri"/>
                <w:bCs/>
                <w:szCs w:val="22"/>
              </w:rPr>
            </w:pPr>
            <w:r w:rsidRPr="003022B3">
              <w:rPr>
                <w:rFonts w:ascii="Calibri" w:hAnsi="Calibri"/>
                <w:bCs/>
                <w:szCs w:val="22"/>
              </w:rPr>
              <w:t>Taking account of the above, the proposal would satisfy the relevant criteria within Policy DMH4 and as such is considered to be acceptable in principle, subject to an assessment of additional material planning considerations.</w:t>
            </w:r>
          </w:p>
          <w:p w14:paraId="07A958AF" w14:textId="706A0B6B" w:rsidR="003022B3" w:rsidRPr="002E5629" w:rsidRDefault="003022B3" w:rsidP="003022B3">
            <w:pPr>
              <w:pStyle w:val="Header"/>
              <w:rPr>
                <w:rFonts w:ascii="Calibri" w:hAnsi="Calibri"/>
                <w:b/>
                <w:szCs w:val="22"/>
              </w:rPr>
            </w:pPr>
          </w:p>
        </w:tc>
      </w:tr>
      <w:tr w:rsidR="002E5629" w:rsidRPr="002E5629" w14:paraId="617768F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Pr="002E5629" w:rsidRDefault="00C0704D" w:rsidP="00EA09F9">
            <w:pPr>
              <w:pStyle w:val="Header"/>
              <w:tabs>
                <w:tab w:val="clear" w:pos="4153"/>
                <w:tab w:val="clear" w:pos="8306"/>
              </w:tabs>
              <w:contextualSpacing/>
              <w:jc w:val="both"/>
              <w:rPr>
                <w:rFonts w:ascii="Calibri" w:hAnsi="Calibri"/>
                <w:b/>
                <w:szCs w:val="22"/>
              </w:rPr>
            </w:pPr>
            <w:r w:rsidRPr="002E5629">
              <w:rPr>
                <w:rFonts w:ascii="Calibri" w:hAnsi="Calibri"/>
                <w:b/>
                <w:szCs w:val="22"/>
              </w:rPr>
              <w:lastRenderedPageBreak/>
              <w:t>Impact Upon Residential Amenity:</w:t>
            </w:r>
          </w:p>
          <w:p w14:paraId="520B11BE" w14:textId="18939E7F" w:rsidR="00C0704D" w:rsidRDefault="00C0704D" w:rsidP="00EA09F9">
            <w:pPr>
              <w:pStyle w:val="Header"/>
              <w:tabs>
                <w:tab w:val="clear" w:pos="4153"/>
                <w:tab w:val="clear" w:pos="8306"/>
              </w:tabs>
              <w:contextualSpacing/>
              <w:jc w:val="both"/>
              <w:rPr>
                <w:rFonts w:ascii="Calibri" w:hAnsi="Calibri"/>
                <w:b/>
                <w:szCs w:val="22"/>
              </w:rPr>
            </w:pPr>
          </w:p>
          <w:p w14:paraId="13C1C9AC" w14:textId="480B9FE4" w:rsidR="006D3689" w:rsidRDefault="00C34D51" w:rsidP="006D3689">
            <w:pPr>
              <w:pStyle w:val="Header"/>
              <w:tabs>
                <w:tab w:val="clear" w:pos="4153"/>
                <w:tab w:val="clear" w:pos="8306"/>
              </w:tabs>
              <w:contextualSpacing/>
              <w:jc w:val="both"/>
              <w:rPr>
                <w:rFonts w:ascii="Calibri" w:hAnsi="Calibri"/>
                <w:szCs w:val="22"/>
              </w:rPr>
            </w:pPr>
            <w:r>
              <w:rPr>
                <w:rFonts w:ascii="Calibri" w:hAnsi="Calibri"/>
                <w:szCs w:val="22"/>
              </w:rPr>
              <w:t xml:space="preserve">The application lies within an isolated location with the nearest residential receptor located approximately 780 metres away to the </w:t>
            </w:r>
            <w:r w:rsidR="002035A4">
              <w:rPr>
                <w:rFonts w:ascii="Calibri" w:hAnsi="Calibri"/>
                <w:szCs w:val="22"/>
              </w:rPr>
              <w:t xml:space="preserve">South-west of the application site therefore the works proposed do not raise any concerns with respect to </w:t>
            </w:r>
            <w:r w:rsidR="00592FDB">
              <w:rPr>
                <w:rFonts w:ascii="Calibri" w:hAnsi="Calibri"/>
                <w:szCs w:val="22"/>
              </w:rPr>
              <w:t xml:space="preserve">their </w:t>
            </w:r>
            <w:r w:rsidR="002035A4">
              <w:rPr>
                <w:rFonts w:ascii="Calibri" w:hAnsi="Calibri"/>
                <w:szCs w:val="22"/>
              </w:rPr>
              <w:t>impact upon neighbouring amenity.</w:t>
            </w:r>
          </w:p>
          <w:p w14:paraId="0DB485A3" w14:textId="554918FD" w:rsidR="003022B3" w:rsidRPr="002E5629" w:rsidRDefault="003022B3" w:rsidP="006D3689">
            <w:pPr>
              <w:pStyle w:val="Header"/>
              <w:tabs>
                <w:tab w:val="clear" w:pos="4153"/>
                <w:tab w:val="clear" w:pos="8306"/>
              </w:tabs>
              <w:contextualSpacing/>
              <w:jc w:val="both"/>
              <w:rPr>
                <w:rFonts w:ascii="Calibri" w:hAnsi="Calibri"/>
                <w:szCs w:val="22"/>
              </w:rPr>
            </w:pPr>
          </w:p>
        </w:tc>
      </w:tr>
      <w:tr w:rsidR="002E5629" w:rsidRPr="002E5629" w14:paraId="6754C06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B0F0E24" w14:textId="2F826A7D" w:rsidR="007A61F1" w:rsidRDefault="00C0704D" w:rsidP="005D33B2">
            <w:pPr>
              <w:pStyle w:val="Header"/>
              <w:tabs>
                <w:tab w:val="clear" w:pos="4153"/>
                <w:tab w:val="clear" w:pos="8306"/>
              </w:tabs>
              <w:contextualSpacing/>
              <w:jc w:val="both"/>
              <w:rPr>
                <w:rFonts w:ascii="Calibri" w:hAnsi="Calibri"/>
                <w:b/>
                <w:szCs w:val="22"/>
              </w:rPr>
            </w:pPr>
            <w:r w:rsidRPr="002E5629">
              <w:rPr>
                <w:rFonts w:ascii="Calibri" w:hAnsi="Calibri"/>
                <w:b/>
                <w:szCs w:val="22"/>
              </w:rPr>
              <w:t>Visual Amenity/External Appearance:</w:t>
            </w:r>
          </w:p>
          <w:p w14:paraId="3FBBB266" w14:textId="77777777" w:rsidR="004D7FA8" w:rsidRPr="005D33B2" w:rsidRDefault="004D7FA8" w:rsidP="005D33B2">
            <w:pPr>
              <w:pStyle w:val="Header"/>
              <w:tabs>
                <w:tab w:val="clear" w:pos="4153"/>
                <w:tab w:val="clear" w:pos="8306"/>
              </w:tabs>
              <w:contextualSpacing/>
              <w:jc w:val="both"/>
              <w:rPr>
                <w:rFonts w:ascii="Calibri" w:hAnsi="Calibri"/>
                <w:b/>
                <w:szCs w:val="22"/>
              </w:rPr>
            </w:pPr>
          </w:p>
          <w:p w14:paraId="4962D638" w14:textId="77777777" w:rsidR="001E62BC" w:rsidRPr="001E62BC" w:rsidRDefault="001E62BC" w:rsidP="001E62BC">
            <w:pPr>
              <w:pStyle w:val="Header"/>
              <w:rPr>
                <w:rFonts w:ascii="Calibri" w:hAnsi="Calibri"/>
                <w:bCs/>
                <w:iCs/>
                <w:szCs w:val="22"/>
              </w:rPr>
            </w:pPr>
            <w:r w:rsidRPr="001E62BC">
              <w:rPr>
                <w:rFonts w:ascii="Calibri" w:hAnsi="Calibri"/>
                <w:bCs/>
                <w:iCs/>
                <w:szCs w:val="22"/>
              </w:rPr>
              <w:t>Paragraph 135 (c) of the NPPF states:</w:t>
            </w:r>
          </w:p>
          <w:p w14:paraId="6FC106F8" w14:textId="77777777" w:rsidR="001E62BC" w:rsidRPr="001E62BC" w:rsidRDefault="001E62BC" w:rsidP="001E62BC">
            <w:pPr>
              <w:pStyle w:val="Header"/>
              <w:rPr>
                <w:rFonts w:ascii="Calibri" w:hAnsi="Calibri"/>
                <w:bCs/>
                <w:iCs/>
                <w:szCs w:val="22"/>
              </w:rPr>
            </w:pPr>
          </w:p>
          <w:p w14:paraId="5B35561F" w14:textId="77777777" w:rsidR="001E62BC" w:rsidRPr="001E62BC" w:rsidRDefault="001E62BC" w:rsidP="001E62BC">
            <w:pPr>
              <w:pStyle w:val="Header"/>
              <w:rPr>
                <w:rFonts w:ascii="Calibri" w:hAnsi="Calibri"/>
                <w:bCs/>
                <w:i/>
                <w:iCs/>
                <w:szCs w:val="22"/>
              </w:rPr>
            </w:pPr>
            <w:r w:rsidRPr="001E62BC">
              <w:rPr>
                <w:rFonts w:ascii="Calibri" w:hAnsi="Calibri"/>
                <w:bCs/>
                <w:i/>
                <w:iCs/>
                <w:szCs w:val="22"/>
              </w:rPr>
              <w:t>‘Planning policies and decisions should ensure that developments are sympathetic to local character and history, including the surrounding built environment and landscape setting’.</w:t>
            </w:r>
          </w:p>
          <w:p w14:paraId="23EA9DD1" w14:textId="77777777" w:rsidR="001E62BC" w:rsidRPr="001E62BC" w:rsidRDefault="001E62BC" w:rsidP="001E62BC">
            <w:pPr>
              <w:pStyle w:val="Header"/>
              <w:rPr>
                <w:rFonts w:ascii="Calibri" w:hAnsi="Calibri"/>
                <w:bCs/>
                <w:iCs/>
                <w:szCs w:val="22"/>
              </w:rPr>
            </w:pPr>
          </w:p>
          <w:p w14:paraId="7AB528FF" w14:textId="64004DAB" w:rsidR="001E62BC" w:rsidRPr="001E62BC" w:rsidRDefault="001E62BC" w:rsidP="001E62BC">
            <w:pPr>
              <w:pStyle w:val="Header"/>
              <w:rPr>
                <w:rFonts w:ascii="Calibri" w:hAnsi="Calibri"/>
                <w:bCs/>
                <w:iCs/>
                <w:szCs w:val="22"/>
              </w:rPr>
            </w:pPr>
            <w:r w:rsidRPr="001E62BC">
              <w:rPr>
                <w:rFonts w:ascii="Calibri" w:hAnsi="Calibri"/>
                <w:bCs/>
                <w:iCs/>
                <w:szCs w:val="22"/>
              </w:rPr>
              <w:t xml:space="preserve">With respect to development within </w:t>
            </w:r>
            <w:r w:rsidR="00513DEB">
              <w:rPr>
                <w:rFonts w:ascii="Calibri" w:hAnsi="Calibri"/>
                <w:bCs/>
                <w:iCs/>
                <w:szCs w:val="22"/>
              </w:rPr>
              <w:t>Areas Of Outstanding Natural Beauty</w:t>
            </w:r>
            <w:r w:rsidR="003E1687">
              <w:rPr>
                <w:rFonts w:ascii="Calibri" w:hAnsi="Calibri"/>
                <w:bCs/>
                <w:iCs/>
                <w:szCs w:val="22"/>
              </w:rPr>
              <w:t xml:space="preserve"> (now known as National Landscapes)</w:t>
            </w:r>
            <w:r w:rsidRPr="001E62BC">
              <w:rPr>
                <w:rFonts w:ascii="Calibri" w:hAnsi="Calibri"/>
                <w:bCs/>
                <w:iCs/>
                <w:szCs w:val="22"/>
              </w:rPr>
              <w:t>, Paragraph 182 of the NPPF states:</w:t>
            </w:r>
          </w:p>
          <w:p w14:paraId="12F2C92F" w14:textId="77777777" w:rsidR="001E62BC" w:rsidRPr="001E62BC" w:rsidRDefault="001E62BC" w:rsidP="001E62BC">
            <w:pPr>
              <w:pStyle w:val="Header"/>
              <w:rPr>
                <w:rFonts w:ascii="Calibri" w:hAnsi="Calibri"/>
                <w:bCs/>
                <w:i/>
                <w:iCs/>
                <w:szCs w:val="22"/>
              </w:rPr>
            </w:pPr>
          </w:p>
          <w:p w14:paraId="071CBE02" w14:textId="77777777" w:rsidR="001E62BC" w:rsidRPr="001E62BC" w:rsidRDefault="001E62BC" w:rsidP="001E62BC">
            <w:pPr>
              <w:pStyle w:val="Header"/>
              <w:rPr>
                <w:rFonts w:ascii="Calibri" w:hAnsi="Calibri"/>
                <w:bCs/>
                <w:i/>
                <w:iCs/>
                <w:szCs w:val="22"/>
              </w:rPr>
            </w:pPr>
            <w:r w:rsidRPr="001E62BC">
              <w:rPr>
                <w:rFonts w:ascii="Calibri" w:hAnsi="Calibri"/>
                <w:bCs/>
                <w:i/>
                <w:iCs/>
                <w:szCs w:val="22"/>
              </w:rPr>
              <w:t>‘Great weight should be given to conserving and enhancing landscape and scenic beauty in National Parks, the Broads and Areas of Outstanding Natural Beauty.’</w:t>
            </w:r>
          </w:p>
          <w:p w14:paraId="74B21376" w14:textId="77777777" w:rsidR="001E62BC" w:rsidRPr="001E62BC" w:rsidRDefault="001E62BC" w:rsidP="001E62BC">
            <w:pPr>
              <w:pStyle w:val="Header"/>
              <w:rPr>
                <w:rFonts w:ascii="Calibri" w:hAnsi="Calibri"/>
                <w:bCs/>
                <w:iCs/>
                <w:szCs w:val="22"/>
              </w:rPr>
            </w:pPr>
          </w:p>
          <w:p w14:paraId="6EA193AB" w14:textId="77777777" w:rsidR="001E62BC" w:rsidRPr="001E62BC" w:rsidRDefault="001E62BC" w:rsidP="001E62BC">
            <w:pPr>
              <w:pStyle w:val="Header"/>
              <w:rPr>
                <w:rFonts w:ascii="Calibri" w:hAnsi="Calibri"/>
                <w:bCs/>
                <w:iCs/>
                <w:szCs w:val="22"/>
              </w:rPr>
            </w:pPr>
            <w:r w:rsidRPr="001E62BC">
              <w:rPr>
                <w:rFonts w:ascii="Calibri" w:hAnsi="Calibri"/>
                <w:bCs/>
                <w:iCs/>
                <w:szCs w:val="22"/>
              </w:rPr>
              <w:t xml:space="preserve">The above is reiterated within Key Statement EN2 of the Core Strategy: </w:t>
            </w:r>
          </w:p>
          <w:p w14:paraId="47AB066D" w14:textId="77777777" w:rsidR="001E62BC" w:rsidRPr="001E62BC" w:rsidRDefault="001E62BC" w:rsidP="001E62BC">
            <w:pPr>
              <w:pStyle w:val="Header"/>
              <w:rPr>
                <w:rFonts w:ascii="Calibri" w:hAnsi="Calibri"/>
                <w:bCs/>
                <w:iCs/>
                <w:szCs w:val="22"/>
              </w:rPr>
            </w:pPr>
          </w:p>
          <w:p w14:paraId="07224E74" w14:textId="77777777" w:rsidR="001E62BC" w:rsidRDefault="001E62BC" w:rsidP="001E62BC">
            <w:pPr>
              <w:pStyle w:val="Header"/>
              <w:rPr>
                <w:rFonts w:ascii="Calibri" w:hAnsi="Calibri"/>
                <w:bCs/>
                <w:i/>
                <w:iCs/>
                <w:szCs w:val="22"/>
              </w:rPr>
            </w:pPr>
            <w:r w:rsidRPr="001E62BC">
              <w:rPr>
                <w:rFonts w:ascii="Calibri" w:hAnsi="Calibri"/>
                <w:bCs/>
                <w:iCs/>
                <w:szCs w:val="22"/>
              </w:rPr>
              <w:t>‘</w:t>
            </w:r>
            <w:r w:rsidRPr="001E62BC">
              <w:rPr>
                <w:rFonts w:ascii="Calibri" w:hAnsi="Calibri"/>
                <w:bCs/>
                <w:i/>
                <w:iCs/>
                <w:szCs w:val="22"/>
              </w:rPr>
              <w:t>The landscape and character of the Forest of Bowland Area of Outstanding Natural Beauty will be protected, conserved and enhanced. Any development will need to contribute to the conservation of the natural beauty of the area. As a principle the Council will expect development to be in keeping with the character of the landscape, reflecting local distinctiveness, vernacular style, scale, style, features and building materials.’</w:t>
            </w:r>
          </w:p>
          <w:p w14:paraId="3AABA1A4" w14:textId="77777777" w:rsidR="001E62BC" w:rsidRDefault="001E62BC" w:rsidP="001E62BC">
            <w:pPr>
              <w:pStyle w:val="Header"/>
              <w:rPr>
                <w:rFonts w:ascii="Calibri" w:hAnsi="Calibri"/>
                <w:bCs/>
                <w:i/>
                <w:iCs/>
                <w:szCs w:val="22"/>
              </w:rPr>
            </w:pPr>
          </w:p>
          <w:p w14:paraId="1FCC0758" w14:textId="63B37C56" w:rsidR="001E62BC" w:rsidRPr="001E62BC" w:rsidRDefault="001E62BC" w:rsidP="001E62BC">
            <w:pPr>
              <w:pStyle w:val="Header"/>
              <w:rPr>
                <w:rFonts w:ascii="Calibri" w:hAnsi="Calibri"/>
                <w:bCs/>
                <w:iCs/>
                <w:szCs w:val="22"/>
              </w:rPr>
            </w:pPr>
            <w:r w:rsidRPr="001E62BC">
              <w:rPr>
                <w:rFonts w:ascii="Calibri" w:hAnsi="Calibri"/>
                <w:bCs/>
                <w:iCs/>
                <w:szCs w:val="22"/>
              </w:rPr>
              <w:t xml:space="preserve">Policy DMG1 of the Ribble Valley Core Strategy provides general design guidance as follows: </w:t>
            </w:r>
          </w:p>
          <w:p w14:paraId="714289A4" w14:textId="77777777" w:rsidR="001E62BC" w:rsidRPr="001E62BC" w:rsidRDefault="001E62BC" w:rsidP="001E62BC">
            <w:pPr>
              <w:pStyle w:val="Header"/>
              <w:rPr>
                <w:rFonts w:ascii="Calibri" w:hAnsi="Calibri"/>
                <w:bCs/>
                <w:iCs/>
                <w:szCs w:val="22"/>
              </w:rPr>
            </w:pPr>
          </w:p>
          <w:p w14:paraId="20A74E25" w14:textId="77777777" w:rsidR="001E62BC" w:rsidRPr="001E62BC" w:rsidRDefault="001E62BC" w:rsidP="001E62BC">
            <w:pPr>
              <w:pStyle w:val="Header"/>
              <w:rPr>
                <w:rFonts w:ascii="Calibri" w:hAnsi="Calibri"/>
                <w:bCs/>
                <w:i/>
                <w:iCs/>
                <w:szCs w:val="22"/>
              </w:rPr>
            </w:pPr>
            <w:r w:rsidRPr="001E62BC">
              <w:rPr>
                <w:rFonts w:ascii="Calibri" w:hAnsi="Calibri"/>
                <w:bCs/>
                <w:i/>
                <w:iCs/>
                <w:szCs w:val="22"/>
              </w:rPr>
              <w:t>‘All</w:t>
            </w:r>
            <w:r w:rsidRPr="001E62BC">
              <w:rPr>
                <w:rFonts w:ascii="Calibri" w:hAnsi="Calibri"/>
                <w:bCs/>
                <w:iCs/>
                <w:szCs w:val="22"/>
              </w:rPr>
              <w:t xml:space="preserve"> </w:t>
            </w:r>
            <w:r w:rsidRPr="001E62BC">
              <w:rPr>
                <w:rFonts w:ascii="Calibri" w:hAnsi="Calibri"/>
                <w:bCs/>
                <w:i/>
                <w:iCs/>
                <w:szCs w:val="22"/>
              </w:rPr>
              <w:t>development must</w:t>
            </w:r>
            <w:r w:rsidRPr="001E62BC">
              <w:rPr>
                <w:rFonts w:ascii="Calibri" w:hAnsi="Calibri"/>
                <w:bCs/>
                <w:iCs/>
                <w:szCs w:val="22"/>
              </w:rPr>
              <w:t xml:space="preserve"> </w:t>
            </w:r>
            <w:r w:rsidRPr="001E62BC">
              <w:rPr>
                <w:rFonts w:ascii="Calibri" w:hAnsi="Calibri"/>
                <w:bCs/>
                <w:i/>
                <w:iCs/>
                <w:szCs w:val="22"/>
              </w:rPr>
              <w:t>be sympathetic to existing and proposed land uses in terms of its size, intensity and nature as well as scale, massing and style…particular emphasis will be placed on visual appearance and the relationship to surroundings, including impact on landscape character.’</w:t>
            </w:r>
          </w:p>
          <w:p w14:paraId="78BF71D0" w14:textId="77777777" w:rsidR="001E62BC" w:rsidRDefault="001E62BC" w:rsidP="007854F9">
            <w:pPr>
              <w:pStyle w:val="Header"/>
              <w:rPr>
                <w:rFonts w:ascii="Calibri" w:hAnsi="Calibri"/>
                <w:bCs/>
                <w:iCs/>
                <w:szCs w:val="22"/>
              </w:rPr>
            </w:pPr>
          </w:p>
          <w:p w14:paraId="2DB28AC2" w14:textId="633EBC02" w:rsidR="007854F9" w:rsidRPr="007854F9" w:rsidRDefault="007854F9" w:rsidP="007854F9">
            <w:pPr>
              <w:pStyle w:val="Header"/>
              <w:rPr>
                <w:rFonts w:ascii="Calibri" w:hAnsi="Calibri"/>
                <w:bCs/>
                <w:iCs/>
                <w:szCs w:val="22"/>
              </w:rPr>
            </w:pPr>
            <w:r w:rsidRPr="007854F9">
              <w:rPr>
                <w:rFonts w:ascii="Calibri" w:hAnsi="Calibri"/>
                <w:bCs/>
                <w:iCs/>
                <w:szCs w:val="22"/>
              </w:rPr>
              <w:t xml:space="preserve">With regards to the conversion of agricultural buildings to dwellings, Policy DMH4 of the Core Strategy states: </w:t>
            </w:r>
          </w:p>
          <w:p w14:paraId="358204E0" w14:textId="77777777" w:rsidR="007854F9" w:rsidRPr="007854F9" w:rsidRDefault="007854F9" w:rsidP="007854F9">
            <w:pPr>
              <w:pStyle w:val="Header"/>
              <w:rPr>
                <w:rFonts w:ascii="Calibri" w:hAnsi="Calibri"/>
                <w:bCs/>
                <w:iCs/>
                <w:szCs w:val="22"/>
              </w:rPr>
            </w:pPr>
          </w:p>
          <w:p w14:paraId="5801DB64" w14:textId="662C4DE5" w:rsidR="007854F9" w:rsidRPr="007854F9" w:rsidRDefault="007854F9" w:rsidP="007854F9">
            <w:pPr>
              <w:pStyle w:val="Header"/>
              <w:jc w:val="both"/>
              <w:rPr>
                <w:rFonts w:ascii="Calibri" w:hAnsi="Calibri"/>
                <w:bCs/>
                <w:i/>
                <w:iCs/>
                <w:szCs w:val="22"/>
              </w:rPr>
            </w:pPr>
            <w:r w:rsidRPr="007854F9">
              <w:rPr>
                <w:rFonts w:ascii="Calibri" w:hAnsi="Calibri"/>
                <w:bCs/>
                <w:i/>
                <w:iCs/>
                <w:szCs w:val="22"/>
              </w:rPr>
              <w:t>‘Planning permission will be granted for the conversion of buildings to dwellings where there would be no materially damaging effect on the landscape qualities of the area…</w:t>
            </w:r>
            <w:r w:rsidR="00E5114C">
              <w:rPr>
                <w:rFonts w:ascii="Calibri" w:hAnsi="Calibri"/>
                <w:bCs/>
                <w:i/>
                <w:iCs/>
                <w:szCs w:val="22"/>
              </w:rPr>
              <w:t>t</w:t>
            </w:r>
            <w:r w:rsidRPr="007854F9">
              <w:rPr>
                <w:rFonts w:ascii="Calibri" w:hAnsi="Calibri"/>
                <w:bCs/>
                <w:i/>
                <w:iCs/>
                <w:szCs w:val="22"/>
              </w:rPr>
              <w:t xml:space="preserve">he building to be converted must be of a sufficient size to provide necessary living accommodation without the need for further extensions which would harm the character or appearance of the building.’ </w:t>
            </w:r>
          </w:p>
          <w:p w14:paraId="5A4A793F" w14:textId="77777777" w:rsidR="007854F9" w:rsidRPr="007854F9" w:rsidRDefault="007854F9" w:rsidP="007854F9">
            <w:pPr>
              <w:pStyle w:val="Header"/>
              <w:rPr>
                <w:rFonts w:ascii="Calibri" w:hAnsi="Calibri"/>
                <w:bCs/>
                <w:iCs/>
                <w:szCs w:val="22"/>
              </w:rPr>
            </w:pPr>
          </w:p>
          <w:p w14:paraId="761A51A1" w14:textId="77777777" w:rsidR="007854F9" w:rsidRPr="007854F9" w:rsidRDefault="007854F9" w:rsidP="007854F9">
            <w:pPr>
              <w:pStyle w:val="Header"/>
              <w:rPr>
                <w:rFonts w:ascii="Calibri" w:hAnsi="Calibri"/>
                <w:bCs/>
                <w:iCs/>
                <w:szCs w:val="22"/>
              </w:rPr>
            </w:pPr>
            <w:r w:rsidRPr="007854F9">
              <w:rPr>
                <w:rFonts w:ascii="Calibri" w:hAnsi="Calibri"/>
                <w:bCs/>
                <w:iCs/>
                <w:szCs w:val="22"/>
              </w:rPr>
              <w:t xml:space="preserve">In addition, Historic England guidance on converting traditional farm buildings states: </w:t>
            </w:r>
          </w:p>
          <w:p w14:paraId="6ABA9555" w14:textId="77777777" w:rsidR="007854F9" w:rsidRPr="007854F9" w:rsidRDefault="007854F9" w:rsidP="007854F9">
            <w:pPr>
              <w:pStyle w:val="Header"/>
              <w:rPr>
                <w:rFonts w:ascii="Calibri" w:hAnsi="Calibri"/>
                <w:bCs/>
                <w:iCs/>
                <w:szCs w:val="22"/>
              </w:rPr>
            </w:pPr>
          </w:p>
          <w:p w14:paraId="12FFC3DC" w14:textId="404BA7CE" w:rsidR="007854F9" w:rsidRDefault="007854F9" w:rsidP="007854F9">
            <w:pPr>
              <w:pStyle w:val="Header"/>
              <w:rPr>
                <w:rFonts w:ascii="Calibri" w:hAnsi="Calibri"/>
                <w:bCs/>
                <w:i/>
                <w:iCs/>
                <w:szCs w:val="22"/>
              </w:rPr>
            </w:pPr>
            <w:r w:rsidRPr="007854F9">
              <w:rPr>
                <w:rFonts w:ascii="Calibri" w:hAnsi="Calibri"/>
                <w:bCs/>
                <w:i/>
                <w:iCs/>
                <w:szCs w:val="22"/>
              </w:rPr>
              <w:t>'There should always be a presumption in favour of maximising the use of existing openings without changing their size</w:t>
            </w:r>
            <w:r w:rsidR="00135522">
              <w:rPr>
                <w:rFonts w:ascii="Calibri" w:hAnsi="Calibri"/>
                <w:bCs/>
                <w:i/>
                <w:iCs/>
                <w:szCs w:val="22"/>
              </w:rPr>
              <w:t xml:space="preserve"> </w:t>
            </w:r>
            <w:r w:rsidRPr="007854F9">
              <w:rPr>
                <w:rFonts w:ascii="Calibri" w:hAnsi="Calibri"/>
                <w:bCs/>
                <w:i/>
                <w:iCs/>
                <w:szCs w:val="22"/>
              </w:rPr>
              <w:t>and limiting the formation of new ones. Where new openings are added or new windows inserted within existing door openings, great care needs to be given to their placing and design'.</w:t>
            </w:r>
          </w:p>
          <w:p w14:paraId="049EE59A" w14:textId="77777777" w:rsidR="008D141A" w:rsidRDefault="008D141A" w:rsidP="007854F9">
            <w:pPr>
              <w:pStyle w:val="Header"/>
              <w:rPr>
                <w:rFonts w:ascii="Calibri" w:hAnsi="Calibri"/>
                <w:bCs/>
                <w:i/>
                <w:iCs/>
                <w:szCs w:val="22"/>
              </w:rPr>
            </w:pPr>
          </w:p>
          <w:p w14:paraId="61E72791" w14:textId="4BD8D864" w:rsidR="00781E1F" w:rsidRPr="006967B4" w:rsidRDefault="00090C17" w:rsidP="00781E1F">
            <w:pPr>
              <w:pStyle w:val="Header"/>
              <w:rPr>
                <w:rFonts w:ascii="Calibri" w:hAnsi="Calibri"/>
                <w:bCs/>
                <w:iCs/>
                <w:szCs w:val="22"/>
              </w:rPr>
            </w:pPr>
            <w:r>
              <w:rPr>
                <w:rFonts w:ascii="Calibri" w:hAnsi="Calibri"/>
                <w:bCs/>
                <w:iCs/>
                <w:szCs w:val="22"/>
              </w:rPr>
              <w:t xml:space="preserve">In this instance, </w:t>
            </w:r>
            <w:r w:rsidR="00135522">
              <w:rPr>
                <w:rFonts w:ascii="Calibri" w:hAnsi="Calibri"/>
                <w:bCs/>
                <w:iCs/>
                <w:szCs w:val="22"/>
              </w:rPr>
              <w:t xml:space="preserve">partial </w:t>
            </w:r>
            <w:r>
              <w:rPr>
                <w:rFonts w:ascii="Calibri" w:hAnsi="Calibri"/>
                <w:bCs/>
                <w:iCs/>
                <w:szCs w:val="22"/>
              </w:rPr>
              <w:t xml:space="preserve">conversion of the barn building to residential use </w:t>
            </w:r>
            <w:r w:rsidR="00135522">
              <w:rPr>
                <w:rFonts w:ascii="Calibri" w:hAnsi="Calibri"/>
                <w:bCs/>
                <w:iCs/>
                <w:szCs w:val="22"/>
              </w:rPr>
              <w:t xml:space="preserve">would involve utilisation </w:t>
            </w:r>
            <w:r>
              <w:rPr>
                <w:rFonts w:ascii="Calibri" w:hAnsi="Calibri"/>
                <w:bCs/>
                <w:iCs/>
                <w:szCs w:val="22"/>
              </w:rPr>
              <w:t>of the building’s existing</w:t>
            </w:r>
            <w:r w:rsidR="00135522">
              <w:rPr>
                <w:rFonts w:ascii="Calibri" w:hAnsi="Calibri"/>
                <w:bCs/>
                <w:iCs/>
                <w:szCs w:val="22"/>
              </w:rPr>
              <w:t xml:space="preserve"> front and rear ground floor</w:t>
            </w:r>
            <w:r>
              <w:rPr>
                <w:rFonts w:ascii="Calibri" w:hAnsi="Calibri"/>
                <w:bCs/>
                <w:iCs/>
                <w:szCs w:val="22"/>
              </w:rPr>
              <w:t xml:space="preserve"> openings</w:t>
            </w:r>
            <w:r w:rsidR="00135522">
              <w:rPr>
                <w:rFonts w:ascii="Calibri" w:hAnsi="Calibri"/>
                <w:bCs/>
                <w:iCs/>
                <w:szCs w:val="22"/>
              </w:rPr>
              <w:t xml:space="preserve"> </w:t>
            </w:r>
            <w:r w:rsidR="00F0320F">
              <w:rPr>
                <w:rFonts w:ascii="Calibri" w:hAnsi="Calibri"/>
                <w:bCs/>
                <w:iCs/>
                <w:szCs w:val="22"/>
              </w:rPr>
              <w:t>whereby</w:t>
            </w:r>
            <w:r w:rsidR="00135522">
              <w:rPr>
                <w:rFonts w:ascii="Calibri" w:hAnsi="Calibri"/>
                <w:bCs/>
                <w:iCs/>
                <w:szCs w:val="22"/>
              </w:rPr>
              <w:t xml:space="preserve"> these </w:t>
            </w:r>
            <w:r w:rsidR="00F0320F">
              <w:rPr>
                <w:rFonts w:ascii="Calibri" w:hAnsi="Calibri"/>
                <w:bCs/>
                <w:iCs/>
                <w:szCs w:val="22"/>
              </w:rPr>
              <w:t>openings would serve</w:t>
            </w:r>
            <w:r w:rsidR="00135522">
              <w:rPr>
                <w:rFonts w:ascii="Calibri" w:hAnsi="Calibri"/>
                <w:bCs/>
                <w:iCs/>
                <w:szCs w:val="22"/>
              </w:rPr>
              <w:t xml:space="preserve"> as </w:t>
            </w:r>
            <w:r w:rsidR="00F0320F">
              <w:rPr>
                <w:rFonts w:ascii="Calibri" w:hAnsi="Calibri"/>
                <w:bCs/>
                <w:iCs/>
                <w:szCs w:val="22"/>
              </w:rPr>
              <w:t xml:space="preserve">a </w:t>
            </w:r>
            <w:r w:rsidR="00135522">
              <w:rPr>
                <w:rFonts w:ascii="Calibri" w:hAnsi="Calibri"/>
                <w:bCs/>
                <w:iCs/>
                <w:szCs w:val="22"/>
              </w:rPr>
              <w:t>front door</w:t>
            </w:r>
            <w:r w:rsidR="00F0320F">
              <w:rPr>
                <w:rFonts w:ascii="Calibri" w:hAnsi="Calibri"/>
                <w:bCs/>
                <w:iCs/>
                <w:szCs w:val="22"/>
              </w:rPr>
              <w:t>way</w:t>
            </w:r>
            <w:r w:rsidR="00135522">
              <w:rPr>
                <w:rFonts w:ascii="Calibri" w:hAnsi="Calibri"/>
                <w:bCs/>
                <w:iCs/>
                <w:szCs w:val="22"/>
              </w:rPr>
              <w:t xml:space="preserve"> and a doorway into </w:t>
            </w:r>
            <w:r w:rsidR="00F0320F">
              <w:rPr>
                <w:rFonts w:ascii="Calibri" w:hAnsi="Calibri"/>
                <w:bCs/>
                <w:iCs/>
                <w:szCs w:val="22"/>
              </w:rPr>
              <w:t>a</w:t>
            </w:r>
            <w:r w:rsidR="00135522">
              <w:rPr>
                <w:rFonts w:ascii="Calibri" w:hAnsi="Calibri"/>
                <w:bCs/>
                <w:iCs/>
                <w:szCs w:val="22"/>
              </w:rPr>
              <w:t xml:space="preserve"> rear extension re</w:t>
            </w:r>
            <w:r w:rsidR="00F0320F">
              <w:rPr>
                <w:rFonts w:ascii="Calibri" w:hAnsi="Calibri"/>
                <w:bCs/>
                <w:iCs/>
                <w:szCs w:val="22"/>
              </w:rPr>
              <w:t>spectively. New openings within the section of barn to be converted would otherwise be limited to the addition of first floor window openings within the barn’s front and rear elevation</w:t>
            </w:r>
            <w:r w:rsidR="00513DEB">
              <w:rPr>
                <w:rFonts w:ascii="Calibri" w:hAnsi="Calibri"/>
                <w:bCs/>
                <w:iCs/>
                <w:szCs w:val="22"/>
              </w:rPr>
              <w:t>s</w:t>
            </w:r>
            <w:r w:rsidR="00F0320F">
              <w:rPr>
                <w:rFonts w:ascii="Calibri" w:hAnsi="Calibri"/>
                <w:bCs/>
                <w:iCs/>
                <w:szCs w:val="22"/>
              </w:rPr>
              <w:t xml:space="preserve"> to serve the additional bedrooms proposed. Additional window openings and a single doorway opening are proposed for the rear elevation of the adjoining farmhouse however these would largely be centred around the property’s existing smaller </w:t>
            </w:r>
            <w:r w:rsidR="00226A5C">
              <w:rPr>
                <w:rFonts w:ascii="Calibri" w:hAnsi="Calibri"/>
                <w:bCs/>
                <w:iCs/>
                <w:szCs w:val="22"/>
              </w:rPr>
              <w:t xml:space="preserve">window </w:t>
            </w:r>
            <w:r w:rsidR="00F0320F">
              <w:rPr>
                <w:rFonts w:ascii="Calibri" w:hAnsi="Calibri"/>
                <w:bCs/>
                <w:iCs/>
                <w:szCs w:val="22"/>
              </w:rPr>
              <w:t xml:space="preserve">openings and would match the fenestration and solid to void ratio </w:t>
            </w:r>
            <w:r w:rsidR="00592FDB">
              <w:rPr>
                <w:rFonts w:ascii="Calibri" w:hAnsi="Calibri"/>
                <w:bCs/>
                <w:iCs/>
                <w:szCs w:val="22"/>
              </w:rPr>
              <w:t xml:space="preserve">of the </w:t>
            </w:r>
            <w:r w:rsidR="00F0320F">
              <w:rPr>
                <w:rFonts w:ascii="Calibri" w:hAnsi="Calibri"/>
                <w:bCs/>
                <w:iCs/>
                <w:szCs w:val="22"/>
              </w:rPr>
              <w:t>window and doorway</w:t>
            </w:r>
            <w:r w:rsidR="00592FDB">
              <w:rPr>
                <w:rFonts w:ascii="Calibri" w:hAnsi="Calibri"/>
                <w:bCs/>
                <w:iCs/>
                <w:szCs w:val="22"/>
              </w:rPr>
              <w:t xml:space="preserve"> openings proposed for the adjoining section of the barn building to be converted.</w:t>
            </w:r>
            <w:r w:rsidR="00781E1F">
              <w:rPr>
                <w:rFonts w:ascii="Calibri" w:hAnsi="Calibri"/>
                <w:bCs/>
                <w:iCs/>
                <w:szCs w:val="22"/>
              </w:rPr>
              <w:t xml:space="preserve"> Accordingly,</w:t>
            </w:r>
            <w:r w:rsidR="00781E1F" w:rsidRPr="007854F9">
              <w:rPr>
                <w:rFonts w:ascii="Calibri" w:hAnsi="Calibri"/>
                <w:bCs/>
                <w:iCs/>
                <w:szCs w:val="22"/>
              </w:rPr>
              <w:t xml:space="preserve"> the </w:t>
            </w:r>
            <w:r w:rsidR="00513DEB">
              <w:rPr>
                <w:rFonts w:ascii="Calibri" w:hAnsi="Calibri"/>
                <w:bCs/>
                <w:iCs/>
                <w:szCs w:val="22"/>
              </w:rPr>
              <w:t xml:space="preserve">works </w:t>
            </w:r>
            <w:r w:rsidR="00781E1F" w:rsidRPr="007854F9">
              <w:rPr>
                <w:rFonts w:ascii="Calibri" w:hAnsi="Calibri"/>
                <w:bCs/>
                <w:iCs/>
                <w:szCs w:val="22"/>
              </w:rPr>
              <w:t xml:space="preserve">proposed </w:t>
            </w:r>
            <w:r w:rsidR="00513DEB">
              <w:rPr>
                <w:rFonts w:ascii="Calibri" w:hAnsi="Calibri"/>
                <w:bCs/>
                <w:iCs/>
                <w:szCs w:val="22"/>
              </w:rPr>
              <w:t xml:space="preserve">as part of the </w:t>
            </w:r>
            <w:r w:rsidR="00781E1F" w:rsidRPr="007854F9">
              <w:rPr>
                <w:rFonts w:ascii="Calibri" w:hAnsi="Calibri"/>
                <w:bCs/>
                <w:iCs/>
                <w:szCs w:val="22"/>
              </w:rPr>
              <w:t>residential conversio</w:t>
            </w:r>
            <w:r w:rsidR="00781E1F">
              <w:rPr>
                <w:rFonts w:ascii="Calibri" w:hAnsi="Calibri"/>
                <w:bCs/>
                <w:iCs/>
                <w:szCs w:val="22"/>
              </w:rPr>
              <w:t>n of the barn and additional alterations proposed to the</w:t>
            </w:r>
            <w:r w:rsidR="00513DEB">
              <w:rPr>
                <w:rFonts w:ascii="Calibri" w:hAnsi="Calibri"/>
                <w:bCs/>
                <w:iCs/>
                <w:szCs w:val="22"/>
              </w:rPr>
              <w:t xml:space="preserve"> parent</w:t>
            </w:r>
            <w:r w:rsidR="00781E1F">
              <w:rPr>
                <w:rFonts w:ascii="Calibri" w:hAnsi="Calibri"/>
                <w:bCs/>
                <w:iCs/>
                <w:szCs w:val="22"/>
              </w:rPr>
              <w:t xml:space="preserve"> dwelling </w:t>
            </w:r>
            <w:r w:rsidR="00781E1F" w:rsidRPr="007854F9">
              <w:rPr>
                <w:rFonts w:ascii="Calibri" w:hAnsi="Calibri"/>
                <w:bCs/>
                <w:iCs/>
                <w:szCs w:val="22"/>
              </w:rPr>
              <w:t xml:space="preserve">would be respectful to the historic </w:t>
            </w:r>
            <w:r w:rsidR="00781E1F">
              <w:rPr>
                <w:rFonts w:ascii="Calibri" w:hAnsi="Calibri"/>
                <w:bCs/>
                <w:iCs/>
                <w:szCs w:val="22"/>
              </w:rPr>
              <w:t>character</w:t>
            </w:r>
            <w:r w:rsidR="00781E1F" w:rsidRPr="007854F9">
              <w:rPr>
                <w:rFonts w:ascii="Calibri" w:hAnsi="Calibri"/>
                <w:bCs/>
                <w:iCs/>
                <w:szCs w:val="22"/>
              </w:rPr>
              <w:t xml:space="preserve"> of the barn building</w:t>
            </w:r>
            <w:r w:rsidR="00781E1F">
              <w:rPr>
                <w:rFonts w:ascii="Calibri" w:hAnsi="Calibri"/>
                <w:bCs/>
                <w:iCs/>
                <w:szCs w:val="22"/>
              </w:rPr>
              <w:t xml:space="preserve"> and adjoining farmhouse property.</w:t>
            </w:r>
          </w:p>
          <w:p w14:paraId="2D00C939" w14:textId="77777777" w:rsidR="00592FDB" w:rsidRDefault="00592FDB" w:rsidP="007854F9">
            <w:pPr>
              <w:pStyle w:val="Header"/>
              <w:rPr>
                <w:rFonts w:ascii="Calibri" w:hAnsi="Calibri"/>
                <w:bCs/>
                <w:iCs/>
                <w:szCs w:val="22"/>
              </w:rPr>
            </w:pPr>
          </w:p>
          <w:p w14:paraId="7B9A6161" w14:textId="59224AE5" w:rsidR="00592FDB" w:rsidRDefault="00781E1F" w:rsidP="007854F9">
            <w:pPr>
              <w:pStyle w:val="Header"/>
              <w:rPr>
                <w:rFonts w:ascii="Calibri" w:hAnsi="Calibri"/>
                <w:bCs/>
                <w:iCs/>
                <w:szCs w:val="22"/>
              </w:rPr>
            </w:pPr>
            <w:r>
              <w:rPr>
                <w:rFonts w:ascii="Calibri" w:hAnsi="Calibri"/>
                <w:bCs/>
                <w:iCs/>
                <w:szCs w:val="22"/>
              </w:rPr>
              <w:t xml:space="preserve">The extensions proposed to the farmhouse and section of barn to be converted would comprise a similar footprint, height and cubic volume to the existing extensions to be demolished with the proposed extensions </w:t>
            </w:r>
            <w:r w:rsidR="00513DEB">
              <w:rPr>
                <w:rFonts w:ascii="Calibri" w:hAnsi="Calibri"/>
                <w:bCs/>
                <w:iCs/>
                <w:szCs w:val="22"/>
              </w:rPr>
              <w:t xml:space="preserve">being </w:t>
            </w:r>
            <w:r>
              <w:rPr>
                <w:rFonts w:ascii="Calibri" w:hAnsi="Calibri"/>
                <w:bCs/>
                <w:iCs/>
                <w:szCs w:val="22"/>
              </w:rPr>
              <w:t>sited on the same footprint of the existing extensions and largely mirroring their simple lean-to roof profile. As such the extensions proposed would read as subservient and congruous additions to the dwelling and adjoining barn building</w:t>
            </w:r>
            <w:r w:rsidR="00377C5C">
              <w:rPr>
                <w:rFonts w:ascii="Calibri" w:hAnsi="Calibri"/>
                <w:bCs/>
                <w:iCs/>
                <w:szCs w:val="22"/>
              </w:rPr>
              <w:t>.</w:t>
            </w:r>
            <w:r>
              <w:rPr>
                <w:rFonts w:ascii="Calibri" w:hAnsi="Calibri"/>
                <w:bCs/>
                <w:iCs/>
                <w:szCs w:val="22"/>
              </w:rPr>
              <w:t xml:space="preserve">  </w:t>
            </w:r>
          </w:p>
          <w:p w14:paraId="1FA6531F" w14:textId="77777777" w:rsidR="007854F9" w:rsidRPr="007854F9" w:rsidRDefault="007854F9" w:rsidP="007854F9">
            <w:pPr>
              <w:pStyle w:val="Header"/>
              <w:rPr>
                <w:rFonts w:ascii="Calibri" w:hAnsi="Calibri"/>
                <w:bCs/>
                <w:iCs/>
                <w:szCs w:val="22"/>
              </w:rPr>
            </w:pPr>
          </w:p>
          <w:p w14:paraId="4ACF7DA4" w14:textId="58816F54" w:rsidR="007854F9" w:rsidRDefault="007854F9" w:rsidP="007854F9">
            <w:pPr>
              <w:pStyle w:val="Header"/>
              <w:rPr>
                <w:rFonts w:ascii="Calibri" w:hAnsi="Calibri"/>
                <w:bCs/>
                <w:iCs/>
                <w:szCs w:val="22"/>
              </w:rPr>
            </w:pPr>
            <w:r w:rsidRPr="007854F9">
              <w:rPr>
                <w:rFonts w:ascii="Calibri" w:hAnsi="Calibri"/>
                <w:bCs/>
                <w:iCs/>
                <w:szCs w:val="22"/>
              </w:rPr>
              <w:t>No specific details have been provided with regards to the proposed use of external materials however the application’s supporting information indicates th</w:t>
            </w:r>
            <w:r w:rsidR="00D00571">
              <w:rPr>
                <w:rFonts w:ascii="Calibri" w:hAnsi="Calibri"/>
                <w:bCs/>
                <w:iCs/>
                <w:szCs w:val="22"/>
              </w:rPr>
              <w:t>e use of stone and slate for the extension proposed to the rear of the converted barn component of the development and further reference is made to the use of timber doors and windows.</w:t>
            </w:r>
            <w:r w:rsidR="003E1687">
              <w:rPr>
                <w:rFonts w:ascii="Calibri" w:hAnsi="Calibri"/>
                <w:bCs/>
                <w:iCs/>
                <w:szCs w:val="22"/>
              </w:rPr>
              <w:t xml:space="preserve"> </w:t>
            </w:r>
            <w:r w:rsidR="00B17080">
              <w:rPr>
                <w:rFonts w:ascii="Calibri" w:hAnsi="Calibri"/>
                <w:bCs/>
                <w:iCs/>
                <w:szCs w:val="22"/>
              </w:rPr>
              <w:t xml:space="preserve">The use of these materials as stated would be respectful to the historic character of the barn and </w:t>
            </w:r>
            <w:r w:rsidR="00D00571">
              <w:rPr>
                <w:rFonts w:ascii="Calibri" w:hAnsi="Calibri"/>
                <w:bCs/>
                <w:iCs/>
                <w:szCs w:val="22"/>
              </w:rPr>
              <w:t xml:space="preserve">farmhouse </w:t>
            </w:r>
            <w:r w:rsidR="00B17080">
              <w:rPr>
                <w:rFonts w:ascii="Calibri" w:hAnsi="Calibri"/>
                <w:bCs/>
                <w:iCs/>
                <w:szCs w:val="22"/>
              </w:rPr>
              <w:t xml:space="preserve">as such </w:t>
            </w:r>
            <w:r w:rsidR="00D00571">
              <w:rPr>
                <w:rFonts w:ascii="Calibri" w:hAnsi="Calibri"/>
                <w:bCs/>
                <w:iCs/>
                <w:szCs w:val="22"/>
              </w:rPr>
              <w:t>are</w:t>
            </w:r>
            <w:r w:rsidRPr="007854F9">
              <w:rPr>
                <w:rFonts w:ascii="Calibri" w:hAnsi="Calibri"/>
                <w:bCs/>
                <w:iCs/>
                <w:szCs w:val="22"/>
              </w:rPr>
              <w:t xml:space="preserve"> considered to be acceptable in principle, subject to further details being provided with regards to materials and specifications. </w:t>
            </w:r>
          </w:p>
          <w:p w14:paraId="5DC49D96" w14:textId="77777777" w:rsidR="00D00571" w:rsidRDefault="00D00571" w:rsidP="007854F9">
            <w:pPr>
              <w:pStyle w:val="Header"/>
              <w:rPr>
                <w:rFonts w:ascii="Calibri" w:hAnsi="Calibri"/>
                <w:bCs/>
                <w:iCs/>
                <w:szCs w:val="22"/>
              </w:rPr>
            </w:pPr>
          </w:p>
          <w:p w14:paraId="201F7282" w14:textId="548D41DA" w:rsidR="00D00571" w:rsidRPr="007854F9" w:rsidRDefault="003E1687" w:rsidP="007854F9">
            <w:pPr>
              <w:pStyle w:val="Header"/>
              <w:rPr>
                <w:rFonts w:ascii="Calibri" w:hAnsi="Calibri"/>
                <w:bCs/>
                <w:iCs/>
                <w:szCs w:val="22"/>
              </w:rPr>
            </w:pPr>
            <w:r>
              <w:rPr>
                <w:rFonts w:ascii="Calibri" w:hAnsi="Calibri"/>
                <w:bCs/>
                <w:iCs/>
                <w:szCs w:val="22"/>
              </w:rPr>
              <w:t>Taking account of</w:t>
            </w:r>
            <w:r w:rsidR="00D00571">
              <w:rPr>
                <w:rFonts w:ascii="Calibri" w:hAnsi="Calibri"/>
                <w:bCs/>
                <w:iCs/>
                <w:szCs w:val="22"/>
              </w:rPr>
              <w:t xml:space="preserve"> the above, </w:t>
            </w:r>
            <w:r>
              <w:rPr>
                <w:rFonts w:ascii="Calibri" w:hAnsi="Calibri"/>
                <w:bCs/>
                <w:iCs/>
                <w:szCs w:val="22"/>
              </w:rPr>
              <w:t xml:space="preserve">it is not considered that the proposal would be harmful to the visual amenities of the area or historic character of the barn building or adjoining farmhouse. The proposal would therefore satisfy the requirements of </w:t>
            </w:r>
            <w:r w:rsidR="00B74B08">
              <w:rPr>
                <w:rFonts w:ascii="Calibri" w:hAnsi="Calibri"/>
                <w:bCs/>
                <w:iCs/>
                <w:szCs w:val="22"/>
              </w:rPr>
              <w:t>Paragraph 135 (c) and 182 of the NPPF and Key Statement EN2 and Policies DMG1 and DMH4 of the Core Strategy.</w:t>
            </w:r>
          </w:p>
          <w:p w14:paraId="10A3648A" w14:textId="2EE0E020" w:rsidR="00923492" w:rsidRPr="00923492" w:rsidRDefault="00923492" w:rsidP="001256B4">
            <w:pPr>
              <w:pStyle w:val="Header"/>
              <w:jc w:val="both"/>
              <w:rPr>
                <w:rFonts w:ascii="Calibri" w:hAnsi="Calibri"/>
                <w:bCs/>
                <w:iCs/>
                <w:szCs w:val="22"/>
              </w:rPr>
            </w:pPr>
          </w:p>
        </w:tc>
      </w:tr>
      <w:tr w:rsidR="002E5629" w:rsidRPr="002E5629" w14:paraId="673C0DDB"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Pr="002E5629" w:rsidRDefault="00824DB6" w:rsidP="00EA09F9">
            <w:pPr>
              <w:pStyle w:val="Header"/>
              <w:tabs>
                <w:tab w:val="clear" w:pos="4153"/>
                <w:tab w:val="clear" w:pos="8306"/>
              </w:tabs>
              <w:contextualSpacing/>
              <w:jc w:val="both"/>
              <w:rPr>
                <w:rFonts w:ascii="Calibri" w:hAnsi="Calibri"/>
                <w:b/>
                <w:szCs w:val="22"/>
              </w:rPr>
            </w:pPr>
            <w:r w:rsidRPr="002E5629">
              <w:rPr>
                <w:rFonts w:ascii="Calibri" w:hAnsi="Calibri"/>
                <w:b/>
                <w:szCs w:val="22"/>
              </w:rPr>
              <w:lastRenderedPageBreak/>
              <w:t>Highways and Parking:</w:t>
            </w:r>
          </w:p>
          <w:p w14:paraId="3A005BED" w14:textId="1E1738C4" w:rsidR="00824DB6" w:rsidRDefault="00824DB6" w:rsidP="00EA09F9">
            <w:pPr>
              <w:pStyle w:val="Header"/>
              <w:tabs>
                <w:tab w:val="clear" w:pos="4153"/>
                <w:tab w:val="clear" w:pos="8306"/>
              </w:tabs>
              <w:contextualSpacing/>
              <w:jc w:val="both"/>
              <w:rPr>
                <w:rFonts w:ascii="Calibri" w:hAnsi="Calibri"/>
                <w:b/>
                <w:szCs w:val="22"/>
              </w:rPr>
            </w:pPr>
          </w:p>
          <w:p w14:paraId="547E6909" w14:textId="40C857AB" w:rsidR="009A51D6" w:rsidRPr="009A51D6" w:rsidRDefault="006656A2" w:rsidP="009A51D6">
            <w:pPr>
              <w:pStyle w:val="Header"/>
              <w:tabs>
                <w:tab w:val="clear" w:pos="4153"/>
                <w:tab w:val="clear" w:pos="8306"/>
              </w:tabs>
              <w:contextualSpacing/>
              <w:jc w:val="both"/>
              <w:rPr>
                <w:rFonts w:ascii="Calibri" w:hAnsi="Calibri"/>
                <w:bCs/>
                <w:szCs w:val="22"/>
              </w:rPr>
            </w:pPr>
            <w:r>
              <w:rPr>
                <w:rFonts w:ascii="Calibri" w:hAnsi="Calibri"/>
                <w:bCs/>
                <w:szCs w:val="22"/>
              </w:rPr>
              <w:t xml:space="preserve">LCC Highways have reviewed the proposal and have raised no issues with the proposed development </w:t>
            </w:r>
            <w:r w:rsidR="00377C5C">
              <w:rPr>
                <w:rFonts w:ascii="Calibri" w:hAnsi="Calibri"/>
                <w:bCs/>
                <w:szCs w:val="22"/>
              </w:rPr>
              <w:t>on the basis that the application site’s existing adequate vehicle parking provision will remain unaffected by the works proposed</w:t>
            </w:r>
            <w:r>
              <w:rPr>
                <w:rFonts w:ascii="Calibri" w:hAnsi="Calibri"/>
                <w:bCs/>
                <w:szCs w:val="22"/>
              </w:rPr>
              <w:t xml:space="preserve">. </w:t>
            </w:r>
            <w:r w:rsidR="009A51D6" w:rsidRPr="009A51D6">
              <w:rPr>
                <w:rFonts w:ascii="Calibri" w:hAnsi="Calibri"/>
                <w:bCs/>
                <w:szCs w:val="22"/>
              </w:rPr>
              <w:t xml:space="preserve">The </w:t>
            </w:r>
            <w:r w:rsidR="00377C5C">
              <w:rPr>
                <w:rFonts w:ascii="Calibri" w:hAnsi="Calibri"/>
                <w:bCs/>
                <w:szCs w:val="22"/>
              </w:rPr>
              <w:t>response from the LHA includes an informative</w:t>
            </w:r>
            <w:r w:rsidR="00AB3CF1">
              <w:rPr>
                <w:rFonts w:ascii="Calibri" w:hAnsi="Calibri"/>
                <w:bCs/>
                <w:szCs w:val="22"/>
              </w:rPr>
              <w:t xml:space="preserve"> which requires </w:t>
            </w:r>
            <w:r w:rsidR="00377C5C">
              <w:rPr>
                <w:rFonts w:ascii="Calibri" w:hAnsi="Calibri"/>
                <w:bCs/>
                <w:szCs w:val="22"/>
              </w:rPr>
              <w:t>Public Right Of Way FP0319036 (which serves as the site’s access track) to be kept free of obstruction</w:t>
            </w:r>
            <w:r w:rsidR="00AB3CF1">
              <w:rPr>
                <w:rFonts w:ascii="Calibri" w:hAnsi="Calibri"/>
                <w:bCs/>
                <w:szCs w:val="22"/>
              </w:rPr>
              <w:t xml:space="preserve"> during the course of construction works. </w:t>
            </w:r>
            <w:r w:rsidR="009A51D6" w:rsidRPr="009A51D6">
              <w:rPr>
                <w:rFonts w:ascii="Calibri" w:hAnsi="Calibri"/>
                <w:bCs/>
                <w:szCs w:val="22"/>
              </w:rPr>
              <w:t>Notwithstanding this, it is not considered that the proposed development would have any undue impact upon the surrounding highway network.</w:t>
            </w:r>
          </w:p>
          <w:p w14:paraId="337694ED" w14:textId="04BBF706" w:rsidR="00C13268" w:rsidRPr="002E5629" w:rsidRDefault="00C13268" w:rsidP="00EA09F9">
            <w:pPr>
              <w:pStyle w:val="Header"/>
              <w:tabs>
                <w:tab w:val="clear" w:pos="4153"/>
                <w:tab w:val="clear" w:pos="8306"/>
              </w:tabs>
              <w:contextualSpacing/>
              <w:jc w:val="both"/>
              <w:rPr>
                <w:rFonts w:ascii="Calibri" w:hAnsi="Calibri"/>
                <w:b/>
                <w:szCs w:val="22"/>
              </w:rPr>
            </w:pPr>
          </w:p>
        </w:tc>
      </w:tr>
      <w:tr w:rsidR="002E5629" w:rsidRPr="002E5629" w14:paraId="6D877C31"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Pr="002E5629" w:rsidRDefault="00C0704D" w:rsidP="00EA09F9">
            <w:pPr>
              <w:pStyle w:val="Header"/>
              <w:tabs>
                <w:tab w:val="clear" w:pos="4153"/>
                <w:tab w:val="clear" w:pos="8306"/>
              </w:tabs>
              <w:contextualSpacing/>
              <w:jc w:val="both"/>
              <w:rPr>
                <w:rFonts w:ascii="Calibri" w:hAnsi="Calibri"/>
                <w:b/>
                <w:szCs w:val="22"/>
              </w:rPr>
            </w:pPr>
            <w:r w:rsidRPr="002E5629">
              <w:rPr>
                <w:rFonts w:ascii="Calibri" w:hAnsi="Calibri"/>
                <w:b/>
                <w:szCs w:val="22"/>
              </w:rPr>
              <w:t>Landscape/Ecology:</w:t>
            </w:r>
          </w:p>
          <w:p w14:paraId="146AE09E" w14:textId="3BCC7DCD" w:rsidR="00C0704D" w:rsidRDefault="00C0704D" w:rsidP="00EA09F9">
            <w:pPr>
              <w:pStyle w:val="Header"/>
              <w:tabs>
                <w:tab w:val="clear" w:pos="4153"/>
                <w:tab w:val="clear" w:pos="8306"/>
              </w:tabs>
              <w:contextualSpacing/>
              <w:jc w:val="both"/>
              <w:rPr>
                <w:rFonts w:ascii="Calibri" w:hAnsi="Calibri"/>
                <w:b/>
                <w:szCs w:val="22"/>
              </w:rPr>
            </w:pPr>
          </w:p>
          <w:p w14:paraId="7F11D0DC" w14:textId="091A2776" w:rsidR="00B840A4" w:rsidRDefault="00147FC7" w:rsidP="00B840A4">
            <w:pPr>
              <w:pStyle w:val="Header"/>
              <w:tabs>
                <w:tab w:val="clear" w:pos="4153"/>
                <w:tab w:val="clear" w:pos="8306"/>
              </w:tabs>
              <w:contextualSpacing/>
              <w:jc w:val="both"/>
              <w:rPr>
                <w:rFonts w:ascii="Calibri" w:hAnsi="Calibri"/>
                <w:bCs/>
                <w:szCs w:val="22"/>
              </w:rPr>
            </w:pPr>
            <w:r>
              <w:rPr>
                <w:rFonts w:ascii="Calibri" w:hAnsi="Calibri"/>
                <w:bCs/>
                <w:szCs w:val="22"/>
              </w:rPr>
              <w:t>Daytime and evening</w:t>
            </w:r>
            <w:r w:rsidR="00B840A4">
              <w:rPr>
                <w:rFonts w:ascii="Calibri" w:hAnsi="Calibri"/>
                <w:bCs/>
                <w:szCs w:val="22"/>
              </w:rPr>
              <w:t xml:space="preserve"> protected species </w:t>
            </w:r>
            <w:r w:rsidR="00B840A4" w:rsidRPr="007D0C60">
              <w:rPr>
                <w:rFonts w:ascii="Calibri" w:hAnsi="Calibri"/>
                <w:bCs/>
                <w:szCs w:val="22"/>
              </w:rPr>
              <w:t>survey</w:t>
            </w:r>
            <w:r>
              <w:rPr>
                <w:rFonts w:ascii="Calibri" w:hAnsi="Calibri"/>
                <w:bCs/>
                <w:szCs w:val="22"/>
              </w:rPr>
              <w:t>s</w:t>
            </w:r>
            <w:r w:rsidR="00B840A4" w:rsidRPr="007D0C60">
              <w:rPr>
                <w:rFonts w:ascii="Calibri" w:hAnsi="Calibri"/>
                <w:bCs/>
                <w:szCs w:val="22"/>
              </w:rPr>
              <w:t xml:space="preserve"> </w:t>
            </w:r>
            <w:r w:rsidR="00B840A4">
              <w:rPr>
                <w:rFonts w:ascii="Calibri" w:hAnsi="Calibri"/>
                <w:bCs/>
                <w:szCs w:val="22"/>
              </w:rPr>
              <w:t xml:space="preserve">of the barn to be converted </w:t>
            </w:r>
            <w:r>
              <w:rPr>
                <w:rFonts w:ascii="Calibri" w:hAnsi="Calibri"/>
                <w:bCs/>
                <w:szCs w:val="22"/>
              </w:rPr>
              <w:t>were</w:t>
            </w:r>
            <w:r w:rsidR="00B840A4">
              <w:rPr>
                <w:rFonts w:ascii="Calibri" w:hAnsi="Calibri"/>
                <w:bCs/>
                <w:szCs w:val="22"/>
              </w:rPr>
              <w:t xml:space="preserve"> undertaken on </w:t>
            </w:r>
            <w:r w:rsidR="006B60AA">
              <w:rPr>
                <w:rFonts w:ascii="Calibri" w:hAnsi="Calibri"/>
                <w:bCs/>
                <w:szCs w:val="22"/>
              </w:rPr>
              <w:t>26</w:t>
            </w:r>
            <w:r w:rsidR="00B840A4" w:rsidRPr="007D0C60">
              <w:rPr>
                <w:rFonts w:ascii="Calibri" w:hAnsi="Calibri"/>
                <w:bCs/>
                <w:szCs w:val="22"/>
              </w:rPr>
              <w:t>/</w:t>
            </w:r>
            <w:r>
              <w:rPr>
                <w:rFonts w:ascii="Calibri" w:hAnsi="Calibri"/>
                <w:bCs/>
                <w:szCs w:val="22"/>
              </w:rPr>
              <w:t>9</w:t>
            </w:r>
            <w:r w:rsidR="00B840A4" w:rsidRPr="007D0C60">
              <w:rPr>
                <w:rFonts w:ascii="Calibri" w:hAnsi="Calibri"/>
                <w:bCs/>
                <w:szCs w:val="22"/>
              </w:rPr>
              <w:t>/22</w:t>
            </w:r>
            <w:r w:rsidR="00B840A4">
              <w:rPr>
                <w:rFonts w:ascii="Calibri" w:hAnsi="Calibri"/>
                <w:bCs/>
                <w:szCs w:val="22"/>
              </w:rPr>
              <w:t xml:space="preserve">. The </w:t>
            </w:r>
            <w:r>
              <w:rPr>
                <w:rFonts w:ascii="Calibri" w:hAnsi="Calibri"/>
                <w:bCs/>
                <w:szCs w:val="22"/>
              </w:rPr>
              <w:t>evening survey</w:t>
            </w:r>
            <w:r w:rsidR="00B840A4">
              <w:rPr>
                <w:rFonts w:ascii="Calibri" w:hAnsi="Calibri"/>
                <w:bCs/>
                <w:szCs w:val="22"/>
              </w:rPr>
              <w:t xml:space="preserve"> undertaken </w:t>
            </w:r>
            <w:r>
              <w:rPr>
                <w:rFonts w:ascii="Calibri" w:hAnsi="Calibri"/>
                <w:bCs/>
                <w:szCs w:val="22"/>
              </w:rPr>
              <w:t>found evidence</w:t>
            </w:r>
            <w:r w:rsidR="00B840A4">
              <w:rPr>
                <w:rFonts w:ascii="Calibri" w:hAnsi="Calibri"/>
                <w:bCs/>
                <w:szCs w:val="22"/>
              </w:rPr>
              <w:t xml:space="preserve"> of </w:t>
            </w:r>
            <w:r>
              <w:rPr>
                <w:rFonts w:ascii="Calibri" w:hAnsi="Calibri"/>
                <w:bCs/>
                <w:szCs w:val="22"/>
              </w:rPr>
              <w:t>low numbers of two</w:t>
            </w:r>
            <w:r w:rsidR="00B840A4">
              <w:rPr>
                <w:rFonts w:ascii="Calibri" w:hAnsi="Calibri"/>
                <w:bCs/>
                <w:szCs w:val="22"/>
              </w:rPr>
              <w:t xml:space="preserve"> </w:t>
            </w:r>
            <w:r>
              <w:rPr>
                <w:rFonts w:ascii="Calibri" w:hAnsi="Calibri"/>
                <w:bCs/>
                <w:szCs w:val="22"/>
              </w:rPr>
              <w:t>species</w:t>
            </w:r>
            <w:r w:rsidR="00B840A4">
              <w:rPr>
                <w:rFonts w:ascii="Calibri" w:hAnsi="Calibri"/>
                <w:bCs/>
                <w:szCs w:val="22"/>
              </w:rPr>
              <w:t xml:space="preserve"> </w:t>
            </w:r>
            <w:r>
              <w:rPr>
                <w:rFonts w:ascii="Calibri" w:hAnsi="Calibri"/>
                <w:bCs/>
                <w:szCs w:val="22"/>
              </w:rPr>
              <w:t xml:space="preserve">of bat roosting </w:t>
            </w:r>
            <w:r w:rsidR="00B840A4">
              <w:rPr>
                <w:rFonts w:ascii="Calibri" w:hAnsi="Calibri"/>
                <w:bCs/>
                <w:szCs w:val="22"/>
              </w:rPr>
              <w:t xml:space="preserve">within the barn. </w:t>
            </w:r>
          </w:p>
          <w:p w14:paraId="69867BD6" w14:textId="77777777" w:rsidR="00B840A4" w:rsidRPr="007D0C60" w:rsidRDefault="00B840A4" w:rsidP="00B840A4">
            <w:pPr>
              <w:pStyle w:val="Header"/>
              <w:tabs>
                <w:tab w:val="clear" w:pos="4153"/>
                <w:tab w:val="clear" w:pos="8306"/>
              </w:tabs>
              <w:contextualSpacing/>
              <w:jc w:val="both"/>
              <w:rPr>
                <w:rFonts w:ascii="Calibri" w:hAnsi="Calibri"/>
                <w:bCs/>
                <w:szCs w:val="22"/>
              </w:rPr>
            </w:pPr>
          </w:p>
          <w:p w14:paraId="6749B182" w14:textId="77777777" w:rsidR="00B840A4" w:rsidRPr="007D0C60" w:rsidRDefault="00B840A4" w:rsidP="00B840A4">
            <w:pPr>
              <w:pStyle w:val="Header"/>
              <w:tabs>
                <w:tab w:val="clear" w:pos="4153"/>
                <w:tab w:val="clear" w:pos="8306"/>
              </w:tabs>
              <w:contextualSpacing/>
              <w:jc w:val="both"/>
              <w:rPr>
                <w:rFonts w:ascii="Calibri" w:hAnsi="Calibri"/>
                <w:bCs/>
                <w:szCs w:val="22"/>
              </w:rPr>
            </w:pPr>
            <w:r>
              <w:rPr>
                <w:rFonts w:ascii="Calibri" w:hAnsi="Calibri"/>
                <w:bCs/>
                <w:szCs w:val="22"/>
              </w:rPr>
              <w:lastRenderedPageBreak/>
              <w:t xml:space="preserve">In this instance, the </w:t>
            </w:r>
            <w:r w:rsidRPr="001C1B50">
              <w:rPr>
                <w:rFonts w:ascii="Calibri" w:hAnsi="Calibri"/>
                <w:bCs/>
                <w:szCs w:val="22"/>
              </w:rPr>
              <w:t xml:space="preserve">proposed residential conversion of the barn </w:t>
            </w:r>
            <w:r>
              <w:rPr>
                <w:rFonts w:ascii="Calibri" w:hAnsi="Calibri"/>
                <w:bCs/>
                <w:szCs w:val="22"/>
              </w:rPr>
              <w:t xml:space="preserve">would result in </w:t>
            </w:r>
            <w:r w:rsidRPr="001C1B50">
              <w:rPr>
                <w:rFonts w:ascii="Calibri" w:hAnsi="Calibri"/>
                <w:bCs/>
                <w:szCs w:val="22"/>
              </w:rPr>
              <w:t xml:space="preserve">the loss of confirmed bat roosts </w:t>
            </w:r>
            <w:r>
              <w:rPr>
                <w:rFonts w:ascii="Calibri" w:hAnsi="Calibri"/>
                <w:bCs/>
                <w:szCs w:val="22"/>
              </w:rPr>
              <w:t xml:space="preserve">therefore </w:t>
            </w:r>
            <w:r w:rsidRPr="007D0C60">
              <w:rPr>
                <w:rFonts w:ascii="Calibri" w:hAnsi="Calibri"/>
                <w:bCs/>
                <w:szCs w:val="22"/>
              </w:rPr>
              <w:t>the proposed development could only be carried out under a relevant Natural England Protected Species Mitigation license.</w:t>
            </w:r>
          </w:p>
          <w:p w14:paraId="112BB03B" w14:textId="77777777" w:rsidR="00B840A4" w:rsidRPr="007D0C60" w:rsidRDefault="00B840A4" w:rsidP="00B840A4">
            <w:pPr>
              <w:pStyle w:val="Header"/>
              <w:tabs>
                <w:tab w:val="clear" w:pos="4153"/>
                <w:tab w:val="clear" w:pos="8306"/>
              </w:tabs>
              <w:jc w:val="both"/>
              <w:rPr>
                <w:rFonts w:ascii="Calibri" w:hAnsi="Calibri"/>
                <w:bCs/>
                <w:szCs w:val="22"/>
              </w:rPr>
            </w:pPr>
          </w:p>
          <w:p w14:paraId="54147F67" w14:textId="77777777" w:rsidR="00B840A4" w:rsidRDefault="00B840A4" w:rsidP="00B840A4">
            <w:pPr>
              <w:pStyle w:val="Header"/>
              <w:tabs>
                <w:tab w:val="clear" w:pos="4153"/>
                <w:tab w:val="clear" w:pos="8306"/>
              </w:tabs>
              <w:jc w:val="both"/>
              <w:rPr>
                <w:rFonts w:ascii="Calibri" w:hAnsi="Calibri"/>
                <w:bCs/>
                <w:szCs w:val="22"/>
              </w:rPr>
            </w:pPr>
            <w:r w:rsidRPr="007D0C60">
              <w:rPr>
                <w:rFonts w:ascii="Calibri" w:hAnsi="Calibri"/>
                <w:bCs/>
                <w:szCs w:val="22"/>
              </w:rPr>
              <w:t xml:space="preserve">In order for the Natural England license to be granted, Natural England requires 3 tests for the development to be met: (a) Preserving public health or public safety or other imperative reasons of overriding public interest; (b) there is no satisfactory alternative; and (c) the action will not be detrimental to maintaining the population of the species concerned at a favourable conservation status in its natural range. As competent authority the Habitats Directive places a duty on local planning authorities to consider whether there is a reasonable prospect of a license being granted and apply the three tests. </w:t>
            </w:r>
          </w:p>
          <w:p w14:paraId="3168868F" w14:textId="77777777" w:rsidR="00B840A4" w:rsidRDefault="00B840A4" w:rsidP="00B840A4">
            <w:pPr>
              <w:pStyle w:val="Header"/>
              <w:tabs>
                <w:tab w:val="clear" w:pos="4153"/>
                <w:tab w:val="clear" w:pos="8306"/>
              </w:tabs>
              <w:jc w:val="both"/>
              <w:rPr>
                <w:rFonts w:ascii="Calibri" w:hAnsi="Calibri"/>
                <w:bCs/>
                <w:szCs w:val="22"/>
              </w:rPr>
            </w:pPr>
          </w:p>
          <w:p w14:paraId="11FEE442" w14:textId="71AC8879" w:rsidR="00B840A4" w:rsidRPr="007D0C60" w:rsidRDefault="00B840A4" w:rsidP="00B840A4">
            <w:pPr>
              <w:pStyle w:val="Header"/>
              <w:tabs>
                <w:tab w:val="clear" w:pos="4153"/>
                <w:tab w:val="clear" w:pos="8306"/>
              </w:tabs>
              <w:jc w:val="both"/>
              <w:rPr>
                <w:rFonts w:ascii="Calibri" w:hAnsi="Calibri"/>
                <w:bCs/>
                <w:szCs w:val="22"/>
              </w:rPr>
            </w:pPr>
            <w:r w:rsidRPr="007D0C60">
              <w:rPr>
                <w:rFonts w:ascii="Calibri" w:hAnsi="Calibri"/>
                <w:bCs/>
                <w:szCs w:val="22"/>
              </w:rPr>
              <w:t xml:space="preserve">With regard to the first test, the </w:t>
            </w:r>
            <w:r w:rsidR="00147FC7">
              <w:rPr>
                <w:rFonts w:ascii="Calibri" w:hAnsi="Calibri"/>
                <w:bCs/>
                <w:szCs w:val="22"/>
              </w:rPr>
              <w:t xml:space="preserve">partial </w:t>
            </w:r>
            <w:r>
              <w:rPr>
                <w:rFonts w:ascii="Calibri" w:hAnsi="Calibri"/>
                <w:bCs/>
                <w:szCs w:val="22"/>
              </w:rPr>
              <w:t>residential conversion</w:t>
            </w:r>
            <w:r w:rsidRPr="007D0C60">
              <w:rPr>
                <w:rFonts w:ascii="Calibri" w:hAnsi="Calibri"/>
                <w:bCs/>
                <w:szCs w:val="22"/>
              </w:rPr>
              <w:t xml:space="preserve"> </w:t>
            </w:r>
            <w:r w:rsidR="00147FC7">
              <w:rPr>
                <w:rFonts w:ascii="Calibri" w:hAnsi="Calibri"/>
                <w:bCs/>
                <w:szCs w:val="22"/>
              </w:rPr>
              <w:t xml:space="preserve">of the barn building </w:t>
            </w:r>
            <w:r w:rsidR="00290E69">
              <w:rPr>
                <w:rFonts w:ascii="Calibri" w:hAnsi="Calibri"/>
                <w:bCs/>
                <w:szCs w:val="22"/>
              </w:rPr>
              <w:t xml:space="preserve">proposed </w:t>
            </w:r>
            <w:r w:rsidRPr="007D0C60">
              <w:rPr>
                <w:rFonts w:ascii="Calibri" w:hAnsi="Calibri"/>
                <w:bCs/>
                <w:szCs w:val="22"/>
              </w:rPr>
              <w:t xml:space="preserve">would </w:t>
            </w:r>
            <w:r>
              <w:rPr>
                <w:rFonts w:ascii="Calibri" w:hAnsi="Calibri"/>
                <w:bCs/>
                <w:szCs w:val="22"/>
              </w:rPr>
              <w:t>prevent further deterioration of a</w:t>
            </w:r>
            <w:r w:rsidR="006F3FEB">
              <w:rPr>
                <w:rFonts w:ascii="Calibri" w:hAnsi="Calibri"/>
                <w:bCs/>
                <w:szCs w:val="22"/>
              </w:rPr>
              <w:t>n unused</w:t>
            </w:r>
            <w:r>
              <w:rPr>
                <w:rFonts w:ascii="Calibri" w:hAnsi="Calibri"/>
                <w:bCs/>
                <w:szCs w:val="22"/>
              </w:rPr>
              <w:t xml:space="preserve"> historic building through securing an </w:t>
            </w:r>
            <w:r w:rsidRPr="00D27268">
              <w:rPr>
                <w:rFonts w:ascii="Calibri" w:hAnsi="Calibri"/>
                <w:bCs/>
                <w:szCs w:val="22"/>
              </w:rPr>
              <w:t xml:space="preserve">optimum viable use </w:t>
            </w:r>
            <w:r>
              <w:rPr>
                <w:rFonts w:ascii="Calibri" w:hAnsi="Calibri"/>
                <w:bCs/>
                <w:szCs w:val="22"/>
              </w:rPr>
              <w:t xml:space="preserve">of </w:t>
            </w:r>
            <w:r w:rsidR="00147FC7">
              <w:rPr>
                <w:rFonts w:ascii="Calibri" w:hAnsi="Calibri"/>
                <w:bCs/>
                <w:szCs w:val="22"/>
              </w:rPr>
              <w:t xml:space="preserve">part of </w:t>
            </w:r>
            <w:r>
              <w:rPr>
                <w:rFonts w:ascii="Calibri" w:hAnsi="Calibri"/>
                <w:bCs/>
                <w:szCs w:val="22"/>
              </w:rPr>
              <w:t xml:space="preserve">the barn which in turn would be in the public interest. As such, </w:t>
            </w:r>
            <w:r w:rsidRPr="007D0C60">
              <w:rPr>
                <w:rFonts w:ascii="Calibri" w:hAnsi="Calibri"/>
                <w:bCs/>
                <w:szCs w:val="22"/>
              </w:rPr>
              <w:t xml:space="preserve">the proposal </w:t>
            </w:r>
            <w:r>
              <w:rPr>
                <w:rFonts w:ascii="Calibri" w:hAnsi="Calibri"/>
                <w:bCs/>
                <w:szCs w:val="22"/>
              </w:rPr>
              <w:t>would meet the requirements of</w:t>
            </w:r>
            <w:r w:rsidRPr="007D0C60">
              <w:rPr>
                <w:rFonts w:ascii="Calibri" w:hAnsi="Calibri"/>
                <w:bCs/>
                <w:szCs w:val="22"/>
              </w:rPr>
              <w:t xml:space="preserve"> the first test. </w:t>
            </w:r>
          </w:p>
          <w:p w14:paraId="7A877650" w14:textId="77777777" w:rsidR="00B840A4" w:rsidRPr="007D0C60" w:rsidRDefault="00B840A4" w:rsidP="00B840A4">
            <w:pPr>
              <w:pStyle w:val="Header"/>
              <w:tabs>
                <w:tab w:val="clear" w:pos="4153"/>
                <w:tab w:val="clear" w:pos="8306"/>
              </w:tabs>
              <w:jc w:val="both"/>
              <w:rPr>
                <w:rFonts w:ascii="Calibri" w:hAnsi="Calibri"/>
                <w:bCs/>
                <w:szCs w:val="22"/>
              </w:rPr>
            </w:pPr>
          </w:p>
          <w:p w14:paraId="39D2E010" w14:textId="3DA3BBEE" w:rsidR="00B840A4" w:rsidRPr="007D0C60" w:rsidRDefault="00B840A4" w:rsidP="00B840A4">
            <w:pPr>
              <w:pStyle w:val="Header"/>
              <w:tabs>
                <w:tab w:val="clear" w:pos="4153"/>
                <w:tab w:val="clear" w:pos="8306"/>
              </w:tabs>
              <w:jc w:val="both"/>
              <w:rPr>
                <w:rFonts w:ascii="Calibri" w:hAnsi="Calibri"/>
                <w:bCs/>
                <w:szCs w:val="22"/>
              </w:rPr>
            </w:pPr>
            <w:r w:rsidRPr="007D0C60">
              <w:rPr>
                <w:rFonts w:ascii="Calibri" w:hAnsi="Calibri"/>
                <w:bCs/>
                <w:szCs w:val="22"/>
              </w:rPr>
              <w:t xml:space="preserve">In terms of the second test, </w:t>
            </w:r>
            <w:r>
              <w:rPr>
                <w:rFonts w:ascii="Calibri" w:hAnsi="Calibri"/>
                <w:bCs/>
                <w:szCs w:val="22"/>
              </w:rPr>
              <w:t xml:space="preserve">a </w:t>
            </w:r>
            <w:r w:rsidR="00290E69">
              <w:rPr>
                <w:rFonts w:ascii="Calibri" w:hAnsi="Calibri"/>
                <w:bCs/>
                <w:szCs w:val="22"/>
              </w:rPr>
              <w:t xml:space="preserve">partial </w:t>
            </w:r>
            <w:r>
              <w:rPr>
                <w:rFonts w:ascii="Calibri" w:hAnsi="Calibri"/>
                <w:bCs/>
                <w:szCs w:val="22"/>
              </w:rPr>
              <w:t xml:space="preserve">conversion of the building to an alternative use would still interfere with the bat roosts and leaving it in its existing form would fail to safeguard the asset therefore there is not considered to be any satisfactory alternative. </w:t>
            </w:r>
          </w:p>
          <w:p w14:paraId="69EA892C" w14:textId="77777777" w:rsidR="00B840A4" w:rsidRPr="007D0C60" w:rsidRDefault="00B840A4" w:rsidP="00B840A4">
            <w:pPr>
              <w:pStyle w:val="Header"/>
              <w:tabs>
                <w:tab w:val="clear" w:pos="4153"/>
                <w:tab w:val="clear" w:pos="8306"/>
              </w:tabs>
              <w:jc w:val="both"/>
              <w:rPr>
                <w:rFonts w:ascii="Calibri" w:hAnsi="Calibri"/>
                <w:bCs/>
                <w:szCs w:val="22"/>
              </w:rPr>
            </w:pPr>
          </w:p>
          <w:p w14:paraId="659D4223" w14:textId="77777777" w:rsidR="00B840A4" w:rsidRPr="007D0C60" w:rsidRDefault="00B840A4" w:rsidP="00B840A4">
            <w:pPr>
              <w:pStyle w:val="Header"/>
              <w:tabs>
                <w:tab w:val="clear" w:pos="4153"/>
                <w:tab w:val="clear" w:pos="8306"/>
              </w:tabs>
              <w:jc w:val="both"/>
              <w:rPr>
                <w:rFonts w:ascii="Calibri" w:hAnsi="Calibri"/>
                <w:bCs/>
                <w:szCs w:val="22"/>
              </w:rPr>
            </w:pPr>
            <w:r w:rsidRPr="007D0C60">
              <w:rPr>
                <w:rFonts w:ascii="Calibri" w:hAnsi="Calibri"/>
                <w:bCs/>
                <w:szCs w:val="22"/>
              </w:rPr>
              <w:t>The final test is an ecological one, which the submitted ecology survey suggests could be met, subject to careful planning</w:t>
            </w:r>
            <w:r>
              <w:rPr>
                <w:rFonts w:ascii="Calibri" w:hAnsi="Calibri"/>
                <w:bCs/>
                <w:szCs w:val="22"/>
              </w:rPr>
              <w:t xml:space="preserve"> and appropriate mitigation measures.</w:t>
            </w:r>
          </w:p>
          <w:p w14:paraId="18733E12" w14:textId="77777777" w:rsidR="00C13268" w:rsidRDefault="00C13268" w:rsidP="00B840A4">
            <w:pPr>
              <w:pStyle w:val="Header"/>
              <w:rPr>
                <w:rFonts w:ascii="Calibri" w:hAnsi="Calibri"/>
                <w:b/>
                <w:szCs w:val="22"/>
              </w:rPr>
            </w:pPr>
          </w:p>
          <w:p w14:paraId="268F155E" w14:textId="77777777" w:rsidR="00B840A4" w:rsidRPr="00B840A4" w:rsidRDefault="00B840A4" w:rsidP="00B840A4">
            <w:pPr>
              <w:pStyle w:val="Header"/>
              <w:rPr>
                <w:rFonts w:ascii="Calibri" w:hAnsi="Calibri"/>
                <w:szCs w:val="22"/>
              </w:rPr>
            </w:pPr>
            <w:r w:rsidRPr="00B840A4">
              <w:rPr>
                <w:rFonts w:ascii="Calibri" w:hAnsi="Calibri"/>
                <w:szCs w:val="22"/>
              </w:rPr>
              <w:t xml:space="preserve">Accordingly, the proposed development would meet the requirements of all three tests therefore there is considered to be a reasonable prospect that Natural England would grant a license for the proposed development. </w:t>
            </w:r>
          </w:p>
          <w:p w14:paraId="5A33715E" w14:textId="77777777" w:rsidR="00B840A4" w:rsidRPr="00B840A4" w:rsidRDefault="00B840A4" w:rsidP="00B840A4">
            <w:pPr>
              <w:pStyle w:val="Header"/>
              <w:rPr>
                <w:rFonts w:ascii="Calibri" w:hAnsi="Calibri"/>
                <w:szCs w:val="22"/>
              </w:rPr>
            </w:pPr>
          </w:p>
          <w:p w14:paraId="6CC08988" w14:textId="493DCB13" w:rsidR="00B840A4" w:rsidRDefault="006F3FEB" w:rsidP="00B840A4">
            <w:pPr>
              <w:pStyle w:val="Header"/>
              <w:rPr>
                <w:rFonts w:ascii="Calibri" w:hAnsi="Calibri"/>
                <w:szCs w:val="22"/>
              </w:rPr>
            </w:pPr>
            <w:r>
              <w:rPr>
                <w:rFonts w:ascii="Calibri" w:hAnsi="Calibri"/>
                <w:szCs w:val="22"/>
              </w:rPr>
              <w:t xml:space="preserve">Recommendations for </w:t>
            </w:r>
            <w:r w:rsidR="00CD25D3">
              <w:rPr>
                <w:rFonts w:ascii="Calibri" w:hAnsi="Calibri"/>
                <w:szCs w:val="22"/>
              </w:rPr>
              <w:t xml:space="preserve">additional </w:t>
            </w:r>
            <w:r>
              <w:rPr>
                <w:rFonts w:ascii="Calibri" w:hAnsi="Calibri"/>
                <w:szCs w:val="22"/>
              </w:rPr>
              <w:t xml:space="preserve">mitigation measures to be undertaken with respect to contractor briefing, timing of works, construction methodologies and compensatory features for bats have also been made within the application’s protected species report. </w:t>
            </w:r>
          </w:p>
          <w:p w14:paraId="46E3474D" w14:textId="77777777" w:rsidR="006F3FEB" w:rsidRPr="00B840A4" w:rsidRDefault="006F3FEB" w:rsidP="00B840A4">
            <w:pPr>
              <w:pStyle w:val="Header"/>
              <w:rPr>
                <w:rFonts w:ascii="Calibri" w:hAnsi="Calibri"/>
                <w:szCs w:val="22"/>
              </w:rPr>
            </w:pPr>
          </w:p>
          <w:p w14:paraId="31692902" w14:textId="276A2128" w:rsidR="00B840A4" w:rsidRPr="00B840A4" w:rsidRDefault="00B840A4" w:rsidP="00B840A4">
            <w:pPr>
              <w:pStyle w:val="Header"/>
              <w:rPr>
                <w:rFonts w:ascii="Calibri" w:hAnsi="Calibri"/>
                <w:szCs w:val="22"/>
              </w:rPr>
            </w:pPr>
            <w:r w:rsidRPr="00B840A4">
              <w:rPr>
                <w:rFonts w:ascii="Calibri" w:hAnsi="Calibri"/>
                <w:szCs w:val="22"/>
              </w:rPr>
              <w:t>The provision of a Natural England License and incorporation of the compensatory measures referred to</w:t>
            </w:r>
            <w:r w:rsidR="006F3FEB">
              <w:rPr>
                <w:rFonts w:ascii="Calibri" w:hAnsi="Calibri"/>
                <w:szCs w:val="22"/>
              </w:rPr>
              <w:t xml:space="preserve"> above</w:t>
            </w:r>
            <w:r w:rsidRPr="00B840A4">
              <w:rPr>
                <w:rFonts w:ascii="Calibri" w:hAnsi="Calibri"/>
                <w:szCs w:val="22"/>
              </w:rPr>
              <w:t xml:space="preserve"> </w:t>
            </w:r>
            <w:r w:rsidR="006F3FEB">
              <w:rPr>
                <w:rFonts w:ascii="Calibri" w:hAnsi="Calibri"/>
                <w:szCs w:val="22"/>
              </w:rPr>
              <w:t xml:space="preserve">along with additional mitigation measures </w:t>
            </w:r>
            <w:r w:rsidRPr="00B840A4">
              <w:rPr>
                <w:rFonts w:ascii="Calibri" w:hAnsi="Calibri"/>
                <w:szCs w:val="22"/>
              </w:rPr>
              <w:t>have been secured by way of appropriate planning conditions.</w:t>
            </w:r>
          </w:p>
          <w:p w14:paraId="6337C4D8" w14:textId="5233B6B4" w:rsidR="00B840A4" w:rsidRPr="002E5629" w:rsidRDefault="00B840A4" w:rsidP="00B840A4">
            <w:pPr>
              <w:pStyle w:val="Header"/>
              <w:rPr>
                <w:rFonts w:ascii="Calibri" w:hAnsi="Calibri"/>
                <w:b/>
                <w:szCs w:val="22"/>
              </w:rPr>
            </w:pPr>
          </w:p>
        </w:tc>
      </w:tr>
      <w:tr w:rsidR="00F46EEC" w:rsidRPr="002E5629" w14:paraId="364D9A3C"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A22C909" w14:textId="77777777" w:rsidR="00F46EEC" w:rsidRPr="00F46EEC" w:rsidRDefault="00F46EEC" w:rsidP="00F46EEC">
            <w:pPr>
              <w:contextualSpacing/>
              <w:jc w:val="both"/>
              <w:rPr>
                <w:rFonts w:ascii="Calibri" w:hAnsi="Calibri"/>
                <w:b/>
                <w:bCs/>
                <w:szCs w:val="22"/>
              </w:rPr>
            </w:pPr>
            <w:r w:rsidRPr="00F46EEC">
              <w:rPr>
                <w:rFonts w:ascii="Calibri" w:hAnsi="Calibri"/>
                <w:b/>
                <w:bCs/>
                <w:szCs w:val="22"/>
              </w:rPr>
              <w:lastRenderedPageBreak/>
              <w:t>Other Matters:</w:t>
            </w:r>
          </w:p>
          <w:p w14:paraId="038744ED" w14:textId="77777777" w:rsidR="00F46EEC" w:rsidRPr="00F46EEC" w:rsidRDefault="00F46EEC" w:rsidP="00F46EEC">
            <w:pPr>
              <w:contextualSpacing/>
              <w:jc w:val="both"/>
              <w:rPr>
                <w:rFonts w:ascii="Calibri" w:hAnsi="Calibri"/>
                <w:b/>
                <w:bCs/>
                <w:szCs w:val="22"/>
              </w:rPr>
            </w:pPr>
          </w:p>
          <w:p w14:paraId="7F10752B" w14:textId="77777777" w:rsidR="00F46EEC" w:rsidRDefault="00F46EEC" w:rsidP="00F46EEC">
            <w:pPr>
              <w:contextualSpacing/>
              <w:jc w:val="both"/>
              <w:rPr>
                <w:rFonts w:ascii="Calibri" w:hAnsi="Calibri"/>
                <w:szCs w:val="22"/>
                <w:u w:val="single"/>
              </w:rPr>
            </w:pPr>
            <w:r w:rsidRPr="00F46EEC">
              <w:rPr>
                <w:rFonts w:ascii="Calibri" w:hAnsi="Calibri"/>
                <w:szCs w:val="22"/>
                <w:u w:val="single"/>
              </w:rPr>
              <w:t>Archaeology</w:t>
            </w:r>
          </w:p>
          <w:p w14:paraId="65FD8A24" w14:textId="77777777" w:rsidR="00F46EEC" w:rsidRDefault="00F46EEC" w:rsidP="00F46EEC">
            <w:pPr>
              <w:contextualSpacing/>
              <w:jc w:val="both"/>
              <w:rPr>
                <w:rFonts w:ascii="Calibri" w:hAnsi="Calibri"/>
                <w:szCs w:val="22"/>
                <w:u w:val="single"/>
              </w:rPr>
            </w:pPr>
          </w:p>
          <w:p w14:paraId="362F1D8E" w14:textId="74FBE8D1" w:rsidR="00F46EEC" w:rsidRDefault="008075A1" w:rsidP="008075A1">
            <w:pPr>
              <w:contextualSpacing/>
              <w:jc w:val="both"/>
              <w:rPr>
                <w:rFonts w:ascii="Calibri" w:hAnsi="Calibri"/>
                <w:szCs w:val="22"/>
              </w:rPr>
            </w:pPr>
            <w:r>
              <w:rPr>
                <w:rFonts w:ascii="Calibri" w:hAnsi="Calibri"/>
                <w:szCs w:val="22"/>
              </w:rPr>
              <w:t>The response from Lancashire County Council’s Archaeology Team states that t</w:t>
            </w:r>
            <w:r w:rsidR="00F232DE" w:rsidRPr="00F232DE">
              <w:rPr>
                <w:rFonts w:ascii="Calibri" w:hAnsi="Calibri"/>
                <w:szCs w:val="22"/>
              </w:rPr>
              <w:t>he farmstead is recorded on Lancashire Historic Environment Recor</w:t>
            </w:r>
            <w:r>
              <w:rPr>
                <w:rFonts w:ascii="Calibri" w:hAnsi="Calibri"/>
                <w:szCs w:val="22"/>
              </w:rPr>
              <w:t xml:space="preserve">d </w:t>
            </w:r>
            <w:r w:rsidR="00F232DE" w:rsidRPr="00F232DE">
              <w:rPr>
                <w:rFonts w:ascii="Calibri" w:hAnsi="Calibri"/>
                <w:szCs w:val="22"/>
              </w:rPr>
              <w:t xml:space="preserve">and </w:t>
            </w:r>
            <w:r>
              <w:rPr>
                <w:rFonts w:ascii="Calibri" w:hAnsi="Calibri"/>
                <w:szCs w:val="22"/>
              </w:rPr>
              <w:t xml:space="preserve">is </w:t>
            </w:r>
            <w:r w:rsidR="00F232DE" w:rsidRPr="00F232DE">
              <w:rPr>
                <w:rFonts w:ascii="Calibri" w:hAnsi="Calibri"/>
                <w:szCs w:val="22"/>
              </w:rPr>
              <w:t>thought to date to the early-mid 19</w:t>
            </w:r>
            <w:r w:rsidR="00F232DE" w:rsidRPr="00F232DE">
              <w:rPr>
                <w:rFonts w:ascii="Calibri" w:hAnsi="Calibri"/>
                <w:szCs w:val="22"/>
                <w:vertAlign w:val="superscript"/>
              </w:rPr>
              <w:t>th</w:t>
            </w:r>
            <w:r w:rsidR="00F232DE" w:rsidRPr="00F232DE">
              <w:rPr>
                <w:rFonts w:ascii="Calibri" w:hAnsi="Calibri"/>
                <w:szCs w:val="22"/>
              </w:rPr>
              <w:t xml:space="preserve"> century. </w:t>
            </w:r>
            <w:r>
              <w:rPr>
                <w:rFonts w:ascii="Calibri" w:hAnsi="Calibri"/>
                <w:szCs w:val="22"/>
              </w:rPr>
              <w:t>Notwithstanding this, LCC Archaeology have stated that building recording would not be warranted in this instance on the basis of t</w:t>
            </w:r>
            <w:r w:rsidR="00F232DE" w:rsidRPr="00F232DE">
              <w:rPr>
                <w:rFonts w:ascii="Calibri" w:hAnsi="Calibri"/>
                <w:szCs w:val="22"/>
              </w:rPr>
              <w:t>he propos</w:t>
            </w:r>
            <w:r>
              <w:rPr>
                <w:rFonts w:ascii="Calibri" w:hAnsi="Calibri"/>
                <w:szCs w:val="22"/>
              </w:rPr>
              <w:t>ed works</w:t>
            </w:r>
            <w:r w:rsidR="00F232DE" w:rsidRPr="00F232DE">
              <w:rPr>
                <w:rFonts w:ascii="Calibri" w:hAnsi="Calibri"/>
                <w:szCs w:val="22"/>
              </w:rPr>
              <w:t xml:space="preserve"> </w:t>
            </w:r>
            <w:r>
              <w:rPr>
                <w:rFonts w:ascii="Calibri" w:hAnsi="Calibri"/>
                <w:szCs w:val="22"/>
              </w:rPr>
              <w:t>being</w:t>
            </w:r>
            <w:r w:rsidR="00F232DE" w:rsidRPr="00F232DE">
              <w:rPr>
                <w:rFonts w:ascii="Calibri" w:hAnsi="Calibri"/>
                <w:szCs w:val="22"/>
              </w:rPr>
              <w:t xml:space="preserve"> limited to a single bay of the barn </w:t>
            </w:r>
            <w:r>
              <w:rPr>
                <w:rFonts w:ascii="Calibri" w:hAnsi="Calibri"/>
                <w:szCs w:val="22"/>
              </w:rPr>
              <w:t>which in turn would not</w:t>
            </w:r>
            <w:r w:rsidR="00F232DE" w:rsidRPr="00F232DE">
              <w:rPr>
                <w:rFonts w:ascii="Calibri" w:hAnsi="Calibri"/>
                <w:szCs w:val="22"/>
              </w:rPr>
              <w:t xml:space="preserve"> </w:t>
            </w:r>
            <w:r>
              <w:rPr>
                <w:rFonts w:ascii="Calibri" w:hAnsi="Calibri"/>
                <w:szCs w:val="22"/>
              </w:rPr>
              <w:t>result in any</w:t>
            </w:r>
            <w:r w:rsidR="00F232DE" w:rsidRPr="00F232DE">
              <w:rPr>
                <w:rFonts w:ascii="Calibri" w:hAnsi="Calibri"/>
                <w:szCs w:val="22"/>
              </w:rPr>
              <w:t xml:space="preserve"> adverse impact</w:t>
            </w:r>
            <w:r>
              <w:rPr>
                <w:rFonts w:ascii="Calibri" w:hAnsi="Calibri"/>
                <w:szCs w:val="22"/>
              </w:rPr>
              <w:t>s</w:t>
            </w:r>
            <w:r w:rsidR="00F232DE" w:rsidRPr="00F232DE">
              <w:rPr>
                <w:rFonts w:ascii="Calibri" w:hAnsi="Calibri"/>
                <w:szCs w:val="22"/>
              </w:rPr>
              <w:t xml:space="preserve"> </w:t>
            </w:r>
            <w:r>
              <w:rPr>
                <w:rFonts w:ascii="Calibri" w:hAnsi="Calibri"/>
                <w:szCs w:val="22"/>
              </w:rPr>
              <w:t>up</w:t>
            </w:r>
            <w:r w:rsidR="00F232DE" w:rsidRPr="00F232DE">
              <w:rPr>
                <w:rFonts w:ascii="Calibri" w:hAnsi="Calibri"/>
                <w:szCs w:val="22"/>
              </w:rPr>
              <w:t xml:space="preserve">on the archaeological interest </w:t>
            </w:r>
            <w:r>
              <w:rPr>
                <w:rFonts w:ascii="Calibri" w:hAnsi="Calibri"/>
                <w:szCs w:val="22"/>
              </w:rPr>
              <w:t>of</w:t>
            </w:r>
            <w:r w:rsidR="00F232DE" w:rsidRPr="00F232DE">
              <w:rPr>
                <w:rFonts w:ascii="Calibri" w:hAnsi="Calibri"/>
                <w:szCs w:val="22"/>
              </w:rPr>
              <w:t xml:space="preserve"> the building</w:t>
            </w:r>
            <w:r>
              <w:rPr>
                <w:rFonts w:ascii="Calibri" w:hAnsi="Calibri"/>
                <w:szCs w:val="22"/>
              </w:rPr>
              <w:t>.</w:t>
            </w:r>
          </w:p>
          <w:p w14:paraId="6C0C7E13" w14:textId="6ADA4F0F" w:rsidR="008075A1" w:rsidRPr="002E5629" w:rsidRDefault="008075A1" w:rsidP="008075A1">
            <w:pPr>
              <w:contextualSpacing/>
              <w:jc w:val="both"/>
              <w:rPr>
                <w:rFonts w:ascii="Calibri" w:hAnsi="Calibri"/>
                <w:b/>
                <w:bCs/>
                <w:szCs w:val="22"/>
              </w:rPr>
            </w:pPr>
          </w:p>
        </w:tc>
      </w:tr>
      <w:tr w:rsidR="002E5629" w:rsidRPr="002E5629" w14:paraId="0A9D02B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237EFD" w14:textId="2F61CADB" w:rsidR="00C0704D" w:rsidRPr="00375B80" w:rsidRDefault="00C0704D" w:rsidP="00375B80">
            <w:pPr>
              <w:contextualSpacing/>
              <w:jc w:val="both"/>
              <w:rPr>
                <w:rFonts w:ascii="Calibri" w:hAnsi="Calibri"/>
                <w:b/>
                <w:bCs/>
                <w:szCs w:val="22"/>
              </w:rPr>
            </w:pPr>
            <w:r w:rsidRPr="002E5629">
              <w:rPr>
                <w:rFonts w:ascii="Calibri" w:hAnsi="Calibri"/>
                <w:b/>
                <w:bCs/>
                <w:szCs w:val="22"/>
              </w:rPr>
              <w:t>Observations/Consideration of Matters Raised/Conclusion:</w:t>
            </w:r>
          </w:p>
          <w:p w14:paraId="6313BEE6" w14:textId="77777777" w:rsidR="00C13268" w:rsidRDefault="00C13268" w:rsidP="00F128DB">
            <w:pPr>
              <w:pStyle w:val="Header"/>
              <w:tabs>
                <w:tab w:val="clear" w:pos="4153"/>
                <w:tab w:val="clear" w:pos="8306"/>
              </w:tabs>
              <w:contextualSpacing/>
              <w:jc w:val="both"/>
              <w:rPr>
                <w:rFonts w:ascii="Calibri" w:hAnsi="Calibri"/>
                <w:bCs/>
                <w:szCs w:val="22"/>
              </w:rPr>
            </w:pPr>
          </w:p>
          <w:p w14:paraId="554CE22D" w14:textId="4C52153C" w:rsidR="004973A1" w:rsidRPr="004973A1" w:rsidRDefault="004973A1" w:rsidP="004973A1">
            <w:pPr>
              <w:pStyle w:val="Header"/>
              <w:rPr>
                <w:rFonts w:ascii="Calibri" w:hAnsi="Calibri"/>
                <w:bCs/>
                <w:szCs w:val="22"/>
              </w:rPr>
            </w:pPr>
            <w:r w:rsidRPr="004973A1">
              <w:rPr>
                <w:rFonts w:ascii="Calibri" w:hAnsi="Calibri"/>
                <w:bCs/>
                <w:szCs w:val="22"/>
              </w:rPr>
              <w:t xml:space="preserve">The </w:t>
            </w:r>
            <w:r w:rsidR="00107328">
              <w:rPr>
                <w:rFonts w:ascii="Calibri" w:hAnsi="Calibri"/>
                <w:bCs/>
                <w:szCs w:val="22"/>
              </w:rPr>
              <w:t xml:space="preserve">extension of the application property’s existing living accommodation </w:t>
            </w:r>
            <w:r w:rsidRPr="004973A1">
              <w:rPr>
                <w:rFonts w:ascii="Calibri" w:hAnsi="Calibri"/>
                <w:bCs/>
                <w:szCs w:val="22"/>
              </w:rPr>
              <w:t xml:space="preserve">through the proposed </w:t>
            </w:r>
            <w:r w:rsidR="00107328">
              <w:rPr>
                <w:rFonts w:ascii="Calibri" w:hAnsi="Calibri"/>
                <w:bCs/>
                <w:szCs w:val="22"/>
              </w:rPr>
              <w:t xml:space="preserve">partial </w:t>
            </w:r>
            <w:r w:rsidRPr="004973A1">
              <w:rPr>
                <w:rFonts w:ascii="Calibri" w:hAnsi="Calibri"/>
                <w:bCs/>
                <w:szCs w:val="22"/>
              </w:rPr>
              <w:t>conversion of the barn accord</w:t>
            </w:r>
            <w:r w:rsidR="00107328">
              <w:rPr>
                <w:rFonts w:ascii="Calibri" w:hAnsi="Calibri"/>
                <w:bCs/>
                <w:szCs w:val="22"/>
              </w:rPr>
              <w:t xml:space="preserve">s </w:t>
            </w:r>
            <w:r w:rsidRPr="004973A1">
              <w:rPr>
                <w:rFonts w:ascii="Calibri" w:hAnsi="Calibri"/>
                <w:bCs/>
                <w:szCs w:val="22"/>
              </w:rPr>
              <w:t xml:space="preserve">with </w:t>
            </w:r>
            <w:r w:rsidR="00107328">
              <w:rPr>
                <w:rFonts w:ascii="Calibri" w:hAnsi="Calibri"/>
                <w:bCs/>
                <w:szCs w:val="22"/>
              </w:rPr>
              <w:t xml:space="preserve">the intentions of Policy </w:t>
            </w:r>
            <w:r w:rsidRPr="004973A1">
              <w:rPr>
                <w:rFonts w:ascii="Calibri" w:hAnsi="Calibri"/>
                <w:bCs/>
                <w:szCs w:val="22"/>
              </w:rPr>
              <w:t>DMH</w:t>
            </w:r>
            <w:r w:rsidR="00107328">
              <w:rPr>
                <w:rFonts w:ascii="Calibri" w:hAnsi="Calibri"/>
                <w:bCs/>
                <w:szCs w:val="22"/>
              </w:rPr>
              <w:t xml:space="preserve">4 </w:t>
            </w:r>
            <w:r w:rsidRPr="004973A1">
              <w:rPr>
                <w:rFonts w:ascii="Calibri" w:hAnsi="Calibri"/>
                <w:bCs/>
                <w:szCs w:val="22"/>
              </w:rPr>
              <w:t xml:space="preserve">of the Core Strategy. The proposed development would not have any undue impact upon the amenity of </w:t>
            </w:r>
            <w:r>
              <w:rPr>
                <w:rFonts w:ascii="Calibri" w:hAnsi="Calibri"/>
                <w:bCs/>
                <w:szCs w:val="22"/>
              </w:rPr>
              <w:t>any neighbouring residents,</w:t>
            </w:r>
            <w:r w:rsidRPr="004973A1">
              <w:rPr>
                <w:rFonts w:ascii="Calibri" w:hAnsi="Calibri"/>
                <w:bCs/>
                <w:szCs w:val="22"/>
              </w:rPr>
              <w:t xml:space="preserve"> nor would the development proposed be harmful to the visual amenities of the area. </w:t>
            </w:r>
          </w:p>
          <w:p w14:paraId="018DBAE2" w14:textId="77777777" w:rsidR="004973A1" w:rsidRPr="004973A1" w:rsidRDefault="004973A1" w:rsidP="004973A1">
            <w:pPr>
              <w:pStyle w:val="Header"/>
              <w:rPr>
                <w:rFonts w:ascii="Calibri" w:hAnsi="Calibri"/>
                <w:bCs/>
                <w:szCs w:val="22"/>
              </w:rPr>
            </w:pPr>
          </w:p>
          <w:p w14:paraId="35471E1C" w14:textId="5BF082F0" w:rsidR="004973A1" w:rsidRPr="004973A1" w:rsidRDefault="00107328" w:rsidP="004973A1">
            <w:pPr>
              <w:pStyle w:val="Header"/>
              <w:rPr>
                <w:rFonts w:ascii="Calibri" w:hAnsi="Calibri"/>
                <w:bCs/>
                <w:szCs w:val="22"/>
              </w:rPr>
            </w:pPr>
            <w:r>
              <w:rPr>
                <w:rFonts w:ascii="Calibri" w:hAnsi="Calibri"/>
                <w:bCs/>
                <w:szCs w:val="22"/>
              </w:rPr>
              <w:lastRenderedPageBreak/>
              <w:t xml:space="preserve">The works proposed would be respectful to the historic character of the barn and adjoining farmhouse property with </w:t>
            </w:r>
            <w:r w:rsidR="004973A1" w:rsidRPr="004973A1">
              <w:rPr>
                <w:rFonts w:ascii="Calibri" w:hAnsi="Calibri"/>
                <w:bCs/>
                <w:szCs w:val="22"/>
              </w:rPr>
              <w:t xml:space="preserve">the </w:t>
            </w:r>
            <w:r>
              <w:rPr>
                <w:rFonts w:ascii="Calibri" w:hAnsi="Calibri"/>
                <w:bCs/>
                <w:szCs w:val="22"/>
              </w:rPr>
              <w:t>extensions</w:t>
            </w:r>
            <w:r w:rsidR="004973A1" w:rsidRPr="004973A1">
              <w:rPr>
                <w:rFonts w:ascii="Calibri" w:hAnsi="Calibri"/>
                <w:bCs/>
                <w:szCs w:val="22"/>
              </w:rPr>
              <w:t xml:space="preserve"> proposed providing an enhancement to </w:t>
            </w:r>
            <w:r w:rsidR="004973A1">
              <w:rPr>
                <w:rFonts w:ascii="Calibri" w:hAnsi="Calibri"/>
                <w:bCs/>
                <w:szCs w:val="22"/>
              </w:rPr>
              <w:t>the</w:t>
            </w:r>
            <w:r w:rsidR="004973A1" w:rsidRPr="004973A1">
              <w:rPr>
                <w:rFonts w:ascii="Calibri" w:hAnsi="Calibri"/>
                <w:bCs/>
                <w:szCs w:val="22"/>
              </w:rPr>
              <w:t xml:space="preserve"> historic building</w:t>
            </w:r>
            <w:r>
              <w:rPr>
                <w:rFonts w:ascii="Calibri" w:hAnsi="Calibri"/>
                <w:bCs/>
                <w:szCs w:val="22"/>
              </w:rPr>
              <w:t>s</w:t>
            </w:r>
            <w:r w:rsidR="004973A1" w:rsidRPr="004973A1">
              <w:rPr>
                <w:rFonts w:ascii="Calibri" w:hAnsi="Calibri"/>
                <w:bCs/>
                <w:szCs w:val="22"/>
              </w:rPr>
              <w:t xml:space="preserve"> </w:t>
            </w:r>
            <w:r>
              <w:rPr>
                <w:rFonts w:ascii="Calibri" w:hAnsi="Calibri"/>
                <w:bCs/>
                <w:szCs w:val="22"/>
              </w:rPr>
              <w:t>through the replacement of the existing extensions in place.</w:t>
            </w:r>
          </w:p>
          <w:p w14:paraId="045ADFE2" w14:textId="77777777" w:rsidR="004973A1" w:rsidRPr="004973A1" w:rsidRDefault="004973A1" w:rsidP="004973A1">
            <w:pPr>
              <w:pStyle w:val="Header"/>
              <w:rPr>
                <w:rFonts w:ascii="Calibri" w:hAnsi="Calibri"/>
                <w:bCs/>
                <w:szCs w:val="22"/>
              </w:rPr>
            </w:pPr>
          </w:p>
          <w:p w14:paraId="2D4B9990" w14:textId="77777777" w:rsidR="004973A1" w:rsidRPr="004973A1" w:rsidRDefault="004973A1" w:rsidP="004973A1">
            <w:pPr>
              <w:pStyle w:val="Header"/>
              <w:rPr>
                <w:rFonts w:ascii="Calibri" w:hAnsi="Calibri"/>
                <w:bCs/>
                <w:szCs w:val="22"/>
              </w:rPr>
            </w:pPr>
            <w:r w:rsidRPr="004973A1">
              <w:rPr>
                <w:rFonts w:ascii="Calibri" w:hAnsi="Calibri"/>
                <w:bCs/>
                <w:szCs w:val="22"/>
              </w:rPr>
              <w:t>Ecological constraints are present on site however it is considered that these could be effectively managed through the introduction of appropriate mitigation measures.</w:t>
            </w:r>
          </w:p>
          <w:p w14:paraId="484EEAD6" w14:textId="77777777" w:rsidR="004973A1" w:rsidRPr="004973A1" w:rsidRDefault="004973A1" w:rsidP="004973A1">
            <w:pPr>
              <w:pStyle w:val="Header"/>
              <w:rPr>
                <w:rFonts w:ascii="Calibri" w:hAnsi="Calibri"/>
                <w:bCs/>
                <w:szCs w:val="22"/>
              </w:rPr>
            </w:pPr>
          </w:p>
          <w:p w14:paraId="320C1ECC" w14:textId="77777777" w:rsidR="00977730" w:rsidRDefault="004973A1" w:rsidP="006967B4">
            <w:pPr>
              <w:pStyle w:val="Header"/>
              <w:rPr>
                <w:rFonts w:ascii="Calibri" w:hAnsi="Calibri"/>
                <w:bCs/>
                <w:szCs w:val="22"/>
              </w:rPr>
            </w:pPr>
            <w:r w:rsidRPr="004973A1">
              <w:rPr>
                <w:rFonts w:ascii="Calibri" w:hAnsi="Calibri"/>
                <w:bCs/>
                <w:szCs w:val="22"/>
              </w:rPr>
              <w:t>As such, for the above reasons and having regard to all material considerations and matters raised that the application is recommended for approval.</w:t>
            </w:r>
          </w:p>
          <w:p w14:paraId="3A4BD7A7" w14:textId="4901F9DE" w:rsidR="008422DD" w:rsidRPr="006967B4" w:rsidRDefault="008422DD" w:rsidP="006967B4">
            <w:pPr>
              <w:pStyle w:val="Header"/>
              <w:rPr>
                <w:rFonts w:ascii="Calibri" w:hAnsi="Calibri"/>
                <w:bCs/>
                <w:szCs w:val="22"/>
              </w:rPr>
            </w:pPr>
          </w:p>
        </w:tc>
      </w:tr>
      <w:tr w:rsidR="002E5629" w:rsidRPr="002E5629"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2E5629" w:rsidRDefault="00C0704D" w:rsidP="00CD2CEF">
            <w:pPr>
              <w:rPr>
                <w:rFonts w:ascii="Calibri" w:hAnsi="Calibri"/>
                <w:b/>
                <w:bCs/>
                <w:szCs w:val="22"/>
              </w:rPr>
            </w:pPr>
            <w:r w:rsidRPr="002E5629">
              <w:rPr>
                <w:rFonts w:ascii="Calibri" w:hAnsi="Calibri"/>
                <w:b/>
                <w:szCs w:val="22"/>
              </w:rPr>
              <w:lastRenderedPageBreak/>
              <w:t>RECOMMENDATION</w:t>
            </w:r>
            <w:r w:rsidRPr="002E5629">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3A468D1F" w:rsidR="00C0704D" w:rsidRPr="002E5629" w:rsidRDefault="004973A1" w:rsidP="00CD2CEF">
            <w:pPr>
              <w:rPr>
                <w:rFonts w:ascii="Calibri" w:hAnsi="Calibri"/>
                <w:bCs/>
                <w:szCs w:val="22"/>
              </w:rPr>
            </w:pPr>
            <w:r w:rsidRPr="002E5629">
              <w:rPr>
                <w:rFonts w:asciiTheme="minorHAnsi" w:hAnsiTheme="minorHAnsi"/>
                <w:bCs/>
                <w:szCs w:val="22"/>
              </w:rPr>
              <w:t>That planning consent be granted subject to the imposition of conditions</w:t>
            </w:r>
            <w:r>
              <w:rPr>
                <w:rFonts w:asciiTheme="minorHAnsi" w:hAnsiTheme="minorHAnsi"/>
                <w:bCs/>
                <w:szCs w:val="22"/>
              </w:rPr>
              <w:t>.</w:t>
            </w:r>
          </w:p>
        </w:tc>
      </w:tr>
    </w:tbl>
    <w:p w14:paraId="513FB541" w14:textId="77777777" w:rsidR="00477D64" w:rsidRPr="002E5629" w:rsidRDefault="00477D64">
      <w:pPr>
        <w:rPr>
          <w:rFonts w:ascii="Calibri" w:hAnsi="Calibri"/>
          <w:szCs w:val="22"/>
        </w:rPr>
      </w:pPr>
    </w:p>
    <w:sectPr w:rsidR="00477D64" w:rsidRPr="002E5629"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41288"/>
    <w:multiLevelType w:val="hybridMultilevel"/>
    <w:tmpl w:val="279AC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493B49"/>
    <w:multiLevelType w:val="hybridMultilevel"/>
    <w:tmpl w:val="D5FA8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563DDC"/>
    <w:multiLevelType w:val="hybridMultilevel"/>
    <w:tmpl w:val="DEF4E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2"/>
  </w:num>
  <w:num w:numId="2" w16cid:durableId="1186334366">
    <w:abstractNumId w:val="3"/>
  </w:num>
  <w:num w:numId="3" w16cid:durableId="2071419982">
    <w:abstractNumId w:val="1"/>
  </w:num>
  <w:num w:numId="4" w16cid:durableId="1348796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495A"/>
    <w:rsid w:val="000531EA"/>
    <w:rsid w:val="00064CE0"/>
    <w:rsid w:val="000758E1"/>
    <w:rsid w:val="00084435"/>
    <w:rsid w:val="000876BD"/>
    <w:rsid w:val="00090C17"/>
    <w:rsid w:val="000952D8"/>
    <w:rsid w:val="000A6C6F"/>
    <w:rsid w:val="000B2C7F"/>
    <w:rsid w:val="000B5CB5"/>
    <w:rsid w:val="000E529D"/>
    <w:rsid w:val="000F6F35"/>
    <w:rsid w:val="00107328"/>
    <w:rsid w:val="001256B4"/>
    <w:rsid w:val="00130035"/>
    <w:rsid w:val="00132C2D"/>
    <w:rsid w:val="00135522"/>
    <w:rsid w:val="00147FC7"/>
    <w:rsid w:val="00152783"/>
    <w:rsid w:val="00183ED5"/>
    <w:rsid w:val="001C02C4"/>
    <w:rsid w:val="001C17FA"/>
    <w:rsid w:val="001C1B50"/>
    <w:rsid w:val="001C44B2"/>
    <w:rsid w:val="001D4F7A"/>
    <w:rsid w:val="001E0173"/>
    <w:rsid w:val="001E489E"/>
    <w:rsid w:val="001E62BC"/>
    <w:rsid w:val="001F6BF9"/>
    <w:rsid w:val="001F73A8"/>
    <w:rsid w:val="002035A4"/>
    <w:rsid w:val="00207920"/>
    <w:rsid w:val="00224338"/>
    <w:rsid w:val="00226A5C"/>
    <w:rsid w:val="002310DA"/>
    <w:rsid w:val="00232E07"/>
    <w:rsid w:val="002337C0"/>
    <w:rsid w:val="00244763"/>
    <w:rsid w:val="00250879"/>
    <w:rsid w:val="002755C7"/>
    <w:rsid w:val="00277191"/>
    <w:rsid w:val="00290E69"/>
    <w:rsid w:val="0029334A"/>
    <w:rsid w:val="002A01CF"/>
    <w:rsid w:val="002A1D5E"/>
    <w:rsid w:val="002C6277"/>
    <w:rsid w:val="002C70B5"/>
    <w:rsid w:val="002E32FD"/>
    <w:rsid w:val="002E5629"/>
    <w:rsid w:val="002F0F08"/>
    <w:rsid w:val="002F2580"/>
    <w:rsid w:val="003022B3"/>
    <w:rsid w:val="00305CA3"/>
    <w:rsid w:val="0031059A"/>
    <w:rsid w:val="003156AF"/>
    <w:rsid w:val="00321B6E"/>
    <w:rsid w:val="00323296"/>
    <w:rsid w:val="0035412F"/>
    <w:rsid w:val="00357FA0"/>
    <w:rsid w:val="00360324"/>
    <w:rsid w:val="00375B80"/>
    <w:rsid w:val="00377C5C"/>
    <w:rsid w:val="00377ED5"/>
    <w:rsid w:val="0038141D"/>
    <w:rsid w:val="00392869"/>
    <w:rsid w:val="003A055E"/>
    <w:rsid w:val="003A751F"/>
    <w:rsid w:val="003C45D2"/>
    <w:rsid w:val="003D070D"/>
    <w:rsid w:val="003E1687"/>
    <w:rsid w:val="003F0337"/>
    <w:rsid w:val="00423C30"/>
    <w:rsid w:val="00430B8B"/>
    <w:rsid w:val="00440CB6"/>
    <w:rsid w:val="00445448"/>
    <w:rsid w:val="00453A42"/>
    <w:rsid w:val="0045618B"/>
    <w:rsid w:val="0046548C"/>
    <w:rsid w:val="004774D9"/>
    <w:rsid w:val="00477D64"/>
    <w:rsid w:val="004947BB"/>
    <w:rsid w:val="00494884"/>
    <w:rsid w:val="004973A1"/>
    <w:rsid w:val="004A3908"/>
    <w:rsid w:val="004A4A0B"/>
    <w:rsid w:val="004A5EA9"/>
    <w:rsid w:val="004C2434"/>
    <w:rsid w:val="004D55CE"/>
    <w:rsid w:val="004D7FA8"/>
    <w:rsid w:val="004E1F87"/>
    <w:rsid w:val="004F0649"/>
    <w:rsid w:val="004F3162"/>
    <w:rsid w:val="00507FD0"/>
    <w:rsid w:val="00510FA2"/>
    <w:rsid w:val="00513DEB"/>
    <w:rsid w:val="00526A73"/>
    <w:rsid w:val="005339CD"/>
    <w:rsid w:val="00552831"/>
    <w:rsid w:val="00556ECD"/>
    <w:rsid w:val="005618A8"/>
    <w:rsid w:val="0059017E"/>
    <w:rsid w:val="00592F87"/>
    <w:rsid w:val="00592FDB"/>
    <w:rsid w:val="00593AEA"/>
    <w:rsid w:val="0059517E"/>
    <w:rsid w:val="005B5634"/>
    <w:rsid w:val="005B6016"/>
    <w:rsid w:val="005B66CE"/>
    <w:rsid w:val="005D33B2"/>
    <w:rsid w:val="005D536C"/>
    <w:rsid w:val="005E1C6C"/>
    <w:rsid w:val="005E330D"/>
    <w:rsid w:val="005E65DF"/>
    <w:rsid w:val="005F10F0"/>
    <w:rsid w:val="005F1595"/>
    <w:rsid w:val="005F2806"/>
    <w:rsid w:val="00636534"/>
    <w:rsid w:val="006656A2"/>
    <w:rsid w:val="006777F2"/>
    <w:rsid w:val="00677A56"/>
    <w:rsid w:val="00680BD7"/>
    <w:rsid w:val="00692B60"/>
    <w:rsid w:val="006967B4"/>
    <w:rsid w:val="006A2CEC"/>
    <w:rsid w:val="006A71AD"/>
    <w:rsid w:val="006B3412"/>
    <w:rsid w:val="006B4283"/>
    <w:rsid w:val="006B60AA"/>
    <w:rsid w:val="006C2BFA"/>
    <w:rsid w:val="006D3689"/>
    <w:rsid w:val="006F3FEB"/>
    <w:rsid w:val="006F5707"/>
    <w:rsid w:val="006F6849"/>
    <w:rsid w:val="0070054B"/>
    <w:rsid w:val="0070058D"/>
    <w:rsid w:val="00715B6D"/>
    <w:rsid w:val="007178E5"/>
    <w:rsid w:val="00726CA2"/>
    <w:rsid w:val="00732E69"/>
    <w:rsid w:val="00735443"/>
    <w:rsid w:val="00751DC7"/>
    <w:rsid w:val="00761D2C"/>
    <w:rsid w:val="00763E4A"/>
    <w:rsid w:val="00773A66"/>
    <w:rsid w:val="00776AE2"/>
    <w:rsid w:val="00781E1F"/>
    <w:rsid w:val="007854F9"/>
    <w:rsid w:val="00786066"/>
    <w:rsid w:val="00792750"/>
    <w:rsid w:val="007A61F1"/>
    <w:rsid w:val="007B5225"/>
    <w:rsid w:val="007B6453"/>
    <w:rsid w:val="007C791C"/>
    <w:rsid w:val="007D0C60"/>
    <w:rsid w:val="007D6434"/>
    <w:rsid w:val="007D7AAC"/>
    <w:rsid w:val="007D7DF4"/>
    <w:rsid w:val="007E0D23"/>
    <w:rsid w:val="007E5659"/>
    <w:rsid w:val="007F16D6"/>
    <w:rsid w:val="008075A1"/>
    <w:rsid w:val="00811771"/>
    <w:rsid w:val="00812C3B"/>
    <w:rsid w:val="00824DB6"/>
    <w:rsid w:val="008253C8"/>
    <w:rsid w:val="00826AD0"/>
    <w:rsid w:val="00837F4F"/>
    <w:rsid w:val="008422DD"/>
    <w:rsid w:val="008542DE"/>
    <w:rsid w:val="008828E5"/>
    <w:rsid w:val="00886A4F"/>
    <w:rsid w:val="00892CE4"/>
    <w:rsid w:val="008A28C8"/>
    <w:rsid w:val="008A4AAB"/>
    <w:rsid w:val="008B052C"/>
    <w:rsid w:val="008D141A"/>
    <w:rsid w:val="008D72F1"/>
    <w:rsid w:val="008E721E"/>
    <w:rsid w:val="00906154"/>
    <w:rsid w:val="009207D0"/>
    <w:rsid w:val="00923492"/>
    <w:rsid w:val="00927551"/>
    <w:rsid w:val="009323CD"/>
    <w:rsid w:val="0093604C"/>
    <w:rsid w:val="00971099"/>
    <w:rsid w:val="00972083"/>
    <w:rsid w:val="00977730"/>
    <w:rsid w:val="0099026C"/>
    <w:rsid w:val="00992DC4"/>
    <w:rsid w:val="009A51D6"/>
    <w:rsid w:val="009F0759"/>
    <w:rsid w:val="009F4443"/>
    <w:rsid w:val="009F5421"/>
    <w:rsid w:val="00A16694"/>
    <w:rsid w:val="00A228DD"/>
    <w:rsid w:val="00A35D60"/>
    <w:rsid w:val="00A42E82"/>
    <w:rsid w:val="00A45C15"/>
    <w:rsid w:val="00A579BB"/>
    <w:rsid w:val="00A61C27"/>
    <w:rsid w:val="00A63D55"/>
    <w:rsid w:val="00A92D55"/>
    <w:rsid w:val="00A95D89"/>
    <w:rsid w:val="00A97906"/>
    <w:rsid w:val="00AA5563"/>
    <w:rsid w:val="00AB3CF1"/>
    <w:rsid w:val="00AD0635"/>
    <w:rsid w:val="00AD51EA"/>
    <w:rsid w:val="00AE04FD"/>
    <w:rsid w:val="00AE24AB"/>
    <w:rsid w:val="00AF5968"/>
    <w:rsid w:val="00AF73C8"/>
    <w:rsid w:val="00AF7749"/>
    <w:rsid w:val="00B01771"/>
    <w:rsid w:val="00B07A56"/>
    <w:rsid w:val="00B10C75"/>
    <w:rsid w:val="00B17080"/>
    <w:rsid w:val="00B20F4A"/>
    <w:rsid w:val="00B276F3"/>
    <w:rsid w:val="00B31883"/>
    <w:rsid w:val="00B330DA"/>
    <w:rsid w:val="00B44329"/>
    <w:rsid w:val="00B513C9"/>
    <w:rsid w:val="00B5437F"/>
    <w:rsid w:val="00B5521C"/>
    <w:rsid w:val="00B74B08"/>
    <w:rsid w:val="00B7541D"/>
    <w:rsid w:val="00B77C4D"/>
    <w:rsid w:val="00B840A4"/>
    <w:rsid w:val="00B93EB5"/>
    <w:rsid w:val="00BD3F03"/>
    <w:rsid w:val="00C0704D"/>
    <w:rsid w:val="00C07377"/>
    <w:rsid w:val="00C13268"/>
    <w:rsid w:val="00C22872"/>
    <w:rsid w:val="00C25722"/>
    <w:rsid w:val="00C33971"/>
    <w:rsid w:val="00C34D51"/>
    <w:rsid w:val="00C4054D"/>
    <w:rsid w:val="00C43525"/>
    <w:rsid w:val="00C618DB"/>
    <w:rsid w:val="00C7487F"/>
    <w:rsid w:val="00C84459"/>
    <w:rsid w:val="00CA05F5"/>
    <w:rsid w:val="00CA7D6F"/>
    <w:rsid w:val="00CC5427"/>
    <w:rsid w:val="00CD25D3"/>
    <w:rsid w:val="00D00571"/>
    <w:rsid w:val="00D11007"/>
    <w:rsid w:val="00D17EB1"/>
    <w:rsid w:val="00D2449B"/>
    <w:rsid w:val="00D26397"/>
    <w:rsid w:val="00D27268"/>
    <w:rsid w:val="00D350C6"/>
    <w:rsid w:val="00D41DA2"/>
    <w:rsid w:val="00D46880"/>
    <w:rsid w:val="00D51A2A"/>
    <w:rsid w:val="00D54E67"/>
    <w:rsid w:val="00D67C5B"/>
    <w:rsid w:val="00D7222A"/>
    <w:rsid w:val="00D76862"/>
    <w:rsid w:val="00D81597"/>
    <w:rsid w:val="00D92A29"/>
    <w:rsid w:val="00DB1439"/>
    <w:rsid w:val="00DD62F6"/>
    <w:rsid w:val="00E110DB"/>
    <w:rsid w:val="00E12C29"/>
    <w:rsid w:val="00E14215"/>
    <w:rsid w:val="00E155C5"/>
    <w:rsid w:val="00E37070"/>
    <w:rsid w:val="00E46243"/>
    <w:rsid w:val="00E5114C"/>
    <w:rsid w:val="00E576DC"/>
    <w:rsid w:val="00E66534"/>
    <w:rsid w:val="00E72F6C"/>
    <w:rsid w:val="00E736AE"/>
    <w:rsid w:val="00E831BA"/>
    <w:rsid w:val="00E95E1D"/>
    <w:rsid w:val="00EA09F9"/>
    <w:rsid w:val="00EC23C7"/>
    <w:rsid w:val="00ED00B7"/>
    <w:rsid w:val="00ED648A"/>
    <w:rsid w:val="00EF3B9C"/>
    <w:rsid w:val="00EF44E6"/>
    <w:rsid w:val="00F0320F"/>
    <w:rsid w:val="00F10419"/>
    <w:rsid w:val="00F128DB"/>
    <w:rsid w:val="00F167EF"/>
    <w:rsid w:val="00F232DE"/>
    <w:rsid w:val="00F25178"/>
    <w:rsid w:val="00F46EEC"/>
    <w:rsid w:val="00F547CD"/>
    <w:rsid w:val="00FA0134"/>
    <w:rsid w:val="00FC379F"/>
    <w:rsid w:val="00FC4073"/>
    <w:rsid w:val="00FD6AE3"/>
    <w:rsid w:val="00FE6927"/>
    <w:rsid w:val="00FE7B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703133">
      <w:bodyDiv w:val="1"/>
      <w:marLeft w:val="0"/>
      <w:marRight w:val="0"/>
      <w:marTop w:val="0"/>
      <w:marBottom w:val="0"/>
      <w:divBdr>
        <w:top w:val="none" w:sz="0" w:space="0" w:color="auto"/>
        <w:left w:val="none" w:sz="0" w:space="0" w:color="auto"/>
        <w:bottom w:val="none" w:sz="0" w:space="0" w:color="auto"/>
        <w:right w:val="none" w:sz="0" w:space="0" w:color="auto"/>
      </w:divBdr>
    </w:div>
    <w:div w:id="968825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2309</Words>
  <Characters>13163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Lesley Lund</cp:lastModifiedBy>
  <cp:revision>2</cp:revision>
  <cp:lastPrinted>2024-01-08T16:36:00Z</cp:lastPrinted>
  <dcterms:created xsi:type="dcterms:W3CDTF">2024-01-08T16:40:00Z</dcterms:created>
  <dcterms:modified xsi:type="dcterms:W3CDTF">2024-01-08T16:40:00Z</dcterms:modified>
</cp:coreProperties>
</file>