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A277CF" w:rsidR="00837F4F" w:rsidRPr="00013083" w:rsidRDefault="008C07D5" w:rsidP="00D2449B">
            <w:pPr>
              <w:jc w:val="center"/>
              <w:rPr>
                <w:rFonts w:ascii="Calibri" w:hAnsi="Calibri"/>
                <w:bCs/>
                <w:szCs w:val="22"/>
              </w:rPr>
            </w:pPr>
            <w:r>
              <w:rPr>
                <w:rFonts w:ascii="Calibri" w:hAnsi="Calibri"/>
                <w:bCs/>
                <w:szCs w:val="22"/>
              </w:rPr>
              <w:t>5</w:t>
            </w:r>
            <w:r w:rsidR="0076570C">
              <w:rPr>
                <w:rFonts w:ascii="Calibri" w:hAnsi="Calibri"/>
                <w:bCs/>
                <w:szCs w:val="22"/>
              </w:rPr>
              <w:t>/</w:t>
            </w:r>
            <w:r w:rsidR="00D867DF">
              <w:rPr>
                <w:rFonts w:ascii="Calibri" w:hAnsi="Calibri"/>
                <w:bCs/>
                <w:szCs w:val="22"/>
              </w:rPr>
              <w:t>2</w:t>
            </w:r>
            <w:r w:rsidR="0076570C">
              <w:rPr>
                <w:rFonts w:ascii="Calibri" w:hAnsi="Calibri"/>
                <w:bCs/>
                <w:szCs w:val="22"/>
              </w:rPr>
              <w:t>/2</w:t>
            </w:r>
            <w:r w:rsidR="00BD0E84">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8F03A04" w:rsidR="00837F4F" w:rsidRPr="00DB5C8B" w:rsidRDefault="002F03BE" w:rsidP="00BD0E84">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BD3B5E" w:rsidR="00837F4F" w:rsidRPr="00DB5C8B" w:rsidRDefault="002F03BE" w:rsidP="00D2449B">
            <w:pPr>
              <w:jc w:val="center"/>
              <w:rPr>
                <w:rFonts w:ascii="Calibri" w:hAnsi="Calibri"/>
                <w:b/>
                <w:szCs w:val="22"/>
              </w:rPr>
            </w:pPr>
            <w:r>
              <w:rPr>
                <w:rFonts w:ascii="Calibri" w:hAnsi="Calibri"/>
                <w:b/>
                <w:szCs w:val="22"/>
              </w:rPr>
              <w:t>5/2/24</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AA6E896" w:rsidR="004A5EA9" w:rsidRPr="00DB5C8B" w:rsidRDefault="00DB5C8B" w:rsidP="008542DE">
            <w:pPr>
              <w:rPr>
                <w:rFonts w:ascii="Calibri" w:hAnsi="Calibri"/>
                <w:szCs w:val="22"/>
              </w:rPr>
            </w:pPr>
            <w:r>
              <w:rPr>
                <w:rFonts w:ascii="Calibri" w:hAnsi="Calibri"/>
                <w:szCs w:val="22"/>
              </w:rPr>
              <w:t>3/2023/0</w:t>
            </w:r>
            <w:r w:rsidR="00BD0E84">
              <w:rPr>
                <w:rFonts w:ascii="Calibri" w:hAnsi="Calibri"/>
                <w:szCs w:val="22"/>
              </w:rPr>
              <w:t>9</w:t>
            </w:r>
            <w:r w:rsidR="00D867DF">
              <w:rPr>
                <w:rFonts w:ascii="Calibri" w:hAnsi="Calibri"/>
                <w:szCs w:val="22"/>
              </w:rPr>
              <w:t>20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2245650" w:rsidR="00824DB6" w:rsidRPr="00DB5C8B" w:rsidRDefault="00A70D48" w:rsidP="002C6277">
            <w:pPr>
              <w:rPr>
                <w:rFonts w:ascii="Calibri" w:hAnsi="Calibri"/>
                <w:szCs w:val="22"/>
              </w:rPr>
            </w:pPr>
            <w:r>
              <w:rPr>
                <w:rFonts w:ascii="Calibri" w:hAnsi="Calibri"/>
                <w:szCs w:val="22"/>
              </w:rPr>
              <w:t>2</w:t>
            </w:r>
            <w:r w:rsidR="00D867DF">
              <w:rPr>
                <w:rFonts w:ascii="Calibri" w:hAnsi="Calibri"/>
                <w:szCs w:val="22"/>
              </w:rPr>
              <w:t>2</w:t>
            </w:r>
            <w:r>
              <w:rPr>
                <w:rFonts w:ascii="Calibri" w:hAnsi="Calibri"/>
                <w:szCs w:val="22"/>
              </w:rPr>
              <w:t>/</w:t>
            </w:r>
            <w:r w:rsidR="00BD0E84">
              <w:rPr>
                <w:rFonts w:ascii="Calibri" w:hAnsi="Calibri"/>
                <w:szCs w:val="22"/>
              </w:rPr>
              <w:t>1</w:t>
            </w:r>
            <w:r w:rsidR="00D867DF">
              <w:rPr>
                <w:rFonts w:ascii="Calibri" w:hAnsi="Calibri"/>
                <w:szCs w:val="22"/>
              </w:rPr>
              <w:t>2</w:t>
            </w:r>
            <w:r>
              <w:rPr>
                <w:rFonts w:ascii="Calibri" w:hAnsi="Calibri"/>
                <w:szCs w:val="22"/>
              </w:rPr>
              <w:t>/2</w:t>
            </w:r>
            <w:r w:rsidR="00D867DF">
              <w:rPr>
                <w:rFonts w:ascii="Calibri" w:hAnsi="Calibri"/>
                <w:szCs w:val="22"/>
              </w:rPr>
              <w:t>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3091CD" w:rsidR="00824DB6" w:rsidRPr="00DB5C8B" w:rsidRDefault="00A70D48" w:rsidP="002C6277">
            <w:pPr>
              <w:rPr>
                <w:rFonts w:ascii="Calibri" w:hAnsi="Calibri"/>
                <w:szCs w:val="22"/>
              </w:rPr>
            </w:pPr>
            <w:r>
              <w:rPr>
                <w:rFonts w:ascii="Calibri" w:hAnsi="Calibri"/>
                <w:szCs w:val="22"/>
              </w:rPr>
              <w:t>2</w:t>
            </w:r>
            <w:r w:rsidR="00D867DF">
              <w:rPr>
                <w:rFonts w:ascii="Calibri" w:hAnsi="Calibri"/>
                <w:szCs w:val="22"/>
              </w:rPr>
              <w:t>2</w:t>
            </w:r>
            <w:r>
              <w:rPr>
                <w:rFonts w:ascii="Calibri" w:hAnsi="Calibri"/>
                <w:szCs w:val="22"/>
              </w:rPr>
              <w:t>/</w:t>
            </w:r>
            <w:r w:rsidR="00BD0E84">
              <w:rPr>
                <w:rFonts w:ascii="Calibri" w:hAnsi="Calibri"/>
                <w:szCs w:val="22"/>
              </w:rPr>
              <w:t>1</w:t>
            </w:r>
            <w:r w:rsidR="00D867DF">
              <w:rPr>
                <w:rFonts w:ascii="Calibri" w:hAnsi="Calibri"/>
                <w:szCs w:val="22"/>
              </w:rPr>
              <w:t>2</w:t>
            </w:r>
            <w:r>
              <w:rPr>
                <w:rFonts w:ascii="Calibri" w:hAnsi="Calibri"/>
                <w:szCs w:val="22"/>
              </w:rPr>
              <w:t>/2</w:t>
            </w:r>
            <w:r w:rsidR="00D867DF">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193AC84" w:rsidR="004A5EA9" w:rsidRPr="00DB5C8B" w:rsidRDefault="00564B28"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B4771F9" w:rsidR="004A5EA9" w:rsidRPr="00DB5C8B" w:rsidRDefault="00D867DF">
            <w:pPr>
              <w:rPr>
                <w:rFonts w:ascii="Calibri" w:hAnsi="Calibri"/>
                <w:szCs w:val="22"/>
              </w:rPr>
            </w:pPr>
            <w:r w:rsidRPr="00D867DF">
              <w:rPr>
                <w:rFonts w:ascii="Calibri" w:hAnsi="Calibri"/>
                <w:szCs w:val="22"/>
              </w:rPr>
              <w:t>Listed Building Consent for proposed internal alterations.</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8C22347" w:rsidR="002A01CF" w:rsidRPr="00D867DF" w:rsidRDefault="00D867DF" w:rsidP="00A42E82">
            <w:pPr>
              <w:rPr>
                <w:rFonts w:ascii="Calibri" w:hAnsi="Calibri"/>
                <w:szCs w:val="22"/>
              </w:rPr>
            </w:pPr>
            <w:r w:rsidRPr="00D867DF">
              <w:rPr>
                <w:rFonts w:ascii="Calibri" w:hAnsi="Calibri"/>
                <w:szCs w:val="22"/>
              </w:rPr>
              <w:t>18 Parson Lane, Clitheroe, BB7 2JN.</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0CA427E2" w:rsidR="00DB5C8B" w:rsidRPr="00DB5C8B" w:rsidRDefault="00D867DF">
            <w:pPr>
              <w:rPr>
                <w:rFonts w:ascii="Calibri" w:hAnsi="Calibri"/>
                <w:b/>
                <w:szCs w:val="22"/>
              </w:rPr>
            </w:pPr>
            <w:r>
              <w:rPr>
                <w:rFonts w:ascii="Calibri" w:hAnsi="Calibri"/>
                <w:b/>
                <w:szCs w:val="22"/>
              </w:rPr>
              <w:t>Clitheroe Town</w:t>
            </w:r>
            <w:r w:rsidR="00D5605A" w:rsidRPr="00D5605A">
              <w:rPr>
                <w:rFonts w:ascii="Calibri" w:hAnsi="Calibri"/>
                <w:b/>
                <w:szCs w:val="22"/>
              </w:rPr>
              <w:t xml:space="preserve">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370D470" w:rsidR="00DB5C8B" w:rsidRPr="00D5605A" w:rsidRDefault="00D867DF">
            <w:pPr>
              <w:rPr>
                <w:rFonts w:ascii="Calibri" w:hAnsi="Calibri"/>
                <w:bCs/>
                <w:szCs w:val="22"/>
              </w:rPr>
            </w:pPr>
            <w:r>
              <w:rPr>
                <w:rFonts w:ascii="Calibri" w:hAnsi="Calibri"/>
                <w:bCs/>
                <w:szCs w:val="22"/>
              </w:rPr>
              <w:t>No objections.</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050E0077"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7C14FEFF" w14:textId="06BE8437" w:rsidR="00BD0E84" w:rsidRPr="00DB5C8B" w:rsidRDefault="00BD0E84" w:rsidP="008542DE">
            <w:pPr>
              <w:pStyle w:val="PLANNING"/>
              <w:rPr>
                <w:rFonts w:ascii="Calibri" w:hAnsi="Calibri"/>
                <w:szCs w:val="22"/>
              </w:rPr>
            </w:pPr>
            <w:r>
              <w:rPr>
                <w:rFonts w:ascii="Calibri" w:hAnsi="Calibri"/>
                <w:szCs w:val="22"/>
              </w:rPr>
              <w:t>Key Statement EN2: 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3661C259" w14:textId="0017411F" w:rsidR="00BD2322" w:rsidRDefault="00841069" w:rsidP="00D867DF">
            <w:pPr>
              <w:pStyle w:val="PLANNING"/>
              <w:rPr>
                <w:rFonts w:ascii="Calibri" w:hAnsi="Calibri"/>
                <w:b/>
                <w:bCs/>
                <w:szCs w:val="22"/>
              </w:rPr>
            </w:pPr>
            <w:r>
              <w:rPr>
                <w:rFonts w:ascii="Calibri" w:hAnsi="Calibri"/>
                <w:b/>
                <w:bCs/>
                <w:szCs w:val="22"/>
              </w:rPr>
              <w:t>3/2022/1063:</w:t>
            </w:r>
          </w:p>
          <w:p w14:paraId="416032D7" w14:textId="494A62ED" w:rsidR="00841069" w:rsidRDefault="00841069" w:rsidP="00D867DF">
            <w:pPr>
              <w:pStyle w:val="PLANNING"/>
              <w:rPr>
                <w:rFonts w:ascii="Calibri" w:hAnsi="Calibri"/>
                <w:szCs w:val="22"/>
              </w:rPr>
            </w:pPr>
            <w:r w:rsidRPr="00841069">
              <w:rPr>
                <w:rFonts w:ascii="Calibri" w:hAnsi="Calibri"/>
                <w:szCs w:val="22"/>
              </w:rPr>
              <w:t>Proposed change of use from Class E (Hairdressers) to Class C3 (Dwelling) (Approved)</w:t>
            </w:r>
          </w:p>
          <w:p w14:paraId="3DEF9CBF" w14:textId="77777777" w:rsidR="00841069" w:rsidRDefault="00841069" w:rsidP="00D867DF">
            <w:pPr>
              <w:pStyle w:val="PLANNING"/>
              <w:rPr>
                <w:rFonts w:ascii="Calibri" w:hAnsi="Calibri"/>
                <w:szCs w:val="22"/>
              </w:rPr>
            </w:pPr>
          </w:p>
          <w:p w14:paraId="593387D5" w14:textId="24F9A0F8" w:rsidR="00841069" w:rsidRPr="00841069" w:rsidRDefault="00841069" w:rsidP="00D867DF">
            <w:pPr>
              <w:pStyle w:val="PLANNING"/>
              <w:rPr>
                <w:rFonts w:ascii="Calibri" w:hAnsi="Calibri"/>
                <w:b/>
                <w:bCs/>
                <w:szCs w:val="22"/>
              </w:rPr>
            </w:pPr>
            <w:r w:rsidRPr="00841069">
              <w:rPr>
                <w:rFonts w:ascii="Calibri" w:hAnsi="Calibri"/>
                <w:b/>
                <w:bCs/>
                <w:szCs w:val="22"/>
              </w:rPr>
              <w:t>3/2018/0034:</w:t>
            </w:r>
          </w:p>
          <w:p w14:paraId="184063CA" w14:textId="3A6FD386" w:rsidR="00841069" w:rsidRDefault="00841069" w:rsidP="00D867DF">
            <w:pPr>
              <w:pStyle w:val="PLANNING"/>
              <w:rPr>
                <w:rFonts w:ascii="Calibri" w:hAnsi="Calibri"/>
                <w:szCs w:val="22"/>
              </w:rPr>
            </w:pPr>
            <w:r w:rsidRPr="00841069">
              <w:rPr>
                <w:rFonts w:ascii="Calibri" w:hAnsi="Calibri"/>
                <w:szCs w:val="22"/>
              </w:rPr>
              <w:t>Proposed single storey extension to the rear of the existing ground floor rear kitchen annex to form new customer disabled WC</w:t>
            </w:r>
            <w:r>
              <w:rPr>
                <w:rFonts w:ascii="Calibri" w:hAnsi="Calibri"/>
                <w:szCs w:val="22"/>
              </w:rPr>
              <w:t xml:space="preserve"> (LBC) (Approved)</w:t>
            </w:r>
          </w:p>
          <w:p w14:paraId="7DE55212" w14:textId="77777777" w:rsidR="00841069" w:rsidRDefault="00841069" w:rsidP="00D867DF">
            <w:pPr>
              <w:pStyle w:val="PLANNING"/>
              <w:rPr>
                <w:rFonts w:ascii="Calibri" w:hAnsi="Calibri"/>
                <w:szCs w:val="22"/>
              </w:rPr>
            </w:pPr>
          </w:p>
          <w:p w14:paraId="1DA17F2A" w14:textId="4BE834F7" w:rsidR="00841069" w:rsidRDefault="00841069" w:rsidP="00841069">
            <w:pPr>
              <w:pStyle w:val="PLANNING"/>
              <w:rPr>
                <w:rFonts w:ascii="Calibri" w:hAnsi="Calibri"/>
                <w:b/>
                <w:bCs/>
                <w:szCs w:val="22"/>
              </w:rPr>
            </w:pPr>
            <w:r>
              <w:rPr>
                <w:rFonts w:ascii="Calibri" w:hAnsi="Calibri"/>
                <w:b/>
                <w:bCs/>
                <w:szCs w:val="22"/>
              </w:rPr>
              <w:t>3/</w:t>
            </w:r>
            <w:r w:rsidRPr="00841069">
              <w:rPr>
                <w:rFonts w:ascii="Calibri" w:hAnsi="Calibri"/>
                <w:b/>
                <w:bCs/>
                <w:szCs w:val="22"/>
              </w:rPr>
              <w:t xml:space="preserve">2018/0033: </w:t>
            </w:r>
          </w:p>
          <w:p w14:paraId="4A5A478E" w14:textId="4B100681" w:rsidR="00841069" w:rsidRDefault="00841069" w:rsidP="00841069">
            <w:pPr>
              <w:pStyle w:val="PLANNING"/>
              <w:rPr>
                <w:rFonts w:ascii="Calibri" w:hAnsi="Calibri"/>
                <w:szCs w:val="22"/>
              </w:rPr>
            </w:pPr>
            <w:r w:rsidRPr="00841069">
              <w:rPr>
                <w:rFonts w:ascii="Calibri" w:hAnsi="Calibri"/>
                <w:szCs w:val="22"/>
              </w:rPr>
              <w:lastRenderedPageBreak/>
              <w:t>Proposed Single storey extension to the rear of the existing ground floor rear kitchen annexe to form new customer disabled WC. Refurbishment of existing first and second floor accommodation in relation to finishes. Creation of two parking spaces top the rear garden</w:t>
            </w:r>
            <w:r>
              <w:rPr>
                <w:rFonts w:ascii="Calibri" w:hAnsi="Calibri"/>
                <w:szCs w:val="22"/>
              </w:rPr>
              <w:t xml:space="preserve"> (PP) (</w:t>
            </w:r>
            <w:r w:rsidRPr="00841069">
              <w:rPr>
                <w:rFonts w:ascii="Calibri" w:hAnsi="Calibri"/>
                <w:szCs w:val="22"/>
              </w:rPr>
              <w:t>Approved</w:t>
            </w:r>
            <w:r>
              <w:rPr>
                <w:rFonts w:ascii="Calibri" w:hAnsi="Calibri"/>
                <w:szCs w:val="22"/>
              </w:rPr>
              <w:t>)</w:t>
            </w:r>
          </w:p>
          <w:p w14:paraId="3757FCFB" w14:textId="77777777" w:rsidR="00841069" w:rsidRDefault="00841069" w:rsidP="00841069">
            <w:pPr>
              <w:pStyle w:val="PLANNING"/>
              <w:rPr>
                <w:rFonts w:ascii="Calibri" w:hAnsi="Calibri"/>
                <w:b/>
                <w:bCs/>
                <w:szCs w:val="22"/>
              </w:rPr>
            </w:pPr>
          </w:p>
          <w:p w14:paraId="14DCC24E" w14:textId="77777777" w:rsidR="00841069" w:rsidRPr="00841069" w:rsidRDefault="00841069" w:rsidP="00841069">
            <w:pPr>
              <w:pStyle w:val="PLANNING"/>
              <w:rPr>
                <w:rFonts w:ascii="Calibri" w:hAnsi="Calibri"/>
                <w:b/>
                <w:bCs/>
                <w:szCs w:val="22"/>
              </w:rPr>
            </w:pPr>
            <w:r w:rsidRPr="00841069">
              <w:rPr>
                <w:rFonts w:ascii="Calibri" w:hAnsi="Calibri"/>
                <w:b/>
                <w:bCs/>
                <w:szCs w:val="22"/>
              </w:rPr>
              <w:t>3/2017/0680:</w:t>
            </w:r>
          </w:p>
          <w:p w14:paraId="7416E0CE" w14:textId="77777777" w:rsidR="00841069" w:rsidRPr="00841069" w:rsidRDefault="00841069" w:rsidP="00841069">
            <w:pPr>
              <w:pStyle w:val="PLANNING"/>
              <w:rPr>
                <w:rFonts w:ascii="Calibri" w:hAnsi="Calibri"/>
                <w:szCs w:val="22"/>
              </w:rPr>
            </w:pPr>
            <w:r w:rsidRPr="00841069">
              <w:rPr>
                <w:rFonts w:ascii="Calibri" w:hAnsi="Calibri"/>
                <w:szCs w:val="22"/>
              </w:rPr>
              <w:t>Internal and external alterations to provide self - contained residential accommodation at first and second floor. Additional car parking space within the existing rear garden. (LBC) (Refused)</w:t>
            </w:r>
          </w:p>
          <w:p w14:paraId="61002516" w14:textId="77777777" w:rsidR="00841069" w:rsidRDefault="00841069" w:rsidP="00841069">
            <w:pPr>
              <w:pStyle w:val="PLANNING"/>
              <w:rPr>
                <w:rFonts w:ascii="Calibri" w:hAnsi="Calibri"/>
                <w:b/>
                <w:bCs/>
                <w:szCs w:val="22"/>
              </w:rPr>
            </w:pPr>
          </w:p>
          <w:p w14:paraId="7AFAF937" w14:textId="24EADBD4" w:rsidR="00841069" w:rsidRDefault="00841069" w:rsidP="00841069">
            <w:pPr>
              <w:pStyle w:val="PLANNING"/>
              <w:rPr>
                <w:rFonts w:ascii="Calibri" w:hAnsi="Calibri"/>
                <w:b/>
                <w:bCs/>
                <w:szCs w:val="22"/>
              </w:rPr>
            </w:pPr>
            <w:r w:rsidRPr="00841069">
              <w:rPr>
                <w:rFonts w:ascii="Calibri" w:hAnsi="Calibri"/>
                <w:b/>
                <w:bCs/>
                <w:szCs w:val="22"/>
              </w:rPr>
              <w:t>3/2017/0679</w:t>
            </w:r>
            <w:r>
              <w:rPr>
                <w:rFonts w:ascii="Calibri" w:hAnsi="Calibri"/>
                <w:b/>
                <w:bCs/>
                <w:szCs w:val="22"/>
              </w:rPr>
              <w:t>:</w:t>
            </w:r>
          </w:p>
          <w:p w14:paraId="58016CBC" w14:textId="365B6E8F" w:rsidR="00841069" w:rsidRDefault="00841069" w:rsidP="00841069">
            <w:pPr>
              <w:pStyle w:val="PLANNING"/>
              <w:rPr>
                <w:rFonts w:ascii="Calibri" w:hAnsi="Calibri"/>
                <w:szCs w:val="22"/>
              </w:rPr>
            </w:pPr>
            <w:r w:rsidRPr="00841069">
              <w:rPr>
                <w:rFonts w:ascii="Calibri" w:hAnsi="Calibri"/>
                <w:szCs w:val="22"/>
              </w:rPr>
              <w:t xml:space="preserve">Internal and external alterations to provide self - contained residential accommodation at first and second floor. Additional car parking space within the existing rear garden. (PP) (Refused) </w:t>
            </w:r>
          </w:p>
          <w:p w14:paraId="21EC900E" w14:textId="77777777" w:rsidR="00841069" w:rsidRDefault="00841069" w:rsidP="00841069">
            <w:pPr>
              <w:pStyle w:val="PLANNING"/>
              <w:rPr>
                <w:rFonts w:ascii="Calibri" w:hAnsi="Calibri"/>
                <w:szCs w:val="22"/>
              </w:rPr>
            </w:pPr>
          </w:p>
          <w:p w14:paraId="5BD76679" w14:textId="23A621B4" w:rsidR="00841069" w:rsidRPr="00063FEA" w:rsidRDefault="00063FEA" w:rsidP="00841069">
            <w:pPr>
              <w:pStyle w:val="PLANNING"/>
              <w:rPr>
                <w:rFonts w:ascii="Calibri" w:hAnsi="Calibri"/>
                <w:b/>
                <w:bCs/>
                <w:szCs w:val="22"/>
              </w:rPr>
            </w:pPr>
            <w:r w:rsidRPr="00063FEA">
              <w:rPr>
                <w:rFonts w:ascii="Calibri" w:hAnsi="Calibri"/>
                <w:b/>
                <w:bCs/>
                <w:szCs w:val="22"/>
              </w:rPr>
              <w:t>3/2016/0918:</w:t>
            </w:r>
          </w:p>
          <w:p w14:paraId="4F37E575" w14:textId="4DA400A0" w:rsidR="00063FEA" w:rsidRDefault="00063FEA" w:rsidP="00063FEA">
            <w:pPr>
              <w:pStyle w:val="PLANNING"/>
              <w:rPr>
                <w:rFonts w:ascii="Calibri" w:hAnsi="Calibri"/>
                <w:szCs w:val="22"/>
              </w:rPr>
            </w:pPr>
            <w:r w:rsidRPr="00063FEA">
              <w:rPr>
                <w:rFonts w:ascii="Calibri" w:hAnsi="Calibri"/>
                <w:szCs w:val="22"/>
              </w:rPr>
              <w:t xml:space="preserve">Replacement single storey extension, general internal structural improvements, provision of additional parking space. </w:t>
            </w:r>
            <w:r>
              <w:rPr>
                <w:rFonts w:ascii="Calibri" w:hAnsi="Calibri"/>
                <w:szCs w:val="22"/>
              </w:rPr>
              <w:t>(LBC) (Refused)</w:t>
            </w:r>
          </w:p>
          <w:p w14:paraId="78244259" w14:textId="77777777" w:rsidR="00063FEA" w:rsidRDefault="00063FEA" w:rsidP="00063FEA">
            <w:pPr>
              <w:pStyle w:val="PLANNING"/>
              <w:rPr>
                <w:rFonts w:ascii="Calibri" w:hAnsi="Calibri"/>
                <w:szCs w:val="22"/>
              </w:rPr>
            </w:pPr>
          </w:p>
          <w:p w14:paraId="57585D07" w14:textId="77777777" w:rsidR="00063FEA" w:rsidRDefault="00063FEA" w:rsidP="00841069">
            <w:pPr>
              <w:pStyle w:val="PLANNING"/>
              <w:rPr>
                <w:rFonts w:ascii="Calibri" w:hAnsi="Calibri"/>
                <w:b/>
                <w:bCs/>
                <w:szCs w:val="22"/>
              </w:rPr>
            </w:pPr>
            <w:r w:rsidRPr="00063FEA">
              <w:rPr>
                <w:rFonts w:ascii="Calibri" w:hAnsi="Calibri"/>
                <w:b/>
                <w:bCs/>
                <w:szCs w:val="22"/>
              </w:rPr>
              <w:t>3/2016/0831</w:t>
            </w:r>
            <w:r>
              <w:rPr>
                <w:rFonts w:ascii="Calibri" w:hAnsi="Calibri"/>
                <w:b/>
                <w:bCs/>
                <w:szCs w:val="22"/>
              </w:rPr>
              <w:t>:</w:t>
            </w:r>
          </w:p>
          <w:p w14:paraId="224AD486" w14:textId="27C45A74" w:rsidR="00063FEA" w:rsidRPr="00841069" w:rsidRDefault="00063FEA" w:rsidP="00841069">
            <w:pPr>
              <w:pStyle w:val="PLANNING"/>
              <w:rPr>
                <w:rFonts w:ascii="Calibri" w:hAnsi="Calibri"/>
                <w:b/>
                <w:bCs/>
                <w:szCs w:val="22"/>
              </w:rPr>
            </w:pPr>
            <w:r w:rsidRPr="00063FEA">
              <w:rPr>
                <w:rFonts w:ascii="Calibri" w:hAnsi="Calibri"/>
                <w:szCs w:val="22"/>
              </w:rPr>
              <w:t>Upgrade of existing ground floor hairdressing salon facilities and creation of two bedroom apartment above including demolition of existing rear kitchen extension and replacement with new single storey extension to rear, general internal structural improvements and the provision of an additional parking space within the existing rear garden</w:t>
            </w:r>
            <w:r>
              <w:rPr>
                <w:rFonts w:ascii="Calibri" w:hAnsi="Calibri"/>
                <w:szCs w:val="22"/>
              </w:rPr>
              <w:t xml:space="preserve"> (PP) (Refused)</w:t>
            </w:r>
          </w:p>
          <w:p w14:paraId="49B55EAF" w14:textId="77777777" w:rsidR="00841069" w:rsidRPr="00841069" w:rsidRDefault="00841069" w:rsidP="00841069">
            <w:pPr>
              <w:pStyle w:val="PLANNING"/>
              <w:rPr>
                <w:rFonts w:ascii="Calibri" w:hAnsi="Calibri"/>
                <w:b/>
                <w:bCs/>
                <w:szCs w:val="22"/>
              </w:rPr>
            </w:pPr>
          </w:p>
          <w:p w14:paraId="0E67DEBD" w14:textId="77777777" w:rsidR="00063FEA" w:rsidRPr="00063FEA" w:rsidRDefault="00063FEA" w:rsidP="00063FEA">
            <w:pPr>
              <w:pStyle w:val="PLANNING"/>
              <w:rPr>
                <w:rFonts w:ascii="Calibri" w:hAnsi="Calibri"/>
                <w:b/>
                <w:bCs/>
                <w:szCs w:val="22"/>
              </w:rPr>
            </w:pPr>
            <w:r w:rsidRPr="00063FEA">
              <w:rPr>
                <w:rFonts w:ascii="Calibri" w:hAnsi="Calibri"/>
                <w:b/>
                <w:bCs/>
                <w:szCs w:val="22"/>
              </w:rPr>
              <w:t>3/1989/0033:</w:t>
            </w:r>
          </w:p>
          <w:p w14:paraId="664BCFA6" w14:textId="5A4501F0" w:rsidR="00063FEA" w:rsidRDefault="00063FEA" w:rsidP="00063FEA">
            <w:pPr>
              <w:pStyle w:val="PLANNING"/>
              <w:rPr>
                <w:rFonts w:ascii="Calibri" w:hAnsi="Calibri"/>
                <w:szCs w:val="22"/>
              </w:rPr>
            </w:pPr>
            <w:r w:rsidRPr="00063FEA">
              <w:rPr>
                <w:rFonts w:ascii="Calibri" w:hAnsi="Calibri"/>
                <w:szCs w:val="22"/>
              </w:rPr>
              <w:t xml:space="preserve">Re roofing using new Welsh blue slate rebuilding chimney stacks (re-using existing masonry) at 18/20 Parson Lane. </w:t>
            </w:r>
            <w:r>
              <w:rPr>
                <w:rFonts w:ascii="Calibri" w:hAnsi="Calibri"/>
                <w:szCs w:val="22"/>
              </w:rPr>
              <w:t>(LBC) (Approved</w:t>
            </w:r>
            <w:r w:rsidR="00932B1B">
              <w:rPr>
                <w:rFonts w:ascii="Calibri" w:hAnsi="Calibri"/>
                <w:szCs w:val="22"/>
              </w:rPr>
              <w:t>)</w:t>
            </w:r>
          </w:p>
          <w:p w14:paraId="4F5B0A71" w14:textId="77777777" w:rsidR="00932B1B" w:rsidRDefault="00932B1B" w:rsidP="00063FEA">
            <w:pPr>
              <w:pStyle w:val="PLANNING"/>
              <w:rPr>
                <w:rFonts w:ascii="Calibri" w:hAnsi="Calibri"/>
                <w:szCs w:val="22"/>
              </w:rPr>
            </w:pPr>
          </w:p>
          <w:p w14:paraId="5D39CB3B" w14:textId="0BAE2B1A" w:rsidR="00932B1B" w:rsidRPr="00932B1B" w:rsidRDefault="00932B1B" w:rsidP="00063FEA">
            <w:pPr>
              <w:pStyle w:val="PLANNING"/>
              <w:rPr>
                <w:rFonts w:ascii="Calibri" w:hAnsi="Calibri"/>
                <w:b/>
                <w:bCs/>
                <w:szCs w:val="22"/>
              </w:rPr>
            </w:pPr>
            <w:r w:rsidRPr="00932B1B">
              <w:rPr>
                <w:rFonts w:ascii="Calibri" w:hAnsi="Calibri"/>
                <w:b/>
                <w:bCs/>
                <w:szCs w:val="22"/>
              </w:rPr>
              <w:t>3/198</w:t>
            </w:r>
            <w:r>
              <w:rPr>
                <w:rFonts w:ascii="Calibri" w:hAnsi="Calibri"/>
                <w:b/>
                <w:bCs/>
                <w:szCs w:val="22"/>
              </w:rPr>
              <w:t>8</w:t>
            </w:r>
            <w:r w:rsidRPr="00932B1B">
              <w:rPr>
                <w:rFonts w:ascii="Calibri" w:hAnsi="Calibri"/>
                <w:b/>
                <w:bCs/>
                <w:szCs w:val="22"/>
              </w:rPr>
              <w:t>/0316:</w:t>
            </w:r>
          </w:p>
          <w:p w14:paraId="6FF2C8EE" w14:textId="01021A26" w:rsidR="00932B1B" w:rsidRPr="00063FEA" w:rsidRDefault="00932B1B" w:rsidP="00063FEA">
            <w:pPr>
              <w:pStyle w:val="PLANNING"/>
              <w:rPr>
                <w:rFonts w:ascii="Calibri" w:hAnsi="Calibri"/>
                <w:szCs w:val="22"/>
              </w:rPr>
            </w:pPr>
            <w:r w:rsidRPr="00932B1B">
              <w:rPr>
                <w:rFonts w:ascii="Calibri" w:hAnsi="Calibri"/>
                <w:szCs w:val="22"/>
              </w:rPr>
              <w:t>Installation of street lighting bracket, service box and cable</w:t>
            </w:r>
            <w:r>
              <w:rPr>
                <w:rFonts w:ascii="Calibri" w:hAnsi="Calibri"/>
                <w:szCs w:val="22"/>
              </w:rPr>
              <w:t xml:space="preserve"> (LBC) (Approved)</w:t>
            </w:r>
          </w:p>
          <w:p w14:paraId="17147D50" w14:textId="64D0E12B" w:rsidR="00D867DF" w:rsidRPr="00BD2322" w:rsidRDefault="00D867DF" w:rsidP="00D867DF">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4B8279E" w14:textId="087177A8" w:rsidR="00A40B7E" w:rsidRPr="00A40B7E" w:rsidRDefault="004B076D" w:rsidP="00A40B7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proofErr w:type="spellStart"/>
            <w:r w:rsidR="00932B1B">
              <w:rPr>
                <w:rFonts w:ascii="Calibri" w:hAnsi="Calibri"/>
                <w:bCs/>
                <w:szCs w:val="22"/>
              </w:rPr>
              <w:t>mid terraced</w:t>
            </w:r>
            <w:proofErr w:type="spellEnd"/>
            <w:r w:rsidR="00932B1B">
              <w:rPr>
                <w:rFonts w:ascii="Calibri" w:hAnsi="Calibri"/>
                <w:bCs/>
                <w:szCs w:val="22"/>
              </w:rPr>
              <w:t xml:space="preserve"> three storey property in Clitheroe within the Clitheroe Conservation Area. </w:t>
            </w:r>
            <w:r w:rsidR="00A40B7E">
              <w:rPr>
                <w:rFonts w:ascii="Calibri" w:hAnsi="Calibri"/>
                <w:bCs/>
                <w:szCs w:val="22"/>
              </w:rPr>
              <w:t>Access to the front of the property is from Parson Lane with the property’s rear access being sited opposite to No. 1 and No. 2 Parson Mews. The application property is sited in close proximity to Clitheroe town centre within a mixed use area comprised of both residential and commercial properties with Clitheroe Castle lying approximately 100 metres away to the South.</w:t>
            </w:r>
          </w:p>
          <w:p w14:paraId="44568FF2" w14:textId="77777777" w:rsidR="00A40B7E" w:rsidRDefault="00A40B7E" w:rsidP="00E433A9">
            <w:pPr>
              <w:pStyle w:val="Header"/>
              <w:tabs>
                <w:tab w:val="clear" w:pos="4153"/>
                <w:tab w:val="clear" w:pos="8306"/>
              </w:tabs>
              <w:contextualSpacing/>
              <w:jc w:val="both"/>
              <w:rPr>
                <w:rFonts w:ascii="Calibri" w:hAnsi="Calibri"/>
                <w:bCs/>
                <w:szCs w:val="22"/>
              </w:rPr>
            </w:pPr>
          </w:p>
          <w:p w14:paraId="380F538F" w14:textId="04080FE6"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holds Grade II Listed Building status.</w:t>
            </w:r>
            <w:r w:rsidR="00CC2950">
              <w:rPr>
                <w:rFonts w:ascii="Calibri" w:hAnsi="Calibri"/>
                <w:bCs/>
                <w:szCs w:val="22"/>
              </w:rPr>
              <w:t xml:space="preserve"> </w:t>
            </w:r>
            <w:r w:rsidR="00E433A9" w:rsidRPr="00E433A9">
              <w:rPr>
                <w:rFonts w:ascii="Calibri" w:hAnsi="Calibri"/>
                <w:bCs/>
                <w:szCs w:val="22"/>
              </w:rPr>
              <w:t xml:space="preserve">The official Historic England listing description for </w:t>
            </w:r>
            <w:r w:rsidR="00746C9A">
              <w:rPr>
                <w:rFonts w:ascii="Calibri" w:hAnsi="Calibri"/>
                <w:bCs/>
                <w:szCs w:val="22"/>
              </w:rPr>
              <w:t xml:space="preserve">18 Parson Lane </w:t>
            </w:r>
            <w:r w:rsidR="00E433A9" w:rsidRPr="00E433A9">
              <w:rPr>
                <w:rFonts w:ascii="Calibri" w:hAnsi="Calibri"/>
                <w:bCs/>
                <w:szCs w:val="22"/>
              </w:rPr>
              <w:t xml:space="preserve">reads as follows: </w:t>
            </w:r>
          </w:p>
          <w:p w14:paraId="080B2481" w14:textId="77777777" w:rsidR="00746C9A" w:rsidRDefault="00746C9A" w:rsidP="00E433A9">
            <w:pPr>
              <w:pStyle w:val="Header"/>
              <w:tabs>
                <w:tab w:val="clear" w:pos="4153"/>
                <w:tab w:val="clear" w:pos="8306"/>
              </w:tabs>
              <w:contextualSpacing/>
              <w:jc w:val="both"/>
              <w:rPr>
                <w:rFonts w:ascii="Calibri" w:hAnsi="Calibri"/>
                <w:bCs/>
                <w:szCs w:val="22"/>
              </w:rPr>
            </w:pPr>
          </w:p>
          <w:p w14:paraId="1B18201C" w14:textId="1FF38D5E" w:rsidR="00746C9A" w:rsidRDefault="00746C9A"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746C9A">
              <w:rPr>
                <w:rFonts w:ascii="Calibri" w:hAnsi="Calibri"/>
                <w:bCs/>
                <w:i/>
                <w:iCs/>
                <w:szCs w:val="22"/>
              </w:rPr>
              <w:t>PARSON LANE 1. 5295 (North Side) Nos 18 and 20 SD 7441 1/202 II GV 2. Early C19. 3 storeys, rough rendered, with rusticated quoins to the left. 3 windows, stone surrounds. 2 windows to ground floor of No 20, later glazing bars, and door in stone surround with cornice and 3-light rectangular fanlight. Modern door. No 18 has shop front with pilasters, fascia and cornice, centre door, restored glazing bars. Nos 16 to 20 (even), New Inn, Nos 28 to 36 (even) form a group.</w:t>
            </w:r>
            <w:r>
              <w:rPr>
                <w:rFonts w:ascii="Calibri" w:hAnsi="Calibri"/>
                <w:bCs/>
                <w:i/>
                <w:iCs/>
                <w:szCs w:val="22"/>
              </w:rPr>
              <w:t>’</w:t>
            </w:r>
          </w:p>
          <w:p w14:paraId="62370E9F" w14:textId="79377F17" w:rsidR="00E2390D" w:rsidRPr="00DB5C8B" w:rsidRDefault="00E2390D" w:rsidP="00A40B7E">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63C5E05A" w14:textId="6190E773" w:rsidR="00D72E87" w:rsidRDefault="00B23B6A" w:rsidP="00B24443">
            <w:pPr>
              <w:rPr>
                <w:rFonts w:ascii="Calibri" w:hAnsi="Calibri"/>
                <w:szCs w:val="22"/>
              </w:rPr>
            </w:pPr>
            <w:r>
              <w:rPr>
                <w:rFonts w:ascii="Calibri" w:hAnsi="Calibri"/>
                <w:szCs w:val="22"/>
              </w:rPr>
              <w:t xml:space="preserve">Listed Building Consent is sought for </w:t>
            </w:r>
            <w:r w:rsidR="00560D34">
              <w:rPr>
                <w:rFonts w:ascii="Calibri" w:hAnsi="Calibri"/>
                <w:szCs w:val="22"/>
              </w:rPr>
              <w:t xml:space="preserve">the </w:t>
            </w:r>
            <w:r w:rsidR="00E2390D">
              <w:rPr>
                <w:rFonts w:ascii="Calibri" w:hAnsi="Calibri"/>
                <w:szCs w:val="22"/>
              </w:rPr>
              <w:t>following works:</w:t>
            </w:r>
          </w:p>
          <w:p w14:paraId="5E8B5083" w14:textId="77777777" w:rsidR="00E2390D" w:rsidRDefault="00E2390D" w:rsidP="00B24443">
            <w:pPr>
              <w:rPr>
                <w:rFonts w:ascii="Calibri" w:hAnsi="Calibri"/>
                <w:szCs w:val="22"/>
              </w:rPr>
            </w:pPr>
          </w:p>
          <w:p w14:paraId="582B75B6" w14:textId="77777777" w:rsidR="00B24443" w:rsidRDefault="00B24443" w:rsidP="00A40B7E">
            <w:pPr>
              <w:rPr>
                <w:rFonts w:ascii="Calibri" w:hAnsi="Calibri"/>
                <w:szCs w:val="22"/>
              </w:rPr>
            </w:pPr>
          </w:p>
          <w:p w14:paraId="40A997C3" w14:textId="2BDD2303" w:rsidR="005731D7" w:rsidRDefault="00B11D93" w:rsidP="00581819">
            <w:pPr>
              <w:pStyle w:val="ListParagraph"/>
              <w:numPr>
                <w:ilvl w:val="0"/>
                <w:numId w:val="3"/>
              </w:numPr>
              <w:rPr>
                <w:rFonts w:ascii="Calibri" w:hAnsi="Calibri"/>
                <w:szCs w:val="22"/>
              </w:rPr>
            </w:pPr>
            <w:r>
              <w:rPr>
                <w:rFonts w:ascii="Calibri" w:hAnsi="Calibri"/>
                <w:szCs w:val="22"/>
              </w:rPr>
              <w:lastRenderedPageBreak/>
              <w:t>Installation of surfaced fixed proprietary tanking system to basement level of property</w:t>
            </w:r>
          </w:p>
          <w:p w14:paraId="5925D03F" w14:textId="77777777" w:rsidR="005731D7" w:rsidRDefault="005731D7" w:rsidP="005731D7">
            <w:pPr>
              <w:pStyle w:val="ListParagraph"/>
              <w:rPr>
                <w:rFonts w:ascii="Calibri" w:hAnsi="Calibri"/>
                <w:szCs w:val="22"/>
              </w:rPr>
            </w:pPr>
          </w:p>
          <w:p w14:paraId="04C4C5B7" w14:textId="452FE30A" w:rsidR="00A40B7E" w:rsidRDefault="00581819" w:rsidP="00581819">
            <w:pPr>
              <w:pStyle w:val="ListParagraph"/>
              <w:numPr>
                <w:ilvl w:val="0"/>
                <w:numId w:val="3"/>
              </w:numPr>
              <w:rPr>
                <w:rFonts w:ascii="Calibri" w:hAnsi="Calibri"/>
                <w:szCs w:val="22"/>
              </w:rPr>
            </w:pPr>
            <w:r>
              <w:rPr>
                <w:rFonts w:ascii="Calibri" w:hAnsi="Calibri"/>
                <w:szCs w:val="22"/>
              </w:rPr>
              <w:t xml:space="preserve">Creation of </w:t>
            </w:r>
            <w:r w:rsidR="00034A80">
              <w:rPr>
                <w:rFonts w:ascii="Calibri" w:hAnsi="Calibri"/>
                <w:szCs w:val="22"/>
              </w:rPr>
              <w:t xml:space="preserve">timber framed </w:t>
            </w:r>
            <w:r>
              <w:rPr>
                <w:rFonts w:ascii="Calibri" w:hAnsi="Calibri"/>
                <w:szCs w:val="22"/>
              </w:rPr>
              <w:t xml:space="preserve">vestibule </w:t>
            </w:r>
            <w:r w:rsidR="00034A80">
              <w:rPr>
                <w:rFonts w:ascii="Calibri" w:hAnsi="Calibri"/>
                <w:szCs w:val="22"/>
              </w:rPr>
              <w:t xml:space="preserve">feature </w:t>
            </w:r>
            <w:r>
              <w:rPr>
                <w:rFonts w:ascii="Calibri" w:hAnsi="Calibri"/>
                <w:szCs w:val="22"/>
              </w:rPr>
              <w:t>within front ground floor entrance of property</w:t>
            </w:r>
          </w:p>
          <w:p w14:paraId="474351CE" w14:textId="43627AE7" w:rsidR="00034A80" w:rsidRDefault="00034A80" w:rsidP="00034A80">
            <w:pPr>
              <w:pStyle w:val="ListParagraph"/>
              <w:rPr>
                <w:rFonts w:ascii="Calibri" w:hAnsi="Calibri"/>
                <w:szCs w:val="22"/>
              </w:rPr>
            </w:pPr>
          </w:p>
          <w:p w14:paraId="7E748C10" w14:textId="099D19CC" w:rsidR="00034A80" w:rsidRDefault="00AD4A39" w:rsidP="00581819">
            <w:pPr>
              <w:pStyle w:val="ListParagraph"/>
              <w:numPr>
                <w:ilvl w:val="0"/>
                <w:numId w:val="3"/>
              </w:numPr>
              <w:rPr>
                <w:rFonts w:ascii="Calibri" w:hAnsi="Calibri"/>
                <w:szCs w:val="22"/>
              </w:rPr>
            </w:pPr>
            <w:r>
              <w:rPr>
                <w:rFonts w:ascii="Calibri" w:hAnsi="Calibri"/>
                <w:szCs w:val="22"/>
              </w:rPr>
              <w:t xml:space="preserve">Creation of </w:t>
            </w:r>
            <w:proofErr w:type="spellStart"/>
            <w:r>
              <w:rPr>
                <w:rFonts w:ascii="Calibri" w:hAnsi="Calibri"/>
                <w:szCs w:val="22"/>
              </w:rPr>
              <w:t>en</w:t>
            </w:r>
            <w:proofErr w:type="spellEnd"/>
            <w:r>
              <w:rPr>
                <w:rFonts w:ascii="Calibri" w:hAnsi="Calibri"/>
                <w:szCs w:val="22"/>
              </w:rPr>
              <w:t>-suite area within first floor bedroom 3 behind stairs</w:t>
            </w:r>
          </w:p>
          <w:p w14:paraId="51A6A3E7" w14:textId="77777777" w:rsidR="00AD4A39" w:rsidRPr="00AD4A39" w:rsidRDefault="00AD4A39" w:rsidP="00AD4A39">
            <w:pPr>
              <w:pStyle w:val="ListParagraph"/>
              <w:rPr>
                <w:rFonts w:ascii="Calibri" w:hAnsi="Calibri"/>
                <w:szCs w:val="22"/>
              </w:rPr>
            </w:pPr>
          </w:p>
          <w:p w14:paraId="09104EAB" w14:textId="1BC7B44B" w:rsidR="00AD4A39" w:rsidRPr="00581819" w:rsidRDefault="00AD4A39" w:rsidP="00581819">
            <w:pPr>
              <w:pStyle w:val="ListParagraph"/>
              <w:numPr>
                <w:ilvl w:val="0"/>
                <w:numId w:val="3"/>
              </w:numPr>
              <w:rPr>
                <w:rFonts w:ascii="Calibri" w:hAnsi="Calibri"/>
                <w:szCs w:val="22"/>
              </w:rPr>
            </w:pPr>
            <w:r>
              <w:rPr>
                <w:rFonts w:ascii="Calibri" w:hAnsi="Calibri"/>
                <w:szCs w:val="22"/>
              </w:rPr>
              <w:t xml:space="preserve">Creation of </w:t>
            </w:r>
            <w:proofErr w:type="spellStart"/>
            <w:r>
              <w:rPr>
                <w:rFonts w:ascii="Calibri" w:hAnsi="Calibri"/>
                <w:szCs w:val="22"/>
              </w:rPr>
              <w:t>en</w:t>
            </w:r>
            <w:proofErr w:type="spellEnd"/>
            <w:r>
              <w:rPr>
                <w:rFonts w:ascii="Calibri" w:hAnsi="Calibri"/>
                <w:szCs w:val="22"/>
              </w:rPr>
              <w:t xml:space="preserve">-suite area </w:t>
            </w:r>
            <w:r w:rsidR="00BB50A1">
              <w:rPr>
                <w:rFonts w:ascii="Calibri" w:hAnsi="Calibri"/>
                <w:szCs w:val="22"/>
              </w:rPr>
              <w:t xml:space="preserve">/ adjoining </w:t>
            </w:r>
            <w:r w:rsidR="00453F68">
              <w:rPr>
                <w:rFonts w:ascii="Calibri" w:hAnsi="Calibri"/>
                <w:szCs w:val="22"/>
              </w:rPr>
              <w:t>partition</w:t>
            </w:r>
            <w:r w:rsidR="00BB50A1">
              <w:rPr>
                <w:rFonts w:ascii="Calibri" w:hAnsi="Calibri"/>
                <w:szCs w:val="22"/>
              </w:rPr>
              <w:t xml:space="preserve"> </w:t>
            </w:r>
            <w:r>
              <w:rPr>
                <w:rFonts w:ascii="Calibri" w:hAnsi="Calibri"/>
                <w:szCs w:val="22"/>
              </w:rPr>
              <w:t>within second floor bedroom 1</w:t>
            </w:r>
          </w:p>
          <w:p w14:paraId="1B20488F" w14:textId="4A2F3A4A" w:rsidR="00A40B7E" w:rsidRPr="00A40B7E" w:rsidRDefault="00A40B7E" w:rsidP="00A40B7E">
            <w:pPr>
              <w:rPr>
                <w:rFonts w:ascii="Calibri" w:hAnsi="Calibri"/>
                <w:szCs w:val="22"/>
              </w:rPr>
            </w:pPr>
          </w:p>
        </w:tc>
      </w:tr>
      <w:tr w:rsidR="00DB5C8B" w:rsidRPr="00DB5C8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065C430"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r w:rsidR="00F44560">
              <w:rPr>
                <w:rFonts w:ascii="Calibri" w:hAnsi="Calibri"/>
                <w:bCs/>
                <w:szCs w:val="22"/>
              </w:rPr>
              <w:t>.</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7B29096" w:rsidR="00C931AD" w:rsidRDefault="00C931AD" w:rsidP="0046548C">
            <w:pPr>
              <w:contextualSpacing/>
              <w:rPr>
                <w:rFonts w:ascii="Calibri" w:hAnsi="Calibri"/>
                <w:bCs/>
              </w:rPr>
            </w:pPr>
            <w:r w:rsidRPr="00C931AD">
              <w:rPr>
                <w:rFonts w:ascii="Calibri" w:hAnsi="Calibri"/>
                <w:bCs/>
              </w:rPr>
              <w:t xml:space="preserve">Paragraph </w:t>
            </w:r>
            <w:r w:rsidR="00E2390D">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lastRenderedPageBreak/>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F8F4AFF" w14:textId="77777777" w:rsidR="001732C3" w:rsidRDefault="001732C3" w:rsidP="0046548C">
            <w:pPr>
              <w:contextualSpacing/>
              <w:rPr>
                <w:rFonts w:ascii="Calibri" w:hAnsi="Calibri"/>
                <w:bCs/>
              </w:rPr>
            </w:pPr>
          </w:p>
          <w:p w14:paraId="62B2B6C6" w14:textId="77777777" w:rsidR="001732C3" w:rsidRDefault="001732C3" w:rsidP="001732C3">
            <w:pPr>
              <w:contextualSpacing/>
              <w:rPr>
                <w:rFonts w:ascii="Calibri" w:hAnsi="Calibri"/>
                <w:bCs/>
              </w:rPr>
            </w:pPr>
            <w:r w:rsidRPr="001732C3">
              <w:rPr>
                <w:rFonts w:ascii="Calibri" w:hAnsi="Calibri"/>
                <w:bCs/>
                <w:i/>
                <w:iCs/>
              </w:rPr>
              <w:t xml:space="preserve">Statements Of Heritage Significance, Historic England (2019) </w:t>
            </w:r>
            <w:r w:rsidRPr="001732C3">
              <w:rPr>
                <w:rFonts w:ascii="Calibri" w:hAnsi="Calibri"/>
                <w:bCs/>
              </w:rPr>
              <w:t>defines these as follows:</w:t>
            </w:r>
          </w:p>
          <w:p w14:paraId="2B70964C" w14:textId="74D6777C" w:rsidR="001732C3" w:rsidRPr="001732C3" w:rsidRDefault="001732C3" w:rsidP="001732C3">
            <w:pPr>
              <w:contextualSpacing/>
              <w:rPr>
                <w:rFonts w:ascii="Calibri" w:hAnsi="Calibri"/>
                <w:bCs/>
              </w:rPr>
            </w:pPr>
            <w:r w:rsidRPr="001732C3">
              <w:rPr>
                <w:rFonts w:ascii="Calibri" w:hAnsi="Calibri"/>
                <w:bCs/>
              </w:rPr>
              <w:t xml:space="preserve"> </w:t>
            </w:r>
          </w:p>
          <w:p w14:paraId="19429C48" w14:textId="77777777" w:rsidR="001732C3" w:rsidRDefault="001732C3" w:rsidP="001732C3">
            <w:pPr>
              <w:contextualSpacing/>
              <w:rPr>
                <w:rFonts w:ascii="Calibri" w:hAnsi="Calibri"/>
                <w:bCs/>
                <w:i/>
                <w:iCs/>
              </w:rPr>
            </w:pPr>
            <w:r w:rsidRPr="001732C3">
              <w:rPr>
                <w:rFonts w:ascii="Calibri" w:hAnsi="Calibri"/>
                <w:bCs/>
                <w:i/>
                <w:iCs/>
              </w:rPr>
              <w:t>‘Archaeological Interest</w:t>
            </w:r>
            <w:r w:rsidRPr="001732C3">
              <w:rPr>
                <w:rFonts w:ascii="Calibri" w:hAnsi="Calibri"/>
                <w:bCs/>
              </w:rPr>
              <w:t xml:space="preserve">: </w:t>
            </w:r>
            <w:r w:rsidRPr="001732C3">
              <w:rPr>
                <w:rFonts w:ascii="Calibri" w:hAnsi="Calibri"/>
                <w:bCs/>
                <w:i/>
                <w:iCs/>
              </w:rPr>
              <w:t xml:space="preserve">There will be archaeological interest in a heritage asset if it holds, or potentially holds, evidence of past human activity worthy of expert investigation at some point.’ </w:t>
            </w:r>
          </w:p>
          <w:p w14:paraId="02378C2C" w14:textId="77777777" w:rsidR="001732C3" w:rsidRPr="001732C3" w:rsidRDefault="001732C3" w:rsidP="001732C3">
            <w:pPr>
              <w:contextualSpacing/>
              <w:rPr>
                <w:rFonts w:ascii="Calibri" w:hAnsi="Calibri"/>
                <w:bCs/>
              </w:rPr>
            </w:pPr>
          </w:p>
          <w:p w14:paraId="576B8CC9" w14:textId="2B723240" w:rsidR="001732C3" w:rsidRDefault="001732C3" w:rsidP="001732C3">
            <w:pPr>
              <w:contextualSpacing/>
              <w:rPr>
                <w:rFonts w:ascii="Calibri" w:hAnsi="Calibri"/>
                <w:bCs/>
              </w:rPr>
            </w:pPr>
            <w:r w:rsidRPr="001732C3">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58C0CAA" w14:textId="77777777" w:rsidR="00C931AD" w:rsidRDefault="00C931AD" w:rsidP="0046548C">
            <w:pPr>
              <w:contextualSpacing/>
              <w:rPr>
                <w:rFonts w:ascii="Calibri" w:hAnsi="Calibri"/>
                <w:bCs/>
              </w:rPr>
            </w:pPr>
          </w:p>
          <w:p w14:paraId="0F0A4E12" w14:textId="249F8597" w:rsidR="00AB625E" w:rsidRDefault="001732C3" w:rsidP="0046548C">
            <w:pPr>
              <w:contextualSpacing/>
              <w:rPr>
                <w:rFonts w:ascii="Calibri" w:hAnsi="Calibri"/>
                <w:bCs/>
              </w:rPr>
            </w:pPr>
            <w:r w:rsidRPr="001732C3">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03CE1971" w14:textId="77777777" w:rsidR="001732C3" w:rsidRDefault="001732C3" w:rsidP="0046548C">
            <w:pPr>
              <w:contextualSpacing/>
              <w:rPr>
                <w:rFonts w:ascii="Calibri" w:hAnsi="Calibri"/>
                <w:bCs/>
              </w:rPr>
            </w:pPr>
          </w:p>
          <w:p w14:paraId="582FBA89" w14:textId="77777777" w:rsidR="001732C3" w:rsidRPr="001732C3" w:rsidRDefault="001732C3" w:rsidP="001732C3">
            <w:pPr>
              <w:contextualSpacing/>
              <w:rPr>
                <w:rFonts w:ascii="Calibri" w:hAnsi="Calibri"/>
                <w:bCs/>
              </w:rPr>
            </w:pPr>
            <w:r w:rsidRPr="001732C3">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3736463B" w14:textId="77777777" w:rsidR="001732C3" w:rsidRDefault="001732C3" w:rsidP="001732C3">
            <w:pPr>
              <w:contextualSpacing/>
              <w:rPr>
                <w:rFonts w:ascii="Calibri" w:hAnsi="Calibri"/>
                <w:bCs/>
              </w:rPr>
            </w:pPr>
          </w:p>
          <w:p w14:paraId="267E4750" w14:textId="31653C6C" w:rsidR="00AB625E" w:rsidRDefault="001732C3" w:rsidP="001732C3">
            <w:pPr>
              <w:contextualSpacing/>
              <w:rPr>
                <w:rFonts w:ascii="Calibri" w:hAnsi="Calibri"/>
                <w:bCs/>
              </w:rPr>
            </w:pPr>
            <w:r w:rsidRPr="009622DF">
              <w:rPr>
                <w:rFonts w:ascii="Calibri" w:hAnsi="Calibri"/>
                <w:bCs/>
              </w:rPr>
              <w:t>A Heritage</w:t>
            </w:r>
            <w:r>
              <w:rPr>
                <w:rFonts w:ascii="Calibri" w:hAnsi="Calibri"/>
                <w:bCs/>
              </w:rPr>
              <w:t xml:space="preserve">, Design and Construction Method </w:t>
            </w:r>
            <w:r w:rsidRPr="009622DF">
              <w:rPr>
                <w:rFonts w:ascii="Calibri" w:hAnsi="Calibri"/>
                <w:bCs/>
              </w:rPr>
              <w:t>Statement has been provided in support of the application</w:t>
            </w:r>
            <w:r w:rsidR="00560670">
              <w:rPr>
                <w:rFonts w:ascii="Calibri" w:hAnsi="Calibri"/>
                <w:bCs/>
              </w:rPr>
              <w:t>. The statement provided makes reference to the property having retained its historical room layouts</w:t>
            </w:r>
            <w:r w:rsidRPr="009622DF">
              <w:rPr>
                <w:rFonts w:ascii="Calibri" w:hAnsi="Calibri"/>
                <w:bCs/>
              </w:rPr>
              <w:t xml:space="preserve"> </w:t>
            </w:r>
            <w:r>
              <w:rPr>
                <w:rFonts w:ascii="Calibri" w:hAnsi="Calibri"/>
                <w:bCs/>
              </w:rPr>
              <w:t>howe</w:t>
            </w:r>
            <w:r w:rsidR="00560670">
              <w:rPr>
                <w:rFonts w:ascii="Calibri" w:hAnsi="Calibri"/>
                <w:bCs/>
              </w:rPr>
              <w:t xml:space="preserve">ver no additional commentary is given with respect to the significance of the heritage asset. </w:t>
            </w:r>
            <w:r>
              <w:rPr>
                <w:rFonts w:ascii="Calibri" w:hAnsi="Calibri"/>
                <w:bCs/>
              </w:rPr>
              <w:t xml:space="preserve">Notwithstanding this, </w:t>
            </w:r>
            <w:r w:rsidRPr="001732C3">
              <w:rPr>
                <w:rFonts w:ascii="Calibri" w:hAnsi="Calibri"/>
                <w:bCs/>
              </w:rPr>
              <w:t>the significance of</w:t>
            </w:r>
            <w:r w:rsidR="00560670">
              <w:rPr>
                <w:rFonts w:ascii="Calibri" w:hAnsi="Calibri"/>
                <w:bCs/>
              </w:rPr>
              <w:t xml:space="preserve"> the application property</w:t>
            </w:r>
            <w:r w:rsidRPr="001732C3">
              <w:rPr>
                <w:rFonts w:ascii="Calibri" w:hAnsi="Calibri"/>
                <w:bCs/>
              </w:rPr>
              <w:t xml:space="preserve"> has been documented </w:t>
            </w:r>
            <w:r w:rsidR="00560670">
              <w:rPr>
                <w:rFonts w:ascii="Calibri" w:hAnsi="Calibri"/>
                <w:bCs/>
              </w:rPr>
              <w:t xml:space="preserve">previously </w:t>
            </w:r>
            <w:r w:rsidRPr="001732C3">
              <w:rPr>
                <w:rFonts w:ascii="Calibri" w:hAnsi="Calibri"/>
                <w:bCs/>
              </w:rPr>
              <w:t xml:space="preserve">and </w:t>
            </w:r>
            <w:r>
              <w:rPr>
                <w:rFonts w:ascii="Calibri" w:hAnsi="Calibri"/>
                <w:bCs/>
              </w:rPr>
              <w:t>is summarised</w:t>
            </w:r>
            <w:r w:rsidRPr="001732C3">
              <w:rPr>
                <w:rFonts w:ascii="Calibri" w:hAnsi="Calibri"/>
                <w:bCs/>
              </w:rPr>
              <w:t xml:space="preserve"> as follows:</w:t>
            </w:r>
          </w:p>
          <w:p w14:paraId="58A7B16C" w14:textId="77777777" w:rsidR="00560670" w:rsidRDefault="00560670" w:rsidP="001732C3">
            <w:pPr>
              <w:contextualSpacing/>
              <w:rPr>
                <w:rFonts w:ascii="Calibri" w:hAnsi="Calibri"/>
                <w:bCs/>
              </w:rPr>
            </w:pPr>
          </w:p>
          <w:p w14:paraId="448F68CF" w14:textId="79E7842A" w:rsidR="001732C3" w:rsidRDefault="006F75EA" w:rsidP="0046548C">
            <w:pPr>
              <w:contextualSpacing/>
              <w:rPr>
                <w:rFonts w:ascii="Calibri" w:hAnsi="Calibri"/>
                <w:bCs/>
                <w:i/>
                <w:iCs/>
              </w:rPr>
            </w:pPr>
            <w:r w:rsidRPr="006F75EA">
              <w:rPr>
                <w:rFonts w:ascii="Calibri" w:hAnsi="Calibri"/>
                <w:bCs/>
                <w:i/>
                <w:iCs/>
              </w:rPr>
              <w:t>‘</w:t>
            </w:r>
            <w:r w:rsidR="00BC6A04" w:rsidRPr="00BC6A04">
              <w:rPr>
                <w:rFonts w:ascii="Calibri" w:hAnsi="Calibri"/>
                <w:bCs/>
                <w:i/>
                <w:iCs/>
              </w:rPr>
              <w:t>18 Parson Lane is physical evidence of an early 19th century commercial building, which is likely to have been constructed as part of the commercial development of Parson Lane following the construction of the lane. The building is also interpretable as having both commercial and domestic functions, with commercial use limited to the front unit of the ground floor and basement and the remainder of the building being for domestic use</w:t>
            </w:r>
            <w:r w:rsidR="00BC6A04">
              <w:rPr>
                <w:rFonts w:ascii="Calibri" w:hAnsi="Calibri"/>
                <w:bCs/>
                <w:i/>
                <w:iCs/>
              </w:rPr>
              <w:t>…t</w:t>
            </w:r>
            <w:r w:rsidR="00BC6A04" w:rsidRPr="00BC6A04">
              <w:rPr>
                <w:rFonts w:ascii="Calibri" w:hAnsi="Calibri"/>
                <w:bCs/>
                <w:i/>
                <w:iCs/>
              </w:rPr>
              <w:t>he building is a product of vernacular building tradition, something which is prevalent within the Ribble Valley and would have been constructed from locally available materials and built to meet the needs and functions required of it by the occupants</w:t>
            </w:r>
            <w:r w:rsidR="00BC6A04">
              <w:rPr>
                <w:rFonts w:ascii="Calibri" w:hAnsi="Calibri"/>
                <w:bCs/>
                <w:i/>
                <w:iCs/>
              </w:rPr>
              <w:t>…i</w:t>
            </w:r>
            <w:r w:rsidRPr="006F75EA">
              <w:rPr>
                <w:rFonts w:ascii="Calibri" w:hAnsi="Calibri"/>
                <w:bCs/>
                <w:i/>
                <w:iCs/>
              </w:rPr>
              <w:t>nternally, the plan form is relatively unchanged with each floor consisting of a front and rear unit…</w:t>
            </w:r>
            <w:r w:rsidR="00B4284E" w:rsidRPr="00735EFF">
              <w:rPr>
                <w:rFonts w:ascii="Calibri" w:hAnsi="Calibri"/>
                <w:bCs/>
                <w:i/>
                <w:iCs/>
              </w:rPr>
              <w:t>some sub-division has occurred to the first floor rear unit along with the insertion of an additional window,</w:t>
            </w:r>
            <w:r w:rsidR="00B4284E">
              <w:rPr>
                <w:rFonts w:ascii="Calibri" w:hAnsi="Calibri"/>
                <w:bCs/>
                <w:i/>
                <w:iCs/>
              </w:rPr>
              <w:t xml:space="preserve"> </w:t>
            </w:r>
            <w:r w:rsidR="00B4284E" w:rsidRPr="00735EFF">
              <w:rPr>
                <w:rFonts w:ascii="Calibri" w:hAnsi="Calibri"/>
                <w:bCs/>
                <w:i/>
                <w:iCs/>
              </w:rPr>
              <w:t>all of which is expected to have been 20th century in origin</w:t>
            </w:r>
            <w:r w:rsidR="00B4284E">
              <w:rPr>
                <w:rFonts w:ascii="Calibri" w:hAnsi="Calibri"/>
                <w:bCs/>
                <w:i/>
                <w:iCs/>
              </w:rPr>
              <w:t>…</w:t>
            </w:r>
            <w:r w:rsidR="002D3922">
              <w:rPr>
                <w:rFonts w:ascii="Calibri" w:hAnsi="Calibri"/>
                <w:bCs/>
                <w:i/>
                <w:iCs/>
              </w:rPr>
              <w:t>in</w:t>
            </w:r>
            <w:r w:rsidR="002D3922" w:rsidRPr="002D3922">
              <w:rPr>
                <w:rFonts w:ascii="Calibri" w:hAnsi="Calibri"/>
                <w:bCs/>
                <w:i/>
                <w:iCs/>
              </w:rPr>
              <w:t>ternally, there are features, fixtures and fittings of interest which have been retained including, 1</w:t>
            </w:r>
            <w:r w:rsidR="002D3922">
              <w:rPr>
                <w:rFonts w:ascii="Calibri" w:hAnsi="Calibri"/>
                <w:bCs/>
                <w:i/>
                <w:iCs/>
              </w:rPr>
              <w:t xml:space="preserve"> </w:t>
            </w:r>
            <w:r w:rsidR="002D3922" w:rsidRPr="002D3922">
              <w:rPr>
                <w:rFonts w:ascii="Calibri" w:hAnsi="Calibri"/>
                <w:bCs/>
                <w:i/>
                <w:iCs/>
              </w:rPr>
              <w:t>no chimney breast, original staircases, balustrades and newel posts, historic floor boards, a number of original door and partly original cupboard to the alcove of the rear ground floor chimney breast</w:t>
            </w:r>
            <w:r w:rsidR="00B51470">
              <w:rPr>
                <w:rFonts w:ascii="Calibri" w:hAnsi="Calibri"/>
                <w:bCs/>
                <w:i/>
                <w:iCs/>
              </w:rPr>
              <w:t>.</w:t>
            </w:r>
            <w:r w:rsidR="00BC6A04">
              <w:rPr>
                <w:rFonts w:ascii="Calibri" w:hAnsi="Calibri"/>
                <w:bCs/>
                <w:i/>
                <w:iCs/>
              </w:rPr>
              <w:t>’</w:t>
            </w:r>
          </w:p>
          <w:p w14:paraId="63D29BB8" w14:textId="77777777" w:rsidR="00766ECF" w:rsidRDefault="00766ECF" w:rsidP="0046548C">
            <w:pPr>
              <w:contextualSpacing/>
              <w:rPr>
                <w:rFonts w:ascii="Calibri" w:hAnsi="Calibri"/>
                <w:bCs/>
                <w:i/>
                <w:iCs/>
              </w:rPr>
            </w:pPr>
          </w:p>
          <w:p w14:paraId="7AD4184E" w14:textId="3D82B597" w:rsidR="00766ECF" w:rsidRDefault="00766ECF" w:rsidP="0046548C">
            <w:pPr>
              <w:contextualSpacing/>
              <w:rPr>
                <w:rFonts w:ascii="Calibri" w:hAnsi="Calibri"/>
                <w:bCs/>
                <w:i/>
                <w:iCs/>
              </w:rPr>
            </w:pPr>
            <w:r>
              <w:rPr>
                <w:rFonts w:ascii="Calibri" w:hAnsi="Calibri"/>
                <w:bCs/>
                <w:i/>
                <w:iCs/>
              </w:rPr>
              <w:t>(</w:t>
            </w:r>
            <w:r w:rsidRPr="00766ECF">
              <w:rPr>
                <w:rFonts w:ascii="Calibri" w:hAnsi="Calibri"/>
                <w:bCs/>
                <w:i/>
                <w:iCs/>
              </w:rPr>
              <w:t>Heritage Statement from planning application</w:t>
            </w:r>
            <w:r>
              <w:rPr>
                <w:rFonts w:ascii="Calibri" w:hAnsi="Calibri"/>
                <w:bCs/>
                <w:i/>
                <w:iCs/>
              </w:rPr>
              <w:t>s</w:t>
            </w:r>
            <w:r w:rsidRPr="00766ECF">
              <w:rPr>
                <w:rFonts w:ascii="Calibri" w:hAnsi="Calibri"/>
                <w:bCs/>
                <w:i/>
                <w:iCs/>
              </w:rPr>
              <w:t xml:space="preserve"> 3/20</w:t>
            </w:r>
            <w:r>
              <w:rPr>
                <w:rFonts w:ascii="Calibri" w:hAnsi="Calibri"/>
                <w:bCs/>
                <w:i/>
                <w:iCs/>
              </w:rPr>
              <w:t>18/0033 &amp; 3/2018/0034)</w:t>
            </w:r>
          </w:p>
          <w:p w14:paraId="39613966" w14:textId="77777777" w:rsidR="002D3922" w:rsidRDefault="002D3922" w:rsidP="0046548C">
            <w:pPr>
              <w:contextualSpacing/>
              <w:rPr>
                <w:rFonts w:ascii="Calibri" w:hAnsi="Calibri"/>
                <w:bCs/>
                <w:i/>
                <w:iCs/>
              </w:rPr>
            </w:pPr>
          </w:p>
          <w:p w14:paraId="503C4131" w14:textId="7CC6191B" w:rsidR="00C23D78" w:rsidRDefault="009622DF" w:rsidP="008253DD">
            <w:pPr>
              <w:contextualSpacing/>
              <w:rPr>
                <w:rFonts w:ascii="Calibri" w:hAnsi="Calibri"/>
                <w:bCs/>
              </w:rPr>
            </w:pPr>
            <w:r w:rsidRPr="009622DF">
              <w:rPr>
                <w:rFonts w:ascii="Calibri" w:hAnsi="Calibri"/>
                <w:bCs/>
              </w:rPr>
              <w:t xml:space="preserve">Accordingly, the above observations indicate that the significance of </w:t>
            </w:r>
            <w:r w:rsidR="00581819">
              <w:rPr>
                <w:rFonts w:ascii="Calibri" w:hAnsi="Calibri"/>
                <w:bCs/>
              </w:rPr>
              <w:t>18 Parson Lane</w:t>
            </w:r>
            <w:r w:rsidRPr="009622DF">
              <w:rPr>
                <w:rFonts w:ascii="Calibri" w:hAnsi="Calibri"/>
                <w:bCs/>
              </w:rPr>
              <w:t xml:space="preserve"> is underpinned by</w:t>
            </w:r>
            <w:r w:rsidR="00B51470">
              <w:rPr>
                <w:rFonts w:ascii="Calibri" w:hAnsi="Calibri"/>
                <w:bCs/>
              </w:rPr>
              <w:t xml:space="preserve"> a combination of</w:t>
            </w:r>
            <w:r w:rsidRPr="009622DF">
              <w:rPr>
                <w:rFonts w:ascii="Calibri" w:hAnsi="Calibri"/>
                <w:bCs/>
              </w:rPr>
              <w:t xml:space="preserve"> </w:t>
            </w:r>
            <w:r w:rsidR="00BC6A04">
              <w:rPr>
                <w:rFonts w:ascii="Calibri" w:hAnsi="Calibri"/>
                <w:bCs/>
              </w:rPr>
              <w:t>its</w:t>
            </w:r>
            <w:r w:rsidR="008253DD">
              <w:rPr>
                <w:rFonts w:ascii="Calibri" w:hAnsi="Calibri"/>
                <w:bCs/>
              </w:rPr>
              <w:t xml:space="preserve"> </w:t>
            </w:r>
            <w:r w:rsidR="003B1F87">
              <w:rPr>
                <w:rFonts w:ascii="Calibri" w:hAnsi="Calibri"/>
                <w:bCs/>
              </w:rPr>
              <w:t xml:space="preserve">architectural interest </w:t>
            </w:r>
            <w:r w:rsidR="003169FE">
              <w:rPr>
                <w:rFonts w:ascii="Calibri" w:hAnsi="Calibri"/>
                <w:bCs/>
              </w:rPr>
              <w:t>(</w:t>
            </w:r>
            <w:r w:rsidR="002D3922">
              <w:rPr>
                <w:rFonts w:ascii="Calibri" w:hAnsi="Calibri"/>
                <w:bCs/>
              </w:rPr>
              <w:t xml:space="preserve">largely retained </w:t>
            </w:r>
            <w:r w:rsidR="003169FE" w:rsidRPr="003169FE">
              <w:rPr>
                <w:rFonts w:ascii="Calibri" w:hAnsi="Calibri"/>
                <w:bCs/>
              </w:rPr>
              <w:t>original</w:t>
            </w:r>
            <w:r w:rsidR="002D3922">
              <w:rPr>
                <w:rFonts w:ascii="Calibri" w:hAnsi="Calibri"/>
                <w:bCs/>
              </w:rPr>
              <w:t xml:space="preserve"> </w:t>
            </w:r>
            <w:r w:rsidR="003169FE" w:rsidRPr="003169FE">
              <w:rPr>
                <w:rFonts w:ascii="Calibri" w:hAnsi="Calibri"/>
                <w:bCs/>
              </w:rPr>
              <w:t>plan form</w:t>
            </w:r>
            <w:r w:rsidR="00B51470">
              <w:rPr>
                <w:rFonts w:ascii="Calibri" w:hAnsi="Calibri"/>
                <w:bCs/>
              </w:rPr>
              <w:t>, vernacular building tradition</w:t>
            </w:r>
            <w:r w:rsidR="003B1F87">
              <w:rPr>
                <w:rFonts w:ascii="Calibri" w:hAnsi="Calibri"/>
                <w:bCs/>
              </w:rPr>
              <w:t xml:space="preserve">) and </w:t>
            </w:r>
            <w:r w:rsidR="002D3922">
              <w:rPr>
                <w:rFonts w:ascii="Calibri" w:hAnsi="Calibri"/>
                <w:bCs/>
              </w:rPr>
              <w:t xml:space="preserve">archaeological interest (extant </w:t>
            </w:r>
            <w:r w:rsidR="00B51470">
              <w:rPr>
                <w:rFonts w:ascii="Calibri" w:hAnsi="Calibri"/>
                <w:bCs/>
              </w:rPr>
              <w:t xml:space="preserve">internal </w:t>
            </w:r>
            <w:r w:rsidR="002D3922">
              <w:rPr>
                <w:rFonts w:ascii="Calibri" w:hAnsi="Calibri"/>
                <w:bCs/>
              </w:rPr>
              <w:t xml:space="preserve">historic fabric) along with some </w:t>
            </w:r>
            <w:r w:rsidR="003B1F87">
              <w:rPr>
                <w:rFonts w:ascii="Calibri" w:hAnsi="Calibri"/>
                <w:bCs/>
              </w:rPr>
              <w:t>historic interest (</w:t>
            </w:r>
            <w:r w:rsidR="002D3922">
              <w:rPr>
                <w:rFonts w:ascii="Calibri" w:hAnsi="Calibri"/>
                <w:bCs/>
              </w:rPr>
              <w:t>evidence of historic commercial development within Clitheroe).</w:t>
            </w:r>
            <w:r w:rsidR="003B1F87">
              <w:rPr>
                <w:rFonts w:ascii="Calibri" w:hAnsi="Calibri"/>
                <w:bCs/>
              </w:rPr>
              <w:t xml:space="preserve"> </w:t>
            </w:r>
          </w:p>
          <w:p w14:paraId="081D2228" w14:textId="77777777" w:rsidR="00C364F6" w:rsidRDefault="00C364F6" w:rsidP="00FD1D65">
            <w:pPr>
              <w:contextualSpacing/>
              <w:rPr>
                <w:rFonts w:ascii="Calibri" w:hAnsi="Calibri"/>
                <w:bCs/>
              </w:rPr>
            </w:pPr>
          </w:p>
          <w:p w14:paraId="5073971F" w14:textId="77777777" w:rsidR="00BA03A2" w:rsidRPr="00BA03A2" w:rsidRDefault="00BA03A2" w:rsidP="00BA03A2">
            <w:pPr>
              <w:contextualSpacing/>
              <w:rPr>
                <w:rFonts w:ascii="Calibri" w:hAnsi="Calibri"/>
                <w:bCs/>
                <w:i/>
                <w:iCs/>
              </w:rPr>
            </w:pPr>
            <w:r w:rsidRPr="00BA03A2">
              <w:rPr>
                <w:rFonts w:ascii="Calibri" w:hAnsi="Calibri"/>
                <w:bCs/>
                <w:i/>
                <w:iCs/>
              </w:rPr>
              <w:t>Historic England guidance Making Changes to Heritage Assets (2016) states:</w:t>
            </w:r>
          </w:p>
          <w:p w14:paraId="5F1F0359" w14:textId="77777777" w:rsidR="00037DDB" w:rsidRDefault="00037DDB" w:rsidP="00037DDB">
            <w:pPr>
              <w:contextualSpacing/>
              <w:rPr>
                <w:rFonts w:ascii="Calibri" w:hAnsi="Calibri"/>
                <w:bCs/>
              </w:rPr>
            </w:pPr>
          </w:p>
          <w:p w14:paraId="1EFAD7A1" w14:textId="24056AEF" w:rsidR="00220DDE" w:rsidRDefault="00220DDE" w:rsidP="00220DDE">
            <w:pPr>
              <w:contextualSpacing/>
              <w:rPr>
                <w:rFonts w:ascii="Calibri" w:hAnsi="Calibri"/>
                <w:bCs/>
                <w:i/>
                <w:iCs/>
              </w:rPr>
            </w:pPr>
            <w:r w:rsidRPr="00220DDE">
              <w:rPr>
                <w:rFonts w:ascii="Calibri" w:hAnsi="Calibri"/>
                <w:bCs/>
                <w:i/>
                <w:iCs/>
              </w:rPr>
              <w:lastRenderedPageBreak/>
              <w:t>‘The plan form of a building is frequently one of its most important characteristics…proposals to remove or modify internal arrangements will be subject to the same considerations of impact on significance (particularly architectural interest) as for externally visible alterations</w:t>
            </w:r>
            <w:r>
              <w:rPr>
                <w:rFonts w:ascii="Calibri" w:hAnsi="Calibri"/>
                <w:bCs/>
                <w:i/>
                <w:iCs/>
              </w:rPr>
              <w:t>…</w:t>
            </w:r>
            <w:r w:rsidRPr="00BF641F">
              <w:rPr>
                <w:rFonts w:ascii="Calibri" w:hAnsi="Calibri"/>
                <w:bCs/>
                <w:i/>
                <w:iCs/>
              </w:rPr>
              <w:t>new features added to a building are less likely to have an impact on the significance if they follow the character of the building…the sub-division of buildings may have a considerable impact on significance</w:t>
            </w:r>
            <w:r>
              <w:rPr>
                <w:rFonts w:ascii="Calibri" w:hAnsi="Calibri"/>
                <w:bCs/>
                <w:i/>
                <w:iCs/>
              </w:rPr>
              <w:t>…n</w:t>
            </w:r>
            <w:r w:rsidRPr="00B33D9D">
              <w:rPr>
                <w:rFonts w:ascii="Calibri" w:hAnsi="Calibri"/>
                <w:bCs/>
                <w:i/>
                <w:iCs/>
              </w:rPr>
              <w:t>ew services, both internal and external, can have a considerable, and often cumulative, impact on the significance of a building and can affect significance if added thoughtlessly</w:t>
            </w:r>
            <w:r>
              <w:rPr>
                <w:rFonts w:ascii="Calibri" w:hAnsi="Calibri"/>
                <w:bCs/>
                <w:i/>
                <w:iCs/>
              </w:rPr>
              <w:t>…t</w:t>
            </w:r>
            <w:r w:rsidRPr="00B33D9D">
              <w:rPr>
                <w:rFonts w:ascii="Calibri" w:hAnsi="Calibri"/>
                <w:bCs/>
                <w:i/>
                <w:iCs/>
              </w:rPr>
              <w:t>he historic fabric will always be an important part of the asset’s significance…it is not appropriate to sacrifice old work simply to accommodate the new…where possible it is preferable for new work to be reversible, so that changes can be undone without harm to historic fabric</w:t>
            </w:r>
            <w:r>
              <w:rPr>
                <w:rFonts w:ascii="Calibri" w:hAnsi="Calibri"/>
                <w:bCs/>
                <w:i/>
                <w:iCs/>
              </w:rPr>
              <w:t>…</w:t>
            </w:r>
            <w:r w:rsidRPr="00BF641F">
              <w:rPr>
                <w:rFonts w:ascii="Calibri" w:hAnsi="Calibri"/>
                <w:bCs/>
                <w:i/>
                <w:iCs/>
              </w:rPr>
              <w:t>retention of as much historic fabric as possible is likely to fulfil the NPPF policy to conserve heritage assets in a manner appropriate to their significance</w:t>
            </w:r>
            <w:r>
              <w:rPr>
                <w:rFonts w:ascii="Calibri" w:hAnsi="Calibri"/>
                <w:bCs/>
                <w:i/>
                <w:iCs/>
              </w:rPr>
              <w:t>.’</w:t>
            </w:r>
          </w:p>
          <w:p w14:paraId="0DF7BC75" w14:textId="77777777" w:rsidR="00220DDE" w:rsidRDefault="00220DDE" w:rsidP="00220DDE">
            <w:pPr>
              <w:contextualSpacing/>
              <w:rPr>
                <w:rFonts w:ascii="Calibri" w:hAnsi="Calibri"/>
                <w:bCs/>
                <w:i/>
                <w:iCs/>
              </w:rPr>
            </w:pPr>
          </w:p>
          <w:p w14:paraId="136C77CA" w14:textId="2AC1EA62" w:rsidR="00220DDE" w:rsidRPr="00220DDE" w:rsidRDefault="00220DDE" w:rsidP="00220DDE">
            <w:pPr>
              <w:contextualSpacing/>
              <w:rPr>
                <w:rFonts w:ascii="Calibri" w:hAnsi="Calibri"/>
                <w:bCs/>
              </w:rPr>
            </w:pPr>
            <w:r>
              <w:rPr>
                <w:rFonts w:ascii="Calibri" w:hAnsi="Calibri"/>
                <w:bCs/>
              </w:rPr>
              <w:t xml:space="preserve">In a similar vein, the </w:t>
            </w:r>
            <w:r w:rsidRPr="00BF641F">
              <w:rPr>
                <w:rFonts w:ascii="Calibri" w:hAnsi="Calibri"/>
                <w:bCs/>
                <w:i/>
                <w:iCs/>
              </w:rPr>
              <w:t>Institute Of Historic Building Conservation (2021) advises:</w:t>
            </w:r>
          </w:p>
          <w:p w14:paraId="2107AF29" w14:textId="182EED3E" w:rsidR="00220DDE" w:rsidRPr="00220DDE" w:rsidRDefault="00220DDE" w:rsidP="00220DDE">
            <w:pPr>
              <w:contextualSpacing/>
              <w:rPr>
                <w:rFonts w:ascii="Calibri" w:hAnsi="Calibri"/>
                <w:bCs/>
                <w:i/>
                <w:iCs/>
              </w:rPr>
            </w:pPr>
          </w:p>
          <w:p w14:paraId="4D8E26A9" w14:textId="685DC5D5" w:rsidR="00BE16F5" w:rsidRPr="00131ABC" w:rsidRDefault="0037764C" w:rsidP="00BE16F5">
            <w:pPr>
              <w:contextualSpacing/>
              <w:rPr>
                <w:rFonts w:ascii="Calibri" w:hAnsi="Calibri"/>
                <w:bCs/>
                <w:i/>
                <w:iCs/>
              </w:rPr>
            </w:pPr>
            <w:r>
              <w:rPr>
                <w:rFonts w:ascii="Calibri" w:hAnsi="Calibri"/>
                <w:bCs/>
                <w:i/>
                <w:iCs/>
              </w:rPr>
              <w:t>‘T</w:t>
            </w:r>
            <w:r w:rsidRPr="0037764C">
              <w:rPr>
                <w:rFonts w:ascii="Calibri" w:hAnsi="Calibri"/>
                <w:bCs/>
                <w:i/>
                <w:iCs/>
              </w:rPr>
              <w:t>he plan of a building is one of its most important characteristics…proposals for sub-division should be confined to an absolute minimum with a positive attempt made to retain principal rooms in their designed inter-relationship. New partitions should be the least necessary</w:t>
            </w:r>
            <w:r>
              <w:rPr>
                <w:rFonts w:ascii="Calibri" w:hAnsi="Calibri"/>
                <w:bCs/>
                <w:i/>
                <w:iCs/>
              </w:rPr>
              <w:t>…i</w:t>
            </w:r>
            <w:r w:rsidRPr="0037764C">
              <w:rPr>
                <w:rFonts w:ascii="Calibri" w:hAnsi="Calibri"/>
                <w:bCs/>
                <w:i/>
                <w:iCs/>
              </w:rPr>
              <w:t>nterior plans and individual features of interest should always be respected and left unaltered as far as possible…</w:t>
            </w:r>
            <w:r w:rsidR="00BE16F5">
              <w:rPr>
                <w:rFonts w:ascii="Calibri" w:hAnsi="Calibri"/>
                <w:bCs/>
                <w:i/>
                <w:iCs/>
              </w:rPr>
              <w:t>t</w:t>
            </w:r>
            <w:r w:rsidR="00BE16F5" w:rsidRPr="00131ABC">
              <w:rPr>
                <w:rFonts w:ascii="Calibri" w:hAnsi="Calibri"/>
                <w:bCs/>
                <w:i/>
                <w:iCs/>
              </w:rPr>
              <w:t>he junction between new work and the existing fabric needs particular attention, both for its impact on the significance of the existing asset and the impact on the contribution of its setting</w:t>
            </w:r>
            <w:r w:rsidR="00BE16F5">
              <w:rPr>
                <w:rFonts w:ascii="Calibri" w:hAnsi="Calibri"/>
                <w:bCs/>
                <w:i/>
                <w:iCs/>
              </w:rPr>
              <w:t>…t</w:t>
            </w:r>
            <w:r w:rsidR="00BE16F5" w:rsidRPr="00BF641F">
              <w:rPr>
                <w:rFonts w:ascii="Calibri" w:hAnsi="Calibri"/>
                <w:bCs/>
                <w:i/>
                <w:iCs/>
              </w:rPr>
              <w:t>he appearance and character of a building will greatly depend on the design and detailing of its walls and its windows and doors…small-scale features, inside and out, will frequently contribute strongly to a building’s significance and removing or obscuring them is likely to affect the asset’s significance</w:t>
            </w:r>
            <w:r w:rsidR="00BE16F5">
              <w:rPr>
                <w:rFonts w:ascii="Calibri" w:hAnsi="Calibri"/>
                <w:bCs/>
                <w:i/>
                <w:iCs/>
              </w:rPr>
              <w:t>…</w:t>
            </w:r>
            <w:r w:rsidR="00BE16F5" w:rsidRPr="00BF641F">
              <w:rPr>
                <w:rFonts w:ascii="Calibri" w:hAnsi="Calibri"/>
                <w:bCs/>
                <w:i/>
                <w:iCs/>
              </w:rPr>
              <w:t>all work affecting historic fabric should be undertaken in a manner that is readily reversible</w:t>
            </w:r>
            <w:r w:rsidR="00BE16F5">
              <w:rPr>
                <w:rFonts w:ascii="Calibri" w:hAnsi="Calibri"/>
                <w:bCs/>
                <w:i/>
                <w:iCs/>
              </w:rPr>
              <w:t>.’</w:t>
            </w:r>
          </w:p>
          <w:p w14:paraId="5BEBE6AD" w14:textId="616E0BB7" w:rsidR="0037764C" w:rsidRPr="0037764C" w:rsidRDefault="0037764C" w:rsidP="0037764C">
            <w:pPr>
              <w:contextualSpacing/>
              <w:rPr>
                <w:rFonts w:ascii="Calibri" w:hAnsi="Calibri"/>
                <w:bCs/>
                <w:i/>
                <w:iCs/>
              </w:rPr>
            </w:pPr>
          </w:p>
          <w:p w14:paraId="6360A37F" w14:textId="77777777" w:rsidR="00AA4C25" w:rsidRDefault="00F32A0F" w:rsidP="00037DDB">
            <w:pPr>
              <w:contextualSpacing/>
              <w:rPr>
                <w:rFonts w:ascii="Calibri" w:hAnsi="Calibri"/>
                <w:bCs/>
              </w:rPr>
            </w:pPr>
            <w:r>
              <w:rPr>
                <w:rFonts w:ascii="Calibri" w:hAnsi="Calibri"/>
                <w:bCs/>
              </w:rPr>
              <w:t xml:space="preserve">In this instance, creation of the proposed </w:t>
            </w:r>
            <w:r w:rsidR="000D0403">
              <w:rPr>
                <w:rFonts w:ascii="Calibri" w:hAnsi="Calibri"/>
                <w:bCs/>
              </w:rPr>
              <w:t xml:space="preserve">second floor ensuite </w:t>
            </w:r>
            <w:r w:rsidR="00BB50A1">
              <w:rPr>
                <w:rFonts w:ascii="Calibri" w:hAnsi="Calibri"/>
                <w:bCs/>
              </w:rPr>
              <w:t xml:space="preserve">and adjoining </w:t>
            </w:r>
            <w:r w:rsidR="00453F68">
              <w:rPr>
                <w:rFonts w:ascii="Calibri" w:hAnsi="Calibri"/>
                <w:bCs/>
              </w:rPr>
              <w:t>partition</w:t>
            </w:r>
            <w:r w:rsidR="00BB50A1">
              <w:rPr>
                <w:rFonts w:ascii="Calibri" w:hAnsi="Calibri"/>
                <w:bCs/>
              </w:rPr>
              <w:t xml:space="preserve"> </w:t>
            </w:r>
            <w:r>
              <w:rPr>
                <w:rFonts w:ascii="Calibri" w:hAnsi="Calibri"/>
                <w:bCs/>
              </w:rPr>
              <w:t xml:space="preserve">would involve subdivision of the property’s </w:t>
            </w:r>
            <w:r w:rsidR="000D0403">
              <w:rPr>
                <w:rFonts w:ascii="Calibri" w:hAnsi="Calibri"/>
                <w:bCs/>
              </w:rPr>
              <w:t>rear second floor bed</w:t>
            </w:r>
            <w:r>
              <w:rPr>
                <w:rFonts w:ascii="Calibri" w:hAnsi="Calibri"/>
                <w:bCs/>
              </w:rPr>
              <w:t xml:space="preserve">room whereby approximately one quarter of the existing room’s floor </w:t>
            </w:r>
            <w:r w:rsidR="000D0403">
              <w:rPr>
                <w:rFonts w:ascii="Calibri" w:hAnsi="Calibri"/>
                <w:bCs/>
              </w:rPr>
              <w:t>space</w:t>
            </w:r>
            <w:r>
              <w:rPr>
                <w:rFonts w:ascii="Calibri" w:hAnsi="Calibri"/>
                <w:bCs/>
              </w:rPr>
              <w:t xml:space="preserve"> would be partitioned off with a timber stud wall. </w:t>
            </w:r>
            <w:r w:rsidR="002C1AE2">
              <w:rPr>
                <w:rFonts w:ascii="Calibri" w:hAnsi="Calibri"/>
                <w:bCs/>
              </w:rPr>
              <w:t xml:space="preserve">As such, the resultant subdivision would </w:t>
            </w:r>
            <w:r w:rsidR="000D0403">
              <w:rPr>
                <w:rFonts w:ascii="Calibri" w:hAnsi="Calibri"/>
                <w:bCs/>
              </w:rPr>
              <w:t xml:space="preserve">be </w:t>
            </w:r>
            <w:r w:rsidR="00BB50A1">
              <w:rPr>
                <w:rFonts w:ascii="Calibri" w:hAnsi="Calibri"/>
                <w:bCs/>
              </w:rPr>
              <w:t xml:space="preserve">overtly </w:t>
            </w:r>
            <w:r w:rsidR="000D0403">
              <w:rPr>
                <w:rFonts w:ascii="Calibri" w:hAnsi="Calibri"/>
                <w:bCs/>
              </w:rPr>
              <w:t>disruptive to</w:t>
            </w:r>
            <w:r w:rsidR="002C1AE2">
              <w:rPr>
                <w:rFonts w:ascii="Calibri" w:hAnsi="Calibri"/>
                <w:bCs/>
              </w:rPr>
              <w:t xml:space="preserve"> the simple rectangular plan form of the room which in turn would undermine the </w:t>
            </w:r>
            <w:r w:rsidR="000D0403">
              <w:rPr>
                <w:rFonts w:ascii="Calibri" w:hAnsi="Calibri"/>
                <w:bCs/>
              </w:rPr>
              <w:t xml:space="preserve">architectural interest </w:t>
            </w:r>
            <w:r w:rsidR="002C1AE2">
              <w:rPr>
                <w:rFonts w:ascii="Calibri" w:hAnsi="Calibri"/>
                <w:bCs/>
              </w:rPr>
              <w:t xml:space="preserve">of the property </w:t>
            </w:r>
            <w:r w:rsidR="000D0403">
              <w:rPr>
                <w:rFonts w:ascii="Calibri" w:hAnsi="Calibri"/>
                <w:bCs/>
              </w:rPr>
              <w:t>by virtue of</w:t>
            </w:r>
            <w:r w:rsidR="002C1AE2">
              <w:rPr>
                <w:rFonts w:ascii="Calibri" w:hAnsi="Calibri"/>
                <w:bCs/>
              </w:rPr>
              <w:t xml:space="preserve"> </w:t>
            </w:r>
            <w:r w:rsidR="000D0403">
              <w:rPr>
                <w:rFonts w:ascii="Calibri" w:hAnsi="Calibri"/>
                <w:bCs/>
              </w:rPr>
              <w:t xml:space="preserve">the </w:t>
            </w:r>
            <w:r w:rsidR="00BB50A1">
              <w:rPr>
                <w:rFonts w:ascii="Calibri" w:hAnsi="Calibri"/>
                <w:bCs/>
              </w:rPr>
              <w:t>clear</w:t>
            </w:r>
            <w:r w:rsidR="000D0403">
              <w:rPr>
                <w:rFonts w:ascii="Calibri" w:hAnsi="Calibri"/>
                <w:bCs/>
              </w:rPr>
              <w:t xml:space="preserve"> </w:t>
            </w:r>
            <w:r w:rsidR="002C1AE2">
              <w:rPr>
                <w:rFonts w:ascii="Calibri" w:hAnsi="Calibri"/>
                <w:bCs/>
              </w:rPr>
              <w:t>deviation from the building</w:t>
            </w:r>
            <w:r w:rsidR="00BB50A1">
              <w:rPr>
                <w:rFonts w:ascii="Calibri" w:hAnsi="Calibri"/>
                <w:bCs/>
              </w:rPr>
              <w:t xml:space="preserve">’s historic plan form. </w:t>
            </w:r>
          </w:p>
          <w:p w14:paraId="2F6F28F5" w14:textId="77777777" w:rsidR="00AA4C25" w:rsidRDefault="00AA4C25" w:rsidP="00037DDB">
            <w:pPr>
              <w:contextualSpacing/>
              <w:rPr>
                <w:rFonts w:ascii="Calibri" w:hAnsi="Calibri"/>
                <w:bCs/>
              </w:rPr>
            </w:pPr>
          </w:p>
          <w:p w14:paraId="7B210D62" w14:textId="77777777" w:rsidR="00AA4C25" w:rsidRDefault="00BB50A1" w:rsidP="00037DDB">
            <w:pPr>
              <w:contextualSpacing/>
              <w:rPr>
                <w:rFonts w:ascii="Calibri" w:hAnsi="Calibri"/>
                <w:bCs/>
              </w:rPr>
            </w:pPr>
            <w:r>
              <w:rPr>
                <w:rFonts w:ascii="Calibri" w:hAnsi="Calibri"/>
                <w:bCs/>
              </w:rPr>
              <w:t xml:space="preserve">In addition, </w:t>
            </w:r>
            <w:r w:rsidR="00721FBB">
              <w:rPr>
                <w:rFonts w:ascii="Calibri" w:hAnsi="Calibri"/>
                <w:bCs/>
              </w:rPr>
              <w:t xml:space="preserve">the stud wall </w:t>
            </w:r>
            <w:r>
              <w:rPr>
                <w:rFonts w:ascii="Calibri" w:hAnsi="Calibri"/>
                <w:bCs/>
              </w:rPr>
              <w:t xml:space="preserve">that would enclose the proposed second floor ensuite </w:t>
            </w:r>
            <w:r w:rsidR="00721FBB">
              <w:rPr>
                <w:rFonts w:ascii="Calibri" w:hAnsi="Calibri"/>
                <w:bCs/>
              </w:rPr>
              <w:t xml:space="preserve">would be sited directly adjacent to </w:t>
            </w:r>
            <w:r>
              <w:rPr>
                <w:rFonts w:ascii="Calibri" w:hAnsi="Calibri"/>
                <w:bCs/>
              </w:rPr>
              <w:t xml:space="preserve">a historic rear window opening </w:t>
            </w:r>
            <w:r w:rsidR="003A0705">
              <w:rPr>
                <w:rFonts w:ascii="Calibri" w:hAnsi="Calibri"/>
                <w:bCs/>
              </w:rPr>
              <w:t xml:space="preserve">which in turn would result in a somewhat cramped and juxtaposed relationship between the modern stud walling and historic window opening. </w:t>
            </w:r>
          </w:p>
          <w:p w14:paraId="56533D7F" w14:textId="77777777" w:rsidR="00AA4C25" w:rsidRDefault="00AA4C25" w:rsidP="00037DDB">
            <w:pPr>
              <w:contextualSpacing/>
              <w:rPr>
                <w:rFonts w:ascii="Calibri" w:hAnsi="Calibri"/>
                <w:bCs/>
              </w:rPr>
            </w:pPr>
          </w:p>
          <w:p w14:paraId="1AA35B3C" w14:textId="0D01BFF9" w:rsidR="00721FBB" w:rsidRDefault="003A0705" w:rsidP="00037DDB">
            <w:pPr>
              <w:contextualSpacing/>
              <w:rPr>
                <w:rFonts w:ascii="Calibri" w:hAnsi="Calibri"/>
                <w:bCs/>
              </w:rPr>
            </w:pPr>
            <w:r>
              <w:rPr>
                <w:rFonts w:ascii="Calibri" w:hAnsi="Calibri"/>
                <w:bCs/>
              </w:rPr>
              <w:t xml:space="preserve">Furthermore, installation of the proposed sanitaryware (shower, sink and WC) within the second floor ensuite would require the creation of new apertures within the historic walls and floorboards of the building which in turn would result in both disturbance to and irreversible loss of </w:t>
            </w:r>
            <w:r w:rsidR="00453F68">
              <w:rPr>
                <w:rFonts w:ascii="Calibri" w:hAnsi="Calibri"/>
                <w:bCs/>
              </w:rPr>
              <w:t xml:space="preserve">the building’s </w:t>
            </w:r>
            <w:r>
              <w:rPr>
                <w:rFonts w:ascii="Calibri" w:hAnsi="Calibri"/>
                <w:bCs/>
              </w:rPr>
              <w:t>historic wall and floor fabric.</w:t>
            </w:r>
            <w:r w:rsidR="00453F68">
              <w:rPr>
                <w:rFonts w:ascii="Calibri" w:hAnsi="Calibri"/>
                <w:bCs/>
              </w:rPr>
              <w:t xml:space="preserve"> Similarly, installation of the proposed sanitaryware (shower, sink and WC) within the proposed first floor ensuite would involve </w:t>
            </w:r>
            <w:r w:rsidR="00AA4C25">
              <w:rPr>
                <w:rFonts w:ascii="Calibri" w:hAnsi="Calibri"/>
                <w:bCs/>
              </w:rPr>
              <w:t>further</w:t>
            </w:r>
            <w:r w:rsidR="00453F68">
              <w:rPr>
                <w:rFonts w:ascii="Calibri" w:hAnsi="Calibri"/>
                <w:bCs/>
              </w:rPr>
              <w:t xml:space="preserve"> disturbance to and loss of historic wall and floor fabric.</w:t>
            </w:r>
          </w:p>
          <w:p w14:paraId="3889BF0D" w14:textId="77777777" w:rsidR="00607C42" w:rsidRDefault="00607C42" w:rsidP="00037DDB">
            <w:pPr>
              <w:contextualSpacing/>
              <w:rPr>
                <w:rFonts w:ascii="Calibri" w:hAnsi="Calibri"/>
                <w:bCs/>
              </w:rPr>
            </w:pPr>
          </w:p>
          <w:p w14:paraId="377EC9CC" w14:textId="37C15837" w:rsidR="00607C42" w:rsidRDefault="00607C42" w:rsidP="00037DDB">
            <w:pPr>
              <w:contextualSpacing/>
              <w:rPr>
                <w:rFonts w:ascii="Calibri" w:hAnsi="Calibri"/>
                <w:bCs/>
              </w:rPr>
            </w:pPr>
            <w:r>
              <w:rPr>
                <w:rFonts w:ascii="Calibri" w:hAnsi="Calibri"/>
                <w:bCs/>
              </w:rPr>
              <w:t xml:space="preserve">The doorway entrance at the front of the unit </w:t>
            </w:r>
            <w:r w:rsidR="007E11FD">
              <w:rPr>
                <w:rFonts w:ascii="Calibri" w:hAnsi="Calibri"/>
                <w:bCs/>
              </w:rPr>
              <w:t>is</w:t>
            </w:r>
            <w:r>
              <w:rPr>
                <w:rFonts w:ascii="Calibri" w:hAnsi="Calibri"/>
                <w:bCs/>
              </w:rPr>
              <w:t xml:space="preserve"> considered to involve historic fabric and no evidence has been submitted to demonstrate that this is not the case. </w:t>
            </w:r>
            <w:r w:rsidR="007E11FD">
              <w:rPr>
                <w:rFonts w:ascii="Calibri" w:hAnsi="Calibri"/>
                <w:bCs/>
              </w:rPr>
              <w:t>Installation of a new timber frame vestibule would adjoin and be disruptive to historic fabric, create a cramped built form around the entrance feature and be disruptive to the simple rectangular plan form of the lounge.</w:t>
            </w:r>
          </w:p>
          <w:p w14:paraId="6774B132" w14:textId="77777777" w:rsidR="007E11FD" w:rsidRDefault="007E11FD" w:rsidP="00037DDB">
            <w:pPr>
              <w:contextualSpacing/>
              <w:rPr>
                <w:rFonts w:ascii="Calibri" w:hAnsi="Calibri"/>
                <w:bCs/>
              </w:rPr>
            </w:pPr>
          </w:p>
          <w:p w14:paraId="6895F478" w14:textId="3E9407EA" w:rsidR="007E11FD" w:rsidRDefault="007E11FD" w:rsidP="00037DDB">
            <w:pPr>
              <w:contextualSpacing/>
              <w:rPr>
                <w:rFonts w:ascii="Calibri" w:hAnsi="Calibri"/>
                <w:bCs/>
              </w:rPr>
            </w:pPr>
            <w:r>
              <w:rPr>
                <w:rFonts w:ascii="Calibri" w:hAnsi="Calibri"/>
                <w:bCs/>
              </w:rPr>
              <w:t xml:space="preserve">The basement contains important historic fabric, including the stone flagged floor and exposed limestone walls. The application states that the basement is to be provided with a surface fixed proprietary tanking system </w:t>
            </w:r>
            <w:r w:rsidR="002F03BE">
              <w:rPr>
                <w:rFonts w:ascii="Calibri" w:hAnsi="Calibri"/>
                <w:bCs/>
              </w:rPr>
              <w:t xml:space="preserve">which involves the drilling of a new membrane wall to the walls and a plasterboard finish applied, and the laying of a new floor membrane over the existing slab and finished with floating floorboards. This will involve disturbance to and loss of the building’s historic wall and floor fabric with no supporting justification given as to why these works are deemed necessary. </w:t>
            </w:r>
          </w:p>
          <w:p w14:paraId="55E5B1B3" w14:textId="77777777" w:rsidR="003A0705" w:rsidRDefault="003A0705" w:rsidP="00037DDB">
            <w:pPr>
              <w:contextualSpacing/>
              <w:rPr>
                <w:rFonts w:ascii="Calibri" w:hAnsi="Calibri"/>
                <w:bCs/>
              </w:rPr>
            </w:pPr>
          </w:p>
          <w:p w14:paraId="730310E6" w14:textId="3A4BD34F" w:rsidR="00037DDB" w:rsidRPr="00037DDB" w:rsidRDefault="00037DDB" w:rsidP="00037DDB">
            <w:pPr>
              <w:contextualSpacing/>
              <w:rPr>
                <w:rFonts w:ascii="Calibri" w:hAnsi="Calibri"/>
                <w:bCs/>
              </w:rPr>
            </w:pPr>
            <w:r w:rsidRPr="00037DDB">
              <w:rPr>
                <w:rFonts w:ascii="Calibri" w:hAnsi="Calibri"/>
                <w:bCs/>
              </w:rPr>
              <w:lastRenderedPageBreak/>
              <w:t xml:space="preserve">Taking account of </w:t>
            </w:r>
            <w:r w:rsidR="00D7679A">
              <w:rPr>
                <w:rFonts w:ascii="Calibri" w:hAnsi="Calibri"/>
                <w:bCs/>
              </w:rPr>
              <w:t xml:space="preserve">all of </w:t>
            </w:r>
            <w:r w:rsidRPr="00037DDB">
              <w:rPr>
                <w:rFonts w:ascii="Calibri" w:hAnsi="Calibri"/>
                <w:bCs/>
              </w:rPr>
              <w:t xml:space="preserve">the above, the proposed development would fail to accord with the above guidance and policies in relation to the appropriate adaption of heritage assets </w:t>
            </w:r>
            <w:r w:rsidR="00564B28">
              <w:rPr>
                <w:rFonts w:ascii="Calibri" w:hAnsi="Calibri"/>
                <w:bCs/>
              </w:rPr>
              <w:t>in as much that</w:t>
            </w:r>
            <w:r w:rsidR="001309FA">
              <w:rPr>
                <w:rFonts w:ascii="Calibri" w:hAnsi="Calibri"/>
                <w:bCs/>
              </w:rPr>
              <w:t xml:space="preserve"> </w:t>
            </w:r>
            <w:r w:rsidR="001309FA">
              <w:rPr>
                <w:rFonts w:ascii="Calibri" w:hAnsi="Calibri"/>
                <w:bCs/>
                <w:iCs/>
                <w:szCs w:val="22"/>
              </w:rPr>
              <w:t>the loss of original plan form</w:t>
            </w:r>
            <w:r w:rsidR="00581819">
              <w:rPr>
                <w:rFonts w:ascii="Calibri" w:hAnsi="Calibri"/>
                <w:bCs/>
                <w:iCs/>
                <w:szCs w:val="22"/>
              </w:rPr>
              <w:t xml:space="preserve"> </w:t>
            </w:r>
            <w:r w:rsidR="001309FA">
              <w:rPr>
                <w:rFonts w:ascii="Calibri" w:hAnsi="Calibri"/>
                <w:bCs/>
                <w:iCs/>
                <w:szCs w:val="22"/>
              </w:rPr>
              <w:t xml:space="preserve">and </w:t>
            </w:r>
            <w:r w:rsidR="00AA4C25">
              <w:rPr>
                <w:rFonts w:ascii="Calibri" w:hAnsi="Calibri"/>
                <w:bCs/>
                <w:iCs/>
                <w:szCs w:val="22"/>
              </w:rPr>
              <w:t xml:space="preserve">the </w:t>
            </w:r>
            <w:r w:rsidR="001309FA">
              <w:rPr>
                <w:rFonts w:ascii="Calibri" w:hAnsi="Calibri"/>
                <w:bCs/>
                <w:iCs/>
                <w:szCs w:val="22"/>
              </w:rPr>
              <w:t xml:space="preserve">subsequent </w:t>
            </w:r>
            <w:r w:rsidR="00AA4C25">
              <w:rPr>
                <w:rFonts w:ascii="Calibri" w:hAnsi="Calibri"/>
                <w:bCs/>
                <w:iCs/>
                <w:szCs w:val="22"/>
              </w:rPr>
              <w:t xml:space="preserve">disturbance to and </w:t>
            </w:r>
            <w:r w:rsidR="001309FA">
              <w:rPr>
                <w:rFonts w:ascii="Calibri" w:hAnsi="Calibri"/>
                <w:bCs/>
                <w:iCs/>
                <w:szCs w:val="22"/>
              </w:rPr>
              <w:t xml:space="preserve">loss of </w:t>
            </w:r>
            <w:r w:rsidR="00AA4C25">
              <w:rPr>
                <w:rFonts w:ascii="Calibri" w:hAnsi="Calibri"/>
                <w:bCs/>
                <w:iCs/>
                <w:szCs w:val="22"/>
              </w:rPr>
              <w:t>historic</w:t>
            </w:r>
            <w:r w:rsidR="001309FA">
              <w:rPr>
                <w:rFonts w:ascii="Calibri" w:hAnsi="Calibri"/>
                <w:bCs/>
                <w:iCs/>
                <w:szCs w:val="22"/>
              </w:rPr>
              <w:t xml:space="preserve"> </w:t>
            </w:r>
            <w:r w:rsidR="00AA4C25">
              <w:rPr>
                <w:rFonts w:ascii="Calibri" w:hAnsi="Calibri"/>
                <w:bCs/>
                <w:iCs/>
                <w:szCs w:val="22"/>
              </w:rPr>
              <w:t xml:space="preserve">wall and floor </w:t>
            </w:r>
            <w:r w:rsidR="001309FA">
              <w:rPr>
                <w:rFonts w:ascii="Calibri" w:hAnsi="Calibri"/>
                <w:bCs/>
                <w:iCs/>
                <w:szCs w:val="22"/>
              </w:rPr>
              <w:t>fabric</w:t>
            </w:r>
            <w:r>
              <w:rPr>
                <w:rFonts w:ascii="Calibri" w:hAnsi="Calibri"/>
                <w:bCs/>
              </w:rPr>
              <w:t xml:space="preserve"> </w:t>
            </w:r>
            <w:r w:rsidR="00631BCD">
              <w:rPr>
                <w:rFonts w:ascii="Calibri" w:hAnsi="Calibri"/>
                <w:bCs/>
              </w:rPr>
              <w:t xml:space="preserve">are considered </w:t>
            </w:r>
            <w:r w:rsidRPr="00037DDB">
              <w:rPr>
                <w:rFonts w:ascii="Calibri" w:hAnsi="Calibri"/>
                <w:bCs/>
              </w:rPr>
              <w:t xml:space="preserve">harmful to the significance of the </w:t>
            </w:r>
            <w:r w:rsidR="007F1959">
              <w:rPr>
                <w:rFonts w:ascii="Calibri" w:hAnsi="Calibri"/>
                <w:bCs/>
              </w:rPr>
              <w:t>heritage asset.</w:t>
            </w:r>
          </w:p>
          <w:p w14:paraId="5A50BB93" w14:textId="77777777" w:rsidR="00363D33" w:rsidRPr="00FD1D65" w:rsidRDefault="00363D33"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1CB6594C" w:rsidR="00FD1D65" w:rsidRPr="00FD1D65" w:rsidRDefault="00FD1D65" w:rsidP="00FD1D65">
            <w:pPr>
              <w:contextualSpacing/>
              <w:rPr>
                <w:rFonts w:ascii="Calibri" w:hAnsi="Calibri"/>
                <w:bCs/>
              </w:rPr>
            </w:pPr>
            <w:r w:rsidRPr="00FD1D65">
              <w:rPr>
                <w:rFonts w:ascii="Calibri" w:hAnsi="Calibri"/>
                <w:bCs/>
              </w:rPr>
              <w:t>Paragraph 20</w:t>
            </w:r>
            <w:r w:rsidR="00C364F6">
              <w:rPr>
                <w:rFonts w:ascii="Calibri" w:hAnsi="Calibri"/>
                <w:bCs/>
              </w:rPr>
              <w:t>8</w:t>
            </w:r>
            <w:r w:rsidRPr="00FD1D65">
              <w:rPr>
                <w:rFonts w:ascii="Calibri" w:hAnsi="Calibri"/>
                <w:bCs/>
              </w:rPr>
              <w:t xml:space="preserve">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5DF0DC07" w:rsidR="00FD1D65" w:rsidRPr="00FD1D65" w:rsidRDefault="00FD1D65" w:rsidP="00FD1D65">
            <w:pPr>
              <w:contextualSpacing/>
              <w:rPr>
                <w:rFonts w:ascii="Calibri" w:hAnsi="Calibri"/>
                <w:bCs/>
              </w:rPr>
            </w:pPr>
            <w:r w:rsidRPr="00FD1D65">
              <w:rPr>
                <w:rFonts w:ascii="Calibri" w:hAnsi="Calibri"/>
                <w:bCs/>
              </w:rPr>
              <w:t xml:space="preserve">In this instance, </w:t>
            </w:r>
            <w:r w:rsidR="00037DDB">
              <w:rPr>
                <w:rFonts w:ascii="Calibri" w:hAnsi="Calibri"/>
                <w:bCs/>
              </w:rPr>
              <w:t>i</w:t>
            </w:r>
            <w:r w:rsidR="00851B06">
              <w:rPr>
                <w:rFonts w:ascii="Calibri" w:hAnsi="Calibri"/>
                <w:bCs/>
              </w:rPr>
              <w:t>mplementation of the works proposed</w:t>
            </w:r>
            <w:r w:rsidRPr="00FD1D65">
              <w:rPr>
                <w:rFonts w:ascii="Calibri" w:hAnsi="Calibri"/>
                <w:bCs/>
              </w:rPr>
              <w:t xml:space="preserve"> would offer limited small scale public benefits in the form of short term contractor employment. The proposed development would otherwise </w:t>
            </w:r>
            <w:r w:rsidR="00851B06">
              <w:rPr>
                <w:rFonts w:ascii="Calibri" w:hAnsi="Calibri"/>
                <w:bCs/>
              </w:rPr>
              <w:t>be utilised</w:t>
            </w:r>
            <w:r w:rsidRPr="00FD1D65">
              <w:rPr>
                <w:rFonts w:ascii="Calibri" w:hAnsi="Calibri"/>
                <w:bCs/>
              </w:rPr>
              <w:t xml:space="preserve"> for private use with the only benefactors being the </w:t>
            </w:r>
            <w:r w:rsidR="00581819">
              <w:rPr>
                <w:rFonts w:ascii="Calibri" w:hAnsi="Calibri"/>
                <w:bCs/>
              </w:rPr>
              <w:t>occupants of 18 Parson Lane</w:t>
            </w:r>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73C5A65B" w:rsidR="000F303D" w:rsidRDefault="00FD1D65" w:rsidP="00FD1D65">
            <w:pPr>
              <w:contextualSpacing/>
              <w:rPr>
                <w:rFonts w:ascii="Calibri" w:hAnsi="Calibri"/>
                <w:bCs/>
              </w:rPr>
            </w:pPr>
            <w:r w:rsidRPr="00FD1D65">
              <w:rPr>
                <w:rFonts w:ascii="Calibri" w:hAnsi="Calibri"/>
                <w:bCs/>
              </w:rPr>
              <w:t xml:space="preserve">Accordingly, the proposed development fails to satisfy the requirements of Paragraphs </w:t>
            </w:r>
            <w:r w:rsidR="00C364F6">
              <w:rPr>
                <w:rFonts w:ascii="Calibri" w:hAnsi="Calibri"/>
                <w:bCs/>
              </w:rPr>
              <w:t>205</w:t>
            </w:r>
            <w:r w:rsidRPr="00FD1D65">
              <w:rPr>
                <w:rFonts w:ascii="Calibri" w:hAnsi="Calibri"/>
                <w:bCs/>
              </w:rPr>
              <w:t xml:space="preserve"> and 20</w:t>
            </w:r>
            <w:r w:rsidR="00C364F6">
              <w:rPr>
                <w:rFonts w:ascii="Calibri" w:hAnsi="Calibri"/>
                <w:bCs/>
              </w:rPr>
              <w:t>8</w:t>
            </w:r>
            <w:r w:rsidRPr="00FD1D65">
              <w:rPr>
                <w:rFonts w:ascii="Calibri" w:hAnsi="Calibri"/>
                <w:bCs/>
              </w:rPr>
              <w:t xml:space="preserve"> of the National Planning Policy Framework and Key Statement EN5 and Policies DMG1 and 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12CEA7BF" w14:textId="4B04B53E" w:rsidR="00AA4C25" w:rsidRDefault="00AA4C25" w:rsidP="00DD62F6">
            <w:pPr>
              <w:contextualSpacing/>
              <w:rPr>
                <w:rFonts w:ascii="Calibri" w:hAnsi="Calibri"/>
                <w:bCs/>
                <w:szCs w:val="22"/>
              </w:rPr>
            </w:pPr>
            <w:r>
              <w:rPr>
                <w:rFonts w:ascii="Calibri" w:hAnsi="Calibri"/>
                <w:bCs/>
                <w:iCs/>
                <w:szCs w:val="22"/>
              </w:rPr>
              <w:t>The loss of original plan form and the subsequent disturbance to and loss of the building’s historic wall and floor fabric</w:t>
            </w:r>
            <w:r>
              <w:rPr>
                <w:rFonts w:ascii="Calibri" w:hAnsi="Calibri"/>
                <w:bCs/>
              </w:rPr>
              <w:t xml:space="preserve"> </w:t>
            </w:r>
            <w:r w:rsidR="00746221">
              <w:rPr>
                <w:rFonts w:ascii="Calibri" w:hAnsi="Calibri"/>
                <w:bCs/>
                <w:szCs w:val="22"/>
              </w:rPr>
              <w:t xml:space="preserve">would have a harmful impact upon the </w:t>
            </w:r>
            <w:r w:rsidR="00746221" w:rsidRPr="00746221">
              <w:rPr>
                <w:rFonts w:ascii="Calibri" w:hAnsi="Calibri"/>
                <w:bCs/>
                <w:szCs w:val="22"/>
              </w:rPr>
              <w:t xml:space="preserve">special interest of the </w:t>
            </w:r>
            <w:r w:rsidR="00746221">
              <w:rPr>
                <w:rFonts w:ascii="Calibri" w:hAnsi="Calibri"/>
                <w:bCs/>
                <w:szCs w:val="22"/>
              </w:rPr>
              <w:t>application property</w:t>
            </w:r>
            <w:r w:rsidR="00013083">
              <w:rPr>
                <w:rFonts w:ascii="Calibri" w:hAnsi="Calibri"/>
                <w:bCs/>
                <w:szCs w:val="22"/>
              </w:rPr>
              <w:t xml:space="preserve">. </w:t>
            </w:r>
          </w:p>
          <w:p w14:paraId="0C447DCD" w14:textId="77777777" w:rsidR="00AA4C25" w:rsidRDefault="00AA4C25" w:rsidP="00DD62F6">
            <w:pPr>
              <w:contextualSpacing/>
              <w:rPr>
                <w:rFonts w:ascii="Calibri" w:hAnsi="Calibri"/>
                <w:bCs/>
                <w:szCs w:val="22"/>
              </w:rPr>
            </w:pPr>
          </w:p>
          <w:p w14:paraId="2812ED54" w14:textId="1D060D9A" w:rsidR="00013083" w:rsidRPr="00AA4C25" w:rsidRDefault="00013083" w:rsidP="00DD62F6">
            <w:pPr>
              <w:contextualSpacing/>
              <w:rPr>
                <w:rFonts w:ascii="Calibri" w:hAnsi="Calibri"/>
                <w:bCs/>
              </w:rPr>
            </w:pPr>
            <w:r>
              <w:rPr>
                <w:rFonts w:ascii="Calibri" w:hAnsi="Calibri"/>
                <w:bCs/>
                <w:szCs w:val="22"/>
              </w:rPr>
              <w:t>T</w:t>
            </w:r>
            <w:r w:rsidRPr="00013083">
              <w:rPr>
                <w:rFonts w:ascii="Calibri" w:hAnsi="Calibri"/>
                <w:bCs/>
                <w:szCs w:val="22"/>
              </w:rPr>
              <w:t xml:space="preserve">he degree of harm to </w:t>
            </w:r>
            <w:r>
              <w:rPr>
                <w:rFonts w:ascii="Calibri" w:hAnsi="Calibri"/>
                <w:bCs/>
                <w:szCs w:val="22"/>
              </w:rPr>
              <w:t xml:space="preserve">the </w:t>
            </w:r>
            <w:r w:rsidRPr="00013083">
              <w:rPr>
                <w:rFonts w:ascii="Calibri" w:hAnsi="Calibri"/>
                <w:bCs/>
                <w:szCs w:val="22"/>
              </w:rPr>
              <w:t>designated heritage asset would be less than substantial</w:t>
            </w:r>
            <w:r>
              <w:rPr>
                <w:rFonts w:ascii="Calibri" w:hAnsi="Calibri"/>
                <w:bCs/>
                <w:szCs w:val="22"/>
              </w:rPr>
              <w:t xml:space="preserve"> and in this instance t</w:t>
            </w:r>
            <w:r w:rsidRPr="00013083">
              <w:rPr>
                <w:rFonts w:ascii="Calibri" w:hAnsi="Calibri"/>
                <w:bCs/>
                <w:szCs w:val="22"/>
              </w:rPr>
              <w:t>here are no public benefits identified that would outweigh the harm caused</w:t>
            </w:r>
            <w:r>
              <w:rPr>
                <w:rFonts w:ascii="Calibri" w:hAnsi="Calibri"/>
                <w:bCs/>
                <w:szCs w:val="22"/>
              </w:rPr>
              <w:t xml:space="preserve">. </w:t>
            </w:r>
          </w:p>
          <w:p w14:paraId="7B1E0D20" w14:textId="77777777" w:rsidR="00013083" w:rsidRDefault="00013083" w:rsidP="00DD62F6">
            <w:pPr>
              <w:contextualSpacing/>
              <w:rPr>
                <w:rFonts w:ascii="Calibri" w:hAnsi="Calibri"/>
                <w:bCs/>
                <w:szCs w:val="22"/>
              </w:rPr>
            </w:pPr>
          </w:p>
          <w:p w14:paraId="3500CF5D" w14:textId="12FDAFB5" w:rsidR="00D72E87" w:rsidRDefault="00013083" w:rsidP="00DD62F6">
            <w:pPr>
              <w:contextualSpacing/>
              <w:rPr>
                <w:rFonts w:ascii="Calibri" w:hAnsi="Calibri"/>
                <w:bCs/>
                <w:szCs w:val="22"/>
              </w:rPr>
            </w:pPr>
            <w:r w:rsidRPr="00013083">
              <w:rPr>
                <w:rFonts w:ascii="Calibri" w:hAnsi="Calibri"/>
                <w:bCs/>
                <w:szCs w:val="22"/>
              </w:rPr>
              <w:t>As such, the proposal fails to meet the requirements of Key Statement EN5 and Policy DME4 of the Ribble Valley Core Strategy</w:t>
            </w:r>
            <w:r>
              <w:rPr>
                <w:rFonts w:ascii="Calibri" w:hAnsi="Calibri"/>
                <w:bCs/>
                <w:szCs w:val="22"/>
              </w:rPr>
              <w:t xml:space="preserve">, </w:t>
            </w:r>
            <w:r w:rsidRPr="00013083">
              <w:rPr>
                <w:rFonts w:ascii="Calibri" w:hAnsi="Calibri"/>
                <w:bCs/>
                <w:szCs w:val="22"/>
              </w:rPr>
              <w:t>Section</w:t>
            </w:r>
            <w:r>
              <w:rPr>
                <w:rFonts w:ascii="Calibri" w:hAnsi="Calibri"/>
                <w:bCs/>
                <w:szCs w:val="22"/>
              </w:rPr>
              <w:t>s</w:t>
            </w:r>
            <w:r w:rsidRPr="00013083">
              <w:rPr>
                <w:rFonts w:ascii="Calibri" w:hAnsi="Calibri"/>
                <w:bCs/>
                <w:szCs w:val="22"/>
              </w:rPr>
              <w:t xml:space="preserve"> </w:t>
            </w:r>
            <w:r>
              <w:rPr>
                <w:rFonts w:ascii="Calibri" w:hAnsi="Calibri"/>
                <w:bCs/>
                <w:szCs w:val="22"/>
              </w:rPr>
              <w:t>16 and 66</w:t>
            </w:r>
            <w:r w:rsidRPr="00013083">
              <w:rPr>
                <w:rFonts w:ascii="Calibri" w:hAnsi="Calibri"/>
                <w:bCs/>
                <w:szCs w:val="22"/>
              </w:rPr>
              <w:t xml:space="preserve"> of the Planning (Listed Buildings and Conservation Areas) Act 1990 and Paragraph</w:t>
            </w:r>
            <w:r w:rsidR="00FD1D65">
              <w:rPr>
                <w:rFonts w:ascii="Calibri" w:hAnsi="Calibri"/>
                <w:bCs/>
                <w:szCs w:val="22"/>
              </w:rPr>
              <w:t xml:space="preserve">s </w:t>
            </w:r>
            <w:r w:rsidR="00C364F6">
              <w:rPr>
                <w:rFonts w:ascii="Calibri" w:hAnsi="Calibri"/>
                <w:bCs/>
                <w:szCs w:val="22"/>
              </w:rPr>
              <w:t>205</w:t>
            </w:r>
            <w:r w:rsidR="00FD1D65">
              <w:rPr>
                <w:rFonts w:ascii="Calibri" w:hAnsi="Calibri"/>
                <w:bCs/>
                <w:szCs w:val="22"/>
              </w:rPr>
              <w:t xml:space="preserve"> and</w:t>
            </w:r>
            <w:r w:rsidRPr="00013083">
              <w:rPr>
                <w:rFonts w:ascii="Calibri" w:hAnsi="Calibri"/>
                <w:bCs/>
                <w:szCs w:val="22"/>
              </w:rPr>
              <w:t xml:space="preserve"> 20</w:t>
            </w:r>
            <w:r w:rsidR="00C364F6">
              <w:rPr>
                <w:rFonts w:ascii="Calibri" w:hAnsi="Calibri"/>
                <w:bCs/>
                <w:szCs w:val="22"/>
              </w:rPr>
              <w:t>8</w:t>
            </w:r>
            <w:r w:rsidRPr="00013083">
              <w:rPr>
                <w:rFonts w:ascii="Calibri" w:hAnsi="Calibri"/>
                <w:bCs/>
                <w:szCs w:val="22"/>
              </w:rPr>
              <w:t xml:space="preserve"> of the National Planning Policy Framework.</w:t>
            </w:r>
          </w:p>
          <w:p w14:paraId="37742721" w14:textId="77777777" w:rsidR="00013083" w:rsidRDefault="00013083" w:rsidP="00DD62F6">
            <w:pPr>
              <w:contextualSpacing/>
              <w:rPr>
                <w:rFonts w:ascii="Calibri" w:hAnsi="Calibri"/>
                <w:bCs/>
                <w:szCs w:val="22"/>
              </w:rPr>
            </w:pPr>
          </w:p>
          <w:p w14:paraId="4EE4882C" w14:textId="77777777" w:rsidR="00696EDE"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12428458" w:rsidR="00EE7907" w:rsidRPr="00C23D78" w:rsidRDefault="00EE7907" w:rsidP="00C23D78">
            <w:pPr>
              <w:contextualSpacing/>
              <w:rPr>
                <w:rFonts w:ascii="Calibri" w:hAnsi="Calibri"/>
                <w:b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8D7EFE" w:rsidR="00C0704D" w:rsidRPr="00DB5C8B" w:rsidRDefault="001C1FEC" w:rsidP="00CD2CEF">
            <w:pPr>
              <w:rPr>
                <w:rFonts w:ascii="Calibri" w:hAnsi="Calibri"/>
                <w:bCs/>
                <w:szCs w:val="22"/>
              </w:rPr>
            </w:pPr>
            <w:r w:rsidRPr="001C1FEC">
              <w:rPr>
                <w:rFonts w:ascii="Calibri" w:hAnsi="Calibri"/>
                <w:bCs/>
                <w:szCs w:val="22"/>
              </w:rPr>
              <w:t>That Listed Building Consent be refused for the following reason</w:t>
            </w:r>
            <w:r>
              <w:rPr>
                <w:rFonts w:ascii="Calibri" w:hAnsi="Calibri"/>
                <w:bCs/>
                <w:szCs w:val="22"/>
              </w:rPr>
              <w:t>:</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5D147F0B" w:rsidR="001C1FEC" w:rsidRPr="00FA4C8B" w:rsidRDefault="001C1FEC" w:rsidP="00CD2CEF">
            <w:pPr>
              <w:rPr>
                <w:rFonts w:ascii="Calibri" w:hAnsi="Calibri"/>
                <w:bCs/>
                <w:iCs/>
                <w:szCs w:val="22"/>
              </w:rPr>
            </w:pPr>
            <w:bookmarkStart w:id="0" w:name="_Hlk144739886"/>
            <w:r>
              <w:rPr>
                <w:rFonts w:ascii="Calibri" w:hAnsi="Calibri"/>
                <w:bCs/>
                <w:szCs w:val="22"/>
              </w:rPr>
              <w:t>T</w:t>
            </w:r>
            <w:r w:rsidRPr="001C1FEC">
              <w:rPr>
                <w:rFonts w:ascii="Calibri" w:hAnsi="Calibri"/>
                <w:bCs/>
                <w:szCs w:val="22"/>
              </w:rPr>
              <w:t>he proposed</w:t>
            </w:r>
            <w:r w:rsidR="00C9652E">
              <w:rPr>
                <w:rFonts w:ascii="Calibri" w:hAnsi="Calibri"/>
                <w:bCs/>
                <w:szCs w:val="22"/>
              </w:rPr>
              <w:t xml:space="preserve"> development</w:t>
            </w:r>
            <w:r w:rsidRPr="001C1FEC">
              <w:rPr>
                <w:rFonts w:ascii="Calibri" w:hAnsi="Calibri"/>
                <w:bCs/>
                <w:szCs w:val="22"/>
              </w:rPr>
              <w:t xml:space="preserve">, </w:t>
            </w:r>
            <w:r w:rsidR="00FD1D65" w:rsidRPr="00FD1D65">
              <w:rPr>
                <w:rFonts w:ascii="Calibri" w:hAnsi="Calibri"/>
                <w:bCs/>
                <w:iCs/>
                <w:szCs w:val="22"/>
              </w:rPr>
              <w:t>by virtue o</w:t>
            </w:r>
            <w:r w:rsidR="006A3609">
              <w:rPr>
                <w:rFonts w:ascii="Calibri" w:hAnsi="Calibri"/>
                <w:bCs/>
                <w:iCs/>
                <w:szCs w:val="22"/>
              </w:rPr>
              <w:t>f</w:t>
            </w:r>
            <w:r w:rsidR="00C9652E">
              <w:rPr>
                <w:rFonts w:ascii="Calibri" w:hAnsi="Calibri"/>
                <w:bCs/>
                <w:iCs/>
                <w:szCs w:val="22"/>
              </w:rPr>
              <w:t xml:space="preserve"> the loss of original plan form</w:t>
            </w:r>
            <w:r w:rsidR="00696EDE">
              <w:rPr>
                <w:rFonts w:ascii="Calibri" w:hAnsi="Calibri"/>
                <w:bCs/>
                <w:iCs/>
                <w:szCs w:val="22"/>
              </w:rPr>
              <w:t xml:space="preserve"> </w:t>
            </w:r>
            <w:r w:rsidR="00C9652E">
              <w:rPr>
                <w:rFonts w:ascii="Calibri" w:hAnsi="Calibri"/>
                <w:bCs/>
                <w:iCs/>
                <w:szCs w:val="22"/>
              </w:rPr>
              <w:t xml:space="preserve">and subsequent </w:t>
            </w:r>
            <w:r w:rsidR="00AA4C25">
              <w:rPr>
                <w:rFonts w:ascii="Calibri" w:hAnsi="Calibri"/>
                <w:bCs/>
                <w:iCs/>
                <w:szCs w:val="22"/>
              </w:rPr>
              <w:t xml:space="preserve">disturbance to and </w:t>
            </w:r>
            <w:r w:rsidR="00C9652E">
              <w:rPr>
                <w:rFonts w:ascii="Calibri" w:hAnsi="Calibri"/>
                <w:bCs/>
                <w:iCs/>
                <w:szCs w:val="22"/>
              </w:rPr>
              <w:t xml:space="preserve">loss of historic </w:t>
            </w:r>
            <w:r w:rsidR="00AA4C25">
              <w:rPr>
                <w:rFonts w:ascii="Calibri" w:hAnsi="Calibri"/>
                <w:bCs/>
                <w:iCs/>
                <w:szCs w:val="22"/>
              </w:rPr>
              <w:t xml:space="preserve">wall and floor </w:t>
            </w:r>
            <w:r w:rsidR="00C9652E">
              <w:rPr>
                <w:rFonts w:ascii="Calibri" w:hAnsi="Calibri"/>
                <w:bCs/>
                <w:iCs/>
                <w:szCs w:val="22"/>
              </w:rPr>
              <w:t xml:space="preserve">fabric </w:t>
            </w:r>
            <w:r w:rsidR="00FD1D65" w:rsidRPr="00FD1D65">
              <w:rPr>
                <w:rFonts w:ascii="Calibri" w:hAnsi="Calibri"/>
                <w:bCs/>
                <w:iCs/>
                <w:szCs w:val="22"/>
              </w:rPr>
              <w:t xml:space="preserve">would have a harmful impact upon </w:t>
            </w:r>
            <w:r w:rsidRPr="001C1FEC">
              <w:rPr>
                <w:rFonts w:ascii="Calibri" w:hAnsi="Calibri"/>
                <w:bCs/>
                <w:szCs w:val="22"/>
              </w:rPr>
              <w:t xml:space="preserve">the </w:t>
            </w:r>
            <w:r>
              <w:rPr>
                <w:rFonts w:ascii="Calibri" w:hAnsi="Calibri"/>
                <w:bCs/>
                <w:szCs w:val="22"/>
              </w:rPr>
              <w:t xml:space="preserve">Grade II Listed Building </w:t>
            </w:r>
            <w:r w:rsidR="00581819">
              <w:rPr>
                <w:rFonts w:ascii="Calibri" w:hAnsi="Calibri"/>
                <w:bCs/>
                <w:szCs w:val="22"/>
              </w:rPr>
              <w:t>18 Parson Lane</w:t>
            </w:r>
            <w:r w:rsidR="00FA4C8B">
              <w:rPr>
                <w:rFonts w:ascii="Calibri" w:hAnsi="Calibri"/>
                <w:bCs/>
                <w:szCs w:val="22"/>
              </w:rPr>
              <w:t xml:space="preserve">. </w:t>
            </w:r>
            <w:r w:rsidR="00013083" w:rsidRPr="00013083">
              <w:rPr>
                <w:rFonts w:ascii="Calibri" w:hAnsi="Calibri"/>
                <w:bCs/>
                <w:iCs/>
                <w:szCs w:val="22"/>
              </w:rPr>
              <w:t>As such, the proposal fails to meet the requirements of Key Statement EN5 and Policy DME4 of the Ribble Valley Core Strategy</w:t>
            </w:r>
            <w:r w:rsidR="00013083">
              <w:rPr>
                <w:rFonts w:ascii="Calibri" w:hAnsi="Calibri"/>
                <w:bCs/>
                <w:iCs/>
                <w:szCs w:val="22"/>
              </w:rPr>
              <w:t xml:space="preserve">, </w:t>
            </w:r>
            <w:r w:rsidR="00013083" w:rsidRPr="00013083">
              <w:rPr>
                <w:rFonts w:ascii="Calibri" w:hAnsi="Calibri"/>
                <w:bCs/>
                <w:iCs/>
                <w:szCs w:val="22"/>
              </w:rPr>
              <w:t>Sectio</w:t>
            </w:r>
            <w:r w:rsidR="00013083">
              <w:rPr>
                <w:rFonts w:ascii="Calibri" w:hAnsi="Calibri"/>
                <w:bCs/>
                <w:iCs/>
                <w:szCs w:val="22"/>
              </w:rPr>
              <w:t>ns 16 and 66</w:t>
            </w:r>
            <w:r w:rsidR="00013083" w:rsidRPr="00013083">
              <w:rPr>
                <w:rFonts w:ascii="Calibri" w:hAnsi="Calibri"/>
                <w:bCs/>
                <w:iCs/>
                <w:szCs w:val="22"/>
              </w:rPr>
              <w:t xml:space="preserve"> of the Planning (Listed Buildings and Conservation Areas) Act 1990 and Paragraph</w:t>
            </w:r>
            <w:r w:rsidR="00FD1D65">
              <w:rPr>
                <w:rFonts w:ascii="Calibri" w:hAnsi="Calibri"/>
                <w:bCs/>
                <w:iCs/>
                <w:szCs w:val="22"/>
              </w:rPr>
              <w:t xml:space="preserve">s </w:t>
            </w:r>
            <w:r w:rsidR="00C364F6">
              <w:rPr>
                <w:rFonts w:ascii="Calibri" w:hAnsi="Calibri"/>
                <w:bCs/>
                <w:iCs/>
                <w:szCs w:val="22"/>
              </w:rPr>
              <w:t>205</w:t>
            </w:r>
            <w:r w:rsidR="00FD1D65">
              <w:rPr>
                <w:rFonts w:ascii="Calibri" w:hAnsi="Calibri"/>
                <w:bCs/>
                <w:iCs/>
                <w:szCs w:val="22"/>
              </w:rPr>
              <w:t xml:space="preserve"> and</w:t>
            </w:r>
            <w:r w:rsidR="00013083" w:rsidRPr="00013083">
              <w:rPr>
                <w:rFonts w:ascii="Calibri" w:hAnsi="Calibri"/>
                <w:bCs/>
                <w:iCs/>
                <w:szCs w:val="22"/>
              </w:rPr>
              <w:t xml:space="preserve"> </w:t>
            </w:r>
            <w:r w:rsidR="00C364F6">
              <w:rPr>
                <w:rFonts w:ascii="Calibri" w:hAnsi="Calibri"/>
                <w:bCs/>
                <w:iCs/>
                <w:szCs w:val="22"/>
              </w:rPr>
              <w:t>208</w:t>
            </w:r>
            <w:r w:rsidR="00013083" w:rsidRPr="00013083">
              <w:rPr>
                <w:rFonts w:ascii="Calibri" w:hAnsi="Calibri"/>
                <w:bCs/>
                <w:iCs/>
                <w:szCs w:val="22"/>
              </w:rPr>
              <w:t xml:space="preserve"> of the National Planning Policy Framework.</w:t>
            </w:r>
            <w:bookmarkEnd w:id="0"/>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2E00"/>
    <w:multiLevelType w:val="hybridMultilevel"/>
    <w:tmpl w:val="C0EC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30943"/>
    <w:multiLevelType w:val="hybridMultilevel"/>
    <w:tmpl w:val="E02A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868447527">
    <w:abstractNumId w:val="0"/>
  </w:num>
  <w:num w:numId="3" w16cid:durableId="66377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34A80"/>
    <w:rsid w:val="00037DDB"/>
    <w:rsid w:val="00044D15"/>
    <w:rsid w:val="00063FEA"/>
    <w:rsid w:val="000B5CB5"/>
    <w:rsid w:val="000D0403"/>
    <w:rsid w:val="000F303D"/>
    <w:rsid w:val="00103426"/>
    <w:rsid w:val="00113E64"/>
    <w:rsid w:val="00130035"/>
    <w:rsid w:val="001309FA"/>
    <w:rsid w:val="00132E1D"/>
    <w:rsid w:val="001732C3"/>
    <w:rsid w:val="00195775"/>
    <w:rsid w:val="001C1FEC"/>
    <w:rsid w:val="001D4F7A"/>
    <w:rsid w:val="001E0613"/>
    <w:rsid w:val="00220DDE"/>
    <w:rsid w:val="00250879"/>
    <w:rsid w:val="00261F2E"/>
    <w:rsid w:val="00282E3A"/>
    <w:rsid w:val="0029334A"/>
    <w:rsid w:val="002954E5"/>
    <w:rsid w:val="002A01CF"/>
    <w:rsid w:val="002B7078"/>
    <w:rsid w:val="002C1AE2"/>
    <w:rsid w:val="002C6277"/>
    <w:rsid w:val="002D3922"/>
    <w:rsid w:val="002E23A4"/>
    <w:rsid w:val="002F03BE"/>
    <w:rsid w:val="002F2580"/>
    <w:rsid w:val="002F6119"/>
    <w:rsid w:val="002F688B"/>
    <w:rsid w:val="002F7ACF"/>
    <w:rsid w:val="00315853"/>
    <w:rsid w:val="003169FE"/>
    <w:rsid w:val="00321B6E"/>
    <w:rsid w:val="003330FB"/>
    <w:rsid w:val="00363D33"/>
    <w:rsid w:val="0037764C"/>
    <w:rsid w:val="00384AF5"/>
    <w:rsid w:val="003A0705"/>
    <w:rsid w:val="003A5D59"/>
    <w:rsid w:val="003B1F87"/>
    <w:rsid w:val="003B334B"/>
    <w:rsid w:val="00432D06"/>
    <w:rsid w:val="004332B2"/>
    <w:rsid w:val="00440CB6"/>
    <w:rsid w:val="00453F68"/>
    <w:rsid w:val="0046548C"/>
    <w:rsid w:val="00473A4D"/>
    <w:rsid w:val="004940B7"/>
    <w:rsid w:val="004947BB"/>
    <w:rsid w:val="00497407"/>
    <w:rsid w:val="004A5EA9"/>
    <w:rsid w:val="004B076D"/>
    <w:rsid w:val="004C2434"/>
    <w:rsid w:val="004F0649"/>
    <w:rsid w:val="00510FA2"/>
    <w:rsid w:val="00556ECD"/>
    <w:rsid w:val="00560670"/>
    <w:rsid w:val="00560D34"/>
    <w:rsid w:val="00561EA2"/>
    <w:rsid w:val="00564B28"/>
    <w:rsid w:val="0056740E"/>
    <w:rsid w:val="0056795F"/>
    <w:rsid w:val="005731D7"/>
    <w:rsid w:val="005750FC"/>
    <w:rsid w:val="00581819"/>
    <w:rsid w:val="005907C6"/>
    <w:rsid w:val="005B42B5"/>
    <w:rsid w:val="005C3706"/>
    <w:rsid w:val="005E1C6C"/>
    <w:rsid w:val="005E65DF"/>
    <w:rsid w:val="00607C42"/>
    <w:rsid w:val="006215EB"/>
    <w:rsid w:val="006248CE"/>
    <w:rsid w:val="00631BCD"/>
    <w:rsid w:val="00662ABB"/>
    <w:rsid w:val="00683EE9"/>
    <w:rsid w:val="00692B60"/>
    <w:rsid w:val="00696EDE"/>
    <w:rsid w:val="006A3609"/>
    <w:rsid w:val="006A71AD"/>
    <w:rsid w:val="006B01BE"/>
    <w:rsid w:val="006C2BFA"/>
    <w:rsid w:val="006F6849"/>
    <w:rsid w:val="006F75EA"/>
    <w:rsid w:val="0070054B"/>
    <w:rsid w:val="00721FBB"/>
    <w:rsid w:val="00735EFF"/>
    <w:rsid w:val="00746221"/>
    <w:rsid w:val="00746C9A"/>
    <w:rsid w:val="00754ED7"/>
    <w:rsid w:val="00761D2C"/>
    <w:rsid w:val="0076570C"/>
    <w:rsid w:val="00766ECF"/>
    <w:rsid w:val="00773A66"/>
    <w:rsid w:val="00776AE2"/>
    <w:rsid w:val="0078323A"/>
    <w:rsid w:val="007C791C"/>
    <w:rsid w:val="007D395F"/>
    <w:rsid w:val="007D7DF4"/>
    <w:rsid w:val="007E0D23"/>
    <w:rsid w:val="007E11FD"/>
    <w:rsid w:val="007E1E0E"/>
    <w:rsid w:val="007F16D6"/>
    <w:rsid w:val="007F1959"/>
    <w:rsid w:val="00811771"/>
    <w:rsid w:val="00824DB6"/>
    <w:rsid w:val="008253DD"/>
    <w:rsid w:val="008304AA"/>
    <w:rsid w:val="00837F4F"/>
    <w:rsid w:val="0084098B"/>
    <w:rsid w:val="00841069"/>
    <w:rsid w:val="00851B06"/>
    <w:rsid w:val="008542DE"/>
    <w:rsid w:val="008840B6"/>
    <w:rsid w:val="0089402D"/>
    <w:rsid w:val="008A28C8"/>
    <w:rsid w:val="008A3A82"/>
    <w:rsid w:val="008C07D5"/>
    <w:rsid w:val="00922D1D"/>
    <w:rsid w:val="00932B1B"/>
    <w:rsid w:val="00947CA8"/>
    <w:rsid w:val="009500C4"/>
    <w:rsid w:val="00957F77"/>
    <w:rsid w:val="009622DF"/>
    <w:rsid w:val="00981F3A"/>
    <w:rsid w:val="009B2ABA"/>
    <w:rsid w:val="009C511E"/>
    <w:rsid w:val="009F4443"/>
    <w:rsid w:val="00A354D6"/>
    <w:rsid w:val="00A35F93"/>
    <w:rsid w:val="00A3746D"/>
    <w:rsid w:val="00A40B7E"/>
    <w:rsid w:val="00A42E82"/>
    <w:rsid w:val="00A464CB"/>
    <w:rsid w:val="00A4787A"/>
    <w:rsid w:val="00A55D81"/>
    <w:rsid w:val="00A579BB"/>
    <w:rsid w:val="00A63D55"/>
    <w:rsid w:val="00A70D48"/>
    <w:rsid w:val="00A93567"/>
    <w:rsid w:val="00A95D89"/>
    <w:rsid w:val="00AA0A04"/>
    <w:rsid w:val="00AA4C25"/>
    <w:rsid w:val="00AB625E"/>
    <w:rsid w:val="00AC7975"/>
    <w:rsid w:val="00AD4A39"/>
    <w:rsid w:val="00B11D93"/>
    <w:rsid w:val="00B23B6A"/>
    <w:rsid w:val="00B24443"/>
    <w:rsid w:val="00B3417D"/>
    <w:rsid w:val="00B4284E"/>
    <w:rsid w:val="00B51470"/>
    <w:rsid w:val="00B75233"/>
    <w:rsid w:val="00B77B49"/>
    <w:rsid w:val="00B93EB5"/>
    <w:rsid w:val="00BA03A2"/>
    <w:rsid w:val="00BB50A1"/>
    <w:rsid w:val="00BC6A04"/>
    <w:rsid w:val="00BD0E84"/>
    <w:rsid w:val="00BD2322"/>
    <w:rsid w:val="00BD3F03"/>
    <w:rsid w:val="00BE16F5"/>
    <w:rsid w:val="00C0704D"/>
    <w:rsid w:val="00C10AE9"/>
    <w:rsid w:val="00C23D78"/>
    <w:rsid w:val="00C25722"/>
    <w:rsid w:val="00C36191"/>
    <w:rsid w:val="00C364F6"/>
    <w:rsid w:val="00C42B86"/>
    <w:rsid w:val="00C618DB"/>
    <w:rsid w:val="00C8050F"/>
    <w:rsid w:val="00C931AD"/>
    <w:rsid w:val="00C94169"/>
    <w:rsid w:val="00C9598C"/>
    <w:rsid w:val="00C9652E"/>
    <w:rsid w:val="00CC2950"/>
    <w:rsid w:val="00D065AE"/>
    <w:rsid w:val="00D11007"/>
    <w:rsid w:val="00D17EB1"/>
    <w:rsid w:val="00D2449B"/>
    <w:rsid w:val="00D25E9E"/>
    <w:rsid w:val="00D31B61"/>
    <w:rsid w:val="00D54E67"/>
    <w:rsid w:val="00D5605A"/>
    <w:rsid w:val="00D72E87"/>
    <w:rsid w:val="00D739AD"/>
    <w:rsid w:val="00D7679A"/>
    <w:rsid w:val="00D85048"/>
    <w:rsid w:val="00D867DF"/>
    <w:rsid w:val="00D913EF"/>
    <w:rsid w:val="00D94B88"/>
    <w:rsid w:val="00DA5210"/>
    <w:rsid w:val="00DB5C8B"/>
    <w:rsid w:val="00DD2593"/>
    <w:rsid w:val="00DD62F6"/>
    <w:rsid w:val="00DF3D9C"/>
    <w:rsid w:val="00E016FF"/>
    <w:rsid w:val="00E2390D"/>
    <w:rsid w:val="00E314A0"/>
    <w:rsid w:val="00E334DB"/>
    <w:rsid w:val="00E433A9"/>
    <w:rsid w:val="00E46243"/>
    <w:rsid w:val="00E51288"/>
    <w:rsid w:val="00E66534"/>
    <w:rsid w:val="00E72F6C"/>
    <w:rsid w:val="00E75DC3"/>
    <w:rsid w:val="00E854E6"/>
    <w:rsid w:val="00EA09F9"/>
    <w:rsid w:val="00EC23C7"/>
    <w:rsid w:val="00ED00B7"/>
    <w:rsid w:val="00EE7907"/>
    <w:rsid w:val="00EF3249"/>
    <w:rsid w:val="00EF44E6"/>
    <w:rsid w:val="00F056A7"/>
    <w:rsid w:val="00F32A0F"/>
    <w:rsid w:val="00F44560"/>
    <w:rsid w:val="00FA4C8B"/>
    <w:rsid w:val="00FC3341"/>
    <w:rsid w:val="00FD1D65"/>
    <w:rsid w:val="00FD6AE3"/>
    <w:rsid w:val="00FE3911"/>
    <w:rsid w:val="00FE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2024-02-05T15:23:00Z</cp:lastPrinted>
  <dcterms:created xsi:type="dcterms:W3CDTF">2024-02-05T15:25:00Z</dcterms:created>
  <dcterms:modified xsi:type="dcterms:W3CDTF">2024-02-05T15:25:00Z</dcterms:modified>
</cp:coreProperties>
</file>