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468"/>
        <w:gridCol w:w="1030"/>
        <w:gridCol w:w="139"/>
        <w:gridCol w:w="36"/>
        <w:gridCol w:w="658"/>
        <w:gridCol w:w="197"/>
        <w:gridCol w:w="307"/>
        <w:gridCol w:w="723"/>
        <w:gridCol w:w="566"/>
        <w:gridCol w:w="489"/>
        <w:gridCol w:w="699"/>
        <w:gridCol w:w="579"/>
        <w:gridCol w:w="1030"/>
        <w:gridCol w:w="1030"/>
        <w:gridCol w:w="1075"/>
      </w:tblGrid>
      <w:tr w:rsidR="001E4713" w:rsidRPr="001E4713" w14:paraId="230E00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1E4713" w:rsidRDefault="00D2449B" w:rsidP="00D2449B">
            <w:pPr>
              <w:jc w:val="center"/>
              <w:rPr>
                <w:rFonts w:ascii="Calibri" w:hAnsi="Calibri"/>
                <w:b/>
                <w:szCs w:val="22"/>
              </w:rPr>
            </w:pPr>
            <w:r w:rsidRPr="001E4713">
              <w:rPr>
                <w:rFonts w:ascii="Calibri" w:hAnsi="Calibri"/>
                <w:b/>
                <w:szCs w:val="22"/>
              </w:rPr>
              <w:t>R</w:t>
            </w:r>
            <w:r w:rsidR="004A5EA9" w:rsidRPr="001E4713">
              <w:rPr>
                <w:rFonts w:ascii="Calibri" w:hAnsi="Calibri"/>
                <w:b/>
                <w:szCs w:val="22"/>
              </w:rPr>
              <w:t>eport to be read in conjunction with the Decision Notice.</w:t>
            </w:r>
          </w:p>
        </w:tc>
      </w:tr>
      <w:tr w:rsidR="001E4713" w:rsidRPr="001E4713" w14:paraId="10F7DD32" w14:textId="77777777" w:rsidTr="00773A66">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1E4713" w:rsidRDefault="00837F4F" w:rsidP="00D2449B">
            <w:pPr>
              <w:jc w:val="center"/>
              <w:rPr>
                <w:rFonts w:ascii="Calibri" w:hAnsi="Calibri"/>
                <w:b/>
                <w:szCs w:val="22"/>
              </w:rPr>
            </w:pPr>
            <w:r w:rsidRPr="001E4713">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1E4713" w:rsidRDefault="00837F4F" w:rsidP="00D2449B">
            <w:pPr>
              <w:jc w:val="center"/>
              <w:rPr>
                <w:rFonts w:ascii="Calibri" w:hAnsi="Calibri"/>
                <w:b/>
                <w:szCs w:val="22"/>
              </w:rPr>
            </w:pPr>
            <w:r w:rsidRPr="001E4713">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5DA0D00C" w:rsidR="00837F4F" w:rsidRPr="001E4713" w:rsidRDefault="00B61F2B" w:rsidP="00D2449B">
            <w:pPr>
              <w:jc w:val="center"/>
              <w:rPr>
                <w:rFonts w:ascii="Calibri" w:hAnsi="Calibri"/>
                <w:bCs/>
                <w:szCs w:val="22"/>
              </w:rPr>
            </w:pPr>
            <w:r w:rsidRPr="001E4713">
              <w:rPr>
                <w:rFonts w:ascii="Calibri" w:hAnsi="Calibri"/>
                <w:bCs/>
                <w:szCs w:val="22"/>
              </w:rPr>
              <w:t>BT</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1E4713" w:rsidRDefault="00837F4F" w:rsidP="00D2449B">
            <w:pPr>
              <w:jc w:val="center"/>
              <w:rPr>
                <w:rFonts w:ascii="Calibri" w:hAnsi="Calibri"/>
                <w:b/>
                <w:szCs w:val="22"/>
              </w:rPr>
            </w:pPr>
            <w:r w:rsidRPr="001E4713">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12DB6CAF" w:rsidR="00837F4F" w:rsidRPr="001E4713" w:rsidRDefault="0025716B" w:rsidP="00D2449B">
            <w:pPr>
              <w:jc w:val="center"/>
              <w:rPr>
                <w:rFonts w:ascii="Calibri" w:hAnsi="Calibri"/>
                <w:bCs/>
                <w:szCs w:val="22"/>
              </w:rPr>
            </w:pPr>
            <w:r>
              <w:rPr>
                <w:rFonts w:ascii="Calibri" w:hAnsi="Calibri"/>
                <w:bCs/>
                <w:szCs w:val="22"/>
              </w:rPr>
              <w:t>19/12</w:t>
            </w:r>
            <w:r w:rsidR="00B61F2B" w:rsidRPr="001E4713">
              <w:rPr>
                <w:rFonts w:ascii="Calibri" w:hAnsi="Calibri"/>
                <w:bCs/>
                <w:szCs w:val="22"/>
              </w:rPr>
              <w:t>/23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1E4713" w:rsidRDefault="00837F4F" w:rsidP="00D2449B">
            <w:pPr>
              <w:jc w:val="center"/>
              <w:rPr>
                <w:rFonts w:ascii="Calibri" w:hAnsi="Calibri"/>
                <w:b/>
                <w:szCs w:val="22"/>
              </w:rPr>
            </w:pPr>
            <w:r w:rsidRPr="001E4713">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1BDBADE0" w:rsidR="00837F4F" w:rsidRPr="001E4713" w:rsidRDefault="00596377"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1E4713" w:rsidRDefault="00837F4F" w:rsidP="00D2449B">
            <w:pPr>
              <w:jc w:val="center"/>
              <w:rPr>
                <w:rFonts w:ascii="Calibri" w:hAnsi="Calibri"/>
                <w:b/>
                <w:szCs w:val="22"/>
              </w:rPr>
            </w:pPr>
            <w:r w:rsidRPr="001E4713">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5F4F8337" w:rsidR="00837F4F" w:rsidRPr="001E4713" w:rsidRDefault="00596377" w:rsidP="0025716B">
            <w:pPr>
              <w:rPr>
                <w:rFonts w:ascii="Calibri" w:hAnsi="Calibri"/>
                <w:b/>
                <w:szCs w:val="22"/>
              </w:rPr>
            </w:pPr>
            <w:r>
              <w:rPr>
                <w:rFonts w:ascii="Calibri" w:hAnsi="Calibri"/>
                <w:b/>
                <w:szCs w:val="22"/>
              </w:rPr>
              <w:t>21/12/23</w:t>
            </w:r>
          </w:p>
        </w:tc>
      </w:tr>
      <w:tr w:rsidR="001E4713" w:rsidRPr="001E4713" w14:paraId="2094A164" w14:textId="77777777" w:rsidTr="00773A66">
        <w:trPr>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1E4713" w:rsidRDefault="004A5EA9" w:rsidP="004A5EA9">
            <w:pPr>
              <w:jc w:val="center"/>
              <w:rPr>
                <w:rFonts w:ascii="Calibri" w:hAnsi="Calibri"/>
                <w:b/>
                <w:szCs w:val="22"/>
              </w:rPr>
            </w:pPr>
          </w:p>
        </w:tc>
      </w:tr>
      <w:tr w:rsidR="001E4713" w:rsidRPr="001E4713" w14:paraId="0EA0E6A7"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1E4713" w:rsidRDefault="004A5EA9">
            <w:pPr>
              <w:rPr>
                <w:rFonts w:ascii="Calibri" w:hAnsi="Calibri"/>
                <w:b/>
                <w:szCs w:val="22"/>
              </w:rPr>
            </w:pPr>
            <w:r w:rsidRPr="001E4713">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215958FB" w:rsidR="004A5EA9" w:rsidRPr="001E4713" w:rsidRDefault="001E4713" w:rsidP="008542DE">
            <w:pPr>
              <w:rPr>
                <w:rFonts w:ascii="Calibri" w:hAnsi="Calibri"/>
                <w:szCs w:val="22"/>
              </w:rPr>
            </w:pPr>
            <w:r w:rsidRPr="001E4713">
              <w:rPr>
                <w:rFonts w:ascii="Calibri" w:hAnsi="Calibri"/>
                <w:szCs w:val="22"/>
              </w:rPr>
              <w:t>3/2023/0</w:t>
            </w:r>
            <w:r w:rsidR="00C640EF">
              <w:rPr>
                <w:rFonts w:ascii="Calibri" w:hAnsi="Calibri"/>
                <w:szCs w:val="22"/>
              </w:rPr>
              <w:t>947</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1E4713" w:rsidRDefault="004A5EA9">
            <w:pPr>
              <w:rPr>
                <w:rFonts w:ascii="Calibri" w:hAnsi="Calibri"/>
                <w:szCs w:val="22"/>
              </w:rPr>
            </w:pPr>
            <w:r w:rsidRPr="001E4713">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4713" w:rsidRPr="001E4713" w14:paraId="311D78EF"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1E4713" w:rsidRDefault="00824DB6">
            <w:pPr>
              <w:rPr>
                <w:rFonts w:ascii="Calibri" w:hAnsi="Calibri"/>
                <w:szCs w:val="22"/>
              </w:rPr>
            </w:pPr>
            <w:r w:rsidRPr="001E4713">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24F3527C" w:rsidR="00824DB6" w:rsidRPr="001E4713" w:rsidRDefault="00C640EF" w:rsidP="002C6277">
            <w:pPr>
              <w:rPr>
                <w:rFonts w:ascii="Calibri" w:hAnsi="Calibri"/>
                <w:szCs w:val="22"/>
              </w:rPr>
            </w:pPr>
            <w:r>
              <w:rPr>
                <w:rFonts w:ascii="Calibri" w:hAnsi="Calibri"/>
                <w:szCs w:val="22"/>
              </w:rPr>
              <w:t>28</w:t>
            </w:r>
            <w:r w:rsidR="001E4713" w:rsidRPr="001E4713">
              <w:rPr>
                <w:rFonts w:ascii="Calibri" w:hAnsi="Calibri"/>
                <w:szCs w:val="22"/>
              </w:rPr>
              <w:t>/</w:t>
            </w:r>
            <w:r>
              <w:rPr>
                <w:rFonts w:ascii="Calibri" w:hAnsi="Calibri"/>
                <w:szCs w:val="22"/>
              </w:rPr>
              <w:t>11</w:t>
            </w:r>
            <w:r w:rsidR="001E4713" w:rsidRPr="001E4713">
              <w:rPr>
                <w:rFonts w:ascii="Calibri" w:hAnsi="Calibri"/>
                <w:szCs w:val="22"/>
              </w:rPr>
              <w:t>/23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1E4713" w:rsidRDefault="00824DB6" w:rsidP="002C6277">
            <w:pPr>
              <w:rPr>
                <w:rFonts w:ascii="Calibri" w:hAnsi="Calibri"/>
                <w:b/>
                <w:bCs/>
                <w:szCs w:val="22"/>
              </w:rPr>
            </w:pPr>
            <w:r w:rsidRPr="001E4713">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75B38DA7" w:rsidR="00824DB6" w:rsidRPr="001E4713" w:rsidRDefault="00C640EF" w:rsidP="002C6277">
            <w:pPr>
              <w:rPr>
                <w:rFonts w:ascii="Calibri" w:hAnsi="Calibri"/>
                <w:szCs w:val="22"/>
              </w:rPr>
            </w:pPr>
            <w:r>
              <w:rPr>
                <w:rFonts w:ascii="Calibri" w:hAnsi="Calibri"/>
                <w:szCs w:val="22"/>
              </w:rPr>
              <w:t>28</w:t>
            </w:r>
            <w:r w:rsidR="001E4713" w:rsidRPr="001E4713">
              <w:rPr>
                <w:rFonts w:ascii="Calibri" w:hAnsi="Calibri"/>
                <w:szCs w:val="22"/>
              </w:rPr>
              <w:t>/</w:t>
            </w:r>
            <w:r>
              <w:rPr>
                <w:rFonts w:ascii="Calibri" w:hAnsi="Calibri"/>
                <w:szCs w:val="22"/>
              </w:rPr>
              <w:t>11</w:t>
            </w:r>
            <w:r w:rsidR="001E4713" w:rsidRPr="001E4713">
              <w:rPr>
                <w:rFonts w:ascii="Calibri" w:hAnsi="Calibri"/>
                <w:szCs w:val="22"/>
              </w:rPr>
              <w:t>/23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1E4713" w:rsidRDefault="00824DB6">
            <w:pPr>
              <w:rPr>
                <w:rFonts w:ascii="Calibri" w:hAnsi="Calibri"/>
                <w:szCs w:val="22"/>
              </w:rPr>
            </w:pPr>
          </w:p>
        </w:tc>
      </w:tr>
      <w:tr w:rsidR="001E4713" w:rsidRPr="001E4713" w14:paraId="03FA8232"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1E4713" w:rsidRDefault="00D2449B">
            <w:pPr>
              <w:rPr>
                <w:rFonts w:ascii="Calibri" w:hAnsi="Calibri"/>
                <w:b/>
                <w:szCs w:val="22"/>
              </w:rPr>
            </w:pPr>
            <w:r w:rsidRPr="001E4713">
              <w:rPr>
                <w:rFonts w:ascii="Calibri" w:hAnsi="Calibri"/>
                <w:b/>
                <w:szCs w:val="22"/>
              </w:rPr>
              <w:t>Officer</w:t>
            </w:r>
            <w:r w:rsidR="004A5EA9" w:rsidRPr="001E4713">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673AD404" w:rsidR="004A5EA9" w:rsidRPr="001E4713" w:rsidRDefault="001E4713" w:rsidP="00811771">
            <w:pPr>
              <w:rPr>
                <w:rFonts w:ascii="Calibri" w:hAnsi="Calibri"/>
                <w:szCs w:val="22"/>
              </w:rPr>
            </w:pPr>
            <w:r w:rsidRPr="001E4713">
              <w:rPr>
                <w:rFonts w:ascii="Calibri" w:hAnsi="Calibri"/>
                <w:szCs w:val="22"/>
              </w:rPr>
              <w:t>BT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1E4713" w:rsidRDefault="004A5EA9">
            <w:pPr>
              <w:rPr>
                <w:rFonts w:ascii="Calibri" w:hAnsi="Calibri"/>
                <w:szCs w:val="22"/>
              </w:rPr>
            </w:pPr>
          </w:p>
        </w:tc>
      </w:tr>
      <w:tr w:rsidR="001E4713" w:rsidRPr="001E4713" w14:paraId="4B874D58" w14:textId="77777777" w:rsidTr="00773A66">
        <w:trPr>
          <w:jc w:val="center"/>
        </w:trPr>
        <w:tc>
          <w:tcPr>
            <w:tcW w:w="584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1E4713" w:rsidRDefault="004A5EA9" w:rsidP="004A5EA9">
            <w:pPr>
              <w:rPr>
                <w:rFonts w:ascii="Calibri" w:hAnsi="Calibri"/>
                <w:b/>
                <w:szCs w:val="22"/>
              </w:rPr>
            </w:pPr>
            <w:r w:rsidRPr="001E4713">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2E6E2576" w:rsidR="004A5EA9" w:rsidRPr="001E4713" w:rsidRDefault="001E4713" w:rsidP="002A01CF">
            <w:pPr>
              <w:jc w:val="center"/>
              <w:rPr>
                <w:rFonts w:ascii="Calibri" w:hAnsi="Calibri"/>
                <w:b/>
                <w:szCs w:val="22"/>
              </w:rPr>
            </w:pPr>
            <w:r w:rsidRPr="001E4713">
              <w:rPr>
                <w:rFonts w:ascii="Calibri" w:hAnsi="Calibri"/>
                <w:b/>
                <w:szCs w:val="22"/>
              </w:rPr>
              <w:t>REFUSAL</w:t>
            </w:r>
          </w:p>
        </w:tc>
      </w:tr>
      <w:tr w:rsidR="001E4713" w:rsidRPr="001E4713" w14:paraId="7813B96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1E4713" w:rsidRDefault="007E0D23" w:rsidP="007E0D23">
            <w:pPr>
              <w:tabs>
                <w:tab w:val="left" w:pos="4007"/>
              </w:tabs>
              <w:rPr>
                <w:rFonts w:ascii="Calibri" w:hAnsi="Calibri"/>
                <w:b/>
                <w:szCs w:val="22"/>
              </w:rPr>
            </w:pPr>
            <w:r w:rsidRPr="001E4713">
              <w:rPr>
                <w:rFonts w:ascii="Calibri" w:hAnsi="Calibri"/>
                <w:b/>
                <w:szCs w:val="22"/>
              </w:rPr>
              <w:tab/>
            </w:r>
          </w:p>
        </w:tc>
      </w:tr>
      <w:tr w:rsidR="001E4713" w:rsidRPr="001E4713" w14:paraId="58F5F75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1E4713" w:rsidRDefault="004A5EA9" w:rsidP="00A95D89">
            <w:pPr>
              <w:rPr>
                <w:rFonts w:ascii="Calibri" w:hAnsi="Calibri"/>
                <w:b/>
                <w:szCs w:val="22"/>
              </w:rPr>
            </w:pPr>
            <w:r w:rsidRPr="001E4713">
              <w:rPr>
                <w:rFonts w:ascii="Calibri" w:hAnsi="Calibri"/>
                <w:b/>
                <w:szCs w:val="22"/>
              </w:rPr>
              <w:t xml:space="preserve">Development </w:t>
            </w:r>
            <w:r w:rsidR="00A95D89" w:rsidRPr="001E4713">
              <w:rPr>
                <w:rFonts w:ascii="Calibri" w:hAnsi="Calibri"/>
                <w:b/>
                <w:szCs w:val="22"/>
              </w:rPr>
              <w:t>Description</w:t>
            </w:r>
            <w:r w:rsidRPr="001E4713">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E4A93E1" w:rsidR="004A5EA9" w:rsidRPr="001E4713" w:rsidRDefault="00C640EF">
            <w:pPr>
              <w:rPr>
                <w:rFonts w:ascii="Calibri" w:hAnsi="Calibri"/>
                <w:szCs w:val="22"/>
              </w:rPr>
            </w:pPr>
            <w:r w:rsidRPr="00C640EF">
              <w:rPr>
                <w:rFonts w:ascii="Calibri" w:hAnsi="Calibri"/>
                <w:szCs w:val="22"/>
              </w:rPr>
              <w:t>Permission in principle application for one new dwelling.</w:t>
            </w:r>
          </w:p>
        </w:tc>
      </w:tr>
      <w:tr w:rsidR="001E4713" w:rsidRPr="001E4713" w14:paraId="52988241"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1E4713" w:rsidRDefault="002A01CF">
            <w:pPr>
              <w:rPr>
                <w:rFonts w:ascii="Calibri" w:hAnsi="Calibri"/>
                <w:b/>
                <w:szCs w:val="22"/>
              </w:rPr>
            </w:pPr>
            <w:r w:rsidRPr="001E4713">
              <w:rPr>
                <w:rFonts w:ascii="Calibri" w:hAnsi="Calibri"/>
                <w:b/>
                <w:szCs w:val="22"/>
              </w:rPr>
              <w:t>Site Address</w:t>
            </w:r>
            <w:r w:rsidR="00A95D89" w:rsidRPr="001E4713">
              <w:rPr>
                <w:rFonts w:ascii="Calibri" w:hAnsi="Calibri"/>
                <w:b/>
                <w:szCs w:val="22"/>
              </w:rPr>
              <w:t>/Location</w:t>
            </w:r>
            <w:r w:rsidRPr="001E4713">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A1D01C5" w:rsidR="002A01CF" w:rsidRPr="00C640EF" w:rsidRDefault="00C640EF" w:rsidP="00A42E82">
            <w:pPr>
              <w:rPr>
                <w:rFonts w:ascii="Calibri" w:hAnsi="Calibri"/>
                <w:szCs w:val="22"/>
              </w:rPr>
            </w:pPr>
            <w:r w:rsidRPr="00C640EF">
              <w:rPr>
                <w:rFonts w:ascii="Calibri" w:hAnsi="Calibri"/>
                <w:szCs w:val="22"/>
              </w:rPr>
              <w:t>Brentwood, Pendleton Road, Wiswell, BB7 9BZ.</w:t>
            </w:r>
          </w:p>
        </w:tc>
      </w:tr>
      <w:tr w:rsidR="001E4713" w:rsidRPr="001E4713" w14:paraId="3FB99B2E"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1E4713" w:rsidRDefault="007E0D23" w:rsidP="007E0D23">
            <w:pPr>
              <w:tabs>
                <w:tab w:val="left" w:pos="2667"/>
              </w:tabs>
              <w:rPr>
                <w:rFonts w:ascii="Calibri" w:hAnsi="Calibri"/>
                <w:b/>
                <w:szCs w:val="22"/>
              </w:rPr>
            </w:pPr>
            <w:r w:rsidRPr="001E4713">
              <w:rPr>
                <w:rFonts w:ascii="Calibri" w:hAnsi="Calibri"/>
                <w:b/>
                <w:szCs w:val="22"/>
              </w:rPr>
              <w:tab/>
            </w:r>
          </w:p>
        </w:tc>
      </w:tr>
      <w:tr w:rsidR="001E4713" w:rsidRPr="001E4713" w14:paraId="38B2CAC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1E4713" w:rsidRDefault="00C618DB">
            <w:pPr>
              <w:rPr>
                <w:rFonts w:ascii="Calibri" w:hAnsi="Calibri"/>
                <w:b/>
                <w:szCs w:val="22"/>
              </w:rPr>
            </w:pPr>
            <w:r w:rsidRPr="001E4713">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1E4713" w:rsidRDefault="00C618DB">
            <w:pPr>
              <w:rPr>
                <w:rFonts w:ascii="Calibri" w:hAnsi="Calibri"/>
                <w:b/>
                <w:szCs w:val="22"/>
              </w:rPr>
            </w:pPr>
            <w:r w:rsidRPr="001E4713">
              <w:rPr>
                <w:rFonts w:ascii="Calibri" w:hAnsi="Calibri"/>
                <w:b/>
                <w:szCs w:val="22"/>
              </w:rPr>
              <w:t>Parish/Town Council</w:t>
            </w:r>
          </w:p>
        </w:tc>
      </w:tr>
      <w:tr w:rsidR="001E4713" w:rsidRPr="001E4713" w14:paraId="3421B71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3E7D3E" w14:textId="3E0C3E63" w:rsidR="001E4713" w:rsidRPr="001E4713" w:rsidRDefault="0025716B">
            <w:pPr>
              <w:rPr>
                <w:rFonts w:ascii="Calibri" w:hAnsi="Calibri"/>
                <w:b/>
                <w:szCs w:val="22"/>
              </w:rPr>
            </w:pPr>
            <w:r>
              <w:rPr>
                <w:rFonts w:ascii="Calibri" w:hAnsi="Calibri"/>
                <w:b/>
                <w:szCs w:val="22"/>
              </w:rPr>
              <w:t>Wiswell</w:t>
            </w:r>
            <w:r w:rsidR="001E4713" w:rsidRPr="001E4713">
              <w:rPr>
                <w:rFonts w:ascii="Calibri" w:hAnsi="Calibri"/>
                <w:b/>
                <w:szCs w:val="22"/>
              </w:rPr>
              <w:t xml:space="preserve"> Parish Council</w:t>
            </w:r>
            <w:r w:rsidR="001E4713">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4A68D4" w14:textId="77777777" w:rsidR="001E4713" w:rsidRDefault="00FA09EF">
            <w:pPr>
              <w:rPr>
                <w:rFonts w:ascii="Calibri" w:hAnsi="Calibri"/>
                <w:bCs/>
                <w:szCs w:val="22"/>
              </w:rPr>
            </w:pPr>
            <w:r>
              <w:rPr>
                <w:rFonts w:ascii="Calibri" w:hAnsi="Calibri"/>
                <w:bCs/>
                <w:szCs w:val="22"/>
              </w:rPr>
              <w:t>Object to the proposal on the following basis:</w:t>
            </w:r>
          </w:p>
          <w:p w14:paraId="302D2FAE" w14:textId="77777777" w:rsidR="00FA09EF" w:rsidRDefault="00FA09EF">
            <w:pPr>
              <w:rPr>
                <w:rFonts w:ascii="Calibri" w:hAnsi="Calibri"/>
                <w:bCs/>
                <w:szCs w:val="22"/>
              </w:rPr>
            </w:pPr>
          </w:p>
          <w:p w14:paraId="479A3A75" w14:textId="77777777" w:rsidR="00FA09EF" w:rsidRPr="00FA09EF" w:rsidRDefault="00FA09EF" w:rsidP="00FA09EF">
            <w:pPr>
              <w:pStyle w:val="ListParagraph"/>
              <w:numPr>
                <w:ilvl w:val="0"/>
                <w:numId w:val="8"/>
              </w:numPr>
              <w:rPr>
                <w:rFonts w:ascii="Calibri" w:hAnsi="Calibri"/>
                <w:bCs/>
                <w:szCs w:val="22"/>
              </w:rPr>
            </w:pPr>
            <w:r w:rsidRPr="00FA09EF">
              <w:rPr>
                <w:rFonts w:ascii="Calibri" w:hAnsi="Calibri"/>
                <w:bCs/>
                <w:szCs w:val="22"/>
                <w:lang w:val="en-US"/>
              </w:rPr>
              <w:t>concerned that the proposals represent new residential development in open countryside representing a significant change in land usage</w:t>
            </w:r>
          </w:p>
          <w:p w14:paraId="76C791FB" w14:textId="772A2012" w:rsidR="00FA09EF" w:rsidRPr="00FA09EF" w:rsidRDefault="00FA09EF" w:rsidP="00FA09EF">
            <w:pPr>
              <w:pStyle w:val="ListParagraph"/>
              <w:rPr>
                <w:rFonts w:ascii="Calibri" w:hAnsi="Calibri"/>
                <w:bCs/>
                <w:szCs w:val="22"/>
              </w:rPr>
            </w:pPr>
          </w:p>
          <w:p w14:paraId="7627C2D1" w14:textId="77777777" w:rsidR="00FA09EF" w:rsidRPr="00FA09EF" w:rsidRDefault="00FA09EF" w:rsidP="00FA09EF">
            <w:pPr>
              <w:pStyle w:val="ListParagraph"/>
              <w:numPr>
                <w:ilvl w:val="0"/>
                <w:numId w:val="8"/>
              </w:numPr>
              <w:rPr>
                <w:rFonts w:ascii="Calibri" w:hAnsi="Calibri"/>
                <w:bCs/>
                <w:szCs w:val="22"/>
              </w:rPr>
            </w:pPr>
            <w:r w:rsidRPr="00FA09EF">
              <w:rPr>
                <w:rFonts w:ascii="Calibri" w:hAnsi="Calibri"/>
                <w:bCs/>
                <w:szCs w:val="22"/>
                <w:lang w:val="en-US"/>
              </w:rPr>
              <w:t xml:space="preserve">concerned about a “Trojan horse” precedent whereby approval for one dwelling escalates into multiple applications in the future </w:t>
            </w:r>
            <w:r>
              <w:rPr>
                <w:rFonts w:ascii="Calibri" w:hAnsi="Calibri"/>
                <w:bCs/>
                <w:szCs w:val="22"/>
                <w:lang w:val="en-US"/>
              </w:rPr>
              <w:t>for the application</w:t>
            </w:r>
            <w:r w:rsidRPr="00FA09EF">
              <w:rPr>
                <w:rFonts w:ascii="Calibri" w:hAnsi="Calibri"/>
                <w:bCs/>
                <w:szCs w:val="22"/>
                <w:lang w:val="en-US"/>
              </w:rPr>
              <w:t xml:space="preserve"> site</w:t>
            </w:r>
          </w:p>
          <w:p w14:paraId="6E69B233" w14:textId="77777777" w:rsidR="00FA09EF" w:rsidRPr="00FA09EF" w:rsidRDefault="00FA09EF" w:rsidP="00FA09EF">
            <w:pPr>
              <w:pStyle w:val="ListParagraph"/>
              <w:rPr>
                <w:rFonts w:ascii="Calibri" w:hAnsi="Calibri"/>
                <w:bCs/>
                <w:szCs w:val="22"/>
              </w:rPr>
            </w:pPr>
          </w:p>
          <w:p w14:paraId="4F3F4363" w14:textId="3628727F" w:rsidR="00FA09EF" w:rsidRPr="00FA09EF" w:rsidRDefault="00FA09EF" w:rsidP="00FA09EF">
            <w:pPr>
              <w:pStyle w:val="ListParagraph"/>
              <w:numPr>
                <w:ilvl w:val="0"/>
                <w:numId w:val="8"/>
              </w:numPr>
              <w:rPr>
                <w:rFonts w:ascii="Calibri" w:hAnsi="Calibri"/>
                <w:bCs/>
                <w:szCs w:val="22"/>
                <w:lang w:val="en-US"/>
              </w:rPr>
            </w:pPr>
            <w:r>
              <w:rPr>
                <w:rFonts w:ascii="Calibri" w:hAnsi="Calibri"/>
                <w:bCs/>
                <w:szCs w:val="22"/>
              </w:rPr>
              <w:t xml:space="preserve">the proposed development would be undertaken </w:t>
            </w:r>
            <w:r w:rsidRPr="00FA09EF">
              <w:rPr>
                <w:rFonts w:ascii="Calibri" w:hAnsi="Calibri"/>
                <w:bCs/>
                <w:szCs w:val="22"/>
                <w:lang w:val="en-US"/>
              </w:rPr>
              <w:t xml:space="preserve">on land </w:t>
            </w:r>
            <w:r>
              <w:rPr>
                <w:rFonts w:ascii="Calibri" w:hAnsi="Calibri"/>
                <w:bCs/>
                <w:szCs w:val="22"/>
                <w:lang w:val="en-US"/>
              </w:rPr>
              <w:t xml:space="preserve">not </w:t>
            </w:r>
            <w:r w:rsidRPr="00FA09EF">
              <w:rPr>
                <w:rFonts w:ascii="Calibri" w:hAnsi="Calibri"/>
                <w:bCs/>
                <w:szCs w:val="22"/>
                <w:lang w:val="en-US"/>
              </w:rPr>
              <w:t>previously occupied by domestic dwellings or derelict farm buildings</w:t>
            </w:r>
          </w:p>
          <w:p w14:paraId="42578F50" w14:textId="785A1565" w:rsidR="00FA09EF" w:rsidRPr="00FA09EF" w:rsidRDefault="00FA09EF" w:rsidP="00FA09EF">
            <w:pPr>
              <w:ind w:left="360"/>
              <w:rPr>
                <w:rFonts w:ascii="Calibri" w:hAnsi="Calibri"/>
                <w:bCs/>
                <w:szCs w:val="22"/>
              </w:rPr>
            </w:pPr>
          </w:p>
        </w:tc>
      </w:tr>
      <w:tr w:rsidR="001E4713" w:rsidRPr="001E4713" w14:paraId="639E958B"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1E4713" w:rsidRDefault="00C618DB">
            <w:pPr>
              <w:rPr>
                <w:rFonts w:ascii="Calibri" w:hAnsi="Calibri"/>
                <w:bCs/>
                <w:szCs w:val="22"/>
              </w:rPr>
            </w:pPr>
          </w:p>
        </w:tc>
      </w:tr>
      <w:tr w:rsidR="001E4713" w:rsidRPr="001E4713" w14:paraId="5C2B7839"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1E4713" w:rsidRDefault="00C618DB" w:rsidP="00C618DB">
            <w:pPr>
              <w:rPr>
                <w:rFonts w:ascii="Calibri" w:hAnsi="Calibri"/>
                <w:b/>
                <w:szCs w:val="22"/>
              </w:rPr>
            </w:pPr>
            <w:r w:rsidRPr="001E4713">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1E4713" w:rsidRDefault="00C618DB" w:rsidP="00C618DB">
            <w:pPr>
              <w:rPr>
                <w:rFonts w:ascii="Calibri" w:hAnsi="Calibri"/>
                <w:b/>
                <w:szCs w:val="22"/>
              </w:rPr>
            </w:pPr>
            <w:r w:rsidRPr="001E4713">
              <w:rPr>
                <w:rFonts w:ascii="Calibri" w:hAnsi="Calibri"/>
                <w:b/>
                <w:szCs w:val="22"/>
              </w:rPr>
              <w:t>Highways/Water Authority/Other Bodies</w:t>
            </w:r>
          </w:p>
        </w:tc>
      </w:tr>
      <w:tr w:rsidR="001E4713" w:rsidRPr="001E4713" w14:paraId="12557B86"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40508A" w14:textId="2273E0CF" w:rsidR="001E4713" w:rsidRPr="001E4713" w:rsidRDefault="001E4713" w:rsidP="00C618DB">
            <w:pPr>
              <w:rPr>
                <w:rFonts w:ascii="Calibri" w:hAnsi="Calibri"/>
                <w:b/>
                <w:szCs w:val="22"/>
              </w:rPr>
            </w:pPr>
            <w:r>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E865D" w14:textId="2053BC53" w:rsidR="001E4713" w:rsidRPr="001E4713" w:rsidRDefault="00D3058E" w:rsidP="00C618DB">
            <w:pPr>
              <w:rPr>
                <w:rFonts w:ascii="Calibri" w:hAnsi="Calibri"/>
                <w:bCs/>
                <w:szCs w:val="22"/>
              </w:rPr>
            </w:pPr>
            <w:r>
              <w:rPr>
                <w:rFonts w:ascii="Calibri" w:hAnsi="Calibri"/>
                <w:bCs/>
                <w:szCs w:val="22"/>
              </w:rPr>
              <w:t>No objections.</w:t>
            </w:r>
          </w:p>
        </w:tc>
      </w:tr>
      <w:tr w:rsidR="0025716B" w:rsidRPr="001E4713" w14:paraId="754D1BD5" w14:textId="77777777" w:rsidTr="000D32A7">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31059AE" w14:textId="77777777" w:rsidR="0025716B" w:rsidRPr="001E4713" w:rsidRDefault="0025716B" w:rsidP="00C618DB">
            <w:pPr>
              <w:rPr>
                <w:rFonts w:ascii="Calibri" w:hAnsi="Calibri"/>
                <w:bCs/>
                <w:szCs w:val="22"/>
              </w:rPr>
            </w:pPr>
          </w:p>
        </w:tc>
      </w:tr>
      <w:tr w:rsidR="0025716B" w:rsidRPr="001E4713" w14:paraId="28805CD5"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6F8E671" w14:textId="537F04FF" w:rsidR="0025716B" w:rsidRDefault="0025716B" w:rsidP="00C618DB">
            <w:pPr>
              <w:rPr>
                <w:rFonts w:ascii="Calibri" w:hAnsi="Calibri"/>
                <w:b/>
                <w:szCs w:val="22"/>
              </w:rPr>
            </w:pPr>
            <w:r>
              <w:rPr>
                <w:rFonts w:ascii="Calibri" w:hAnsi="Calibri"/>
                <w:b/>
                <w:szCs w:val="22"/>
              </w:rPr>
              <w:t>United Utilities: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D6820" w14:textId="1D4B2D04" w:rsidR="0025716B" w:rsidRPr="001E4713" w:rsidRDefault="00C640EF" w:rsidP="00C618DB">
            <w:pPr>
              <w:rPr>
                <w:rFonts w:ascii="Calibri" w:hAnsi="Calibri"/>
                <w:bCs/>
                <w:szCs w:val="22"/>
              </w:rPr>
            </w:pPr>
            <w:r>
              <w:rPr>
                <w:rFonts w:ascii="Calibri" w:hAnsi="Calibri"/>
                <w:bCs/>
                <w:szCs w:val="22"/>
              </w:rPr>
              <w:t xml:space="preserve">No objections. </w:t>
            </w:r>
          </w:p>
        </w:tc>
      </w:tr>
      <w:tr w:rsidR="001E4713" w:rsidRPr="001E4713" w14:paraId="2C213528" w14:textId="77777777" w:rsidTr="006C6018">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7EAF762" w14:textId="77777777" w:rsidR="001E4713" w:rsidRPr="001E4713" w:rsidRDefault="001E4713" w:rsidP="00C618DB">
            <w:pPr>
              <w:rPr>
                <w:rFonts w:ascii="Calibri" w:hAnsi="Calibri"/>
                <w:b/>
                <w:szCs w:val="22"/>
              </w:rPr>
            </w:pPr>
          </w:p>
        </w:tc>
      </w:tr>
      <w:tr w:rsidR="001E4713" w:rsidRPr="001E4713" w14:paraId="29EBDA1F"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1E4713" w:rsidRDefault="00C0704D" w:rsidP="00C618DB">
            <w:pPr>
              <w:rPr>
                <w:rFonts w:ascii="Calibri" w:hAnsi="Calibri"/>
                <w:b/>
                <w:szCs w:val="22"/>
              </w:rPr>
            </w:pPr>
            <w:r w:rsidRPr="001E4713">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1E4713" w:rsidRDefault="00C0704D" w:rsidP="00C618DB">
            <w:pPr>
              <w:rPr>
                <w:rFonts w:ascii="Calibri" w:hAnsi="Calibri"/>
                <w:b/>
                <w:szCs w:val="22"/>
              </w:rPr>
            </w:pPr>
            <w:r w:rsidRPr="001E4713">
              <w:rPr>
                <w:rFonts w:ascii="Calibri" w:hAnsi="Calibri"/>
                <w:b/>
                <w:szCs w:val="22"/>
              </w:rPr>
              <w:t>Additional Representations.</w:t>
            </w:r>
          </w:p>
        </w:tc>
      </w:tr>
      <w:tr w:rsidR="001E4713" w:rsidRPr="001E4713" w14:paraId="3999C1CA"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2D6090A" w:rsidR="00C51FFC" w:rsidRPr="001E4713" w:rsidRDefault="001E4713" w:rsidP="001E4713">
            <w:pPr>
              <w:rPr>
                <w:rFonts w:ascii="Calibri" w:hAnsi="Calibri"/>
                <w:szCs w:val="22"/>
              </w:rPr>
            </w:pPr>
            <w:r w:rsidRPr="001E4713">
              <w:rPr>
                <w:rFonts w:ascii="Calibri" w:hAnsi="Calibri"/>
                <w:szCs w:val="22"/>
              </w:rPr>
              <w:t>None.</w:t>
            </w:r>
            <w:r w:rsidR="00C51FFC" w:rsidRPr="001E4713">
              <w:rPr>
                <w:rFonts w:ascii="Calibri" w:hAnsi="Calibri"/>
                <w:szCs w:val="22"/>
              </w:rPr>
              <w:t xml:space="preserve"> </w:t>
            </w:r>
          </w:p>
        </w:tc>
      </w:tr>
      <w:tr w:rsidR="001E4713" w:rsidRPr="001E4713" w14:paraId="1CDFA4C3"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1E4713" w:rsidRDefault="00C0704D">
            <w:pPr>
              <w:rPr>
                <w:rFonts w:ascii="Calibri" w:hAnsi="Calibri"/>
                <w:szCs w:val="22"/>
              </w:rPr>
            </w:pPr>
          </w:p>
        </w:tc>
      </w:tr>
      <w:tr w:rsidR="001E4713" w:rsidRPr="001E4713" w14:paraId="55EAB66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1E4713" w:rsidRDefault="00C0704D">
            <w:pPr>
              <w:rPr>
                <w:rFonts w:ascii="Calibri" w:hAnsi="Calibri"/>
                <w:b/>
                <w:szCs w:val="22"/>
              </w:rPr>
            </w:pPr>
            <w:r w:rsidRPr="001E4713">
              <w:rPr>
                <w:rFonts w:ascii="Calibri" w:hAnsi="Calibri"/>
                <w:b/>
                <w:szCs w:val="22"/>
              </w:rPr>
              <w:t>RELEVANT POLICIES AND SITE PLANNING HISTORY:</w:t>
            </w:r>
          </w:p>
        </w:tc>
      </w:tr>
      <w:tr w:rsidR="001E4713" w:rsidRPr="001E4713" w14:paraId="421609D9"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1E4713" w:rsidRDefault="00C0704D" w:rsidP="00A63D55">
            <w:pPr>
              <w:pStyle w:val="PLANNING"/>
              <w:rPr>
                <w:rFonts w:ascii="Calibri" w:hAnsi="Calibri"/>
                <w:b/>
                <w:bCs/>
                <w:szCs w:val="22"/>
              </w:rPr>
            </w:pPr>
            <w:r w:rsidRPr="001E4713">
              <w:rPr>
                <w:rFonts w:ascii="Calibri" w:hAnsi="Calibri"/>
                <w:b/>
                <w:bCs/>
                <w:szCs w:val="22"/>
              </w:rPr>
              <w:t>Ribble Valley Core Strategy:</w:t>
            </w:r>
          </w:p>
          <w:p w14:paraId="1DF6E328" w14:textId="77777777" w:rsidR="00C0704D" w:rsidRPr="001E4713" w:rsidRDefault="00C0704D" w:rsidP="00C0704D">
            <w:pPr>
              <w:rPr>
                <w:rFonts w:ascii="Calibri" w:hAnsi="Calibri"/>
                <w:b/>
                <w:szCs w:val="22"/>
              </w:rPr>
            </w:pPr>
          </w:p>
          <w:p w14:paraId="628BCFA8" w14:textId="217F7C2B" w:rsidR="0025716B" w:rsidRPr="0025716B" w:rsidRDefault="0025716B" w:rsidP="0025716B">
            <w:pPr>
              <w:rPr>
                <w:rFonts w:ascii="Calibri" w:hAnsi="Calibri"/>
                <w:bCs/>
                <w:szCs w:val="22"/>
              </w:rPr>
            </w:pPr>
            <w:r w:rsidRPr="0025716B">
              <w:rPr>
                <w:rFonts w:ascii="Calibri" w:hAnsi="Calibri"/>
                <w:bCs/>
                <w:szCs w:val="22"/>
              </w:rPr>
              <w:t xml:space="preserve">Key Statement DS1: Development Strategy </w:t>
            </w:r>
          </w:p>
          <w:p w14:paraId="28AA38F9" w14:textId="3A9441D2" w:rsidR="0025716B" w:rsidRPr="0025716B" w:rsidRDefault="0025716B" w:rsidP="0025716B">
            <w:pPr>
              <w:rPr>
                <w:rFonts w:ascii="Calibri" w:hAnsi="Calibri"/>
                <w:bCs/>
                <w:szCs w:val="22"/>
              </w:rPr>
            </w:pPr>
            <w:r w:rsidRPr="0025716B">
              <w:rPr>
                <w:rFonts w:ascii="Calibri" w:hAnsi="Calibri"/>
                <w:bCs/>
                <w:szCs w:val="22"/>
              </w:rPr>
              <w:t xml:space="preserve">Key Statement DS2: Sustainable development </w:t>
            </w:r>
          </w:p>
          <w:p w14:paraId="2558733D" w14:textId="7E7F64E2" w:rsidR="0025716B" w:rsidRPr="0025716B" w:rsidRDefault="0025716B" w:rsidP="0025716B">
            <w:pPr>
              <w:rPr>
                <w:rFonts w:ascii="Calibri" w:hAnsi="Calibri"/>
                <w:bCs/>
                <w:szCs w:val="22"/>
              </w:rPr>
            </w:pPr>
            <w:r w:rsidRPr="0025716B">
              <w:rPr>
                <w:rFonts w:ascii="Calibri" w:hAnsi="Calibri"/>
                <w:bCs/>
                <w:szCs w:val="22"/>
              </w:rPr>
              <w:t xml:space="preserve">Key statement H2: Housing Balance </w:t>
            </w:r>
          </w:p>
          <w:p w14:paraId="4D49A946" w14:textId="69CD3903" w:rsidR="0025716B" w:rsidRPr="0025716B" w:rsidRDefault="0025716B" w:rsidP="0025716B">
            <w:pPr>
              <w:rPr>
                <w:rFonts w:ascii="Calibri" w:hAnsi="Calibri"/>
                <w:bCs/>
                <w:szCs w:val="22"/>
              </w:rPr>
            </w:pPr>
            <w:r w:rsidRPr="0025716B">
              <w:rPr>
                <w:rFonts w:ascii="Calibri" w:hAnsi="Calibri"/>
                <w:bCs/>
                <w:szCs w:val="22"/>
              </w:rPr>
              <w:t xml:space="preserve">Policy DMG1: General considerations </w:t>
            </w:r>
          </w:p>
          <w:p w14:paraId="1DEFD286" w14:textId="09C51C9D" w:rsidR="0025716B" w:rsidRPr="0025716B" w:rsidRDefault="0025716B" w:rsidP="0025716B">
            <w:pPr>
              <w:rPr>
                <w:rFonts w:ascii="Calibri" w:hAnsi="Calibri"/>
                <w:bCs/>
                <w:szCs w:val="22"/>
              </w:rPr>
            </w:pPr>
            <w:r w:rsidRPr="0025716B">
              <w:rPr>
                <w:rFonts w:ascii="Calibri" w:hAnsi="Calibri"/>
                <w:bCs/>
                <w:szCs w:val="22"/>
              </w:rPr>
              <w:t xml:space="preserve">Policy DMG2: Strategic Considerations </w:t>
            </w:r>
          </w:p>
          <w:p w14:paraId="146C2E55" w14:textId="6BB0DFA4" w:rsidR="0025716B" w:rsidRPr="0025716B" w:rsidRDefault="0025716B" w:rsidP="0025716B">
            <w:pPr>
              <w:rPr>
                <w:rFonts w:ascii="Calibri" w:hAnsi="Calibri"/>
                <w:bCs/>
                <w:szCs w:val="22"/>
              </w:rPr>
            </w:pPr>
            <w:r w:rsidRPr="0025716B">
              <w:rPr>
                <w:rFonts w:ascii="Calibri" w:hAnsi="Calibri"/>
                <w:bCs/>
                <w:szCs w:val="22"/>
              </w:rPr>
              <w:t xml:space="preserve">Policy DMG3: Transport and Mobility </w:t>
            </w:r>
          </w:p>
          <w:p w14:paraId="153A2994" w14:textId="0F72E4FD" w:rsidR="0025716B" w:rsidRPr="0025716B" w:rsidRDefault="0025716B" w:rsidP="0025716B">
            <w:pPr>
              <w:rPr>
                <w:rFonts w:ascii="Calibri" w:hAnsi="Calibri"/>
                <w:bCs/>
                <w:szCs w:val="22"/>
              </w:rPr>
            </w:pPr>
            <w:r w:rsidRPr="0025716B">
              <w:rPr>
                <w:rFonts w:ascii="Calibri" w:hAnsi="Calibri"/>
                <w:bCs/>
                <w:szCs w:val="22"/>
              </w:rPr>
              <w:t xml:space="preserve">Policy DMH3: Dwellings In The Open Countryside And AONB </w:t>
            </w:r>
          </w:p>
          <w:p w14:paraId="1DFD3C62" w14:textId="77777777" w:rsidR="0025716B" w:rsidRDefault="0025716B" w:rsidP="0025716B">
            <w:pPr>
              <w:rPr>
                <w:rFonts w:ascii="Calibri" w:hAnsi="Calibri"/>
                <w:bCs/>
                <w:szCs w:val="22"/>
              </w:rPr>
            </w:pPr>
          </w:p>
          <w:p w14:paraId="5986A29F" w14:textId="0D80B71B" w:rsidR="0025716B" w:rsidRPr="0025716B" w:rsidRDefault="0025716B" w:rsidP="0025716B">
            <w:pPr>
              <w:rPr>
                <w:rFonts w:ascii="Calibri" w:hAnsi="Calibri"/>
                <w:bCs/>
                <w:szCs w:val="22"/>
              </w:rPr>
            </w:pPr>
            <w:r w:rsidRPr="0025716B">
              <w:rPr>
                <w:rFonts w:ascii="Calibri" w:hAnsi="Calibri"/>
                <w:bCs/>
                <w:szCs w:val="22"/>
              </w:rPr>
              <w:lastRenderedPageBreak/>
              <w:t xml:space="preserve">National Planning Policy Framework (NPPF) </w:t>
            </w:r>
          </w:p>
          <w:p w14:paraId="6C4C318E" w14:textId="77777777" w:rsidR="001E4713" w:rsidRPr="001E4713" w:rsidRDefault="001E4713" w:rsidP="001E4713">
            <w:pPr>
              <w:rPr>
                <w:rFonts w:ascii="Calibri" w:hAnsi="Calibri"/>
                <w:b/>
                <w:szCs w:val="22"/>
              </w:rPr>
            </w:pPr>
          </w:p>
        </w:tc>
      </w:tr>
      <w:tr w:rsidR="001E4713" w:rsidRPr="001E4713" w14:paraId="08181FD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1E4713" w:rsidRDefault="00C0704D" w:rsidP="006A71AD">
            <w:pPr>
              <w:pStyle w:val="PLANNING"/>
              <w:rPr>
                <w:rFonts w:ascii="Calibri" w:hAnsi="Calibri"/>
                <w:b/>
                <w:bCs/>
                <w:szCs w:val="22"/>
              </w:rPr>
            </w:pPr>
            <w:r w:rsidRPr="001E4713">
              <w:rPr>
                <w:rFonts w:ascii="Calibri" w:hAnsi="Calibri"/>
                <w:b/>
                <w:bCs/>
                <w:szCs w:val="22"/>
              </w:rPr>
              <w:lastRenderedPageBreak/>
              <w:t>Relevant Planning History:</w:t>
            </w:r>
          </w:p>
          <w:p w14:paraId="1D356246" w14:textId="77777777" w:rsidR="00C0704D" w:rsidRPr="001E4713" w:rsidRDefault="00C0704D" w:rsidP="00C0704D">
            <w:pPr>
              <w:pStyle w:val="PLANNING"/>
              <w:rPr>
                <w:rFonts w:ascii="Calibri" w:hAnsi="Calibri"/>
                <w:b/>
                <w:bCs/>
                <w:szCs w:val="22"/>
              </w:rPr>
            </w:pPr>
          </w:p>
          <w:p w14:paraId="74828AD1" w14:textId="4C28D350" w:rsidR="0069114F" w:rsidRDefault="0069114F" w:rsidP="0069114F">
            <w:pPr>
              <w:pStyle w:val="PLANNING"/>
              <w:rPr>
                <w:rFonts w:ascii="Calibri" w:hAnsi="Calibri"/>
                <w:b/>
                <w:bCs/>
                <w:szCs w:val="22"/>
              </w:rPr>
            </w:pPr>
            <w:r>
              <w:rPr>
                <w:rFonts w:ascii="Calibri" w:hAnsi="Calibri"/>
                <w:b/>
                <w:bCs/>
                <w:szCs w:val="22"/>
              </w:rPr>
              <w:t>3/2023/0566:</w:t>
            </w:r>
          </w:p>
          <w:p w14:paraId="0265DAB8" w14:textId="41CC8A16" w:rsidR="0069114F" w:rsidRPr="0069114F" w:rsidRDefault="0069114F" w:rsidP="0069114F">
            <w:pPr>
              <w:pStyle w:val="PLANNING"/>
              <w:rPr>
                <w:rFonts w:ascii="Calibri" w:hAnsi="Calibri"/>
                <w:szCs w:val="22"/>
              </w:rPr>
            </w:pPr>
            <w:r w:rsidRPr="0069114F">
              <w:rPr>
                <w:rFonts w:ascii="Calibri" w:hAnsi="Calibri"/>
                <w:szCs w:val="22"/>
              </w:rPr>
              <w:t>Proposed new vehicular access. Resubmission of application 3/2023/0038</w:t>
            </w:r>
            <w:r>
              <w:rPr>
                <w:rFonts w:ascii="Calibri" w:hAnsi="Calibri"/>
                <w:szCs w:val="22"/>
              </w:rPr>
              <w:t xml:space="preserve"> (Approved)</w:t>
            </w:r>
          </w:p>
          <w:p w14:paraId="5DA9B3E4" w14:textId="77777777" w:rsidR="0069114F" w:rsidRDefault="0069114F" w:rsidP="0069114F">
            <w:pPr>
              <w:pStyle w:val="PLANNING"/>
              <w:rPr>
                <w:rFonts w:ascii="Calibri" w:hAnsi="Calibri"/>
                <w:b/>
                <w:bCs/>
                <w:szCs w:val="22"/>
              </w:rPr>
            </w:pPr>
          </w:p>
          <w:p w14:paraId="6324F3DB" w14:textId="4F146D16" w:rsidR="0069114F" w:rsidRPr="0069114F" w:rsidRDefault="0069114F" w:rsidP="0069114F">
            <w:pPr>
              <w:pStyle w:val="PLANNING"/>
              <w:rPr>
                <w:rFonts w:ascii="Calibri" w:hAnsi="Calibri"/>
                <w:b/>
                <w:bCs/>
                <w:szCs w:val="22"/>
              </w:rPr>
            </w:pPr>
            <w:r w:rsidRPr="0069114F">
              <w:rPr>
                <w:rFonts w:ascii="Calibri" w:hAnsi="Calibri"/>
                <w:b/>
                <w:bCs/>
                <w:szCs w:val="22"/>
              </w:rPr>
              <w:t>3/2023/0038:</w:t>
            </w:r>
          </w:p>
          <w:p w14:paraId="1BAC0548" w14:textId="77777777" w:rsidR="0069114F" w:rsidRPr="0069114F" w:rsidRDefault="0069114F" w:rsidP="0069114F">
            <w:pPr>
              <w:pStyle w:val="PLANNING"/>
              <w:rPr>
                <w:rFonts w:ascii="Calibri" w:hAnsi="Calibri"/>
                <w:szCs w:val="22"/>
              </w:rPr>
            </w:pPr>
            <w:r w:rsidRPr="0069114F">
              <w:rPr>
                <w:rFonts w:ascii="Calibri" w:hAnsi="Calibri"/>
                <w:szCs w:val="22"/>
              </w:rPr>
              <w:t>Proposed new vehicular access (Approved)</w:t>
            </w:r>
          </w:p>
          <w:p w14:paraId="17147D50" w14:textId="1B19B3D1" w:rsidR="0025716B" w:rsidRPr="001E4713" w:rsidRDefault="0025716B" w:rsidP="0025716B">
            <w:pPr>
              <w:pStyle w:val="PLANNING"/>
              <w:rPr>
                <w:rFonts w:ascii="Calibri" w:hAnsi="Calibri"/>
                <w:b/>
                <w:bCs/>
                <w:szCs w:val="22"/>
              </w:rPr>
            </w:pPr>
          </w:p>
        </w:tc>
      </w:tr>
      <w:tr w:rsidR="001E4713" w:rsidRPr="001E4713" w14:paraId="6AAC3B0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1E4713" w:rsidRDefault="00C0704D" w:rsidP="006A71AD">
            <w:pPr>
              <w:pStyle w:val="PLANNING"/>
              <w:rPr>
                <w:rFonts w:ascii="Calibri" w:hAnsi="Calibri"/>
                <w:b/>
                <w:bCs/>
                <w:szCs w:val="22"/>
              </w:rPr>
            </w:pPr>
          </w:p>
        </w:tc>
      </w:tr>
      <w:tr w:rsidR="001E4713" w:rsidRPr="001E4713" w14:paraId="014E595D"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1E4713" w:rsidRDefault="00C0704D" w:rsidP="006C2BFA">
            <w:pPr>
              <w:rPr>
                <w:rFonts w:ascii="Calibri" w:hAnsi="Calibri"/>
                <w:b/>
                <w:szCs w:val="22"/>
              </w:rPr>
            </w:pPr>
            <w:r w:rsidRPr="001E4713">
              <w:rPr>
                <w:rFonts w:ascii="Calibri" w:hAnsi="Calibri"/>
                <w:b/>
                <w:bCs/>
                <w:szCs w:val="22"/>
              </w:rPr>
              <w:t>ASSESSMENT OF PROPOSED DEVELOPMENT:</w:t>
            </w:r>
          </w:p>
        </w:tc>
      </w:tr>
      <w:tr w:rsidR="001E4713" w:rsidRPr="001E4713" w14:paraId="7538C7A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Pr="001E4713" w:rsidRDefault="00C0704D" w:rsidP="00440CB6">
            <w:pPr>
              <w:pStyle w:val="Header"/>
              <w:tabs>
                <w:tab w:val="clear" w:pos="4153"/>
                <w:tab w:val="clear" w:pos="8306"/>
              </w:tabs>
              <w:contextualSpacing/>
              <w:jc w:val="both"/>
              <w:rPr>
                <w:rFonts w:ascii="Calibri" w:hAnsi="Calibri"/>
                <w:b/>
                <w:szCs w:val="22"/>
              </w:rPr>
            </w:pPr>
            <w:r w:rsidRPr="001E4713">
              <w:rPr>
                <w:rFonts w:ascii="Calibri" w:hAnsi="Calibri"/>
                <w:b/>
                <w:szCs w:val="22"/>
              </w:rPr>
              <w:t>Site Description and Surrounding Area:</w:t>
            </w:r>
          </w:p>
          <w:p w14:paraId="2A719392" w14:textId="77777777" w:rsidR="00C0704D" w:rsidRPr="001E4713" w:rsidRDefault="00C0704D" w:rsidP="00811771">
            <w:pPr>
              <w:pStyle w:val="Header"/>
              <w:tabs>
                <w:tab w:val="clear" w:pos="4153"/>
                <w:tab w:val="clear" w:pos="8306"/>
              </w:tabs>
              <w:contextualSpacing/>
              <w:jc w:val="both"/>
              <w:rPr>
                <w:rFonts w:ascii="Calibri" w:hAnsi="Calibri"/>
                <w:bCs/>
                <w:szCs w:val="22"/>
              </w:rPr>
            </w:pPr>
          </w:p>
          <w:p w14:paraId="1152051B" w14:textId="34DC4C0B" w:rsidR="0069114F" w:rsidRPr="0069114F" w:rsidRDefault="0069114F" w:rsidP="0069114F">
            <w:pPr>
              <w:pStyle w:val="Header"/>
              <w:rPr>
                <w:rFonts w:ascii="Calibri" w:hAnsi="Calibri"/>
                <w:bCs/>
                <w:szCs w:val="22"/>
              </w:rPr>
            </w:pPr>
            <w:r w:rsidRPr="0069114F">
              <w:rPr>
                <w:rFonts w:ascii="Calibri" w:hAnsi="Calibri"/>
                <w:bCs/>
                <w:szCs w:val="22"/>
              </w:rPr>
              <w:t xml:space="preserve">The application relates to a detached bungalow property located on the North-eastern outskirts of Wiswell. </w:t>
            </w:r>
            <w:r>
              <w:rPr>
                <w:rFonts w:ascii="Calibri" w:hAnsi="Calibri"/>
                <w:bCs/>
                <w:szCs w:val="22"/>
              </w:rPr>
              <w:t xml:space="preserve">Access to the application is from Pendleton Road via driveway which terminates at the property’s integral garage. </w:t>
            </w:r>
            <w:r w:rsidR="007B1903">
              <w:rPr>
                <w:rFonts w:ascii="Calibri" w:hAnsi="Calibri"/>
                <w:bCs/>
                <w:szCs w:val="22"/>
              </w:rPr>
              <w:t xml:space="preserve">The application property comprises front and rear garden areas with an expanse of additional land in the applicant’s ownership extending to the North-east and North-west of the application property. </w:t>
            </w:r>
            <w:r w:rsidRPr="0069114F">
              <w:rPr>
                <w:rFonts w:ascii="Calibri" w:hAnsi="Calibri"/>
                <w:bCs/>
                <w:szCs w:val="22"/>
              </w:rPr>
              <w:t xml:space="preserve">The wider area comprises a mixture of </w:t>
            </w:r>
            <w:r w:rsidR="007B1903">
              <w:rPr>
                <w:rFonts w:ascii="Calibri" w:hAnsi="Calibri"/>
                <w:bCs/>
                <w:szCs w:val="22"/>
              </w:rPr>
              <w:t xml:space="preserve">isolated dwellings, </w:t>
            </w:r>
            <w:r w:rsidRPr="0069114F">
              <w:rPr>
                <w:rFonts w:ascii="Calibri" w:hAnsi="Calibri"/>
                <w:bCs/>
                <w:szCs w:val="22"/>
              </w:rPr>
              <w:t>woodland, agricultural land and open countryside.</w:t>
            </w:r>
          </w:p>
          <w:p w14:paraId="62370E9F" w14:textId="34F718CE" w:rsidR="0025716B" w:rsidRPr="001E4713" w:rsidRDefault="0025716B" w:rsidP="0025716B">
            <w:pPr>
              <w:pStyle w:val="Header"/>
              <w:rPr>
                <w:rFonts w:ascii="Calibri" w:hAnsi="Calibri"/>
                <w:bCs/>
                <w:szCs w:val="22"/>
              </w:rPr>
            </w:pPr>
          </w:p>
        </w:tc>
      </w:tr>
      <w:tr w:rsidR="001E4713" w:rsidRPr="001E4713" w14:paraId="408C6380"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Pr="001E4713" w:rsidRDefault="00C0704D" w:rsidP="00440CB6">
            <w:pPr>
              <w:pStyle w:val="Header"/>
              <w:tabs>
                <w:tab w:val="clear" w:pos="4153"/>
                <w:tab w:val="clear" w:pos="8306"/>
              </w:tabs>
              <w:jc w:val="both"/>
              <w:rPr>
                <w:rFonts w:ascii="Calibri" w:hAnsi="Calibri"/>
                <w:b/>
                <w:szCs w:val="22"/>
              </w:rPr>
            </w:pPr>
            <w:r w:rsidRPr="001E4713">
              <w:rPr>
                <w:rFonts w:ascii="Calibri" w:hAnsi="Calibri"/>
                <w:b/>
                <w:szCs w:val="22"/>
              </w:rPr>
              <w:t>Proposed Development for which consent is sought:</w:t>
            </w:r>
          </w:p>
          <w:p w14:paraId="7C8F28E1" w14:textId="77777777" w:rsidR="00C0704D" w:rsidRPr="001E4713" w:rsidRDefault="00C0704D" w:rsidP="00440CB6">
            <w:pPr>
              <w:pStyle w:val="Header"/>
              <w:tabs>
                <w:tab w:val="clear" w:pos="4153"/>
                <w:tab w:val="clear" w:pos="8306"/>
              </w:tabs>
              <w:jc w:val="both"/>
              <w:rPr>
                <w:rFonts w:ascii="Calibri" w:hAnsi="Calibri"/>
                <w:b/>
                <w:szCs w:val="22"/>
              </w:rPr>
            </w:pPr>
          </w:p>
          <w:p w14:paraId="7FEF25FB" w14:textId="62823CC8" w:rsidR="007077EA" w:rsidRDefault="007077EA" w:rsidP="0025716B">
            <w:pPr>
              <w:rPr>
                <w:rFonts w:ascii="Calibri" w:hAnsi="Calibri"/>
                <w:szCs w:val="22"/>
              </w:rPr>
            </w:pPr>
            <w:r w:rsidRPr="001E4713">
              <w:rPr>
                <w:rFonts w:ascii="Calibri" w:hAnsi="Calibri"/>
                <w:szCs w:val="22"/>
              </w:rPr>
              <w:t xml:space="preserve">Permission in Principle </w:t>
            </w:r>
            <w:r w:rsidR="007661E8">
              <w:rPr>
                <w:rFonts w:ascii="Calibri" w:hAnsi="Calibri"/>
                <w:szCs w:val="22"/>
              </w:rPr>
              <w:t xml:space="preserve">is sought </w:t>
            </w:r>
            <w:r w:rsidR="007661E8" w:rsidRPr="007661E8">
              <w:rPr>
                <w:rFonts w:ascii="Calibri" w:hAnsi="Calibri"/>
                <w:szCs w:val="22"/>
              </w:rPr>
              <w:t xml:space="preserve">for </w:t>
            </w:r>
            <w:r w:rsidR="0069114F">
              <w:rPr>
                <w:rFonts w:ascii="Calibri" w:hAnsi="Calibri"/>
                <w:szCs w:val="22"/>
              </w:rPr>
              <w:t>the construction of a new dwelling. The proposed dwelling would be sited directly adjacent to the North-east of the property known as Brentwood on land in the applicant’s ownership.</w:t>
            </w:r>
          </w:p>
          <w:p w14:paraId="1B20488F" w14:textId="2965D7F8" w:rsidR="0025716B" w:rsidRPr="001E4713" w:rsidRDefault="0025716B" w:rsidP="0025716B">
            <w:pPr>
              <w:rPr>
                <w:rFonts w:ascii="Calibri" w:hAnsi="Calibri"/>
                <w:szCs w:val="22"/>
              </w:rPr>
            </w:pPr>
          </w:p>
        </w:tc>
      </w:tr>
      <w:tr w:rsidR="001E4713" w:rsidRPr="001E4713" w14:paraId="06BBE02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Pr="001E4713" w:rsidRDefault="0046548C" w:rsidP="0046548C">
            <w:pPr>
              <w:pStyle w:val="Header"/>
              <w:tabs>
                <w:tab w:val="clear" w:pos="4153"/>
                <w:tab w:val="clear" w:pos="8306"/>
              </w:tabs>
              <w:contextualSpacing/>
              <w:jc w:val="both"/>
              <w:rPr>
                <w:rFonts w:ascii="Calibri" w:hAnsi="Calibri"/>
                <w:b/>
                <w:szCs w:val="22"/>
              </w:rPr>
            </w:pPr>
            <w:r w:rsidRPr="001E4713">
              <w:rPr>
                <w:rFonts w:ascii="Calibri" w:hAnsi="Calibri"/>
                <w:b/>
                <w:szCs w:val="22"/>
              </w:rPr>
              <w:t>Principle of Development:</w:t>
            </w:r>
          </w:p>
          <w:p w14:paraId="0809965F" w14:textId="77777777" w:rsidR="0046548C" w:rsidRPr="001E4713" w:rsidRDefault="0046548C" w:rsidP="008542DE">
            <w:pPr>
              <w:pStyle w:val="Header"/>
              <w:tabs>
                <w:tab w:val="clear" w:pos="4153"/>
                <w:tab w:val="clear" w:pos="8306"/>
              </w:tabs>
              <w:contextualSpacing/>
              <w:jc w:val="both"/>
              <w:rPr>
                <w:rFonts w:ascii="Calibri" w:hAnsi="Calibri"/>
                <w:b/>
                <w:szCs w:val="22"/>
              </w:rPr>
            </w:pPr>
          </w:p>
          <w:p w14:paraId="49DA4319" w14:textId="6A0C0884" w:rsidR="00C43E25" w:rsidRDefault="00C43E25" w:rsidP="00C43E25">
            <w:pPr>
              <w:pStyle w:val="Header"/>
              <w:contextualSpacing/>
              <w:jc w:val="both"/>
              <w:rPr>
                <w:rFonts w:ascii="Calibri" w:hAnsi="Calibri"/>
                <w:bCs/>
                <w:szCs w:val="22"/>
              </w:rPr>
            </w:pPr>
            <w:r w:rsidRPr="00C43E25">
              <w:rPr>
                <w:rFonts w:ascii="Calibri" w:hAnsi="Calibri"/>
                <w:bCs/>
                <w:szCs w:val="22"/>
              </w:rPr>
              <w:t xml:space="preserve">Permission in Principle applications may </w:t>
            </w:r>
            <w:r w:rsidRPr="00C43E25">
              <w:rPr>
                <w:rFonts w:ascii="Calibri" w:hAnsi="Calibri"/>
                <w:szCs w:val="22"/>
              </w:rPr>
              <w:t>only</w:t>
            </w:r>
            <w:r w:rsidRPr="00C43E25">
              <w:rPr>
                <w:rFonts w:ascii="Calibri" w:hAnsi="Calibri"/>
                <w:b/>
                <w:bCs/>
                <w:szCs w:val="22"/>
              </w:rPr>
              <w:t xml:space="preserve"> </w:t>
            </w:r>
            <w:r w:rsidRPr="00C43E25">
              <w:rPr>
                <w:rFonts w:ascii="Calibri" w:hAnsi="Calibri"/>
                <w:bCs/>
                <w:szCs w:val="22"/>
              </w:rPr>
              <w:t xml:space="preserve">deal with the principle of development. Any other details relating to any other material planning consideration are to be dealt with within any future Technical Details application. </w:t>
            </w:r>
          </w:p>
          <w:p w14:paraId="6E27A058" w14:textId="77777777" w:rsidR="0025716B" w:rsidRPr="0025716B" w:rsidRDefault="0025716B" w:rsidP="0025716B">
            <w:pPr>
              <w:pStyle w:val="Header"/>
              <w:rPr>
                <w:rFonts w:ascii="Calibri" w:hAnsi="Calibri"/>
                <w:bCs/>
                <w:szCs w:val="22"/>
              </w:rPr>
            </w:pPr>
          </w:p>
          <w:p w14:paraId="013F2F82" w14:textId="680AA6E7" w:rsidR="0025716B" w:rsidRDefault="0025716B" w:rsidP="0025716B">
            <w:pPr>
              <w:pStyle w:val="Header"/>
              <w:rPr>
                <w:rFonts w:ascii="Calibri" w:hAnsi="Calibri"/>
                <w:bCs/>
                <w:szCs w:val="22"/>
              </w:rPr>
            </w:pPr>
            <w:r w:rsidRPr="0025716B">
              <w:rPr>
                <w:rFonts w:ascii="Calibri" w:hAnsi="Calibri"/>
                <w:bCs/>
                <w:szCs w:val="22"/>
              </w:rPr>
              <w:t xml:space="preserve">Key statement DS1 of the Ribble Valley Borough Council Core Strategy sets out the spatial vision for the Borough as follows: </w:t>
            </w:r>
          </w:p>
          <w:p w14:paraId="23E0B0EE" w14:textId="77777777" w:rsidR="0025716B" w:rsidRPr="0025716B" w:rsidRDefault="0025716B" w:rsidP="0025716B">
            <w:pPr>
              <w:pStyle w:val="Header"/>
              <w:rPr>
                <w:rFonts w:ascii="Calibri" w:hAnsi="Calibri"/>
                <w:bCs/>
                <w:szCs w:val="22"/>
              </w:rPr>
            </w:pPr>
          </w:p>
          <w:p w14:paraId="700E321D" w14:textId="77777777" w:rsidR="0025716B" w:rsidRPr="0025716B" w:rsidRDefault="0025716B" w:rsidP="0025716B">
            <w:pPr>
              <w:pStyle w:val="Header"/>
              <w:rPr>
                <w:rFonts w:ascii="Calibri" w:hAnsi="Calibri"/>
                <w:bCs/>
                <w:szCs w:val="22"/>
              </w:rPr>
            </w:pPr>
            <w:r w:rsidRPr="0025716B">
              <w:rPr>
                <w:rFonts w:ascii="Calibri" w:hAnsi="Calibri"/>
                <w:bCs/>
                <w:i/>
                <w:iCs/>
                <w:szCs w:val="22"/>
              </w:rPr>
              <w:t xml:space="preserve">The majority of new housing development will be: </w:t>
            </w:r>
          </w:p>
          <w:p w14:paraId="10337739" w14:textId="77777777" w:rsidR="0025716B" w:rsidRDefault="0025716B" w:rsidP="0025716B">
            <w:pPr>
              <w:pStyle w:val="Header"/>
              <w:rPr>
                <w:rFonts w:ascii="Calibri" w:hAnsi="Calibri"/>
                <w:bCs/>
                <w:szCs w:val="22"/>
              </w:rPr>
            </w:pPr>
          </w:p>
          <w:p w14:paraId="4A8A362B" w14:textId="77777777" w:rsidR="0025716B" w:rsidRDefault="0025716B" w:rsidP="0025716B">
            <w:pPr>
              <w:pStyle w:val="Header"/>
              <w:numPr>
                <w:ilvl w:val="0"/>
                <w:numId w:val="7"/>
              </w:numPr>
              <w:rPr>
                <w:rFonts w:ascii="Calibri" w:hAnsi="Calibri"/>
                <w:bCs/>
                <w:szCs w:val="22"/>
              </w:rPr>
            </w:pPr>
            <w:r w:rsidRPr="0025716B">
              <w:rPr>
                <w:rFonts w:ascii="Calibri" w:hAnsi="Calibri"/>
                <w:bCs/>
                <w:szCs w:val="22"/>
              </w:rPr>
              <w:t xml:space="preserve">concentrated within an identified strategic site located to the South of Clitheroe towards the A59; and </w:t>
            </w:r>
          </w:p>
          <w:p w14:paraId="2B3A47CC" w14:textId="77777777" w:rsidR="0025716B" w:rsidRDefault="0025716B" w:rsidP="0025716B">
            <w:pPr>
              <w:pStyle w:val="Header"/>
              <w:ind w:left="720"/>
              <w:rPr>
                <w:rFonts w:ascii="Calibri" w:hAnsi="Calibri"/>
                <w:bCs/>
                <w:szCs w:val="22"/>
              </w:rPr>
            </w:pPr>
          </w:p>
          <w:p w14:paraId="0F25861C" w14:textId="77777777" w:rsidR="0025716B" w:rsidRDefault="0025716B" w:rsidP="0025716B">
            <w:pPr>
              <w:pStyle w:val="Header"/>
              <w:numPr>
                <w:ilvl w:val="0"/>
                <w:numId w:val="7"/>
              </w:numPr>
              <w:rPr>
                <w:rFonts w:ascii="Calibri" w:hAnsi="Calibri"/>
                <w:bCs/>
                <w:szCs w:val="22"/>
              </w:rPr>
            </w:pPr>
            <w:r w:rsidRPr="0025716B">
              <w:rPr>
                <w:rFonts w:ascii="Calibri" w:hAnsi="Calibri"/>
                <w:bCs/>
                <w:szCs w:val="22"/>
              </w:rPr>
              <w:t xml:space="preserve">the principle settlements of: </w:t>
            </w:r>
          </w:p>
          <w:p w14:paraId="2D969BF7" w14:textId="77777777" w:rsidR="0025716B" w:rsidRDefault="0025716B" w:rsidP="0025716B">
            <w:pPr>
              <w:pStyle w:val="ListParagraph"/>
              <w:rPr>
                <w:rFonts w:ascii="Calibri" w:hAnsi="Calibri"/>
                <w:bCs/>
                <w:szCs w:val="22"/>
              </w:rPr>
            </w:pPr>
          </w:p>
          <w:p w14:paraId="0441E7E5" w14:textId="77777777" w:rsidR="0025716B" w:rsidRDefault="0025716B" w:rsidP="0025716B">
            <w:pPr>
              <w:pStyle w:val="Header"/>
              <w:numPr>
                <w:ilvl w:val="1"/>
                <w:numId w:val="7"/>
              </w:numPr>
              <w:rPr>
                <w:rFonts w:ascii="Calibri" w:hAnsi="Calibri"/>
                <w:bCs/>
                <w:szCs w:val="22"/>
              </w:rPr>
            </w:pPr>
            <w:r w:rsidRPr="0025716B">
              <w:rPr>
                <w:rFonts w:ascii="Calibri" w:hAnsi="Calibri"/>
                <w:bCs/>
                <w:szCs w:val="22"/>
              </w:rPr>
              <w:t xml:space="preserve">Clitheroe; </w:t>
            </w:r>
          </w:p>
          <w:p w14:paraId="683BFF2E" w14:textId="77777777" w:rsidR="0025716B" w:rsidRDefault="0025716B" w:rsidP="0025716B">
            <w:pPr>
              <w:pStyle w:val="Header"/>
              <w:numPr>
                <w:ilvl w:val="1"/>
                <w:numId w:val="7"/>
              </w:numPr>
              <w:rPr>
                <w:rFonts w:ascii="Calibri" w:hAnsi="Calibri"/>
                <w:bCs/>
                <w:szCs w:val="22"/>
              </w:rPr>
            </w:pPr>
            <w:r w:rsidRPr="0025716B">
              <w:rPr>
                <w:rFonts w:ascii="Calibri" w:hAnsi="Calibri"/>
                <w:bCs/>
                <w:szCs w:val="22"/>
              </w:rPr>
              <w:t xml:space="preserve">Longridge; and </w:t>
            </w:r>
          </w:p>
          <w:p w14:paraId="063F453A" w14:textId="22A9D423" w:rsidR="0025716B" w:rsidRPr="0025716B" w:rsidRDefault="0025716B" w:rsidP="0025716B">
            <w:pPr>
              <w:pStyle w:val="Header"/>
              <w:numPr>
                <w:ilvl w:val="1"/>
                <w:numId w:val="7"/>
              </w:numPr>
              <w:rPr>
                <w:rFonts w:ascii="Calibri" w:hAnsi="Calibri"/>
                <w:bCs/>
                <w:szCs w:val="22"/>
              </w:rPr>
            </w:pPr>
            <w:r w:rsidRPr="0025716B">
              <w:rPr>
                <w:rFonts w:ascii="Calibri" w:hAnsi="Calibri"/>
                <w:bCs/>
                <w:szCs w:val="22"/>
              </w:rPr>
              <w:t xml:space="preserve">Whalley </w:t>
            </w:r>
          </w:p>
          <w:p w14:paraId="196D1B60" w14:textId="77777777" w:rsidR="0025716B" w:rsidRPr="0025716B" w:rsidRDefault="0025716B" w:rsidP="0025716B">
            <w:pPr>
              <w:pStyle w:val="Header"/>
              <w:rPr>
                <w:rFonts w:ascii="Calibri" w:hAnsi="Calibri"/>
                <w:bCs/>
                <w:szCs w:val="22"/>
              </w:rPr>
            </w:pPr>
          </w:p>
          <w:p w14:paraId="463BA93A" w14:textId="77777777" w:rsidR="0025716B" w:rsidRDefault="0025716B" w:rsidP="0025716B">
            <w:pPr>
              <w:pStyle w:val="Header"/>
              <w:rPr>
                <w:rFonts w:ascii="Calibri" w:hAnsi="Calibri"/>
                <w:bCs/>
                <w:i/>
                <w:iCs/>
                <w:szCs w:val="22"/>
              </w:rPr>
            </w:pPr>
            <w:r w:rsidRPr="0025716B">
              <w:rPr>
                <w:rFonts w:ascii="Calibri" w:hAnsi="Calibri"/>
                <w:bCs/>
                <w:i/>
                <w:iCs/>
                <w:szCs w:val="22"/>
              </w:rPr>
              <w:t>In the 23 remaining Tier 2 Village settlements, which are the less sustainable of the 32 defined settlements, development will need to meet proven local needs or deliver regeneration benefits.</w:t>
            </w:r>
          </w:p>
          <w:p w14:paraId="09BFECFF" w14:textId="60B977F4" w:rsidR="0025716B" w:rsidRPr="0025716B" w:rsidRDefault="0025716B" w:rsidP="0025716B">
            <w:pPr>
              <w:pStyle w:val="Header"/>
              <w:rPr>
                <w:rFonts w:ascii="Calibri" w:hAnsi="Calibri"/>
                <w:bCs/>
                <w:szCs w:val="22"/>
              </w:rPr>
            </w:pPr>
            <w:r w:rsidRPr="0025716B">
              <w:rPr>
                <w:rFonts w:ascii="Calibri" w:hAnsi="Calibri"/>
                <w:bCs/>
                <w:i/>
                <w:iCs/>
                <w:szCs w:val="22"/>
              </w:rPr>
              <w:t xml:space="preserve"> </w:t>
            </w:r>
          </w:p>
          <w:p w14:paraId="22F3B22E" w14:textId="77777777" w:rsidR="0025716B" w:rsidRDefault="0025716B" w:rsidP="0025716B">
            <w:pPr>
              <w:pStyle w:val="Header"/>
              <w:rPr>
                <w:rFonts w:ascii="Calibri" w:hAnsi="Calibri"/>
                <w:bCs/>
                <w:szCs w:val="22"/>
              </w:rPr>
            </w:pPr>
            <w:r w:rsidRPr="0025716B">
              <w:rPr>
                <w:rFonts w:ascii="Calibri" w:hAnsi="Calibri"/>
                <w:bCs/>
                <w:szCs w:val="22"/>
              </w:rPr>
              <w:t xml:space="preserve">In addition, Policy DMG2 of the Core Strategy states: </w:t>
            </w:r>
          </w:p>
          <w:p w14:paraId="6B5AF7FB" w14:textId="77777777" w:rsidR="0025716B" w:rsidRPr="0025716B" w:rsidRDefault="0025716B" w:rsidP="0025716B">
            <w:pPr>
              <w:pStyle w:val="Header"/>
              <w:rPr>
                <w:rFonts w:ascii="Calibri" w:hAnsi="Calibri"/>
                <w:bCs/>
                <w:szCs w:val="22"/>
              </w:rPr>
            </w:pPr>
          </w:p>
          <w:p w14:paraId="7A074362" w14:textId="77777777" w:rsidR="0025716B" w:rsidRDefault="0025716B" w:rsidP="0025716B">
            <w:pPr>
              <w:pStyle w:val="Header"/>
              <w:rPr>
                <w:rFonts w:ascii="Calibri" w:hAnsi="Calibri"/>
                <w:bCs/>
                <w:i/>
                <w:iCs/>
                <w:szCs w:val="22"/>
              </w:rPr>
            </w:pPr>
            <w:r w:rsidRPr="0025716B">
              <w:rPr>
                <w:rFonts w:ascii="Calibri" w:hAnsi="Calibri"/>
                <w:bCs/>
                <w:i/>
                <w:iCs/>
                <w:szCs w:val="22"/>
              </w:rPr>
              <w:lastRenderedPageBreak/>
              <w:t xml:space="preserve">Within the tier 2 villages and outside the defined settlement areas development must meet at least one of the following considerations: </w:t>
            </w:r>
          </w:p>
          <w:p w14:paraId="36E7D583" w14:textId="77777777" w:rsidR="0025716B" w:rsidRPr="0025716B" w:rsidRDefault="0025716B" w:rsidP="0025716B">
            <w:pPr>
              <w:pStyle w:val="Header"/>
              <w:rPr>
                <w:rFonts w:ascii="Calibri" w:hAnsi="Calibri"/>
                <w:bCs/>
                <w:szCs w:val="22"/>
              </w:rPr>
            </w:pPr>
          </w:p>
          <w:p w14:paraId="03B0FB0B" w14:textId="77777777" w:rsidR="0025716B" w:rsidRPr="0025716B" w:rsidRDefault="0025716B" w:rsidP="0025716B">
            <w:pPr>
              <w:pStyle w:val="Header"/>
              <w:rPr>
                <w:rFonts w:ascii="Calibri" w:hAnsi="Calibri"/>
                <w:bCs/>
                <w:szCs w:val="22"/>
              </w:rPr>
            </w:pPr>
            <w:r w:rsidRPr="0025716B">
              <w:rPr>
                <w:rFonts w:ascii="Calibri" w:hAnsi="Calibri"/>
                <w:bCs/>
                <w:i/>
                <w:iCs/>
                <w:szCs w:val="22"/>
              </w:rPr>
              <w:t xml:space="preserve">1. The development should be essential to the local economy or social well-being of the </w:t>
            </w:r>
          </w:p>
          <w:p w14:paraId="379B92F6" w14:textId="77777777" w:rsidR="0025716B" w:rsidRDefault="0025716B" w:rsidP="0025716B">
            <w:pPr>
              <w:pStyle w:val="Header"/>
              <w:rPr>
                <w:rFonts w:ascii="Calibri" w:hAnsi="Calibri"/>
                <w:bCs/>
                <w:i/>
                <w:iCs/>
                <w:szCs w:val="22"/>
              </w:rPr>
            </w:pPr>
            <w:r w:rsidRPr="0025716B">
              <w:rPr>
                <w:rFonts w:ascii="Calibri" w:hAnsi="Calibri"/>
                <w:bCs/>
                <w:i/>
                <w:iCs/>
                <w:szCs w:val="22"/>
              </w:rPr>
              <w:t xml:space="preserve">area. </w:t>
            </w:r>
          </w:p>
          <w:p w14:paraId="76A16312" w14:textId="77777777" w:rsidR="0025716B" w:rsidRPr="0025716B" w:rsidRDefault="0025716B" w:rsidP="0025716B">
            <w:pPr>
              <w:pStyle w:val="Header"/>
              <w:rPr>
                <w:rFonts w:ascii="Calibri" w:hAnsi="Calibri"/>
                <w:bCs/>
                <w:szCs w:val="22"/>
              </w:rPr>
            </w:pPr>
          </w:p>
          <w:p w14:paraId="6661C985" w14:textId="77777777" w:rsidR="0025716B" w:rsidRDefault="0025716B" w:rsidP="0025716B">
            <w:pPr>
              <w:pStyle w:val="Header"/>
              <w:rPr>
                <w:rFonts w:ascii="Calibri" w:hAnsi="Calibri"/>
                <w:bCs/>
                <w:i/>
                <w:iCs/>
                <w:szCs w:val="22"/>
              </w:rPr>
            </w:pPr>
            <w:r w:rsidRPr="0025716B">
              <w:rPr>
                <w:rFonts w:ascii="Calibri" w:hAnsi="Calibri"/>
                <w:bCs/>
                <w:i/>
                <w:iCs/>
                <w:szCs w:val="22"/>
              </w:rPr>
              <w:t xml:space="preserve">2. The development is needed for the purposes of forestry or agriculture. </w:t>
            </w:r>
          </w:p>
          <w:p w14:paraId="6B1F7AE4" w14:textId="77777777" w:rsidR="0025716B" w:rsidRPr="0025716B" w:rsidRDefault="0025716B" w:rsidP="0025716B">
            <w:pPr>
              <w:pStyle w:val="Header"/>
              <w:rPr>
                <w:rFonts w:ascii="Calibri" w:hAnsi="Calibri"/>
                <w:bCs/>
                <w:szCs w:val="22"/>
              </w:rPr>
            </w:pPr>
          </w:p>
          <w:p w14:paraId="507CF192" w14:textId="77777777" w:rsidR="0025716B" w:rsidRPr="0025716B" w:rsidRDefault="0025716B" w:rsidP="0025716B">
            <w:pPr>
              <w:pStyle w:val="Header"/>
              <w:rPr>
                <w:rFonts w:ascii="Calibri" w:hAnsi="Calibri"/>
                <w:bCs/>
                <w:szCs w:val="22"/>
              </w:rPr>
            </w:pPr>
            <w:r w:rsidRPr="0025716B">
              <w:rPr>
                <w:rFonts w:ascii="Calibri" w:hAnsi="Calibri"/>
                <w:bCs/>
                <w:i/>
                <w:iCs/>
                <w:szCs w:val="22"/>
              </w:rPr>
              <w:t xml:space="preserve">3. The development is for local needs housing which meets an identified need and is </w:t>
            </w:r>
          </w:p>
          <w:p w14:paraId="644C4A59" w14:textId="77777777" w:rsidR="0025716B" w:rsidRDefault="0025716B" w:rsidP="0025716B">
            <w:pPr>
              <w:pStyle w:val="Header"/>
              <w:rPr>
                <w:rFonts w:ascii="Calibri" w:hAnsi="Calibri"/>
                <w:bCs/>
                <w:i/>
                <w:iCs/>
                <w:szCs w:val="22"/>
              </w:rPr>
            </w:pPr>
            <w:r w:rsidRPr="0025716B">
              <w:rPr>
                <w:rFonts w:ascii="Calibri" w:hAnsi="Calibri"/>
                <w:bCs/>
                <w:i/>
                <w:iCs/>
                <w:szCs w:val="22"/>
              </w:rPr>
              <w:t xml:space="preserve">secured as such. </w:t>
            </w:r>
          </w:p>
          <w:p w14:paraId="56F474C3" w14:textId="77777777" w:rsidR="0025716B" w:rsidRPr="0025716B" w:rsidRDefault="0025716B" w:rsidP="0025716B">
            <w:pPr>
              <w:pStyle w:val="Header"/>
              <w:rPr>
                <w:rFonts w:ascii="Calibri" w:hAnsi="Calibri"/>
                <w:bCs/>
                <w:szCs w:val="22"/>
              </w:rPr>
            </w:pPr>
          </w:p>
          <w:p w14:paraId="5DCD3024" w14:textId="77777777" w:rsidR="0025716B" w:rsidRPr="0025716B" w:rsidRDefault="0025716B" w:rsidP="0025716B">
            <w:pPr>
              <w:pStyle w:val="Header"/>
              <w:rPr>
                <w:rFonts w:ascii="Calibri" w:hAnsi="Calibri"/>
                <w:bCs/>
                <w:szCs w:val="22"/>
              </w:rPr>
            </w:pPr>
            <w:r w:rsidRPr="0025716B">
              <w:rPr>
                <w:rFonts w:ascii="Calibri" w:hAnsi="Calibri"/>
                <w:bCs/>
                <w:i/>
                <w:iCs/>
                <w:szCs w:val="22"/>
              </w:rPr>
              <w:t xml:space="preserve">4. The development is for small scale tourism or recreational developments appropriate </w:t>
            </w:r>
          </w:p>
          <w:p w14:paraId="23BCBFEE" w14:textId="77777777" w:rsidR="0025716B" w:rsidRDefault="0025716B" w:rsidP="0025716B">
            <w:pPr>
              <w:pStyle w:val="Header"/>
              <w:rPr>
                <w:rFonts w:ascii="Calibri" w:hAnsi="Calibri"/>
                <w:bCs/>
                <w:i/>
                <w:iCs/>
                <w:szCs w:val="22"/>
              </w:rPr>
            </w:pPr>
            <w:r w:rsidRPr="0025716B">
              <w:rPr>
                <w:rFonts w:ascii="Calibri" w:hAnsi="Calibri"/>
                <w:bCs/>
                <w:i/>
                <w:iCs/>
                <w:szCs w:val="22"/>
              </w:rPr>
              <w:t xml:space="preserve">to a rural area. </w:t>
            </w:r>
          </w:p>
          <w:p w14:paraId="06C4FF52" w14:textId="77777777" w:rsidR="0025716B" w:rsidRPr="0025716B" w:rsidRDefault="0025716B" w:rsidP="0025716B">
            <w:pPr>
              <w:pStyle w:val="Header"/>
              <w:rPr>
                <w:rFonts w:ascii="Calibri" w:hAnsi="Calibri"/>
                <w:bCs/>
                <w:szCs w:val="22"/>
              </w:rPr>
            </w:pPr>
          </w:p>
          <w:p w14:paraId="1B1BC1B0" w14:textId="77777777" w:rsidR="0025716B" w:rsidRDefault="0025716B" w:rsidP="0025716B">
            <w:pPr>
              <w:pStyle w:val="Header"/>
              <w:rPr>
                <w:rFonts w:ascii="Calibri" w:hAnsi="Calibri"/>
                <w:bCs/>
                <w:i/>
                <w:iCs/>
                <w:szCs w:val="22"/>
              </w:rPr>
            </w:pPr>
            <w:r w:rsidRPr="0025716B">
              <w:rPr>
                <w:rFonts w:ascii="Calibri" w:hAnsi="Calibri"/>
                <w:bCs/>
                <w:i/>
                <w:iCs/>
                <w:szCs w:val="22"/>
              </w:rPr>
              <w:t xml:space="preserve">5. The development is for small-scale uses appropriate to a rural area where a local need or benefit can be demonstrated. </w:t>
            </w:r>
          </w:p>
          <w:p w14:paraId="2D3D44A2" w14:textId="77777777" w:rsidR="0025716B" w:rsidRPr="0025716B" w:rsidRDefault="0025716B" w:rsidP="0025716B">
            <w:pPr>
              <w:pStyle w:val="Header"/>
              <w:rPr>
                <w:rFonts w:ascii="Calibri" w:hAnsi="Calibri"/>
                <w:bCs/>
                <w:szCs w:val="22"/>
              </w:rPr>
            </w:pPr>
          </w:p>
          <w:p w14:paraId="12E24792" w14:textId="77777777" w:rsidR="0025716B" w:rsidRDefault="0025716B" w:rsidP="0025716B">
            <w:pPr>
              <w:pStyle w:val="Header"/>
              <w:rPr>
                <w:rFonts w:ascii="Calibri" w:hAnsi="Calibri"/>
                <w:bCs/>
                <w:i/>
                <w:iCs/>
                <w:szCs w:val="22"/>
              </w:rPr>
            </w:pPr>
            <w:r w:rsidRPr="0025716B">
              <w:rPr>
                <w:rFonts w:ascii="Calibri" w:hAnsi="Calibri"/>
                <w:bCs/>
                <w:i/>
                <w:iCs/>
                <w:szCs w:val="22"/>
              </w:rPr>
              <w:t xml:space="preserve">6. The development is compatible with the enterprise zone designation </w:t>
            </w:r>
          </w:p>
          <w:p w14:paraId="72908B90" w14:textId="77777777" w:rsidR="0025716B" w:rsidRPr="0025716B" w:rsidRDefault="0025716B" w:rsidP="0025716B">
            <w:pPr>
              <w:pStyle w:val="Header"/>
              <w:rPr>
                <w:rFonts w:ascii="Calibri" w:hAnsi="Calibri"/>
                <w:bCs/>
                <w:szCs w:val="22"/>
              </w:rPr>
            </w:pPr>
          </w:p>
          <w:p w14:paraId="0DE05C39" w14:textId="77777777" w:rsidR="0025716B" w:rsidRDefault="0025716B" w:rsidP="0025716B">
            <w:pPr>
              <w:pStyle w:val="Header"/>
              <w:rPr>
                <w:rFonts w:ascii="Calibri" w:hAnsi="Calibri"/>
                <w:bCs/>
                <w:szCs w:val="22"/>
              </w:rPr>
            </w:pPr>
            <w:r w:rsidRPr="0025716B">
              <w:rPr>
                <w:rFonts w:ascii="Calibri" w:hAnsi="Calibri"/>
                <w:bCs/>
                <w:szCs w:val="22"/>
              </w:rPr>
              <w:t xml:space="preserve">In a similar vein, Policy DMH3 seeks to restrict residential development to development essential for the purposes of agriculture or residential development which meets an identified local need. The same policy also allows for the conversion of buildings to dwellings and for the rebuilding and replacement of dwellings under certain circumstances. </w:t>
            </w:r>
          </w:p>
          <w:p w14:paraId="6BE0BAA2" w14:textId="77777777" w:rsidR="007B1903" w:rsidRPr="0025716B" w:rsidRDefault="007B1903" w:rsidP="0025716B">
            <w:pPr>
              <w:pStyle w:val="Header"/>
              <w:rPr>
                <w:rFonts w:ascii="Calibri" w:hAnsi="Calibri"/>
                <w:bCs/>
                <w:szCs w:val="22"/>
              </w:rPr>
            </w:pPr>
          </w:p>
          <w:p w14:paraId="44E5CC53" w14:textId="5E5DACF6" w:rsidR="0025716B" w:rsidRDefault="0025716B" w:rsidP="0025716B">
            <w:pPr>
              <w:pStyle w:val="Header"/>
              <w:rPr>
                <w:rFonts w:ascii="Calibri" w:hAnsi="Calibri"/>
                <w:bCs/>
                <w:szCs w:val="22"/>
              </w:rPr>
            </w:pPr>
            <w:r w:rsidRPr="0025716B">
              <w:rPr>
                <w:rFonts w:ascii="Calibri" w:hAnsi="Calibri"/>
                <w:bCs/>
                <w:szCs w:val="22"/>
              </w:rPr>
              <w:t xml:space="preserve">In this instance, the proposal development relates to the construction of a new dwelling </w:t>
            </w:r>
            <w:r w:rsidR="007B1903">
              <w:rPr>
                <w:rFonts w:ascii="Calibri" w:hAnsi="Calibri"/>
                <w:bCs/>
                <w:szCs w:val="22"/>
              </w:rPr>
              <w:t>on land within the applicant’s ownership</w:t>
            </w:r>
            <w:r w:rsidRPr="0025716B">
              <w:rPr>
                <w:rFonts w:ascii="Calibri" w:hAnsi="Calibri"/>
                <w:bCs/>
                <w:szCs w:val="22"/>
              </w:rPr>
              <w:t xml:space="preserve"> which lies outside of the defined settlement area of </w:t>
            </w:r>
            <w:r w:rsidR="007B1903">
              <w:rPr>
                <w:rFonts w:ascii="Calibri" w:hAnsi="Calibri"/>
                <w:bCs/>
                <w:szCs w:val="22"/>
              </w:rPr>
              <w:t>Wiswell</w:t>
            </w:r>
            <w:r w:rsidRPr="0025716B">
              <w:rPr>
                <w:rFonts w:ascii="Calibri" w:hAnsi="Calibri"/>
                <w:bCs/>
                <w:szCs w:val="22"/>
              </w:rPr>
              <w:t xml:space="preserve">. As such, the application site lies within the defined open countryside. In terms of justification for the proposed development, the </w:t>
            </w:r>
            <w:r w:rsidR="007B1903">
              <w:rPr>
                <w:rFonts w:ascii="Calibri" w:hAnsi="Calibri"/>
                <w:bCs/>
                <w:szCs w:val="22"/>
              </w:rPr>
              <w:t xml:space="preserve">application’s </w:t>
            </w:r>
            <w:r w:rsidRPr="0025716B">
              <w:rPr>
                <w:rFonts w:ascii="Calibri" w:hAnsi="Calibri"/>
                <w:bCs/>
                <w:szCs w:val="22"/>
              </w:rPr>
              <w:t xml:space="preserve">supporting information </w:t>
            </w:r>
            <w:r w:rsidR="007B1903">
              <w:rPr>
                <w:rFonts w:ascii="Calibri" w:hAnsi="Calibri"/>
                <w:bCs/>
                <w:szCs w:val="22"/>
              </w:rPr>
              <w:t>s</w:t>
            </w:r>
            <w:r w:rsidRPr="0025716B">
              <w:rPr>
                <w:rFonts w:ascii="Calibri" w:hAnsi="Calibri"/>
                <w:bCs/>
                <w:szCs w:val="22"/>
              </w:rPr>
              <w:t>tates that</w:t>
            </w:r>
            <w:r w:rsidR="00193BF6">
              <w:rPr>
                <w:rFonts w:ascii="Calibri" w:hAnsi="Calibri"/>
                <w:bCs/>
                <w:szCs w:val="22"/>
              </w:rPr>
              <w:t xml:space="preserve"> the application site lies within the defined residential curtilage of Brentwood and as such is effectively not sited within the open countryside. The application’s supporting information further states that the application site lies within the Green Belt which in turn allows for support of the proposed development under Paragraph 149 (e) of the National Planning Policy Framework.</w:t>
            </w:r>
            <w:r w:rsidR="00071EF9">
              <w:rPr>
                <w:rFonts w:ascii="Calibri" w:hAnsi="Calibri"/>
                <w:bCs/>
                <w:szCs w:val="22"/>
              </w:rPr>
              <w:t xml:space="preserve"> </w:t>
            </w:r>
            <w:r w:rsidR="00193BF6">
              <w:rPr>
                <w:rFonts w:ascii="Calibri" w:hAnsi="Calibri"/>
                <w:bCs/>
                <w:szCs w:val="22"/>
              </w:rPr>
              <w:t>Notwithstanding the</w:t>
            </w:r>
            <w:r w:rsidR="00071EF9">
              <w:rPr>
                <w:rFonts w:ascii="Calibri" w:hAnsi="Calibri"/>
                <w:bCs/>
                <w:szCs w:val="22"/>
              </w:rPr>
              <w:t>se</w:t>
            </w:r>
            <w:r w:rsidR="00193BF6">
              <w:rPr>
                <w:rFonts w:ascii="Calibri" w:hAnsi="Calibri"/>
                <w:bCs/>
                <w:szCs w:val="22"/>
              </w:rPr>
              <w:t xml:space="preserve"> assertions, the application site in question comprises an undeveloped land parcel </w:t>
            </w:r>
            <w:r w:rsidR="00071EF9">
              <w:rPr>
                <w:rFonts w:ascii="Calibri" w:hAnsi="Calibri"/>
                <w:bCs/>
                <w:szCs w:val="22"/>
              </w:rPr>
              <w:t xml:space="preserve">which is clearly severed from the domestic curtilage area of Brentwood with no planning history showing any extension of domestic curtilage into the application site. Furthermore, constraint analysis shows the application site as lying outside of the Borough’s Green Belt areas. As such, the above assertions </w:t>
            </w:r>
            <w:r w:rsidR="00456748">
              <w:rPr>
                <w:rFonts w:ascii="Calibri" w:hAnsi="Calibri"/>
                <w:bCs/>
                <w:szCs w:val="22"/>
              </w:rPr>
              <w:t xml:space="preserve">cannot be considered as relevant to the application in question. </w:t>
            </w:r>
          </w:p>
          <w:p w14:paraId="0ACC4432" w14:textId="77777777" w:rsidR="00C640EF" w:rsidRDefault="00C640EF" w:rsidP="0025716B">
            <w:pPr>
              <w:pStyle w:val="Header"/>
              <w:rPr>
                <w:rFonts w:ascii="Calibri" w:hAnsi="Calibri"/>
                <w:bCs/>
                <w:szCs w:val="22"/>
              </w:rPr>
            </w:pPr>
          </w:p>
          <w:p w14:paraId="7FA6E58A" w14:textId="08B33750" w:rsidR="0025716B" w:rsidRDefault="0025716B" w:rsidP="0025716B">
            <w:pPr>
              <w:pStyle w:val="Header"/>
              <w:rPr>
                <w:rFonts w:ascii="Calibri" w:hAnsi="Calibri"/>
                <w:bCs/>
                <w:szCs w:val="22"/>
              </w:rPr>
            </w:pPr>
            <w:r w:rsidRPr="0025716B">
              <w:rPr>
                <w:rFonts w:ascii="Calibri" w:hAnsi="Calibri"/>
                <w:bCs/>
                <w:szCs w:val="22"/>
              </w:rPr>
              <w:t xml:space="preserve">In terms of the policy tests, no evidence has been provided to demonstrate that the </w:t>
            </w:r>
            <w:r w:rsidR="00456748">
              <w:rPr>
                <w:rFonts w:ascii="Calibri" w:hAnsi="Calibri"/>
                <w:bCs/>
                <w:szCs w:val="22"/>
              </w:rPr>
              <w:t>proposed</w:t>
            </w:r>
            <w:r w:rsidRPr="0025716B">
              <w:rPr>
                <w:rFonts w:ascii="Calibri" w:hAnsi="Calibri"/>
                <w:bCs/>
                <w:szCs w:val="22"/>
              </w:rPr>
              <w:t xml:space="preserve"> dwelling would be essential to the local economy or social well-being of the area, nor has any evidence been provided to demonstrate that construction of the proposed dwelling relates to local needs housing to meet an identified need. In addition, the proposed development would not be used in relation to agriculture, small scale tourism, recreation or any small-scale uses that would be appropriate within a rural area. Furthermore, the proposed dwelling would be a new build property and would not involve the rebuilding or replacement of an existing dwelling or conversion of an existing building. </w:t>
            </w:r>
          </w:p>
          <w:p w14:paraId="3E6DCAF7" w14:textId="77777777" w:rsidR="00596377" w:rsidRDefault="00596377" w:rsidP="0025716B">
            <w:pPr>
              <w:pStyle w:val="Header"/>
              <w:rPr>
                <w:rFonts w:ascii="Calibri" w:hAnsi="Calibri"/>
                <w:bCs/>
                <w:szCs w:val="22"/>
              </w:rPr>
            </w:pPr>
          </w:p>
          <w:p w14:paraId="2A04E57E" w14:textId="02B5E256" w:rsidR="00596377" w:rsidRDefault="00596377" w:rsidP="0025716B">
            <w:pPr>
              <w:pStyle w:val="Header"/>
              <w:rPr>
                <w:rFonts w:ascii="Calibri" w:hAnsi="Calibri"/>
                <w:bCs/>
                <w:szCs w:val="22"/>
              </w:rPr>
            </w:pPr>
            <w:r>
              <w:rPr>
                <w:rFonts w:ascii="Calibri" w:hAnsi="Calibri"/>
                <w:bCs/>
                <w:szCs w:val="22"/>
              </w:rPr>
              <w:t>The immediate surroundings are largely characterised by fields with a small number of dwellings. A new dwelling on this site would introduce further urbanisation and detract from the rural character.</w:t>
            </w:r>
          </w:p>
          <w:p w14:paraId="765606C0" w14:textId="77777777" w:rsidR="00C640EF" w:rsidRPr="0025716B" w:rsidRDefault="00C640EF" w:rsidP="0025716B">
            <w:pPr>
              <w:pStyle w:val="Header"/>
              <w:rPr>
                <w:rFonts w:ascii="Calibri" w:hAnsi="Calibri"/>
                <w:bCs/>
                <w:szCs w:val="22"/>
              </w:rPr>
            </w:pPr>
          </w:p>
          <w:p w14:paraId="40C0DDFD" w14:textId="77777777" w:rsidR="0025716B" w:rsidRDefault="0025716B" w:rsidP="0025716B">
            <w:pPr>
              <w:pStyle w:val="Header"/>
              <w:rPr>
                <w:rFonts w:ascii="Calibri" w:hAnsi="Calibri"/>
                <w:bCs/>
                <w:szCs w:val="22"/>
              </w:rPr>
            </w:pPr>
            <w:r w:rsidRPr="0025716B">
              <w:rPr>
                <w:rFonts w:ascii="Calibri" w:hAnsi="Calibri"/>
                <w:bCs/>
                <w:szCs w:val="22"/>
              </w:rPr>
              <w:t xml:space="preserve">Taking account of the above, the proposal would fail to meet the criteria within Key Statement DS1 and Policies DMG2 and DMH3 of the Ribble Valley Borough Council Core Strategy. </w:t>
            </w:r>
          </w:p>
          <w:p w14:paraId="1052E376" w14:textId="77777777" w:rsidR="00C640EF" w:rsidRPr="0025716B" w:rsidRDefault="00C640EF" w:rsidP="0025716B">
            <w:pPr>
              <w:pStyle w:val="Header"/>
              <w:rPr>
                <w:rFonts w:ascii="Calibri" w:hAnsi="Calibri"/>
                <w:bCs/>
                <w:szCs w:val="22"/>
              </w:rPr>
            </w:pPr>
          </w:p>
          <w:p w14:paraId="60F212A1" w14:textId="114FE712" w:rsidR="00C43E25" w:rsidRDefault="0025716B" w:rsidP="0025716B">
            <w:pPr>
              <w:pStyle w:val="Header"/>
              <w:rPr>
                <w:rFonts w:ascii="Calibri" w:hAnsi="Calibri"/>
                <w:bCs/>
                <w:szCs w:val="22"/>
              </w:rPr>
            </w:pPr>
            <w:r w:rsidRPr="0025716B">
              <w:rPr>
                <w:rFonts w:ascii="Calibri" w:hAnsi="Calibri"/>
                <w:bCs/>
                <w:szCs w:val="22"/>
              </w:rPr>
              <w:t xml:space="preserve">Policy DMG3 seeks to support development proposals which are well related to the primary road network and can be accessed by sustainable transport modes. This is in line with one of the overarching objectives of the NPPF to encourage sustainable development and in turn reduce reliance on private </w:t>
            </w:r>
            <w:r w:rsidRPr="0025716B">
              <w:rPr>
                <w:rFonts w:ascii="Calibri" w:hAnsi="Calibri"/>
                <w:bCs/>
                <w:szCs w:val="22"/>
              </w:rPr>
              <w:lastRenderedPageBreak/>
              <w:t xml:space="preserve">motor vehicles. The introduction of a new dwelling in this location is not considered to satisfy policy DMG3 or the NPPF by virtue of its </w:t>
            </w:r>
            <w:r w:rsidR="00071EF9">
              <w:rPr>
                <w:rFonts w:ascii="Calibri" w:hAnsi="Calibri"/>
                <w:bCs/>
                <w:szCs w:val="22"/>
              </w:rPr>
              <w:t xml:space="preserve">open </w:t>
            </w:r>
            <w:r w:rsidRPr="0025716B">
              <w:rPr>
                <w:rFonts w:ascii="Calibri" w:hAnsi="Calibri"/>
                <w:bCs/>
                <w:szCs w:val="22"/>
              </w:rPr>
              <w:t xml:space="preserve">countryside location and distance from </w:t>
            </w:r>
            <w:r w:rsidR="00C640EF">
              <w:rPr>
                <w:rFonts w:ascii="Calibri" w:hAnsi="Calibri"/>
                <w:bCs/>
                <w:szCs w:val="22"/>
              </w:rPr>
              <w:t>Wiswell</w:t>
            </w:r>
            <w:r w:rsidRPr="0025716B">
              <w:rPr>
                <w:rFonts w:ascii="Calibri" w:hAnsi="Calibri"/>
                <w:bCs/>
                <w:szCs w:val="22"/>
              </w:rPr>
              <w:t xml:space="preserve"> which is itself a Tier 2 Village and therefore considered less sustainable in the settlement hierarchy as outlined in the development strategy (Policy DS1).</w:t>
            </w:r>
          </w:p>
          <w:p w14:paraId="44A17D9D" w14:textId="77777777" w:rsidR="0025716B" w:rsidRPr="00C43E25" w:rsidRDefault="0025716B" w:rsidP="00C43E25">
            <w:pPr>
              <w:pStyle w:val="Header"/>
              <w:rPr>
                <w:rFonts w:ascii="Calibri" w:hAnsi="Calibri"/>
                <w:bCs/>
                <w:szCs w:val="22"/>
              </w:rPr>
            </w:pPr>
          </w:p>
          <w:p w14:paraId="3D44806F" w14:textId="77777777" w:rsidR="008875FD" w:rsidRDefault="00C43E25" w:rsidP="00C43E25">
            <w:pPr>
              <w:pStyle w:val="Header"/>
              <w:rPr>
                <w:rFonts w:ascii="Calibri" w:hAnsi="Calibri"/>
                <w:bCs/>
                <w:szCs w:val="22"/>
              </w:rPr>
            </w:pPr>
            <w:r w:rsidRPr="00C43E25">
              <w:rPr>
                <w:rFonts w:ascii="Calibri" w:hAnsi="Calibri"/>
                <w:bCs/>
                <w:szCs w:val="22"/>
              </w:rPr>
              <w:t xml:space="preserve">For the above reasons the proposal is therefore unacceptable in principle. </w:t>
            </w:r>
          </w:p>
          <w:p w14:paraId="07A958AF" w14:textId="21F82956" w:rsidR="00C43E25" w:rsidRPr="00C43E25" w:rsidRDefault="00C43E25" w:rsidP="00C43E25">
            <w:pPr>
              <w:pStyle w:val="Header"/>
              <w:rPr>
                <w:rFonts w:ascii="Calibri" w:hAnsi="Calibri"/>
                <w:bCs/>
                <w:szCs w:val="22"/>
              </w:rPr>
            </w:pPr>
          </w:p>
        </w:tc>
      </w:tr>
      <w:tr w:rsidR="001E4713" w:rsidRPr="001E4713" w14:paraId="0A9D02B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Pr="001E4713" w:rsidRDefault="00C0704D" w:rsidP="00EA09F9">
            <w:pPr>
              <w:contextualSpacing/>
              <w:jc w:val="both"/>
              <w:rPr>
                <w:rFonts w:ascii="Calibri" w:hAnsi="Calibri"/>
                <w:b/>
                <w:bCs/>
                <w:szCs w:val="22"/>
              </w:rPr>
            </w:pPr>
            <w:r w:rsidRPr="001E4713">
              <w:rPr>
                <w:rFonts w:ascii="Calibri" w:hAnsi="Calibri"/>
                <w:b/>
                <w:bCs/>
                <w:szCs w:val="22"/>
              </w:rPr>
              <w:lastRenderedPageBreak/>
              <w:t>Observations/Consideration of Matters Raised/Conclusion:</w:t>
            </w:r>
          </w:p>
          <w:p w14:paraId="28237EFD" w14:textId="77777777" w:rsidR="00C0704D" w:rsidRPr="001E4713" w:rsidRDefault="00C0704D" w:rsidP="00DD62F6">
            <w:pPr>
              <w:contextualSpacing/>
              <w:rPr>
                <w:rFonts w:ascii="Calibri" w:hAnsi="Calibri"/>
                <w:bCs/>
                <w:szCs w:val="22"/>
              </w:rPr>
            </w:pPr>
          </w:p>
          <w:p w14:paraId="0A198525" w14:textId="77777777" w:rsidR="007661E8" w:rsidRPr="007661E8" w:rsidRDefault="007661E8" w:rsidP="007661E8">
            <w:pPr>
              <w:pStyle w:val="Header"/>
              <w:rPr>
                <w:rFonts w:ascii="Calibri" w:hAnsi="Calibri"/>
                <w:bCs/>
                <w:szCs w:val="22"/>
              </w:rPr>
            </w:pPr>
            <w:r w:rsidRPr="007661E8">
              <w:rPr>
                <w:rFonts w:ascii="Calibri" w:hAnsi="Calibri"/>
                <w:bCs/>
                <w:szCs w:val="22"/>
              </w:rPr>
              <w:t>It is for the above reasons and having regard to all material considerations and matters raised that the application is recommended for refusal.</w:t>
            </w:r>
          </w:p>
          <w:p w14:paraId="3A4BD7A7" w14:textId="073A1409" w:rsidR="007661E8" w:rsidRPr="001E4713" w:rsidRDefault="007661E8" w:rsidP="007661E8">
            <w:pPr>
              <w:pStyle w:val="Header"/>
              <w:tabs>
                <w:tab w:val="clear" w:pos="4153"/>
                <w:tab w:val="clear" w:pos="8306"/>
              </w:tabs>
              <w:contextualSpacing/>
              <w:jc w:val="both"/>
              <w:rPr>
                <w:rFonts w:ascii="Calibri" w:hAnsi="Calibri"/>
                <w:b/>
                <w:szCs w:val="22"/>
              </w:rPr>
            </w:pPr>
          </w:p>
        </w:tc>
      </w:tr>
      <w:tr w:rsidR="001E4713" w:rsidRPr="001E4713" w14:paraId="507FC89B" w14:textId="77777777" w:rsidTr="00773A66">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1E4713" w:rsidRDefault="00C0704D" w:rsidP="00CD2CEF">
            <w:pPr>
              <w:rPr>
                <w:rFonts w:ascii="Calibri" w:hAnsi="Calibri"/>
                <w:b/>
                <w:bCs/>
                <w:szCs w:val="22"/>
              </w:rPr>
            </w:pPr>
            <w:r w:rsidRPr="001E4713">
              <w:rPr>
                <w:rFonts w:ascii="Calibri" w:hAnsi="Calibri"/>
                <w:b/>
                <w:szCs w:val="22"/>
              </w:rPr>
              <w:t>RECOMMENDATION</w:t>
            </w:r>
            <w:r w:rsidRPr="001E4713">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5AC93A2B" w:rsidR="00C0704D" w:rsidRPr="001E4713" w:rsidRDefault="001E4713" w:rsidP="00CD2CEF">
            <w:pPr>
              <w:rPr>
                <w:rFonts w:ascii="Calibri" w:hAnsi="Calibri"/>
                <w:bCs/>
                <w:szCs w:val="22"/>
              </w:rPr>
            </w:pPr>
            <w:r w:rsidRPr="001E4713">
              <w:rPr>
                <w:rFonts w:asciiTheme="minorHAnsi" w:hAnsiTheme="minorHAnsi"/>
                <w:bCs/>
                <w:szCs w:val="22"/>
              </w:rPr>
              <w:t xml:space="preserve">That Permission in Principle be </w:t>
            </w:r>
            <w:r>
              <w:rPr>
                <w:rFonts w:asciiTheme="minorHAnsi" w:hAnsiTheme="minorHAnsi"/>
                <w:bCs/>
                <w:szCs w:val="22"/>
              </w:rPr>
              <w:t>refused for the following reason:</w:t>
            </w:r>
          </w:p>
        </w:tc>
      </w:tr>
      <w:tr w:rsidR="007661E8" w:rsidRPr="001E4713" w14:paraId="17601525" w14:textId="77777777" w:rsidTr="007661E8">
        <w:trPr>
          <w:jc w:val="center"/>
        </w:trPr>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B00202" w14:textId="18CB059E" w:rsidR="007661E8" w:rsidRPr="007661E8" w:rsidRDefault="007661E8" w:rsidP="007661E8">
            <w:pPr>
              <w:jc w:val="center"/>
              <w:rPr>
                <w:rFonts w:asciiTheme="minorHAnsi" w:hAnsiTheme="minorHAnsi"/>
                <w:b/>
                <w:szCs w:val="22"/>
              </w:rPr>
            </w:pPr>
            <w:r w:rsidRPr="007661E8">
              <w:rPr>
                <w:rFonts w:asciiTheme="minorHAnsi" w:hAnsiTheme="minorHAnsi"/>
                <w:b/>
                <w:szCs w:val="22"/>
              </w:rPr>
              <w:t>01:</w:t>
            </w:r>
          </w:p>
        </w:tc>
        <w:tc>
          <w:tcPr>
            <w:tcW w:w="8957"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A9CE68" w14:textId="2BCCFD5C" w:rsidR="007661E8" w:rsidRPr="001E4713" w:rsidRDefault="00C43E25" w:rsidP="00596377">
            <w:pPr>
              <w:pStyle w:val="Header"/>
              <w:rPr>
                <w:rFonts w:asciiTheme="minorHAnsi" w:hAnsiTheme="minorHAnsi"/>
                <w:bCs/>
                <w:szCs w:val="22"/>
              </w:rPr>
            </w:pPr>
            <w:r w:rsidRPr="00C43E25">
              <w:rPr>
                <w:rFonts w:asciiTheme="minorHAnsi" w:hAnsiTheme="minorHAnsi"/>
                <w:bCs/>
                <w:iCs/>
                <w:szCs w:val="22"/>
              </w:rPr>
              <w:t xml:space="preserve">The proposal would lead to the creation of a new residential dwelling in </w:t>
            </w:r>
            <w:r w:rsidR="006625A4" w:rsidRPr="0025716B">
              <w:rPr>
                <w:rFonts w:ascii="Calibri" w:hAnsi="Calibri"/>
                <w:bCs/>
                <w:szCs w:val="22"/>
              </w:rPr>
              <w:t>the defined open countryside</w:t>
            </w:r>
            <w:r w:rsidR="006625A4" w:rsidRPr="00C43E25">
              <w:rPr>
                <w:rFonts w:asciiTheme="minorHAnsi" w:hAnsiTheme="minorHAnsi"/>
                <w:bCs/>
                <w:iCs/>
                <w:szCs w:val="22"/>
              </w:rPr>
              <w:t xml:space="preserve"> </w:t>
            </w:r>
            <w:r w:rsidRPr="00C43E25">
              <w:rPr>
                <w:rFonts w:asciiTheme="minorHAnsi" w:hAnsiTheme="minorHAnsi"/>
                <w:bCs/>
                <w:iCs/>
                <w:szCs w:val="22"/>
              </w:rPr>
              <w:t xml:space="preserve">without sufficient justification insofar that it has not been adequately demonstrated that the proposal would meet any of the exception criteria including meeting a local housing need or providing regeneration benefits. </w:t>
            </w:r>
            <w:r w:rsidR="00596377">
              <w:rPr>
                <w:rFonts w:ascii="Calibri" w:hAnsi="Calibri"/>
                <w:bCs/>
                <w:szCs w:val="22"/>
              </w:rPr>
              <w:t xml:space="preserve">A new dwelling on this site would introduce further urbanisation and detract from the rural character. </w:t>
            </w:r>
            <w:r w:rsidRPr="00C43E25">
              <w:rPr>
                <w:rFonts w:asciiTheme="minorHAnsi" w:hAnsiTheme="minorHAnsi"/>
                <w:bCs/>
                <w:iCs/>
                <w:szCs w:val="22"/>
              </w:rPr>
              <w:t xml:space="preserve">Furthermore </w:t>
            </w:r>
            <w:r w:rsidR="00193BF6">
              <w:rPr>
                <w:rFonts w:asciiTheme="minorHAnsi" w:hAnsiTheme="minorHAnsi"/>
                <w:bCs/>
                <w:iCs/>
                <w:szCs w:val="22"/>
              </w:rPr>
              <w:t>the siting of the application site outside of the defined settlement area of Wiswell</w:t>
            </w:r>
            <w:r w:rsidR="007E2BF3">
              <w:rPr>
                <w:rFonts w:asciiTheme="minorHAnsi" w:hAnsiTheme="minorHAnsi"/>
                <w:bCs/>
                <w:iCs/>
                <w:szCs w:val="22"/>
              </w:rPr>
              <w:t xml:space="preserve"> </w:t>
            </w:r>
            <w:r w:rsidRPr="00C43E25">
              <w:rPr>
                <w:rFonts w:asciiTheme="minorHAnsi" w:hAnsiTheme="minorHAnsi"/>
                <w:bCs/>
                <w:iCs/>
                <w:szCs w:val="22"/>
              </w:rPr>
              <w:t xml:space="preserve">means that future occupants would likely be reliant on a private motor vehicle. Therefore the proposal fails to comply with Key Statement DS1, DS2 and DMI2 and Policies DMG2, DMH3 and DMG3 of the Ribble Valley Core Strategy 2008 </w:t>
            </w:r>
            <w:r w:rsidR="00596377">
              <w:rPr>
                <w:rFonts w:asciiTheme="minorHAnsi" w:hAnsiTheme="minorHAnsi"/>
                <w:bCs/>
                <w:iCs/>
                <w:szCs w:val="22"/>
              </w:rPr>
              <w:t>–</w:t>
            </w:r>
            <w:r w:rsidRPr="00C43E25">
              <w:rPr>
                <w:rFonts w:asciiTheme="minorHAnsi" w:hAnsiTheme="minorHAnsi"/>
                <w:bCs/>
                <w:iCs/>
                <w:szCs w:val="22"/>
              </w:rPr>
              <w:t xml:space="preserve"> 2028</w:t>
            </w:r>
            <w:r w:rsidR="00596377">
              <w:rPr>
                <w:rFonts w:asciiTheme="minorHAnsi" w:hAnsiTheme="minorHAnsi"/>
                <w:bCs/>
                <w:iCs/>
                <w:szCs w:val="22"/>
              </w:rPr>
              <w:t xml:space="preserve"> as well as the National Planning Policy Framework</w:t>
            </w:r>
            <w:r w:rsidRPr="00C43E25">
              <w:rPr>
                <w:rFonts w:asciiTheme="minorHAnsi" w:hAnsiTheme="minorHAnsi"/>
                <w:bCs/>
                <w:iCs/>
                <w:szCs w:val="22"/>
              </w:rPr>
              <w:t>.</w:t>
            </w:r>
          </w:p>
        </w:tc>
      </w:tr>
    </w:tbl>
    <w:p w14:paraId="513FB541" w14:textId="77777777" w:rsidR="00616E9C" w:rsidRPr="001E4713" w:rsidRDefault="00616E9C">
      <w:pPr>
        <w:rPr>
          <w:rFonts w:ascii="Calibri" w:hAnsi="Calibri"/>
          <w:szCs w:val="22"/>
        </w:rPr>
      </w:pPr>
    </w:p>
    <w:sectPr w:rsidR="00616E9C" w:rsidRPr="001E4713"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DA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1601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8D24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737533E"/>
    <w:multiLevelType w:val="hybridMultilevel"/>
    <w:tmpl w:val="5074C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252A7"/>
    <w:multiLevelType w:val="hybridMultilevel"/>
    <w:tmpl w:val="255A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44ECC"/>
    <w:multiLevelType w:val="hybridMultilevel"/>
    <w:tmpl w:val="0B4E1250"/>
    <w:lvl w:ilvl="0" w:tplc="3912C05C">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7BE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61025905">
    <w:abstractNumId w:val="5"/>
  </w:num>
  <w:num w:numId="2" w16cid:durableId="366638678">
    <w:abstractNumId w:val="6"/>
  </w:num>
  <w:num w:numId="3" w16cid:durableId="1161888734">
    <w:abstractNumId w:val="2"/>
  </w:num>
  <w:num w:numId="4" w16cid:durableId="405961862">
    <w:abstractNumId w:val="0"/>
  </w:num>
  <w:num w:numId="5" w16cid:durableId="344987876">
    <w:abstractNumId w:val="7"/>
  </w:num>
  <w:num w:numId="6" w16cid:durableId="688722131">
    <w:abstractNumId w:val="1"/>
  </w:num>
  <w:num w:numId="7" w16cid:durableId="2100519985">
    <w:abstractNumId w:val="3"/>
  </w:num>
  <w:num w:numId="8" w16cid:durableId="591428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71EF9"/>
    <w:rsid w:val="000B5CB5"/>
    <w:rsid w:val="000D4CF4"/>
    <w:rsid w:val="000E1B99"/>
    <w:rsid w:val="00130035"/>
    <w:rsid w:val="00193BF6"/>
    <w:rsid w:val="001D4F7A"/>
    <w:rsid w:val="001E4713"/>
    <w:rsid w:val="00250879"/>
    <w:rsid w:val="0025716B"/>
    <w:rsid w:val="00282E3A"/>
    <w:rsid w:val="0029334A"/>
    <w:rsid w:val="002954E5"/>
    <w:rsid w:val="002A01CF"/>
    <w:rsid w:val="002C6277"/>
    <w:rsid w:val="002F2580"/>
    <w:rsid w:val="00321B6E"/>
    <w:rsid w:val="003765FA"/>
    <w:rsid w:val="00440CB6"/>
    <w:rsid w:val="00456748"/>
    <w:rsid w:val="0046548C"/>
    <w:rsid w:val="004947BB"/>
    <w:rsid w:val="00497407"/>
    <w:rsid w:val="004A5EA9"/>
    <w:rsid w:val="004C2434"/>
    <w:rsid w:val="004D1CA4"/>
    <w:rsid w:val="004D4627"/>
    <w:rsid w:val="004F0649"/>
    <w:rsid w:val="00510FA2"/>
    <w:rsid w:val="00556ECD"/>
    <w:rsid w:val="00596377"/>
    <w:rsid w:val="005E1C6C"/>
    <w:rsid w:val="005E65DF"/>
    <w:rsid w:val="00616E9C"/>
    <w:rsid w:val="006415CC"/>
    <w:rsid w:val="006625A4"/>
    <w:rsid w:val="0069114F"/>
    <w:rsid w:val="00692B60"/>
    <w:rsid w:val="006A71AD"/>
    <w:rsid w:val="006C2BFA"/>
    <w:rsid w:val="006F6849"/>
    <w:rsid w:val="0070054B"/>
    <w:rsid w:val="007077EA"/>
    <w:rsid w:val="00761D2C"/>
    <w:rsid w:val="007661E8"/>
    <w:rsid w:val="00773A66"/>
    <w:rsid w:val="00776AE2"/>
    <w:rsid w:val="007B1903"/>
    <w:rsid w:val="007C791C"/>
    <w:rsid w:val="007D7DF4"/>
    <w:rsid w:val="007E0D23"/>
    <w:rsid w:val="007E2BF3"/>
    <w:rsid w:val="007F16D6"/>
    <w:rsid w:val="00811771"/>
    <w:rsid w:val="00824DB6"/>
    <w:rsid w:val="00837F4F"/>
    <w:rsid w:val="008542DE"/>
    <w:rsid w:val="008875FD"/>
    <w:rsid w:val="008A28C8"/>
    <w:rsid w:val="008C25C4"/>
    <w:rsid w:val="00980643"/>
    <w:rsid w:val="009F4443"/>
    <w:rsid w:val="00A42E82"/>
    <w:rsid w:val="00A579BB"/>
    <w:rsid w:val="00A63D55"/>
    <w:rsid w:val="00A95D89"/>
    <w:rsid w:val="00B61F2B"/>
    <w:rsid w:val="00B64667"/>
    <w:rsid w:val="00B93EB5"/>
    <w:rsid w:val="00BA52E2"/>
    <w:rsid w:val="00BD3F03"/>
    <w:rsid w:val="00C0704D"/>
    <w:rsid w:val="00C25722"/>
    <w:rsid w:val="00C43E25"/>
    <w:rsid w:val="00C51FFC"/>
    <w:rsid w:val="00C618DB"/>
    <w:rsid w:val="00C640EF"/>
    <w:rsid w:val="00C67B60"/>
    <w:rsid w:val="00CC01E9"/>
    <w:rsid w:val="00D11007"/>
    <w:rsid w:val="00D17EB1"/>
    <w:rsid w:val="00D2449B"/>
    <w:rsid w:val="00D3058E"/>
    <w:rsid w:val="00D54E67"/>
    <w:rsid w:val="00DD62F6"/>
    <w:rsid w:val="00E46243"/>
    <w:rsid w:val="00E66534"/>
    <w:rsid w:val="00E72F6C"/>
    <w:rsid w:val="00EA09F9"/>
    <w:rsid w:val="00EC23C7"/>
    <w:rsid w:val="00ED00B7"/>
    <w:rsid w:val="00EF44E6"/>
    <w:rsid w:val="00F056A7"/>
    <w:rsid w:val="00FA09EF"/>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2023-12-21T13:45:00Z</cp:lastPrinted>
  <dcterms:created xsi:type="dcterms:W3CDTF">2023-12-21T13:46:00Z</dcterms:created>
  <dcterms:modified xsi:type="dcterms:W3CDTF">2023-12-21T13:46:00Z</dcterms:modified>
</cp:coreProperties>
</file>