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39"/>
        <w:gridCol w:w="36"/>
        <w:gridCol w:w="658"/>
        <w:gridCol w:w="197"/>
        <w:gridCol w:w="307"/>
        <w:gridCol w:w="723"/>
        <w:gridCol w:w="690"/>
        <w:gridCol w:w="340"/>
        <w:gridCol w:w="820"/>
        <w:gridCol w:w="579"/>
        <w:gridCol w:w="811"/>
        <w:gridCol w:w="1134"/>
        <w:gridCol w:w="1190"/>
      </w:tblGrid>
      <w:tr w:rsidR="004A5EA9" w:rsidRPr="00D2449B" w14:paraId="230E00AF" w14:textId="77777777" w:rsidTr="00782409">
        <w:trPr>
          <w:jc w:val="center"/>
        </w:trPr>
        <w:tc>
          <w:tcPr>
            <w:tcW w:w="968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462735" w:rsidRPr="00D2449B" w14:paraId="5C349F19" w14:textId="77777777" w:rsidTr="00782409">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FB69589" w14:textId="28F2521E" w:rsidR="00462735" w:rsidRPr="00D2449B" w:rsidRDefault="00462735"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938F6B" w14:textId="1477D5B9" w:rsidR="00462735" w:rsidRPr="00D2449B" w:rsidRDefault="00462735"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F1F63C" w14:textId="4976632A" w:rsidR="00462735" w:rsidRPr="00462735" w:rsidRDefault="00462735" w:rsidP="00D2449B">
            <w:pPr>
              <w:jc w:val="center"/>
              <w:rPr>
                <w:rFonts w:ascii="Calibri" w:hAnsi="Calibri"/>
                <w:bCs/>
                <w:szCs w:val="22"/>
              </w:rPr>
            </w:pPr>
            <w:r w:rsidRPr="00462735">
              <w:rPr>
                <w:rFonts w:ascii="Calibri" w:hAnsi="Calibri"/>
                <w:bCs/>
                <w:szCs w:val="22"/>
              </w:rPr>
              <w:t>BT</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8000BD" w14:textId="2C71D4F5" w:rsidR="00462735" w:rsidRPr="00D2449B" w:rsidRDefault="00462735" w:rsidP="00D2449B">
            <w:pPr>
              <w:jc w:val="center"/>
              <w:rPr>
                <w:rFonts w:ascii="Calibri" w:hAnsi="Calibri"/>
                <w:b/>
                <w:szCs w:val="22"/>
              </w:rPr>
            </w:pPr>
            <w:r>
              <w:rPr>
                <w:rFonts w:ascii="Calibri" w:hAnsi="Calibri"/>
                <w:b/>
                <w:szCs w:val="22"/>
              </w:rPr>
              <w:t>Date:</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A91B31" w14:textId="0D0D3A1D" w:rsidR="00462735" w:rsidRPr="006A7727" w:rsidRDefault="00D74CC2" w:rsidP="00184844">
            <w:pPr>
              <w:jc w:val="center"/>
              <w:rPr>
                <w:rFonts w:ascii="Calibri" w:hAnsi="Calibri"/>
                <w:bCs/>
                <w:szCs w:val="22"/>
              </w:rPr>
            </w:pPr>
            <w:r>
              <w:rPr>
                <w:rFonts w:ascii="Calibri" w:hAnsi="Calibri"/>
                <w:bCs/>
                <w:szCs w:val="22"/>
              </w:rPr>
              <w:t>9</w:t>
            </w:r>
            <w:r w:rsidR="0074564B">
              <w:rPr>
                <w:rFonts w:ascii="Calibri" w:hAnsi="Calibri"/>
                <w:bCs/>
                <w:szCs w:val="22"/>
              </w:rPr>
              <w:t>/</w:t>
            </w:r>
            <w:r w:rsidR="0045558B">
              <w:rPr>
                <w:rFonts w:ascii="Calibri" w:hAnsi="Calibri"/>
                <w:bCs/>
                <w:szCs w:val="22"/>
              </w:rPr>
              <w:t>4</w:t>
            </w:r>
            <w:r w:rsidR="0074564B">
              <w:rPr>
                <w:rFonts w:ascii="Calibri" w:hAnsi="Calibri"/>
                <w:bCs/>
                <w:szCs w:val="22"/>
              </w:rPr>
              <w:t>/2</w:t>
            </w:r>
            <w:r w:rsidR="0045558B">
              <w:rPr>
                <w:rFonts w:ascii="Calibri" w:hAnsi="Calibri"/>
                <w:bCs/>
                <w:szCs w:val="22"/>
              </w:rPr>
              <w:t>4</w:t>
            </w:r>
          </w:p>
        </w:tc>
        <w:tc>
          <w:tcPr>
            <w:tcW w:w="139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84FA0C" w14:textId="717A8CEC" w:rsidR="00462735" w:rsidRPr="00D2449B" w:rsidRDefault="00462735" w:rsidP="00D2449B">
            <w:pPr>
              <w:jc w:val="center"/>
              <w:rPr>
                <w:rFonts w:ascii="Calibri" w:hAnsi="Calibri"/>
                <w:b/>
                <w:szCs w:val="22"/>
              </w:rPr>
            </w:pPr>
            <w:r>
              <w:rPr>
                <w:rFonts w:ascii="Calibri" w:hAnsi="Calibri"/>
                <w:b/>
                <w:szCs w:val="22"/>
              </w:rPr>
              <w:t>Manager:</w:t>
            </w:r>
          </w:p>
        </w:tc>
        <w:tc>
          <w:tcPr>
            <w:tcW w:w="8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7970A1" w14:textId="2DDBF117" w:rsidR="00462735" w:rsidRPr="00D2449B" w:rsidRDefault="001F5CD0" w:rsidP="00550337">
            <w:pPr>
              <w:rPr>
                <w:rFonts w:ascii="Calibri" w:hAnsi="Calibri"/>
                <w:b/>
                <w:szCs w:val="22"/>
              </w:rPr>
            </w:pPr>
            <w:r>
              <w:rPr>
                <w:rFonts w:ascii="Calibri" w:hAnsi="Calibri"/>
                <w:b/>
                <w:szCs w:val="22"/>
              </w:rPr>
              <w:t>LH</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E2BB42" w14:textId="2396CC1E" w:rsidR="00462735" w:rsidRPr="00D2449B" w:rsidRDefault="00462735" w:rsidP="00D2449B">
            <w:pPr>
              <w:jc w:val="center"/>
              <w:rPr>
                <w:rFonts w:ascii="Calibri" w:hAnsi="Calibri"/>
                <w:b/>
                <w:szCs w:val="22"/>
              </w:rPr>
            </w:pPr>
            <w:r>
              <w:rPr>
                <w:rFonts w:ascii="Calibri" w:hAnsi="Calibri"/>
                <w:b/>
                <w:szCs w:val="22"/>
              </w:rPr>
              <w:t>Date:</w:t>
            </w:r>
          </w:p>
        </w:tc>
        <w:tc>
          <w:tcPr>
            <w:tcW w:w="11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45744" w14:textId="0E5C496D" w:rsidR="00462735" w:rsidRPr="00D2449B" w:rsidRDefault="001F5CD0" w:rsidP="00550337">
            <w:pPr>
              <w:rPr>
                <w:rFonts w:ascii="Calibri" w:hAnsi="Calibri"/>
                <w:b/>
                <w:szCs w:val="22"/>
              </w:rPr>
            </w:pPr>
            <w:r>
              <w:rPr>
                <w:rFonts w:ascii="Calibri" w:hAnsi="Calibri"/>
                <w:b/>
                <w:szCs w:val="22"/>
              </w:rPr>
              <w:t>9/4/24</w:t>
            </w:r>
          </w:p>
        </w:tc>
      </w:tr>
      <w:tr w:rsidR="004A5EA9" w:rsidRPr="00D2449B" w14:paraId="2094A164" w14:textId="77777777" w:rsidTr="00782409">
        <w:trPr>
          <w:jc w:val="center"/>
        </w:trPr>
        <w:tc>
          <w:tcPr>
            <w:tcW w:w="968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782409">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735"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49833BC5" w:rsidR="004A5EA9" w:rsidRPr="00A4753D" w:rsidRDefault="00A4753D" w:rsidP="008542DE">
            <w:pPr>
              <w:rPr>
                <w:rFonts w:ascii="Calibri" w:hAnsi="Calibri"/>
                <w:szCs w:val="22"/>
              </w:rPr>
            </w:pPr>
            <w:r w:rsidRPr="00A4753D">
              <w:rPr>
                <w:rFonts w:ascii="Calibri" w:hAnsi="Calibri"/>
                <w:szCs w:val="22"/>
              </w:rPr>
              <w:t>3/202</w:t>
            </w:r>
            <w:r w:rsidR="0045558B">
              <w:rPr>
                <w:rFonts w:ascii="Calibri" w:hAnsi="Calibri"/>
                <w:szCs w:val="22"/>
              </w:rPr>
              <w:t>4/0091</w:t>
            </w:r>
          </w:p>
        </w:tc>
        <w:tc>
          <w:tcPr>
            <w:tcW w:w="3714"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5F3CC5" w:rsidRPr="00D2449B" w14:paraId="311D78EF" w14:textId="77777777" w:rsidTr="00782409">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5F3CC5" w:rsidRPr="00C0704D" w:rsidRDefault="005F3CC5">
            <w:pPr>
              <w:rPr>
                <w:rFonts w:ascii="Calibri" w:hAnsi="Calibri"/>
                <w:b/>
                <w:szCs w:val="22"/>
              </w:rPr>
            </w:pPr>
            <w:r w:rsidRPr="00C0704D">
              <w:rPr>
                <w:rFonts w:ascii="Calibri" w:hAnsi="Calibri"/>
                <w:b/>
                <w:szCs w:val="22"/>
              </w:rPr>
              <w:t>Date Inspected:</w:t>
            </w:r>
          </w:p>
        </w:tc>
        <w:tc>
          <w:tcPr>
            <w:tcW w:w="116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D172F5" w14:textId="448E08B4" w:rsidR="005F3CC5" w:rsidRPr="00A4753D" w:rsidRDefault="00782409" w:rsidP="002C6277">
            <w:pPr>
              <w:rPr>
                <w:rFonts w:ascii="Calibri" w:hAnsi="Calibri"/>
                <w:szCs w:val="22"/>
              </w:rPr>
            </w:pPr>
            <w:r>
              <w:rPr>
                <w:rFonts w:ascii="Calibri" w:hAnsi="Calibri"/>
                <w:szCs w:val="22"/>
              </w:rPr>
              <w:t>25</w:t>
            </w:r>
            <w:r w:rsidR="00744928">
              <w:rPr>
                <w:rFonts w:ascii="Calibri" w:hAnsi="Calibri"/>
                <w:szCs w:val="22"/>
              </w:rPr>
              <w:t>/</w:t>
            </w:r>
            <w:r w:rsidR="004C7E93">
              <w:rPr>
                <w:rFonts w:ascii="Calibri" w:hAnsi="Calibri"/>
                <w:szCs w:val="22"/>
              </w:rPr>
              <w:t>10</w:t>
            </w:r>
            <w:r w:rsidR="00744928">
              <w:rPr>
                <w:rFonts w:ascii="Calibri" w:hAnsi="Calibri"/>
                <w:szCs w:val="22"/>
              </w:rPr>
              <w:t>/23</w:t>
            </w:r>
          </w:p>
        </w:tc>
        <w:tc>
          <w:tcPr>
            <w:tcW w:w="141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822573" w14:textId="7539A642" w:rsidR="005F3CC5" w:rsidRPr="005F3CC5" w:rsidRDefault="005F3CC5" w:rsidP="005F3CC5">
            <w:pPr>
              <w:jc w:val="center"/>
              <w:rPr>
                <w:rFonts w:ascii="Calibri" w:hAnsi="Calibri"/>
                <w:b/>
                <w:bCs/>
                <w:szCs w:val="22"/>
              </w:rPr>
            </w:pPr>
            <w:r w:rsidRPr="005F3CC5">
              <w:rPr>
                <w:rFonts w:ascii="Calibri" w:hAnsi="Calibri"/>
                <w:b/>
                <w:bCs/>
                <w:szCs w:val="22"/>
              </w:rPr>
              <w:t>Site Notice:</w:t>
            </w:r>
          </w:p>
        </w:tc>
        <w:tc>
          <w:tcPr>
            <w:tcW w:w="116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02CE022B" w:rsidR="005F3CC5" w:rsidRPr="00A4753D" w:rsidRDefault="0045558B" w:rsidP="00744928">
            <w:pPr>
              <w:rPr>
                <w:rFonts w:ascii="Calibri" w:hAnsi="Calibri"/>
                <w:szCs w:val="22"/>
              </w:rPr>
            </w:pPr>
            <w:r>
              <w:rPr>
                <w:rFonts w:ascii="Calibri" w:hAnsi="Calibri"/>
                <w:szCs w:val="22"/>
              </w:rPr>
              <w:t>8/4/24</w:t>
            </w:r>
          </w:p>
        </w:tc>
        <w:tc>
          <w:tcPr>
            <w:tcW w:w="3714"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5F3CC5" w:rsidRPr="00D2449B" w:rsidRDefault="005F3CC5">
            <w:pPr>
              <w:rPr>
                <w:rFonts w:ascii="Calibri" w:hAnsi="Calibri"/>
                <w:szCs w:val="22"/>
              </w:rPr>
            </w:pPr>
          </w:p>
        </w:tc>
      </w:tr>
      <w:tr w:rsidR="004A5EA9" w:rsidRPr="00D2449B" w14:paraId="03FA8232" w14:textId="77777777" w:rsidTr="00782409">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735"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55118E81" w:rsidR="004A5EA9" w:rsidRPr="00A4753D" w:rsidRDefault="00A4753D" w:rsidP="00811771">
            <w:pPr>
              <w:rPr>
                <w:rFonts w:ascii="Calibri" w:hAnsi="Calibri"/>
                <w:szCs w:val="22"/>
              </w:rPr>
            </w:pPr>
            <w:r w:rsidRPr="00A4753D">
              <w:rPr>
                <w:rFonts w:ascii="Calibri" w:hAnsi="Calibri"/>
                <w:szCs w:val="22"/>
              </w:rPr>
              <w:t>BT</w:t>
            </w:r>
          </w:p>
        </w:tc>
        <w:tc>
          <w:tcPr>
            <w:tcW w:w="3714"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782409">
        <w:trPr>
          <w:jc w:val="center"/>
        </w:trPr>
        <w:tc>
          <w:tcPr>
            <w:tcW w:w="5970"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71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0A9C7774" w:rsidR="004A5EA9" w:rsidRPr="00D2449B" w:rsidRDefault="0074564B" w:rsidP="002A01CF">
            <w:pPr>
              <w:jc w:val="center"/>
              <w:rPr>
                <w:rFonts w:ascii="Calibri" w:hAnsi="Calibri"/>
                <w:b/>
                <w:szCs w:val="22"/>
              </w:rPr>
            </w:pPr>
            <w:r>
              <w:rPr>
                <w:rFonts w:ascii="Calibri" w:hAnsi="Calibri"/>
                <w:b/>
                <w:szCs w:val="22"/>
              </w:rPr>
              <w:t>APPROVAL</w:t>
            </w:r>
          </w:p>
        </w:tc>
      </w:tr>
      <w:tr w:rsidR="004A5EA9" w:rsidRPr="00D2449B" w14:paraId="7813B96A" w14:textId="77777777" w:rsidTr="00782409">
        <w:trPr>
          <w:trHeight w:hRule="exact" w:val="170"/>
          <w:jc w:val="center"/>
        </w:trPr>
        <w:tc>
          <w:tcPr>
            <w:tcW w:w="968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782409">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79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3E035C17" w:rsidR="004A5EA9" w:rsidRPr="00D74CC2" w:rsidRDefault="00D74CC2">
            <w:pPr>
              <w:rPr>
                <w:rFonts w:ascii="Calibri" w:hAnsi="Calibri"/>
                <w:bCs/>
                <w:szCs w:val="22"/>
              </w:rPr>
            </w:pPr>
            <w:r w:rsidRPr="00D74CC2">
              <w:rPr>
                <w:rFonts w:ascii="Calibri" w:hAnsi="Calibri"/>
                <w:bCs/>
                <w:szCs w:val="22"/>
              </w:rPr>
              <w:t>Proposed provision of GPR substation to house ENWL infrastructure and associated alterations to site layout</w:t>
            </w:r>
            <w:r>
              <w:rPr>
                <w:rFonts w:ascii="Calibri" w:hAnsi="Calibri"/>
                <w:bCs/>
                <w:szCs w:val="22"/>
              </w:rPr>
              <w:t>.</w:t>
            </w:r>
          </w:p>
        </w:tc>
      </w:tr>
      <w:tr w:rsidR="002A01CF" w:rsidRPr="00D2449B" w14:paraId="52988241" w14:textId="77777777" w:rsidTr="00782409">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79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3BF7904D" w:rsidR="002A01CF" w:rsidRPr="00782409" w:rsidRDefault="00782409" w:rsidP="00A42E82">
            <w:pPr>
              <w:rPr>
                <w:rFonts w:ascii="Calibri" w:hAnsi="Calibri"/>
                <w:szCs w:val="22"/>
              </w:rPr>
            </w:pPr>
            <w:r w:rsidRPr="00782409">
              <w:rPr>
                <w:rFonts w:ascii="Calibri" w:hAnsi="Calibri"/>
                <w:szCs w:val="22"/>
              </w:rPr>
              <w:t>Root Farm, Dunsop Bridge, BB7 3BB.</w:t>
            </w:r>
          </w:p>
        </w:tc>
      </w:tr>
      <w:tr w:rsidR="00A95D89" w:rsidRPr="00D2449B" w14:paraId="3FB99B2E" w14:textId="77777777" w:rsidTr="00782409">
        <w:trPr>
          <w:trHeight w:hRule="exact" w:val="170"/>
          <w:jc w:val="center"/>
        </w:trPr>
        <w:tc>
          <w:tcPr>
            <w:tcW w:w="968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782409">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79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550337" w:rsidRPr="00D2449B" w14:paraId="1BD740FD" w14:textId="77777777" w:rsidTr="00782409">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0D3254A" w14:textId="0C7D037E" w:rsidR="00550337" w:rsidRPr="00D2449B" w:rsidRDefault="00782409">
            <w:pPr>
              <w:rPr>
                <w:rFonts w:ascii="Calibri" w:hAnsi="Calibri"/>
                <w:b/>
                <w:szCs w:val="22"/>
              </w:rPr>
            </w:pPr>
            <w:r>
              <w:rPr>
                <w:rFonts w:ascii="Calibri" w:hAnsi="Calibri"/>
                <w:b/>
                <w:bCs/>
                <w:szCs w:val="22"/>
              </w:rPr>
              <w:t>Bo</w:t>
            </w:r>
            <w:r w:rsidRPr="00782409">
              <w:rPr>
                <w:rFonts w:ascii="Calibri" w:hAnsi="Calibri"/>
                <w:b/>
                <w:bCs/>
                <w:szCs w:val="22"/>
              </w:rPr>
              <w:t xml:space="preserve">wland Forest </w:t>
            </w:r>
            <w:r>
              <w:rPr>
                <w:rFonts w:ascii="Calibri" w:hAnsi="Calibri"/>
                <w:b/>
                <w:bCs/>
                <w:szCs w:val="22"/>
              </w:rPr>
              <w:t>H</w:t>
            </w:r>
            <w:r w:rsidRPr="00782409">
              <w:rPr>
                <w:rFonts w:ascii="Calibri" w:hAnsi="Calibri"/>
                <w:b/>
                <w:bCs/>
                <w:szCs w:val="22"/>
              </w:rPr>
              <w:t xml:space="preserve">igher </w:t>
            </w:r>
            <w:r>
              <w:rPr>
                <w:rFonts w:ascii="Calibri" w:hAnsi="Calibri"/>
                <w:b/>
                <w:bCs/>
                <w:szCs w:val="22"/>
              </w:rPr>
              <w:t>D</w:t>
            </w:r>
            <w:r w:rsidRPr="00782409">
              <w:rPr>
                <w:rFonts w:ascii="Calibri" w:hAnsi="Calibri"/>
                <w:b/>
                <w:bCs/>
                <w:szCs w:val="22"/>
              </w:rPr>
              <w:t xml:space="preserve">ivision </w:t>
            </w:r>
            <w:r>
              <w:rPr>
                <w:rFonts w:ascii="Calibri" w:hAnsi="Calibri"/>
                <w:b/>
                <w:bCs/>
                <w:szCs w:val="22"/>
              </w:rPr>
              <w:t>P</w:t>
            </w:r>
            <w:r w:rsidRPr="00782409">
              <w:rPr>
                <w:rFonts w:ascii="Calibri" w:hAnsi="Calibri"/>
                <w:b/>
                <w:bCs/>
                <w:szCs w:val="22"/>
              </w:rPr>
              <w:t xml:space="preserve">arish </w:t>
            </w:r>
            <w:r>
              <w:rPr>
                <w:rFonts w:ascii="Calibri" w:hAnsi="Calibri"/>
                <w:b/>
                <w:bCs/>
                <w:szCs w:val="22"/>
              </w:rPr>
              <w:t>C</w:t>
            </w:r>
            <w:r w:rsidRPr="00782409">
              <w:rPr>
                <w:rFonts w:ascii="Calibri" w:hAnsi="Calibri"/>
                <w:b/>
                <w:bCs/>
                <w:szCs w:val="22"/>
              </w:rPr>
              <w:t>ouncil</w:t>
            </w:r>
            <w:r>
              <w:rPr>
                <w:rFonts w:ascii="Calibri" w:hAnsi="Calibri"/>
                <w:b/>
                <w:bCs/>
                <w:szCs w:val="22"/>
              </w:rPr>
              <w:t>:</w:t>
            </w:r>
          </w:p>
        </w:tc>
        <w:tc>
          <w:tcPr>
            <w:tcW w:w="679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4A2E19" w14:textId="5BB713F5" w:rsidR="00550337" w:rsidRPr="00550337" w:rsidRDefault="00782409">
            <w:pPr>
              <w:rPr>
                <w:rFonts w:ascii="Calibri" w:hAnsi="Calibri"/>
                <w:bCs/>
                <w:szCs w:val="22"/>
              </w:rPr>
            </w:pPr>
            <w:r>
              <w:rPr>
                <w:rFonts w:ascii="Calibri" w:hAnsi="Calibri"/>
                <w:bCs/>
                <w:szCs w:val="22"/>
              </w:rPr>
              <w:t xml:space="preserve">No </w:t>
            </w:r>
            <w:r w:rsidR="0045558B">
              <w:rPr>
                <w:rFonts w:ascii="Calibri" w:hAnsi="Calibri"/>
                <w:bCs/>
                <w:szCs w:val="22"/>
              </w:rPr>
              <w:t>objections – supportive of the application.</w:t>
            </w:r>
          </w:p>
        </w:tc>
      </w:tr>
      <w:tr w:rsidR="00C618DB" w:rsidRPr="00D2449B" w14:paraId="639E958B" w14:textId="77777777" w:rsidTr="00782409">
        <w:trPr>
          <w:trHeight w:hRule="exact" w:val="170"/>
          <w:jc w:val="center"/>
        </w:trPr>
        <w:tc>
          <w:tcPr>
            <w:tcW w:w="968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782409">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79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45558B" w:rsidRPr="00D2449B" w14:paraId="58E71304" w14:textId="77777777" w:rsidTr="00782409">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9587DFD" w14:textId="6E308E97" w:rsidR="0045558B" w:rsidRPr="00D2449B" w:rsidRDefault="0045558B" w:rsidP="00C618DB">
            <w:pPr>
              <w:rPr>
                <w:rFonts w:ascii="Calibri" w:hAnsi="Calibri"/>
                <w:b/>
                <w:szCs w:val="22"/>
              </w:rPr>
            </w:pPr>
            <w:r>
              <w:rPr>
                <w:rFonts w:ascii="Calibri" w:hAnsi="Calibri"/>
                <w:b/>
                <w:szCs w:val="22"/>
              </w:rPr>
              <w:t>Environment Agency:</w:t>
            </w:r>
          </w:p>
        </w:tc>
        <w:tc>
          <w:tcPr>
            <w:tcW w:w="679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E65211" w14:textId="59681411" w:rsidR="0045558B" w:rsidRPr="0045558B" w:rsidRDefault="0045558B" w:rsidP="00C618DB">
            <w:pPr>
              <w:rPr>
                <w:rFonts w:ascii="Calibri" w:hAnsi="Calibri"/>
                <w:bCs/>
                <w:szCs w:val="22"/>
              </w:rPr>
            </w:pPr>
            <w:r w:rsidRPr="0045558B">
              <w:rPr>
                <w:rFonts w:ascii="Calibri" w:hAnsi="Calibri"/>
                <w:bCs/>
                <w:szCs w:val="22"/>
              </w:rPr>
              <w:t>No objection subject to adherence with standing advice.</w:t>
            </w:r>
          </w:p>
        </w:tc>
      </w:tr>
      <w:tr w:rsidR="0045558B" w:rsidRPr="00D2449B" w14:paraId="1B4B623E" w14:textId="77777777" w:rsidTr="00782409">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A958580" w14:textId="77777777" w:rsidR="0045558B" w:rsidRPr="00D2449B" w:rsidRDefault="0045558B" w:rsidP="00C618DB">
            <w:pPr>
              <w:rPr>
                <w:rFonts w:ascii="Calibri" w:hAnsi="Calibri"/>
                <w:b/>
                <w:szCs w:val="22"/>
              </w:rPr>
            </w:pPr>
          </w:p>
        </w:tc>
        <w:tc>
          <w:tcPr>
            <w:tcW w:w="679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2F8698" w14:textId="77777777" w:rsidR="0045558B" w:rsidRPr="00D2449B" w:rsidRDefault="0045558B" w:rsidP="00C618DB">
            <w:pPr>
              <w:rPr>
                <w:rFonts w:ascii="Calibri" w:hAnsi="Calibri"/>
                <w:b/>
                <w:szCs w:val="22"/>
              </w:rPr>
            </w:pPr>
          </w:p>
        </w:tc>
      </w:tr>
      <w:tr w:rsidR="0045558B" w:rsidRPr="00D2449B" w14:paraId="619811F0" w14:textId="77777777" w:rsidTr="00782409">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E16B2CD" w14:textId="41392DE4" w:rsidR="0045558B" w:rsidRPr="00D2449B" w:rsidRDefault="0045558B" w:rsidP="00C618DB">
            <w:pPr>
              <w:rPr>
                <w:rFonts w:ascii="Calibri" w:hAnsi="Calibri"/>
                <w:b/>
                <w:szCs w:val="22"/>
              </w:rPr>
            </w:pPr>
            <w:r>
              <w:rPr>
                <w:rFonts w:ascii="Calibri" w:hAnsi="Calibri"/>
                <w:b/>
                <w:szCs w:val="22"/>
              </w:rPr>
              <w:t>Natural England:</w:t>
            </w:r>
          </w:p>
        </w:tc>
        <w:tc>
          <w:tcPr>
            <w:tcW w:w="679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D64169" w14:textId="7E965344" w:rsidR="0045558B" w:rsidRPr="0045558B" w:rsidRDefault="0045558B" w:rsidP="00C618DB">
            <w:pPr>
              <w:rPr>
                <w:rFonts w:ascii="Calibri" w:hAnsi="Calibri"/>
                <w:bCs/>
                <w:szCs w:val="22"/>
              </w:rPr>
            </w:pPr>
            <w:r w:rsidRPr="0045558B">
              <w:rPr>
                <w:rFonts w:ascii="Calibri" w:hAnsi="Calibri"/>
                <w:bCs/>
                <w:szCs w:val="22"/>
              </w:rPr>
              <w:t>No objections.</w:t>
            </w:r>
          </w:p>
        </w:tc>
      </w:tr>
      <w:tr w:rsidR="0045558B" w:rsidRPr="00D2449B" w14:paraId="0E3F30B8" w14:textId="77777777" w:rsidTr="006C3AC7">
        <w:trPr>
          <w:jc w:val="center"/>
        </w:trPr>
        <w:tc>
          <w:tcPr>
            <w:tcW w:w="968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A926B7" w14:textId="77777777" w:rsidR="0045558B" w:rsidRPr="0045558B" w:rsidRDefault="0045558B" w:rsidP="00C618DB">
            <w:pPr>
              <w:rPr>
                <w:rFonts w:ascii="Calibri" w:hAnsi="Calibri"/>
                <w:bCs/>
                <w:szCs w:val="22"/>
              </w:rPr>
            </w:pPr>
          </w:p>
        </w:tc>
      </w:tr>
      <w:tr w:rsidR="0045558B" w:rsidRPr="00D2449B" w14:paraId="31CF0A76" w14:textId="77777777" w:rsidTr="00782409">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ED96E0C" w14:textId="12AF43A8" w:rsidR="0045558B" w:rsidRDefault="0045558B" w:rsidP="00C618DB">
            <w:pPr>
              <w:rPr>
                <w:rFonts w:ascii="Calibri" w:hAnsi="Calibri"/>
                <w:b/>
                <w:szCs w:val="22"/>
              </w:rPr>
            </w:pPr>
            <w:r>
              <w:rPr>
                <w:rFonts w:ascii="Calibri" w:hAnsi="Calibri"/>
                <w:b/>
                <w:szCs w:val="22"/>
              </w:rPr>
              <w:t>RVBC Environmental Health:</w:t>
            </w:r>
          </w:p>
        </w:tc>
        <w:tc>
          <w:tcPr>
            <w:tcW w:w="679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5FBC7E" w14:textId="72D8596F" w:rsidR="0045558B" w:rsidRPr="0045558B" w:rsidRDefault="0045558B" w:rsidP="00C618DB">
            <w:pPr>
              <w:rPr>
                <w:rFonts w:ascii="Calibri" w:hAnsi="Calibri"/>
                <w:bCs/>
                <w:szCs w:val="22"/>
              </w:rPr>
            </w:pPr>
            <w:r>
              <w:rPr>
                <w:rFonts w:ascii="Calibri" w:hAnsi="Calibri"/>
                <w:bCs/>
                <w:szCs w:val="22"/>
              </w:rPr>
              <w:t>No objections</w:t>
            </w:r>
            <w:r w:rsidR="00FA7383">
              <w:rPr>
                <w:rFonts w:ascii="Calibri" w:hAnsi="Calibri"/>
                <w:bCs/>
                <w:szCs w:val="22"/>
              </w:rPr>
              <w:t xml:space="preserve"> subject to conditions.</w:t>
            </w:r>
          </w:p>
        </w:tc>
      </w:tr>
      <w:tr w:rsidR="00C0704D" w:rsidRPr="00D2449B" w14:paraId="62663AAF" w14:textId="77777777" w:rsidTr="00782409">
        <w:trPr>
          <w:jc w:val="center"/>
        </w:trPr>
        <w:tc>
          <w:tcPr>
            <w:tcW w:w="968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149AC5C" w14:textId="0B20A6D1" w:rsidR="00C0704D" w:rsidRPr="00C0704D" w:rsidRDefault="00C0704D" w:rsidP="00D74711">
            <w:pPr>
              <w:rPr>
                <w:rFonts w:ascii="Calibri" w:hAnsi="Calibri"/>
                <w:szCs w:val="22"/>
              </w:rPr>
            </w:pPr>
          </w:p>
        </w:tc>
      </w:tr>
      <w:tr w:rsidR="00C0704D" w:rsidRPr="00D2449B" w14:paraId="29EBDA1F" w14:textId="77777777" w:rsidTr="00782409">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679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782409">
        <w:trPr>
          <w:jc w:val="center"/>
        </w:trPr>
        <w:tc>
          <w:tcPr>
            <w:tcW w:w="968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81BB273" w14:textId="0ED68A9C" w:rsidR="00C215E5" w:rsidRPr="006D256A" w:rsidRDefault="00D112CD" w:rsidP="006D256A">
            <w:pPr>
              <w:rPr>
                <w:rFonts w:ascii="Calibri" w:hAnsi="Calibri"/>
                <w:szCs w:val="22"/>
              </w:rPr>
            </w:pPr>
            <w:r>
              <w:rPr>
                <w:rFonts w:ascii="Calibri" w:hAnsi="Calibri"/>
                <w:szCs w:val="22"/>
              </w:rPr>
              <w:t>None.</w:t>
            </w:r>
          </w:p>
        </w:tc>
      </w:tr>
      <w:tr w:rsidR="00C0704D" w:rsidRPr="00D2449B" w14:paraId="1CDFA4C3" w14:textId="77777777" w:rsidTr="00782409">
        <w:trPr>
          <w:trHeight w:hRule="exact" w:val="170"/>
          <w:jc w:val="center"/>
        </w:trPr>
        <w:tc>
          <w:tcPr>
            <w:tcW w:w="968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782409">
        <w:trPr>
          <w:jc w:val="center"/>
        </w:trPr>
        <w:tc>
          <w:tcPr>
            <w:tcW w:w="968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782409">
        <w:trPr>
          <w:jc w:val="center"/>
        </w:trPr>
        <w:tc>
          <w:tcPr>
            <w:tcW w:w="968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D2449B" w:rsidRDefault="00C0704D" w:rsidP="00A63D55">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1DF6E328" w14:textId="77777777" w:rsidR="00C0704D" w:rsidRDefault="00C0704D" w:rsidP="00C0704D">
            <w:pPr>
              <w:rPr>
                <w:rFonts w:ascii="Calibri" w:hAnsi="Calibri"/>
                <w:b/>
                <w:szCs w:val="22"/>
              </w:rPr>
            </w:pPr>
          </w:p>
          <w:p w14:paraId="7C72046A" w14:textId="50E2AE01" w:rsidR="00745F39" w:rsidRPr="00745F39" w:rsidRDefault="00745F39" w:rsidP="00745F39">
            <w:pPr>
              <w:overflowPunct/>
              <w:textAlignment w:val="auto"/>
              <w:rPr>
                <w:rFonts w:ascii="Calibri" w:hAnsi="Calibri"/>
                <w:bCs/>
                <w:szCs w:val="22"/>
              </w:rPr>
            </w:pPr>
            <w:r w:rsidRPr="00745F39">
              <w:rPr>
                <w:rFonts w:ascii="Calibri" w:hAnsi="Calibri"/>
                <w:bCs/>
                <w:szCs w:val="22"/>
              </w:rPr>
              <w:t>Key Statement DS1</w:t>
            </w:r>
            <w:r w:rsidR="00120CDE">
              <w:rPr>
                <w:rFonts w:ascii="Calibri" w:hAnsi="Calibri"/>
                <w:bCs/>
                <w:szCs w:val="22"/>
              </w:rPr>
              <w:t xml:space="preserve">: </w:t>
            </w:r>
            <w:r w:rsidRPr="00745F39">
              <w:rPr>
                <w:rFonts w:ascii="Calibri" w:hAnsi="Calibri"/>
                <w:bCs/>
                <w:szCs w:val="22"/>
              </w:rPr>
              <w:t xml:space="preserve">Development Strategy </w:t>
            </w:r>
          </w:p>
          <w:p w14:paraId="3D2061F3" w14:textId="06E96B33" w:rsidR="00745F39" w:rsidRPr="00745F39" w:rsidRDefault="00745F39" w:rsidP="00745F39">
            <w:pPr>
              <w:overflowPunct/>
              <w:textAlignment w:val="auto"/>
              <w:rPr>
                <w:rFonts w:ascii="Calibri" w:hAnsi="Calibri"/>
                <w:bCs/>
                <w:szCs w:val="22"/>
              </w:rPr>
            </w:pPr>
            <w:r w:rsidRPr="00745F39">
              <w:rPr>
                <w:rFonts w:ascii="Calibri" w:hAnsi="Calibri"/>
                <w:bCs/>
                <w:szCs w:val="22"/>
              </w:rPr>
              <w:t>Key Statement DS2</w:t>
            </w:r>
            <w:r w:rsidR="00120CDE">
              <w:rPr>
                <w:rFonts w:ascii="Calibri" w:hAnsi="Calibri"/>
                <w:bCs/>
                <w:szCs w:val="22"/>
              </w:rPr>
              <w:t xml:space="preserve">: </w:t>
            </w:r>
            <w:r w:rsidRPr="00745F39">
              <w:rPr>
                <w:rFonts w:ascii="Calibri" w:hAnsi="Calibri"/>
                <w:bCs/>
                <w:szCs w:val="22"/>
              </w:rPr>
              <w:t>Presumption in Favour of Sustainable Development</w:t>
            </w:r>
          </w:p>
          <w:p w14:paraId="1E5A8278" w14:textId="26366046" w:rsidR="00745F39" w:rsidRDefault="00745F39" w:rsidP="00745F39">
            <w:pPr>
              <w:overflowPunct/>
              <w:textAlignment w:val="auto"/>
              <w:rPr>
                <w:rFonts w:ascii="Calibri" w:hAnsi="Calibri"/>
                <w:bCs/>
                <w:szCs w:val="22"/>
              </w:rPr>
            </w:pPr>
            <w:r w:rsidRPr="00745F39">
              <w:rPr>
                <w:rFonts w:ascii="Calibri" w:hAnsi="Calibri"/>
                <w:bCs/>
                <w:szCs w:val="22"/>
              </w:rPr>
              <w:t>Key Statement EN2</w:t>
            </w:r>
            <w:r w:rsidR="00120CDE">
              <w:rPr>
                <w:rFonts w:ascii="Calibri" w:hAnsi="Calibri"/>
                <w:bCs/>
                <w:szCs w:val="22"/>
              </w:rPr>
              <w:t xml:space="preserve">: </w:t>
            </w:r>
            <w:r w:rsidRPr="00745F39">
              <w:rPr>
                <w:rFonts w:ascii="Calibri" w:hAnsi="Calibri"/>
                <w:bCs/>
                <w:szCs w:val="22"/>
              </w:rPr>
              <w:t>Landscape</w:t>
            </w:r>
          </w:p>
          <w:p w14:paraId="3592CFEB" w14:textId="16D43445" w:rsidR="00120CDE" w:rsidRDefault="00120CDE" w:rsidP="00745F39">
            <w:pPr>
              <w:overflowPunct/>
              <w:textAlignment w:val="auto"/>
              <w:rPr>
                <w:rFonts w:ascii="Calibri" w:hAnsi="Calibri"/>
                <w:bCs/>
                <w:szCs w:val="22"/>
              </w:rPr>
            </w:pPr>
            <w:r w:rsidRPr="00120CDE">
              <w:rPr>
                <w:rFonts w:ascii="Calibri" w:hAnsi="Calibri"/>
                <w:bCs/>
                <w:szCs w:val="22"/>
              </w:rPr>
              <w:t>Key Statement E</w:t>
            </w:r>
            <w:r>
              <w:rPr>
                <w:rFonts w:ascii="Calibri" w:hAnsi="Calibri"/>
                <w:bCs/>
                <w:szCs w:val="22"/>
              </w:rPr>
              <w:t>C</w:t>
            </w:r>
            <w:r w:rsidR="00782409">
              <w:rPr>
                <w:rFonts w:ascii="Calibri" w:hAnsi="Calibri"/>
                <w:bCs/>
                <w:szCs w:val="22"/>
              </w:rPr>
              <w:t>1: Business And Employment Development</w:t>
            </w:r>
          </w:p>
          <w:p w14:paraId="114BEB3F" w14:textId="2CF3C2DC" w:rsidR="00745F39" w:rsidRPr="00745F39" w:rsidRDefault="00745F39" w:rsidP="00745F39">
            <w:pPr>
              <w:overflowPunct/>
              <w:textAlignment w:val="auto"/>
              <w:rPr>
                <w:rFonts w:ascii="Calibri" w:hAnsi="Calibri"/>
                <w:bCs/>
                <w:szCs w:val="22"/>
              </w:rPr>
            </w:pPr>
            <w:r w:rsidRPr="00745F39">
              <w:rPr>
                <w:rFonts w:ascii="Calibri" w:hAnsi="Calibri"/>
                <w:bCs/>
                <w:szCs w:val="22"/>
              </w:rPr>
              <w:t>Policy DMG1</w:t>
            </w:r>
            <w:r w:rsidR="00120CDE">
              <w:rPr>
                <w:rFonts w:ascii="Calibri" w:hAnsi="Calibri"/>
                <w:bCs/>
                <w:szCs w:val="22"/>
              </w:rPr>
              <w:t xml:space="preserve">: </w:t>
            </w:r>
            <w:r w:rsidRPr="00745F39">
              <w:rPr>
                <w:rFonts w:ascii="Calibri" w:hAnsi="Calibri"/>
                <w:bCs/>
                <w:szCs w:val="22"/>
              </w:rPr>
              <w:t xml:space="preserve">General Considerations </w:t>
            </w:r>
          </w:p>
          <w:p w14:paraId="288C8576" w14:textId="3B04D5E5" w:rsidR="00745F39" w:rsidRDefault="00745F39" w:rsidP="00745F39">
            <w:pPr>
              <w:overflowPunct/>
              <w:textAlignment w:val="auto"/>
              <w:rPr>
                <w:rFonts w:ascii="Calibri" w:hAnsi="Calibri"/>
                <w:bCs/>
                <w:szCs w:val="22"/>
              </w:rPr>
            </w:pPr>
            <w:r w:rsidRPr="00745F39">
              <w:rPr>
                <w:rFonts w:ascii="Calibri" w:hAnsi="Calibri"/>
                <w:bCs/>
                <w:szCs w:val="22"/>
              </w:rPr>
              <w:t>Policy DMG2</w:t>
            </w:r>
            <w:r w:rsidR="00120CDE">
              <w:rPr>
                <w:rFonts w:ascii="Calibri" w:hAnsi="Calibri"/>
                <w:bCs/>
                <w:szCs w:val="22"/>
              </w:rPr>
              <w:t xml:space="preserve">: </w:t>
            </w:r>
            <w:r w:rsidRPr="00745F39">
              <w:rPr>
                <w:rFonts w:ascii="Calibri" w:hAnsi="Calibri"/>
                <w:bCs/>
                <w:szCs w:val="22"/>
              </w:rPr>
              <w:t xml:space="preserve">Strategic Considerations </w:t>
            </w:r>
          </w:p>
          <w:p w14:paraId="39C0DE8D" w14:textId="06E12BAD" w:rsidR="00BD36D2" w:rsidRPr="00745F39" w:rsidRDefault="00BD36D2" w:rsidP="00745F39">
            <w:pPr>
              <w:overflowPunct/>
              <w:textAlignment w:val="auto"/>
              <w:rPr>
                <w:rFonts w:ascii="Calibri" w:hAnsi="Calibri"/>
                <w:bCs/>
                <w:szCs w:val="22"/>
              </w:rPr>
            </w:pPr>
            <w:r>
              <w:rPr>
                <w:rFonts w:ascii="Calibri" w:hAnsi="Calibri"/>
                <w:bCs/>
                <w:szCs w:val="22"/>
              </w:rPr>
              <w:t>Policy DMG3: Transport And Mobility</w:t>
            </w:r>
          </w:p>
          <w:p w14:paraId="766E2ABA" w14:textId="1E63F4FE" w:rsidR="00120CDE" w:rsidRDefault="00120CDE" w:rsidP="00745F39">
            <w:pPr>
              <w:overflowPunct/>
              <w:textAlignment w:val="auto"/>
              <w:rPr>
                <w:rFonts w:ascii="Calibri" w:hAnsi="Calibri"/>
                <w:bCs/>
                <w:szCs w:val="22"/>
              </w:rPr>
            </w:pPr>
            <w:r>
              <w:rPr>
                <w:rFonts w:ascii="Calibri" w:hAnsi="Calibri"/>
                <w:bCs/>
                <w:szCs w:val="22"/>
              </w:rPr>
              <w:t xml:space="preserve">Policy </w:t>
            </w:r>
            <w:r w:rsidRPr="00120CDE">
              <w:rPr>
                <w:rFonts w:ascii="Calibri" w:hAnsi="Calibri"/>
                <w:bCs/>
                <w:szCs w:val="22"/>
              </w:rPr>
              <w:t>DME</w:t>
            </w:r>
            <w:r w:rsidR="00782409">
              <w:rPr>
                <w:rFonts w:ascii="Calibri" w:hAnsi="Calibri"/>
                <w:bCs/>
                <w:szCs w:val="22"/>
              </w:rPr>
              <w:t>6</w:t>
            </w:r>
            <w:r w:rsidRPr="00120CDE">
              <w:rPr>
                <w:rFonts w:ascii="Calibri" w:hAnsi="Calibri"/>
                <w:bCs/>
                <w:szCs w:val="22"/>
              </w:rPr>
              <w:t>:</w:t>
            </w:r>
            <w:r w:rsidR="00782409">
              <w:rPr>
                <w:rFonts w:ascii="Calibri" w:hAnsi="Calibri"/>
                <w:bCs/>
                <w:szCs w:val="22"/>
              </w:rPr>
              <w:t xml:space="preserve"> Water Management</w:t>
            </w:r>
          </w:p>
          <w:p w14:paraId="2F67581F" w14:textId="39939618" w:rsidR="00120CDE" w:rsidRDefault="00120CDE" w:rsidP="00745F39">
            <w:pPr>
              <w:overflowPunct/>
              <w:textAlignment w:val="auto"/>
              <w:rPr>
                <w:rFonts w:ascii="Calibri" w:hAnsi="Calibri"/>
                <w:bCs/>
                <w:szCs w:val="22"/>
              </w:rPr>
            </w:pPr>
            <w:r>
              <w:rPr>
                <w:rFonts w:ascii="Calibri" w:hAnsi="Calibri"/>
                <w:bCs/>
                <w:szCs w:val="22"/>
              </w:rPr>
              <w:t xml:space="preserve">Policy </w:t>
            </w:r>
            <w:r w:rsidRPr="00120CDE">
              <w:rPr>
                <w:rFonts w:ascii="Calibri" w:hAnsi="Calibri"/>
                <w:bCs/>
                <w:szCs w:val="22"/>
              </w:rPr>
              <w:t>DMB1: Supporting Business Growth And The Local Economy</w:t>
            </w:r>
          </w:p>
          <w:p w14:paraId="0705B1D4" w14:textId="2D276DE7" w:rsidR="00FA7383" w:rsidRDefault="00FA7383" w:rsidP="00745F39">
            <w:pPr>
              <w:overflowPunct/>
              <w:textAlignment w:val="auto"/>
              <w:rPr>
                <w:rFonts w:ascii="Calibri" w:hAnsi="Calibri"/>
                <w:bCs/>
                <w:szCs w:val="22"/>
              </w:rPr>
            </w:pPr>
            <w:r>
              <w:rPr>
                <w:rFonts w:ascii="Calibri" w:hAnsi="Calibri"/>
                <w:bCs/>
                <w:szCs w:val="22"/>
              </w:rPr>
              <w:t>Policy</w:t>
            </w:r>
            <w:r w:rsidRPr="00FA7383">
              <w:rPr>
                <w:rFonts w:ascii="Calibri" w:hAnsi="Calibri"/>
                <w:bCs/>
                <w:szCs w:val="22"/>
              </w:rPr>
              <w:t xml:space="preserve"> DMB5: Footpaths And Bridleways</w:t>
            </w:r>
          </w:p>
          <w:p w14:paraId="2EA1DD14" w14:textId="77777777" w:rsidR="00120CDE" w:rsidRDefault="00120CDE" w:rsidP="00745F39">
            <w:pPr>
              <w:overflowPunct/>
              <w:textAlignment w:val="auto"/>
              <w:rPr>
                <w:rFonts w:ascii="Calibri" w:hAnsi="Calibri"/>
                <w:bCs/>
                <w:szCs w:val="22"/>
              </w:rPr>
            </w:pPr>
          </w:p>
          <w:p w14:paraId="694F2F7B" w14:textId="77777777" w:rsidR="00745F39" w:rsidRPr="00745F39" w:rsidRDefault="00745F39" w:rsidP="00745F39">
            <w:pPr>
              <w:overflowPunct/>
              <w:textAlignment w:val="auto"/>
              <w:rPr>
                <w:rFonts w:ascii="Calibri" w:hAnsi="Calibri"/>
                <w:bCs/>
                <w:szCs w:val="22"/>
              </w:rPr>
            </w:pPr>
            <w:r w:rsidRPr="00745F39">
              <w:rPr>
                <w:rFonts w:ascii="Calibri" w:hAnsi="Calibri"/>
                <w:bCs/>
                <w:szCs w:val="22"/>
              </w:rPr>
              <w:t>National Planning Policy Framework (NPPF)</w:t>
            </w:r>
          </w:p>
          <w:p w14:paraId="6C4C318E" w14:textId="77777777" w:rsidR="008542DE" w:rsidRPr="00D2449B" w:rsidRDefault="008542DE" w:rsidP="0022360F">
            <w:pPr>
              <w:overflowPunct/>
              <w:textAlignment w:val="auto"/>
              <w:rPr>
                <w:rFonts w:ascii="Calibri" w:hAnsi="Calibri"/>
                <w:b/>
                <w:szCs w:val="22"/>
              </w:rPr>
            </w:pPr>
          </w:p>
        </w:tc>
      </w:tr>
      <w:tr w:rsidR="00C0704D" w:rsidRPr="00D2449B" w14:paraId="08181FD6" w14:textId="77777777" w:rsidTr="00782409">
        <w:trPr>
          <w:jc w:val="center"/>
        </w:trPr>
        <w:tc>
          <w:tcPr>
            <w:tcW w:w="968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2EE6823C" w:rsidR="00C0704D" w:rsidRDefault="00C0704D" w:rsidP="006A71AD">
            <w:pPr>
              <w:pStyle w:val="PLANNING"/>
              <w:rPr>
                <w:rFonts w:ascii="Calibri" w:hAnsi="Calibri"/>
                <w:b/>
                <w:bCs/>
                <w:szCs w:val="22"/>
              </w:rPr>
            </w:pPr>
            <w:r w:rsidRPr="006A71AD">
              <w:rPr>
                <w:rFonts w:ascii="Calibri" w:hAnsi="Calibri"/>
                <w:b/>
                <w:bCs/>
                <w:szCs w:val="22"/>
              </w:rPr>
              <w:t>Relevant Planning History:</w:t>
            </w:r>
          </w:p>
          <w:p w14:paraId="7B0DC04F" w14:textId="77777777" w:rsidR="001501C4" w:rsidRDefault="001501C4" w:rsidP="00120CDE">
            <w:pPr>
              <w:pStyle w:val="PLANNING"/>
              <w:rPr>
                <w:rFonts w:ascii="Calibri" w:hAnsi="Calibri"/>
                <w:szCs w:val="22"/>
              </w:rPr>
            </w:pPr>
          </w:p>
          <w:p w14:paraId="5BAAB037" w14:textId="51B60AB4" w:rsidR="0045558B" w:rsidRDefault="0045558B" w:rsidP="00D9292B">
            <w:pPr>
              <w:pStyle w:val="PLANNING"/>
              <w:rPr>
                <w:rFonts w:ascii="Calibri" w:hAnsi="Calibri"/>
                <w:b/>
                <w:bCs/>
                <w:szCs w:val="22"/>
              </w:rPr>
            </w:pPr>
            <w:r>
              <w:rPr>
                <w:rFonts w:ascii="Calibri" w:hAnsi="Calibri"/>
                <w:b/>
                <w:bCs/>
                <w:szCs w:val="22"/>
              </w:rPr>
              <w:t>3/2023/0817:</w:t>
            </w:r>
          </w:p>
          <w:p w14:paraId="68A1A266" w14:textId="117BD6C8" w:rsidR="0045558B" w:rsidRPr="0045558B" w:rsidRDefault="0045558B" w:rsidP="00D9292B">
            <w:pPr>
              <w:pStyle w:val="PLANNING"/>
              <w:rPr>
                <w:rFonts w:ascii="Calibri" w:hAnsi="Calibri"/>
                <w:szCs w:val="22"/>
              </w:rPr>
            </w:pPr>
            <w:r w:rsidRPr="0045558B">
              <w:rPr>
                <w:rFonts w:ascii="Calibri" w:hAnsi="Calibri"/>
                <w:szCs w:val="22"/>
              </w:rPr>
              <w:lastRenderedPageBreak/>
              <w:t>Demolition and conversion of farm buildings to employment space (Use Class E) including demolition of agricultural building and new build workshop (pursuant to variation 2 on permission 3/2021/0952 to amend approved plans).</w:t>
            </w:r>
            <w:r>
              <w:rPr>
                <w:rFonts w:ascii="Calibri" w:hAnsi="Calibri"/>
                <w:szCs w:val="22"/>
              </w:rPr>
              <w:t xml:space="preserve"> (Approved)</w:t>
            </w:r>
          </w:p>
          <w:p w14:paraId="62337DF0" w14:textId="77777777" w:rsidR="0045558B" w:rsidRDefault="0045558B" w:rsidP="00D9292B">
            <w:pPr>
              <w:pStyle w:val="PLANNING"/>
              <w:rPr>
                <w:rFonts w:ascii="Calibri" w:hAnsi="Calibri"/>
                <w:b/>
                <w:bCs/>
                <w:szCs w:val="22"/>
              </w:rPr>
            </w:pPr>
          </w:p>
          <w:p w14:paraId="2CF9CC91" w14:textId="3E371528" w:rsidR="00120CDE" w:rsidRPr="00AC4C40" w:rsidRDefault="00AC4C40" w:rsidP="00D9292B">
            <w:pPr>
              <w:pStyle w:val="PLANNING"/>
              <w:rPr>
                <w:rFonts w:ascii="Calibri" w:hAnsi="Calibri"/>
                <w:b/>
                <w:bCs/>
                <w:szCs w:val="22"/>
              </w:rPr>
            </w:pPr>
            <w:r w:rsidRPr="00AC4C40">
              <w:rPr>
                <w:rFonts w:ascii="Calibri" w:hAnsi="Calibri"/>
                <w:b/>
                <w:bCs/>
                <w:szCs w:val="22"/>
              </w:rPr>
              <w:t>3/2023/0800:</w:t>
            </w:r>
          </w:p>
          <w:p w14:paraId="43AA5CE1" w14:textId="77777777" w:rsidR="00AC4C40" w:rsidRDefault="00AC4C40" w:rsidP="00D9292B">
            <w:pPr>
              <w:pStyle w:val="PLANNING"/>
              <w:rPr>
                <w:rFonts w:ascii="Calibri" w:hAnsi="Calibri"/>
                <w:szCs w:val="22"/>
              </w:rPr>
            </w:pPr>
            <w:r w:rsidRPr="00AC4C40">
              <w:rPr>
                <w:rFonts w:ascii="Calibri" w:hAnsi="Calibri"/>
                <w:szCs w:val="22"/>
              </w:rPr>
              <w:t>Non material amendment to planning permission 3/2021/0952 involving conclusion of phase 2 works prior to occupation instead of prior to commencement</w:t>
            </w:r>
            <w:r>
              <w:rPr>
                <w:rFonts w:ascii="Calibri" w:hAnsi="Calibri"/>
                <w:szCs w:val="22"/>
              </w:rPr>
              <w:t xml:space="preserve"> (Approved)</w:t>
            </w:r>
          </w:p>
          <w:p w14:paraId="1C1FEAEC" w14:textId="77777777" w:rsidR="0045558B" w:rsidRDefault="0045558B" w:rsidP="00D9292B">
            <w:pPr>
              <w:pStyle w:val="PLANNING"/>
              <w:rPr>
                <w:rFonts w:ascii="Calibri" w:hAnsi="Calibri"/>
                <w:b/>
                <w:bCs/>
                <w:szCs w:val="22"/>
              </w:rPr>
            </w:pPr>
          </w:p>
          <w:p w14:paraId="570BA5CB" w14:textId="050E9968" w:rsidR="00AC4C40" w:rsidRPr="00AC4C40" w:rsidRDefault="00AC4C40" w:rsidP="00D9292B">
            <w:pPr>
              <w:pStyle w:val="PLANNING"/>
              <w:rPr>
                <w:rFonts w:ascii="Calibri" w:hAnsi="Calibri"/>
                <w:b/>
                <w:bCs/>
                <w:szCs w:val="22"/>
              </w:rPr>
            </w:pPr>
            <w:r w:rsidRPr="00AC4C40">
              <w:rPr>
                <w:rFonts w:ascii="Calibri" w:hAnsi="Calibri"/>
                <w:b/>
                <w:bCs/>
                <w:szCs w:val="22"/>
              </w:rPr>
              <w:t>3/2023/0586:</w:t>
            </w:r>
          </w:p>
          <w:p w14:paraId="322FA332" w14:textId="77777777" w:rsidR="00AC4C40" w:rsidRDefault="00AC4C40" w:rsidP="00D9292B">
            <w:pPr>
              <w:pStyle w:val="PLANNING"/>
              <w:rPr>
                <w:rFonts w:ascii="Calibri" w:hAnsi="Calibri"/>
                <w:szCs w:val="22"/>
              </w:rPr>
            </w:pPr>
            <w:r w:rsidRPr="00AC4C40">
              <w:rPr>
                <w:rFonts w:ascii="Calibri" w:hAnsi="Calibri"/>
                <w:szCs w:val="22"/>
              </w:rPr>
              <w:t>Approval of details reserved by conditions 4 (solar panels), 6 (landscaping), 8 (construction management plan/method statement), 11 (highway works) and 16 (service management plan) of planning permission 3/2021/0952</w:t>
            </w:r>
            <w:r>
              <w:rPr>
                <w:rFonts w:ascii="Calibri" w:hAnsi="Calibri"/>
                <w:szCs w:val="22"/>
              </w:rPr>
              <w:t xml:space="preserve"> (Approved)</w:t>
            </w:r>
          </w:p>
          <w:p w14:paraId="22E93172" w14:textId="77777777" w:rsidR="00AC4C40" w:rsidRDefault="00AC4C40" w:rsidP="00D9292B">
            <w:pPr>
              <w:pStyle w:val="PLANNING"/>
              <w:rPr>
                <w:rFonts w:ascii="Calibri" w:hAnsi="Calibri"/>
                <w:szCs w:val="22"/>
              </w:rPr>
            </w:pPr>
          </w:p>
          <w:p w14:paraId="1EF562AB" w14:textId="77777777" w:rsidR="00AC4C40" w:rsidRPr="00AC4C40" w:rsidRDefault="00AC4C40" w:rsidP="00D9292B">
            <w:pPr>
              <w:pStyle w:val="PLANNING"/>
              <w:rPr>
                <w:rFonts w:ascii="Calibri" w:hAnsi="Calibri"/>
                <w:b/>
                <w:bCs/>
                <w:szCs w:val="22"/>
              </w:rPr>
            </w:pPr>
            <w:r w:rsidRPr="00AC4C40">
              <w:rPr>
                <w:rFonts w:ascii="Calibri" w:hAnsi="Calibri"/>
                <w:b/>
                <w:bCs/>
                <w:szCs w:val="22"/>
              </w:rPr>
              <w:t>3/2021/0952:</w:t>
            </w:r>
          </w:p>
          <w:p w14:paraId="1BDA53B2" w14:textId="77777777" w:rsidR="00AC4C40" w:rsidRDefault="00AC4C40" w:rsidP="00D9292B">
            <w:pPr>
              <w:pStyle w:val="PLANNING"/>
              <w:rPr>
                <w:rFonts w:ascii="Calibri" w:hAnsi="Calibri"/>
                <w:szCs w:val="22"/>
              </w:rPr>
            </w:pPr>
            <w:r w:rsidRPr="00AC4C40">
              <w:rPr>
                <w:rFonts w:ascii="Calibri" w:hAnsi="Calibri"/>
                <w:szCs w:val="22"/>
              </w:rPr>
              <w:t>Demolition and conversion of farm buildings to employment space (Use Class E) including demolition of agricultural building and new build workshop</w:t>
            </w:r>
            <w:r>
              <w:rPr>
                <w:rFonts w:ascii="Calibri" w:hAnsi="Calibri"/>
                <w:szCs w:val="22"/>
              </w:rPr>
              <w:t xml:space="preserve"> (Approved)</w:t>
            </w:r>
          </w:p>
          <w:p w14:paraId="3072C557" w14:textId="77777777" w:rsidR="00AC4C40" w:rsidRDefault="00AC4C40" w:rsidP="00D9292B">
            <w:pPr>
              <w:pStyle w:val="PLANNING"/>
              <w:rPr>
                <w:rFonts w:ascii="Calibri" w:hAnsi="Calibri"/>
                <w:szCs w:val="22"/>
              </w:rPr>
            </w:pPr>
          </w:p>
          <w:p w14:paraId="0ADF156F" w14:textId="0B106861" w:rsidR="00AC4C40" w:rsidRPr="00AC4C40" w:rsidRDefault="00AC4C40" w:rsidP="00D9292B">
            <w:pPr>
              <w:pStyle w:val="PLANNING"/>
              <w:rPr>
                <w:rFonts w:ascii="Calibri" w:hAnsi="Calibri"/>
                <w:b/>
                <w:bCs/>
                <w:szCs w:val="22"/>
              </w:rPr>
            </w:pPr>
            <w:r w:rsidRPr="00AC4C40">
              <w:rPr>
                <w:rFonts w:ascii="Calibri" w:hAnsi="Calibri"/>
                <w:b/>
                <w:bCs/>
                <w:szCs w:val="22"/>
              </w:rPr>
              <w:t>3/2012/0003:</w:t>
            </w:r>
          </w:p>
          <w:p w14:paraId="624E6148" w14:textId="5E5FF563" w:rsidR="00AC4C40" w:rsidRDefault="00AC4C40" w:rsidP="00D9292B">
            <w:pPr>
              <w:pStyle w:val="PLANNING"/>
              <w:rPr>
                <w:rFonts w:ascii="Calibri" w:hAnsi="Calibri"/>
                <w:szCs w:val="22"/>
              </w:rPr>
            </w:pPr>
            <w:r w:rsidRPr="00AC4C40">
              <w:rPr>
                <w:rFonts w:ascii="Calibri" w:hAnsi="Calibri"/>
                <w:szCs w:val="22"/>
              </w:rPr>
              <w:t>Proposed demolition and re-build of the old doctors surgery to create a two-bed self-contained holiday cottage with disabled access</w:t>
            </w:r>
            <w:r>
              <w:rPr>
                <w:rFonts w:ascii="Calibri" w:hAnsi="Calibri"/>
                <w:szCs w:val="22"/>
              </w:rPr>
              <w:t xml:space="preserve"> (Approved)</w:t>
            </w:r>
          </w:p>
          <w:p w14:paraId="17147D50" w14:textId="029D22C1" w:rsidR="00AC4C40" w:rsidRPr="003963C9" w:rsidRDefault="00AC4C40" w:rsidP="00D9292B">
            <w:pPr>
              <w:pStyle w:val="PLANNING"/>
              <w:rPr>
                <w:rFonts w:ascii="Calibri" w:hAnsi="Calibri"/>
                <w:szCs w:val="22"/>
              </w:rPr>
            </w:pPr>
          </w:p>
        </w:tc>
      </w:tr>
      <w:tr w:rsidR="00C0704D" w:rsidRPr="00D2449B" w14:paraId="6AAC3B0A" w14:textId="77777777" w:rsidTr="00782409">
        <w:trPr>
          <w:trHeight w:hRule="exact" w:val="170"/>
          <w:jc w:val="center"/>
        </w:trPr>
        <w:tc>
          <w:tcPr>
            <w:tcW w:w="968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782409">
        <w:trPr>
          <w:jc w:val="center"/>
        </w:trPr>
        <w:tc>
          <w:tcPr>
            <w:tcW w:w="968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782409">
        <w:trPr>
          <w:jc w:val="center"/>
        </w:trPr>
        <w:tc>
          <w:tcPr>
            <w:tcW w:w="968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B46AF69" w14:textId="3FB16C56" w:rsidR="00E37414"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1495F710" w14:textId="77777777" w:rsidR="003D6956" w:rsidRDefault="003D6956" w:rsidP="00440CB6">
            <w:pPr>
              <w:pStyle w:val="Header"/>
              <w:tabs>
                <w:tab w:val="clear" w:pos="4153"/>
                <w:tab w:val="clear" w:pos="8306"/>
              </w:tabs>
              <w:contextualSpacing/>
              <w:jc w:val="both"/>
              <w:rPr>
                <w:rFonts w:ascii="Calibri" w:hAnsi="Calibri"/>
                <w:b/>
                <w:szCs w:val="22"/>
              </w:rPr>
            </w:pPr>
          </w:p>
          <w:p w14:paraId="5E07CB10" w14:textId="240A323C" w:rsidR="00EB576D" w:rsidRDefault="00E27F8D" w:rsidP="00EB576D">
            <w:pPr>
              <w:pStyle w:val="Header"/>
              <w:contextualSpacing/>
              <w:jc w:val="both"/>
              <w:rPr>
                <w:rFonts w:ascii="Calibri" w:hAnsi="Calibri"/>
                <w:bCs/>
                <w:szCs w:val="22"/>
              </w:rPr>
            </w:pPr>
            <w:r>
              <w:rPr>
                <w:rFonts w:ascii="Calibri" w:hAnsi="Calibri"/>
                <w:bCs/>
                <w:szCs w:val="22"/>
              </w:rPr>
              <w:t xml:space="preserve">The application relates to a farmstead in Dunsop Bridge within the Forest Of Bowland </w:t>
            </w:r>
            <w:r w:rsidR="00FA7383">
              <w:rPr>
                <w:rFonts w:ascii="Calibri" w:hAnsi="Calibri"/>
                <w:bCs/>
                <w:szCs w:val="22"/>
              </w:rPr>
              <w:t>National Landscape</w:t>
            </w:r>
            <w:r>
              <w:rPr>
                <w:rFonts w:ascii="Calibri" w:hAnsi="Calibri"/>
                <w:bCs/>
                <w:szCs w:val="22"/>
              </w:rPr>
              <w:t>. The farmstead comprises two stone barns, a farmhouse property, holiday let property</w:t>
            </w:r>
            <w:r w:rsidR="00AF59B7">
              <w:rPr>
                <w:rFonts w:ascii="Calibri" w:hAnsi="Calibri"/>
                <w:bCs/>
                <w:szCs w:val="22"/>
              </w:rPr>
              <w:t xml:space="preserve"> and a block of animal stalls. Access to the application site is from Newton Road from the North-west via an access track which also serves as a Public Right Of Way. The surrounding area comprises a mixture of woodland, agricultural land and open countryside.</w:t>
            </w:r>
          </w:p>
          <w:p w14:paraId="62370E9F" w14:textId="51B261F8" w:rsidR="00D9292B" w:rsidRPr="006C2BFA" w:rsidRDefault="00D9292B" w:rsidP="00EB576D">
            <w:pPr>
              <w:pStyle w:val="Header"/>
              <w:contextualSpacing/>
              <w:jc w:val="both"/>
              <w:rPr>
                <w:rFonts w:ascii="Calibri" w:hAnsi="Calibri"/>
                <w:bCs/>
                <w:szCs w:val="22"/>
              </w:rPr>
            </w:pPr>
          </w:p>
        </w:tc>
      </w:tr>
      <w:tr w:rsidR="00C0704D" w:rsidRPr="00D2449B" w14:paraId="408C6380" w14:textId="77777777" w:rsidTr="00782409">
        <w:trPr>
          <w:jc w:val="center"/>
        </w:trPr>
        <w:tc>
          <w:tcPr>
            <w:tcW w:w="968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419BEA65"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t>Proposed Development for which consent is sought</w:t>
            </w:r>
            <w:r w:rsidRPr="00D2449B">
              <w:rPr>
                <w:rFonts w:ascii="Calibri" w:hAnsi="Calibri"/>
                <w:b/>
                <w:szCs w:val="22"/>
              </w:rPr>
              <w:t>:</w:t>
            </w:r>
          </w:p>
          <w:p w14:paraId="7C8F28E1" w14:textId="7C45B118" w:rsidR="00C0704D" w:rsidRDefault="00C0704D" w:rsidP="00440CB6">
            <w:pPr>
              <w:pStyle w:val="Header"/>
              <w:tabs>
                <w:tab w:val="clear" w:pos="4153"/>
                <w:tab w:val="clear" w:pos="8306"/>
              </w:tabs>
              <w:jc w:val="both"/>
              <w:rPr>
                <w:rFonts w:ascii="Calibri" w:hAnsi="Calibri"/>
                <w:b/>
                <w:szCs w:val="22"/>
              </w:rPr>
            </w:pPr>
          </w:p>
          <w:p w14:paraId="0E5C8253" w14:textId="776B64D8" w:rsidR="00AF59B7" w:rsidRPr="00AF59B7" w:rsidRDefault="00F94350" w:rsidP="00AF59B7">
            <w:pPr>
              <w:pStyle w:val="Header"/>
              <w:rPr>
                <w:rFonts w:ascii="Calibri" w:hAnsi="Calibri"/>
                <w:bCs/>
                <w:szCs w:val="22"/>
              </w:rPr>
            </w:pPr>
            <w:r>
              <w:rPr>
                <w:rFonts w:ascii="Calibri" w:hAnsi="Calibri"/>
                <w:bCs/>
                <w:szCs w:val="22"/>
              </w:rPr>
              <w:t xml:space="preserve">Planning Consent is sought for the installation of an electricity substation and associated alterations to the site including </w:t>
            </w:r>
            <w:r w:rsidR="00D74CC2">
              <w:rPr>
                <w:rFonts w:ascii="Calibri" w:hAnsi="Calibri"/>
                <w:bCs/>
                <w:szCs w:val="22"/>
              </w:rPr>
              <w:t xml:space="preserve">minor reconfigurations of previously approved </w:t>
            </w:r>
            <w:r>
              <w:rPr>
                <w:rFonts w:ascii="Calibri" w:hAnsi="Calibri"/>
                <w:bCs/>
                <w:szCs w:val="22"/>
              </w:rPr>
              <w:t xml:space="preserve">soft </w:t>
            </w:r>
            <w:r w:rsidR="00882936">
              <w:rPr>
                <w:rFonts w:ascii="Calibri" w:hAnsi="Calibri"/>
                <w:bCs/>
                <w:szCs w:val="22"/>
              </w:rPr>
              <w:t xml:space="preserve">and hard </w:t>
            </w:r>
            <w:r>
              <w:rPr>
                <w:rFonts w:ascii="Calibri" w:hAnsi="Calibri"/>
                <w:bCs/>
                <w:szCs w:val="22"/>
              </w:rPr>
              <w:t xml:space="preserve">landscaping </w:t>
            </w:r>
            <w:r w:rsidR="00D74CC2">
              <w:rPr>
                <w:rFonts w:ascii="Calibri" w:hAnsi="Calibri"/>
                <w:bCs/>
                <w:szCs w:val="22"/>
              </w:rPr>
              <w:t xml:space="preserve">arrangements </w:t>
            </w:r>
            <w:r>
              <w:rPr>
                <w:rFonts w:ascii="Calibri" w:hAnsi="Calibri"/>
                <w:bCs/>
                <w:szCs w:val="22"/>
              </w:rPr>
              <w:t xml:space="preserve">and the </w:t>
            </w:r>
            <w:r w:rsidR="00882936">
              <w:rPr>
                <w:rFonts w:ascii="Calibri" w:hAnsi="Calibri"/>
                <w:bCs/>
                <w:szCs w:val="22"/>
              </w:rPr>
              <w:t xml:space="preserve">relocation </w:t>
            </w:r>
            <w:r>
              <w:rPr>
                <w:rFonts w:ascii="Calibri" w:hAnsi="Calibri"/>
                <w:bCs/>
                <w:szCs w:val="22"/>
              </w:rPr>
              <w:t xml:space="preserve">of </w:t>
            </w:r>
            <w:r w:rsidR="00882936">
              <w:rPr>
                <w:rFonts w:ascii="Calibri" w:hAnsi="Calibri"/>
                <w:bCs/>
                <w:szCs w:val="22"/>
              </w:rPr>
              <w:t xml:space="preserve">previously approved </w:t>
            </w:r>
            <w:r>
              <w:rPr>
                <w:rFonts w:ascii="Calibri" w:hAnsi="Calibri"/>
                <w:bCs/>
                <w:szCs w:val="22"/>
              </w:rPr>
              <w:t>vehicular parking spaces.</w:t>
            </w:r>
          </w:p>
          <w:p w14:paraId="1B20488F" w14:textId="6E13A62E" w:rsidR="00D9292B" w:rsidRPr="00832255" w:rsidRDefault="00D9292B" w:rsidP="00D9292B">
            <w:pPr>
              <w:pStyle w:val="Header"/>
              <w:rPr>
                <w:rFonts w:ascii="Calibri" w:hAnsi="Calibri"/>
                <w:bCs/>
                <w:i/>
                <w:iCs/>
                <w:szCs w:val="22"/>
              </w:rPr>
            </w:pPr>
          </w:p>
        </w:tc>
      </w:tr>
      <w:tr w:rsidR="00FA7383" w:rsidRPr="00D2449B" w14:paraId="1C48E7E0" w14:textId="77777777" w:rsidTr="00782409">
        <w:trPr>
          <w:jc w:val="center"/>
        </w:trPr>
        <w:tc>
          <w:tcPr>
            <w:tcW w:w="968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EBEF03C" w14:textId="77777777" w:rsidR="00FA7383" w:rsidRDefault="00FA7383" w:rsidP="0045558B">
            <w:pPr>
              <w:pStyle w:val="Header"/>
              <w:rPr>
                <w:rFonts w:ascii="Calibri" w:hAnsi="Calibri"/>
                <w:b/>
                <w:szCs w:val="22"/>
              </w:rPr>
            </w:pPr>
            <w:r>
              <w:rPr>
                <w:rFonts w:ascii="Calibri" w:hAnsi="Calibri"/>
                <w:b/>
                <w:szCs w:val="22"/>
              </w:rPr>
              <w:t>Principle Of Development:</w:t>
            </w:r>
          </w:p>
          <w:p w14:paraId="1B46C7D2" w14:textId="77777777" w:rsidR="00FA7383" w:rsidRDefault="00FA7383" w:rsidP="0045558B">
            <w:pPr>
              <w:pStyle w:val="Header"/>
              <w:rPr>
                <w:rFonts w:ascii="Calibri" w:hAnsi="Calibri"/>
                <w:b/>
                <w:szCs w:val="22"/>
              </w:rPr>
            </w:pPr>
          </w:p>
          <w:p w14:paraId="162CD269" w14:textId="5090B520" w:rsidR="009540D5" w:rsidRDefault="00F94350" w:rsidP="009540D5">
            <w:pPr>
              <w:pStyle w:val="Header"/>
              <w:rPr>
                <w:rFonts w:ascii="Calibri" w:hAnsi="Calibri"/>
                <w:bCs/>
                <w:szCs w:val="22"/>
              </w:rPr>
            </w:pPr>
            <w:r w:rsidRPr="00F94350">
              <w:rPr>
                <w:rFonts w:ascii="Calibri" w:hAnsi="Calibri"/>
                <w:bCs/>
                <w:szCs w:val="22"/>
              </w:rPr>
              <w:t xml:space="preserve">Planning consent was granted as part of application 3/2021/0952 for the demolition and conversion of farm buildings within the application site for the purposes of creating new employment space. </w:t>
            </w:r>
            <w:r>
              <w:rPr>
                <w:rFonts w:ascii="Calibri" w:hAnsi="Calibri"/>
                <w:bCs/>
                <w:szCs w:val="22"/>
              </w:rPr>
              <w:t xml:space="preserve">The application’s supporting information states that the proposed </w:t>
            </w:r>
            <w:r w:rsidR="00BB768E">
              <w:rPr>
                <w:rFonts w:ascii="Calibri" w:hAnsi="Calibri"/>
                <w:bCs/>
                <w:szCs w:val="22"/>
              </w:rPr>
              <w:t>substation unit</w:t>
            </w:r>
            <w:r>
              <w:rPr>
                <w:rFonts w:ascii="Calibri" w:hAnsi="Calibri"/>
                <w:bCs/>
                <w:szCs w:val="22"/>
              </w:rPr>
              <w:t xml:space="preserve"> would </w:t>
            </w:r>
            <w:r w:rsidRPr="00F94350">
              <w:rPr>
                <w:rFonts w:ascii="Calibri" w:hAnsi="Calibri"/>
                <w:bCs/>
                <w:szCs w:val="22"/>
              </w:rPr>
              <w:t xml:space="preserve">increase </w:t>
            </w:r>
            <w:r>
              <w:rPr>
                <w:rFonts w:ascii="Calibri" w:hAnsi="Calibri"/>
                <w:bCs/>
                <w:szCs w:val="22"/>
              </w:rPr>
              <w:t xml:space="preserve">the existing </w:t>
            </w:r>
            <w:r w:rsidRPr="00F94350">
              <w:rPr>
                <w:rFonts w:ascii="Calibri" w:hAnsi="Calibri"/>
                <w:bCs/>
                <w:szCs w:val="22"/>
              </w:rPr>
              <w:t xml:space="preserve">electrical supply to both </w:t>
            </w:r>
            <w:r>
              <w:rPr>
                <w:rFonts w:ascii="Calibri" w:hAnsi="Calibri"/>
                <w:bCs/>
                <w:szCs w:val="22"/>
              </w:rPr>
              <w:t>the application site</w:t>
            </w:r>
            <w:r w:rsidRPr="00F94350">
              <w:rPr>
                <w:rFonts w:ascii="Calibri" w:hAnsi="Calibri"/>
                <w:bCs/>
                <w:szCs w:val="22"/>
              </w:rPr>
              <w:t xml:space="preserve"> and surrounding area at Dunsop Bridge</w:t>
            </w:r>
            <w:r w:rsidR="00BB768E">
              <w:rPr>
                <w:rFonts w:ascii="Calibri" w:hAnsi="Calibri"/>
                <w:bCs/>
                <w:szCs w:val="22"/>
              </w:rPr>
              <w:t xml:space="preserve">. </w:t>
            </w:r>
            <w:r w:rsidR="009540D5">
              <w:rPr>
                <w:rFonts w:ascii="Calibri" w:hAnsi="Calibri"/>
                <w:bCs/>
                <w:szCs w:val="22"/>
              </w:rPr>
              <w:t>As such, t</w:t>
            </w:r>
            <w:r w:rsidR="00BB768E">
              <w:rPr>
                <w:rFonts w:ascii="Calibri" w:hAnsi="Calibri"/>
                <w:bCs/>
                <w:szCs w:val="22"/>
              </w:rPr>
              <w:t xml:space="preserve">he proposed development </w:t>
            </w:r>
            <w:r w:rsidR="009540D5" w:rsidRPr="00BB768E">
              <w:rPr>
                <w:rFonts w:ascii="Calibri" w:hAnsi="Calibri"/>
                <w:bCs/>
                <w:szCs w:val="22"/>
              </w:rPr>
              <w:t>would serve as essential infrastructure for an approved commercial site and the surrounding localit</w:t>
            </w:r>
            <w:r w:rsidR="009540D5">
              <w:rPr>
                <w:rFonts w:ascii="Calibri" w:hAnsi="Calibri"/>
                <w:bCs/>
                <w:szCs w:val="22"/>
              </w:rPr>
              <w:t xml:space="preserve">y and </w:t>
            </w:r>
            <w:r w:rsidR="00BB768E">
              <w:rPr>
                <w:rFonts w:ascii="Calibri" w:hAnsi="Calibri"/>
                <w:bCs/>
                <w:szCs w:val="22"/>
              </w:rPr>
              <w:t xml:space="preserve">is therefore considered to be acceptable in principle </w:t>
            </w:r>
            <w:r w:rsidR="009540D5">
              <w:rPr>
                <w:rFonts w:ascii="Calibri" w:hAnsi="Calibri"/>
                <w:bCs/>
                <w:szCs w:val="22"/>
              </w:rPr>
              <w:t>subject to an assessment of additional material planning considerations.</w:t>
            </w:r>
          </w:p>
          <w:p w14:paraId="1C058EED" w14:textId="24A62D83" w:rsidR="00F94350" w:rsidRPr="009540D5" w:rsidRDefault="00BB768E" w:rsidP="009540D5">
            <w:pPr>
              <w:pStyle w:val="Header"/>
              <w:rPr>
                <w:rFonts w:ascii="Calibri" w:hAnsi="Calibri"/>
                <w:bCs/>
                <w:szCs w:val="22"/>
              </w:rPr>
            </w:pPr>
            <w:r>
              <w:rPr>
                <w:rFonts w:ascii="Calibri" w:hAnsi="Calibri"/>
                <w:bCs/>
                <w:szCs w:val="22"/>
              </w:rPr>
              <w:t xml:space="preserve"> </w:t>
            </w:r>
          </w:p>
        </w:tc>
      </w:tr>
      <w:tr w:rsidR="0045558B" w:rsidRPr="00D2449B" w14:paraId="01BAEEBF" w14:textId="77777777" w:rsidTr="00782409">
        <w:trPr>
          <w:jc w:val="center"/>
        </w:trPr>
        <w:tc>
          <w:tcPr>
            <w:tcW w:w="968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6DCA265" w14:textId="77777777" w:rsidR="0045558B" w:rsidRPr="0045558B" w:rsidRDefault="0045558B" w:rsidP="0045558B">
            <w:pPr>
              <w:pStyle w:val="Header"/>
              <w:rPr>
                <w:rFonts w:ascii="Calibri" w:hAnsi="Calibri"/>
                <w:b/>
                <w:szCs w:val="22"/>
              </w:rPr>
            </w:pPr>
            <w:r w:rsidRPr="0045558B">
              <w:rPr>
                <w:rFonts w:ascii="Calibri" w:hAnsi="Calibri"/>
                <w:b/>
                <w:szCs w:val="22"/>
              </w:rPr>
              <w:t>Impact Upon Residential Amenity:</w:t>
            </w:r>
          </w:p>
          <w:p w14:paraId="745EB7EB" w14:textId="77777777" w:rsidR="0045558B" w:rsidRDefault="0045558B" w:rsidP="00666486">
            <w:pPr>
              <w:pStyle w:val="Header"/>
              <w:rPr>
                <w:rFonts w:ascii="Calibri" w:hAnsi="Calibri"/>
                <w:b/>
                <w:szCs w:val="22"/>
              </w:rPr>
            </w:pPr>
          </w:p>
          <w:p w14:paraId="76A8B5F9" w14:textId="37D25BF0" w:rsidR="0045558B" w:rsidRPr="00D74CC2" w:rsidRDefault="00D74CC2" w:rsidP="00666486">
            <w:pPr>
              <w:pStyle w:val="Header"/>
              <w:rPr>
                <w:rFonts w:ascii="Calibri" w:hAnsi="Calibri"/>
                <w:bCs/>
                <w:szCs w:val="22"/>
              </w:rPr>
            </w:pPr>
            <w:r w:rsidRPr="00D74CC2">
              <w:rPr>
                <w:rFonts w:ascii="Calibri" w:hAnsi="Calibri"/>
                <w:bCs/>
                <w:szCs w:val="22"/>
              </w:rPr>
              <w:t xml:space="preserve">The proposed electricity substation </w:t>
            </w:r>
            <w:r>
              <w:rPr>
                <w:rFonts w:ascii="Calibri" w:hAnsi="Calibri"/>
                <w:bCs/>
                <w:szCs w:val="22"/>
              </w:rPr>
              <w:t xml:space="preserve">would be sited approximately 50 metres away from the residential property of Root Farm which is sited within the confines of the application site </w:t>
            </w:r>
            <w:r w:rsidR="005C5C85">
              <w:rPr>
                <w:rFonts w:ascii="Calibri" w:hAnsi="Calibri"/>
                <w:bCs/>
                <w:szCs w:val="22"/>
              </w:rPr>
              <w:t xml:space="preserve">however the proposed infrastructure would be located </w:t>
            </w:r>
            <w:r w:rsidR="007D17CD">
              <w:rPr>
                <w:rFonts w:ascii="Calibri" w:hAnsi="Calibri"/>
                <w:bCs/>
                <w:szCs w:val="22"/>
              </w:rPr>
              <w:t xml:space="preserve">in close proximity </w:t>
            </w:r>
            <w:r w:rsidR="007D17CD" w:rsidRPr="005C5C85">
              <w:rPr>
                <w:rFonts w:ascii="Calibri" w:hAnsi="Calibri"/>
                <w:bCs/>
                <w:szCs w:val="22"/>
              </w:rPr>
              <w:t>to numerous industrial units</w:t>
            </w:r>
            <w:r w:rsidR="007D17CD">
              <w:rPr>
                <w:rFonts w:ascii="Calibri" w:hAnsi="Calibri"/>
                <w:bCs/>
                <w:szCs w:val="22"/>
              </w:rPr>
              <w:t xml:space="preserve"> </w:t>
            </w:r>
            <w:r w:rsidR="005C5C85">
              <w:rPr>
                <w:rFonts w:ascii="Calibri" w:hAnsi="Calibri"/>
                <w:bCs/>
                <w:szCs w:val="22"/>
              </w:rPr>
              <w:t xml:space="preserve">within a site approved for </w:t>
            </w:r>
            <w:r w:rsidR="005C5C85">
              <w:rPr>
                <w:rFonts w:ascii="Calibri" w:hAnsi="Calibri"/>
                <w:bCs/>
                <w:szCs w:val="22"/>
              </w:rPr>
              <w:lastRenderedPageBreak/>
              <w:t>commercial use</w:t>
            </w:r>
            <w:r w:rsidR="007D17CD">
              <w:rPr>
                <w:rFonts w:ascii="Calibri" w:hAnsi="Calibri"/>
                <w:bCs/>
                <w:szCs w:val="22"/>
              </w:rPr>
              <w:t xml:space="preserve">. </w:t>
            </w:r>
            <w:r w:rsidR="005C5C85">
              <w:rPr>
                <w:rFonts w:ascii="Calibri" w:hAnsi="Calibri"/>
                <w:bCs/>
                <w:szCs w:val="22"/>
              </w:rPr>
              <w:t xml:space="preserve">As such, it is not anticipated that any residual noise emanating from the proposed infrastructure would exceed the noise levels associated with the approved commercial use of the site. In addition, the proposed development has been subject to review from the Council’s Environmental Health team who have raised no issues with respect to nose impacts from the proposed infrastructure. Accordingly, it is not considered that the proposed development would </w:t>
            </w:r>
            <w:r w:rsidR="00F74E86">
              <w:rPr>
                <w:rFonts w:ascii="Calibri" w:hAnsi="Calibri"/>
                <w:bCs/>
                <w:szCs w:val="22"/>
              </w:rPr>
              <w:t>have any undue impacts upon neighbouring amenity.</w:t>
            </w:r>
          </w:p>
          <w:p w14:paraId="49B6B7EE" w14:textId="77777777" w:rsidR="0045558B" w:rsidRPr="00666486" w:rsidRDefault="0045558B" w:rsidP="00666486">
            <w:pPr>
              <w:pStyle w:val="Header"/>
              <w:rPr>
                <w:rFonts w:ascii="Calibri" w:hAnsi="Calibri"/>
                <w:b/>
                <w:szCs w:val="22"/>
              </w:rPr>
            </w:pPr>
          </w:p>
        </w:tc>
      </w:tr>
      <w:tr w:rsidR="00DB5827" w:rsidRPr="00D2449B" w14:paraId="3F4A318A" w14:textId="77777777" w:rsidTr="00782409">
        <w:trPr>
          <w:jc w:val="center"/>
        </w:trPr>
        <w:tc>
          <w:tcPr>
            <w:tcW w:w="968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4FD7EF" w14:textId="77777777" w:rsidR="00666486" w:rsidRPr="00666486" w:rsidRDefault="00666486" w:rsidP="00666486">
            <w:pPr>
              <w:pStyle w:val="Header"/>
              <w:rPr>
                <w:rFonts w:ascii="Calibri" w:hAnsi="Calibri"/>
                <w:b/>
                <w:szCs w:val="22"/>
              </w:rPr>
            </w:pPr>
            <w:r w:rsidRPr="00666486">
              <w:rPr>
                <w:rFonts w:ascii="Calibri" w:hAnsi="Calibri"/>
                <w:b/>
                <w:szCs w:val="22"/>
              </w:rPr>
              <w:lastRenderedPageBreak/>
              <w:t>Visual Amenity/External Appearance:</w:t>
            </w:r>
          </w:p>
          <w:p w14:paraId="1176C343" w14:textId="77777777" w:rsidR="00BD74FA" w:rsidRDefault="00BD74FA" w:rsidP="00B03A95">
            <w:pPr>
              <w:pStyle w:val="Header"/>
              <w:rPr>
                <w:rFonts w:ascii="Calibri" w:hAnsi="Calibri"/>
                <w:b/>
                <w:szCs w:val="22"/>
              </w:rPr>
            </w:pPr>
          </w:p>
          <w:p w14:paraId="4DEAF208" w14:textId="77777777" w:rsidR="0054707D" w:rsidRPr="0054707D" w:rsidRDefault="0054707D" w:rsidP="0054707D">
            <w:pPr>
              <w:pStyle w:val="Header"/>
              <w:rPr>
                <w:rFonts w:ascii="Calibri" w:hAnsi="Calibri"/>
                <w:bCs/>
                <w:szCs w:val="22"/>
              </w:rPr>
            </w:pPr>
            <w:r w:rsidRPr="0054707D">
              <w:rPr>
                <w:rFonts w:ascii="Calibri" w:hAnsi="Calibri"/>
                <w:bCs/>
                <w:szCs w:val="22"/>
              </w:rPr>
              <w:t>Paragraph 135 (c) of the NPPF states:</w:t>
            </w:r>
          </w:p>
          <w:p w14:paraId="4953F7DE" w14:textId="77777777" w:rsidR="0054707D" w:rsidRPr="0054707D" w:rsidRDefault="0054707D" w:rsidP="0054707D">
            <w:pPr>
              <w:pStyle w:val="Header"/>
              <w:rPr>
                <w:rFonts w:ascii="Calibri" w:hAnsi="Calibri"/>
                <w:bCs/>
                <w:szCs w:val="22"/>
              </w:rPr>
            </w:pPr>
          </w:p>
          <w:p w14:paraId="3558ED1F" w14:textId="77777777" w:rsidR="0054707D" w:rsidRPr="0054707D" w:rsidRDefault="0054707D" w:rsidP="0054707D">
            <w:pPr>
              <w:pStyle w:val="Header"/>
              <w:rPr>
                <w:rFonts w:ascii="Calibri" w:hAnsi="Calibri"/>
                <w:bCs/>
                <w:i/>
                <w:iCs/>
                <w:szCs w:val="22"/>
              </w:rPr>
            </w:pPr>
            <w:r w:rsidRPr="0054707D">
              <w:rPr>
                <w:rFonts w:ascii="Calibri" w:hAnsi="Calibri"/>
                <w:bCs/>
                <w:i/>
                <w:iCs/>
                <w:szCs w:val="22"/>
              </w:rPr>
              <w:t>‘Planning policies and decisions should ensure that developments are sympathetic to local character and history, including the surrounding built environment and landscape setting’.</w:t>
            </w:r>
          </w:p>
          <w:p w14:paraId="2F8D8033" w14:textId="77777777" w:rsidR="0054707D" w:rsidRPr="0054707D" w:rsidRDefault="0054707D" w:rsidP="0054707D">
            <w:pPr>
              <w:pStyle w:val="Header"/>
              <w:rPr>
                <w:rFonts w:ascii="Calibri" w:hAnsi="Calibri"/>
                <w:bCs/>
                <w:i/>
                <w:iCs/>
                <w:szCs w:val="22"/>
              </w:rPr>
            </w:pPr>
          </w:p>
          <w:p w14:paraId="627BF85F" w14:textId="77777777" w:rsidR="0054707D" w:rsidRPr="0054707D" w:rsidRDefault="0054707D" w:rsidP="0054707D">
            <w:pPr>
              <w:pStyle w:val="Header"/>
              <w:rPr>
                <w:rFonts w:ascii="Calibri" w:hAnsi="Calibri"/>
                <w:bCs/>
                <w:szCs w:val="22"/>
              </w:rPr>
            </w:pPr>
            <w:r w:rsidRPr="0054707D">
              <w:rPr>
                <w:rFonts w:ascii="Calibri" w:hAnsi="Calibri"/>
                <w:bCs/>
                <w:szCs w:val="22"/>
              </w:rPr>
              <w:t xml:space="preserve">Policy DMG1 of the Ribble Valley Core Strategy provides additional general design guidance as follows: </w:t>
            </w:r>
          </w:p>
          <w:p w14:paraId="48F4382B" w14:textId="77777777" w:rsidR="0054707D" w:rsidRPr="0054707D" w:rsidRDefault="0054707D" w:rsidP="0054707D">
            <w:pPr>
              <w:pStyle w:val="Header"/>
              <w:rPr>
                <w:rFonts w:ascii="Calibri" w:hAnsi="Calibri"/>
                <w:bCs/>
                <w:szCs w:val="22"/>
              </w:rPr>
            </w:pPr>
          </w:p>
          <w:p w14:paraId="5C1B936D" w14:textId="77777777" w:rsidR="0054707D" w:rsidRPr="0054707D" w:rsidRDefault="0054707D" w:rsidP="0054707D">
            <w:pPr>
              <w:pStyle w:val="Header"/>
              <w:rPr>
                <w:rFonts w:ascii="Calibri" w:hAnsi="Calibri"/>
                <w:bCs/>
                <w:i/>
                <w:szCs w:val="22"/>
              </w:rPr>
            </w:pPr>
            <w:r w:rsidRPr="0054707D">
              <w:rPr>
                <w:rFonts w:ascii="Calibri" w:hAnsi="Calibri"/>
                <w:bCs/>
                <w:i/>
                <w:iCs/>
                <w:szCs w:val="22"/>
              </w:rPr>
              <w:t>‘All</w:t>
            </w:r>
            <w:r w:rsidRPr="0054707D">
              <w:rPr>
                <w:rFonts w:ascii="Calibri" w:hAnsi="Calibri"/>
                <w:bCs/>
                <w:szCs w:val="22"/>
              </w:rPr>
              <w:t xml:space="preserve"> </w:t>
            </w:r>
            <w:r w:rsidRPr="0054707D">
              <w:rPr>
                <w:rFonts w:ascii="Calibri" w:hAnsi="Calibri"/>
                <w:bCs/>
                <w:i/>
                <w:iCs/>
                <w:szCs w:val="22"/>
              </w:rPr>
              <w:t>development must</w:t>
            </w:r>
            <w:r w:rsidRPr="0054707D">
              <w:rPr>
                <w:rFonts w:ascii="Calibri" w:hAnsi="Calibri"/>
                <w:bCs/>
                <w:szCs w:val="22"/>
              </w:rPr>
              <w:t xml:space="preserve"> </w:t>
            </w:r>
            <w:r w:rsidRPr="0054707D">
              <w:rPr>
                <w:rFonts w:ascii="Calibri" w:hAnsi="Calibri"/>
                <w:bCs/>
                <w:i/>
                <w:szCs w:val="22"/>
              </w:rPr>
              <w:t>be sympathetic to existing and proposed land uses in terms of its size, intensity and nature as well as scale, massing and style…</w:t>
            </w:r>
            <w:r w:rsidRPr="0054707D">
              <w:rPr>
                <w:rFonts w:ascii="Calibri" w:hAnsi="Calibri"/>
                <w:bCs/>
                <w:i/>
                <w:iCs/>
                <w:szCs w:val="22"/>
              </w:rPr>
              <w:t>particular emphasis will be placed on visual appearance and the relationship to surroundings, including impact on landscape character.’</w:t>
            </w:r>
          </w:p>
          <w:p w14:paraId="28F39337" w14:textId="77777777" w:rsidR="0054707D" w:rsidRPr="0054707D" w:rsidRDefault="0054707D" w:rsidP="0054707D">
            <w:pPr>
              <w:pStyle w:val="Header"/>
              <w:rPr>
                <w:rFonts w:ascii="Calibri" w:hAnsi="Calibri"/>
                <w:bCs/>
                <w:szCs w:val="22"/>
              </w:rPr>
            </w:pPr>
          </w:p>
          <w:p w14:paraId="23637DEC" w14:textId="77777777" w:rsidR="0054707D" w:rsidRPr="0054707D" w:rsidRDefault="0054707D" w:rsidP="0054707D">
            <w:pPr>
              <w:pStyle w:val="Header"/>
              <w:rPr>
                <w:rFonts w:ascii="Calibri" w:hAnsi="Calibri"/>
                <w:bCs/>
                <w:szCs w:val="22"/>
              </w:rPr>
            </w:pPr>
            <w:r w:rsidRPr="0054707D">
              <w:rPr>
                <w:rFonts w:ascii="Calibri" w:hAnsi="Calibri"/>
                <w:bCs/>
                <w:iCs/>
                <w:szCs w:val="22"/>
              </w:rPr>
              <w:t xml:space="preserve">With respect to development within National Landscapes (previously known as Areas Of Outstanding Natural Beauty) </w:t>
            </w:r>
            <w:r w:rsidRPr="0054707D">
              <w:rPr>
                <w:rFonts w:ascii="Calibri" w:hAnsi="Calibri"/>
                <w:bCs/>
                <w:szCs w:val="22"/>
              </w:rPr>
              <w:t>Paragraph 182 of the NPPF states:</w:t>
            </w:r>
          </w:p>
          <w:p w14:paraId="3AE29183" w14:textId="77777777" w:rsidR="0054707D" w:rsidRPr="0054707D" w:rsidRDefault="0054707D" w:rsidP="0054707D">
            <w:pPr>
              <w:pStyle w:val="Header"/>
              <w:rPr>
                <w:rFonts w:ascii="Calibri" w:hAnsi="Calibri"/>
                <w:bCs/>
                <w:i/>
                <w:iCs/>
                <w:szCs w:val="22"/>
              </w:rPr>
            </w:pPr>
          </w:p>
          <w:p w14:paraId="20F53312" w14:textId="77777777" w:rsidR="0054707D" w:rsidRPr="0054707D" w:rsidRDefault="0054707D" w:rsidP="0054707D">
            <w:pPr>
              <w:pStyle w:val="Header"/>
              <w:rPr>
                <w:rFonts w:ascii="Calibri" w:hAnsi="Calibri"/>
                <w:bCs/>
                <w:i/>
                <w:iCs/>
                <w:szCs w:val="22"/>
              </w:rPr>
            </w:pPr>
            <w:r w:rsidRPr="0054707D">
              <w:rPr>
                <w:rFonts w:ascii="Calibri" w:hAnsi="Calibri"/>
                <w:bCs/>
                <w:i/>
                <w:iCs/>
                <w:szCs w:val="22"/>
              </w:rPr>
              <w:t>‘Great weight should be given to conserving and enhancing landscape and scenic beauty in National Parks, the Broads and Areas of Outstanding Natural Beauty.’</w:t>
            </w:r>
          </w:p>
          <w:p w14:paraId="79B50344" w14:textId="77777777" w:rsidR="0054707D" w:rsidRPr="0054707D" w:rsidRDefault="0054707D" w:rsidP="0054707D">
            <w:pPr>
              <w:pStyle w:val="Header"/>
              <w:rPr>
                <w:rFonts w:ascii="Calibri" w:hAnsi="Calibri"/>
                <w:bCs/>
                <w:szCs w:val="22"/>
              </w:rPr>
            </w:pPr>
          </w:p>
          <w:p w14:paraId="304B3DB7" w14:textId="77777777" w:rsidR="0054707D" w:rsidRPr="0054707D" w:rsidRDefault="0054707D" w:rsidP="0054707D">
            <w:pPr>
              <w:pStyle w:val="Header"/>
              <w:rPr>
                <w:rFonts w:ascii="Calibri" w:hAnsi="Calibri"/>
                <w:bCs/>
                <w:iCs/>
                <w:szCs w:val="22"/>
              </w:rPr>
            </w:pPr>
            <w:r w:rsidRPr="0054707D">
              <w:rPr>
                <w:rFonts w:ascii="Calibri" w:hAnsi="Calibri"/>
                <w:bCs/>
                <w:iCs/>
                <w:szCs w:val="22"/>
              </w:rPr>
              <w:t xml:space="preserve">The above is reiterated within Key Statement EN2 of the Core Strategy: </w:t>
            </w:r>
          </w:p>
          <w:p w14:paraId="518B729E" w14:textId="77777777" w:rsidR="0054707D" w:rsidRPr="0054707D" w:rsidRDefault="0054707D" w:rsidP="0054707D">
            <w:pPr>
              <w:pStyle w:val="Header"/>
              <w:rPr>
                <w:rFonts w:ascii="Calibri" w:hAnsi="Calibri"/>
                <w:bCs/>
                <w:iCs/>
                <w:szCs w:val="22"/>
              </w:rPr>
            </w:pPr>
          </w:p>
          <w:p w14:paraId="6DB8E8C5" w14:textId="77777777" w:rsidR="0054707D" w:rsidRPr="0054707D" w:rsidRDefault="0054707D" w:rsidP="0054707D">
            <w:pPr>
              <w:pStyle w:val="Header"/>
              <w:rPr>
                <w:rFonts w:ascii="Calibri" w:hAnsi="Calibri"/>
                <w:bCs/>
                <w:i/>
                <w:szCs w:val="22"/>
              </w:rPr>
            </w:pPr>
            <w:r w:rsidRPr="0054707D">
              <w:rPr>
                <w:rFonts w:ascii="Calibri" w:hAnsi="Calibri"/>
                <w:bCs/>
                <w:iCs/>
                <w:szCs w:val="22"/>
              </w:rPr>
              <w:t>‘</w:t>
            </w:r>
            <w:r w:rsidRPr="0054707D">
              <w:rPr>
                <w:rFonts w:ascii="Calibri" w:hAnsi="Calibri"/>
                <w:bCs/>
                <w:i/>
                <w:szCs w:val="22"/>
              </w:rPr>
              <w:t>The landscape and character of the Forest of Bowland Area of Outstanding Natural Beauty will be protected, conserved and enhanced. Any development will need to contribute to the conservation of the natural beauty of the area. As a principle the Council will expect development to be in keeping with the character of the landscape, reflecting local distinctiveness, vernacular style, scale, style, features and building materials.’</w:t>
            </w:r>
          </w:p>
          <w:p w14:paraId="165C6C3C" w14:textId="77777777" w:rsidR="00713A81" w:rsidRDefault="00713A81" w:rsidP="00EE7BD8">
            <w:pPr>
              <w:pStyle w:val="Header"/>
              <w:rPr>
                <w:rFonts w:ascii="Calibri" w:hAnsi="Calibri"/>
                <w:bCs/>
                <w:szCs w:val="22"/>
              </w:rPr>
            </w:pPr>
          </w:p>
          <w:p w14:paraId="1A166AA5" w14:textId="77777777" w:rsidR="004B147F" w:rsidRDefault="00C75C2C" w:rsidP="00EE7BD8">
            <w:pPr>
              <w:pStyle w:val="Header"/>
              <w:rPr>
                <w:rFonts w:ascii="Calibri" w:hAnsi="Calibri"/>
                <w:bCs/>
                <w:szCs w:val="22"/>
              </w:rPr>
            </w:pPr>
            <w:r>
              <w:rPr>
                <w:rFonts w:ascii="Calibri" w:hAnsi="Calibri"/>
                <w:bCs/>
                <w:szCs w:val="22"/>
              </w:rPr>
              <w:t xml:space="preserve">In this instance the proposed electricity substation would be a modest structure in terms of height and footprint and would be sited in close proximity to an approved industrial unit of considerably larger proportions. As such, the proposed infrastructure would not read as an over dominant or isolated addition to the application site. Furthermore, the proposed infrastructure would be predominantly enclosed by timber fencing to match fencing treatments approved for use in the site therefore the visual impact of the proposed </w:t>
            </w:r>
            <w:r w:rsidR="00E10713">
              <w:rPr>
                <w:rFonts w:ascii="Calibri" w:hAnsi="Calibri"/>
                <w:bCs/>
                <w:szCs w:val="22"/>
              </w:rPr>
              <w:t>infrastructure</w:t>
            </w:r>
            <w:r>
              <w:rPr>
                <w:rFonts w:ascii="Calibri" w:hAnsi="Calibri"/>
                <w:bCs/>
                <w:szCs w:val="22"/>
              </w:rPr>
              <w:t xml:space="preserve"> would be negligible. </w:t>
            </w:r>
          </w:p>
          <w:p w14:paraId="236B514C" w14:textId="77777777" w:rsidR="004B147F" w:rsidRDefault="004B147F" w:rsidP="00EE7BD8">
            <w:pPr>
              <w:pStyle w:val="Header"/>
              <w:rPr>
                <w:rFonts w:ascii="Calibri" w:hAnsi="Calibri"/>
                <w:bCs/>
                <w:szCs w:val="22"/>
              </w:rPr>
            </w:pPr>
          </w:p>
          <w:p w14:paraId="26A481C1" w14:textId="01FF10FA" w:rsidR="00E10713" w:rsidRDefault="00C75C2C" w:rsidP="00EE7BD8">
            <w:pPr>
              <w:pStyle w:val="Header"/>
              <w:rPr>
                <w:rFonts w:ascii="Calibri" w:hAnsi="Calibri"/>
                <w:bCs/>
                <w:szCs w:val="22"/>
              </w:rPr>
            </w:pPr>
            <w:r>
              <w:rPr>
                <w:rFonts w:ascii="Calibri" w:hAnsi="Calibri"/>
                <w:bCs/>
                <w:szCs w:val="22"/>
              </w:rPr>
              <w:t xml:space="preserve">The proposed amendments to soft and hard landscaping </w:t>
            </w:r>
            <w:r w:rsidR="00E10713">
              <w:rPr>
                <w:rFonts w:ascii="Calibri" w:hAnsi="Calibri"/>
                <w:bCs/>
                <w:szCs w:val="22"/>
              </w:rPr>
              <w:t>within the site would amount to a minor reduction to the site’s grassed area in order to accommodate the proposed infrastructure and a minor increase in hardstanding to the Southern perimeter of the site in order to accommodate a turning head for fire safety vehicles</w:t>
            </w:r>
            <w:r w:rsidR="004B147F">
              <w:rPr>
                <w:rFonts w:ascii="Calibri" w:hAnsi="Calibri"/>
                <w:bCs/>
                <w:szCs w:val="22"/>
              </w:rPr>
              <w:t xml:space="preserve"> respectively. </w:t>
            </w:r>
            <w:r w:rsidR="001D5E01">
              <w:rPr>
                <w:rFonts w:ascii="Calibri" w:hAnsi="Calibri"/>
                <w:bCs/>
                <w:szCs w:val="22"/>
              </w:rPr>
              <w:t xml:space="preserve">As with the proposed infrastructure, these alterations would </w:t>
            </w:r>
            <w:r w:rsidR="001D5E01" w:rsidRPr="001D5E01">
              <w:rPr>
                <w:rFonts w:ascii="Calibri" w:hAnsi="Calibri"/>
                <w:bCs/>
                <w:szCs w:val="22"/>
              </w:rPr>
              <w:t xml:space="preserve">constitute a minor change to the </w:t>
            </w:r>
            <w:r w:rsidR="001D5E01">
              <w:rPr>
                <w:rFonts w:ascii="Calibri" w:hAnsi="Calibri"/>
                <w:bCs/>
                <w:szCs w:val="22"/>
              </w:rPr>
              <w:t xml:space="preserve">approved </w:t>
            </w:r>
            <w:r w:rsidR="001D5E01" w:rsidRPr="001D5E01">
              <w:rPr>
                <w:rFonts w:ascii="Calibri" w:hAnsi="Calibri"/>
                <w:bCs/>
                <w:szCs w:val="22"/>
              </w:rPr>
              <w:t>layout of the site</w:t>
            </w:r>
            <w:r w:rsidR="001D5E01">
              <w:rPr>
                <w:rFonts w:ascii="Calibri" w:hAnsi="Calibri"/>
                <w:bCs/>
                <w:szCs w:val="22"/>
              </w:rPr>
              <w:t xml:space="preserve"> therefore the visual impact </w:t>
            </w:r>
            <w:r w:rsidR="004B147F">
              <w:rPr>
                <w:rFonts w:ascii="Calibri" w:hAnsi="Calibri"/>
                <w:bCs/>
                <w:szCs w:val="22"/>
              </w:rPr>
              <w:t xml:space="preserve">of these works </w:t>
            </w:r>
            <w:r w:rsidR="001D5E01">
              <w:rPr>
                <w:rFonts w:ascii="Calibri" w:hAnsi="Calibri"/>
                <w:bCs/>
                <w:szCs w:val="22"/>
              </w:rPr>
              <w:t>would be minimal.</w:t>
            </w:r>
          </w:p>
          <w:p w14:paraId="30E93707" w14:textId="77777777" w:rsidR="00E10713" w:rsidRDefault="00E10713" w:rsidP="00EE7BD8">
            <w:pPr>
              <w:pStyle w:val="Header"/>
              <w:rPr>
                <w:rFonts w:ascii="Calibri" w:hAnsi="Calibri"/>
                <w:bCs/>
                <w:szCs w:val="22"/>
              </w:rPr>
            </w:pPr>
          </w:p>
          <w:p w14:paraId="719C5C9A" w14:textId="2DF702C7" w:rsidR="00916D76" w:rsidRPr="00916D76" w:rsidRDefault="00916D76" w:rsidP="00916D76">
            <w:pPr>
              <w:pStyle w:val="Header"/>
              <w:rPr>
                <w:rFonts w:ascii="Calibri" w:hAnsi="Calibri"/>
                <w:bCs/>
                <w:iCs/>
                <w:szCs w:val="22"/>
              </w:rPr>
            </w:pPr>
            <w:r w:rsidRPr="00916D76">
              <w:rPr>
                <w:rFonts w:ascii="Calibri" w:hAnsi="Calibri"/>
                <w:bCs/>
                <w:iCs/>
                <w:szCs w:val="22"/>
              </w:rPr>
              <w:t>Taking account of the above, it is not considered that the propos</w:t>
            </w:r>
            <w:r>
              <w:rPr>
                <w:rFonts w:ascii="Calibri" w:hAnsi="Calibri"/>
                <w:bCs/>
                <w:iCs/>
                <w:szCs w:val="22"/>
              </w:rPr>
              <w:t>ed development</w:t>
            </w:r>
            <w:r w:rsidRPr="00916D76">
              <w:rPr>
                <w:rFonts w:ascii="Calibri" w:hAnsi="Calibri"/>
                <w:bCs/>
                <w:iCs/>
                <w:szCs w:val="22"/>
              </w:rPr>
              <w:t xml:space="preserve"> would be harmful to the </w:t>
            </w:r>
            <w:r>
              <w:rPr>
                <w:rFonts w:ascii="Calibri" w:hAnsi="Calibri"/>
                <w:bCs/>
                <w:iCs/>
                <w:szCs w:val="22"/>
              </w:rPr>
              <w:t xml:space="preserve">rustic character of the application site or </w:t>
            </w:r>
            <w:r w:rsidRPr="00916D76">
              <w:rPr>
                <w:rFonts w:ascii="Calibri" w:hAnsi="Calibri"/>
                <w:bCs/>
                <w:iCs/>
                <w:szCs w:val="22"/>
              </w:rPr>
              <w:t xml:space="preserve">visual amenities of the </w:t>
            </w:r>
            <w:r>
              <w:rPr>
                <w:rFonts w:ascii="Calibri" w:hAnsi="Calibri"/>
                <w:bCs/>
                <w:iCs/>
                <w:szCs w:val="22"/>
              </w:rPr>
              <w:t xml:space="preserve">surrounding National Landscape. </w:t>
            </w:r>
            <w:r w:rsidRPr="00916D76">
              <w:rPr>
                <w:rFonts w:ascii="Calibri" w:hAnsi="Calibri"/>
                <w:bCs/>
                <w:iCs/>
                <w:szCs w:val="22"/>
              </w:rPr>
              <w:t>The proposal would therefore satisfy the requirements of Paragraph 135 (c) and 182 of the NPPF and Key Statement EN2 and Polic</w:t>
            </w:r>
            <w:r>
              <w:rPr>
                <w:rFonts w:ascii="Calibri" w:hAnsi="Calibri"/>
                <w:bCs/>
                <w:iCs/>
                <w:szCs w:val="22"/>
              </w:rPr>
              <w:t>y</w:t>
            </w:r>
            <w:r w:rsidRPr="00916D76">
              <w:rPr>
                <w:rFonts w:ascii="Calibri" w:hAnsi="Calibri"/>
                <w:bCs/>
                <w:iCs/>
                <w:szCs w:val="22"/>
              </w:rPr>
              <w:t xml:space="preserve"> DMG1 of the Core Strategy.</w:t>
            </w:r>
          </w:p>
          <w:p w14:paraId="1C3884C5" w14:textId="44B31F88" w:rsidR="001D5E01" w:rsidRDefault="001D5E01" w:rsidP="0045558B">
            <w:pPr>
              <w:pStyle w:val="Header"/>
              <w:rPr>
                <w:rFonts w:ascii="Calibri" w:hAnsi="Calibri"/>
                <w:b/>
                <w:szCs w:val="22"/>
              </w:rPr>
            </w:pPr>
          </w:p>
        </w:tc>
      </w:tr>
      <w:tr w:rsidR="0045558B" w:rsidRPr="00D2449B" w14:paraId="6C91BE7D" w14:textId="77777777" w:rsidTr="00782409">
        <w:trPr>
          <w:jc w:val="center"/>
        </w:trPr>
        <w:tc>
          <w:tcPr>
            <w:tcW w:w="968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C460954" w14:textId="77777777" w:rsidR="0045558B" w:rsidRPr="0045558B" w:rsidRDefault="0045558B" w:rsidP="0045558B">
            <w:pPr>
              <w:pStyle w:val="Header"/>
              <w:rPr>
                <w:rFonts w:ascii="Calibri" w:hAnsi="Calibri"/>
                <w:b/>
                <w:szCs w:val="22"/>
              </w:rPr>
            </w:pPr>
            <w:r w:rsidRPr="0045558B">
              <w:rPr>
                <w:rFonts w:ascii="Calibri" w:hAnsi="Calibri"/>
                <w:b/>
                <w:szCs w:val="22"/>
              </w:rPr>
              <w:t>Highways and Parking:</w:t>
            </w:r>
          </w:p>
          <w:p w14:paraId="51D72618" w14:textId="77777777" w:rsidR="0045558B" w:rsidRDefault="0045558B" w:rsidP="00666486">
            <w:pPr>
              <w:pStyle w:val="Header"/>
              <w:rPr>
                <w:rFonts w:ascii="Calibri" w:hAnsi="Calibri"/>
                <w:b/>
                <w:szCs w:val="22"/>
              </w:rPr>
            </w:pPr>
          </w:p>
          <w:p w14:paraId="52CC0D96" w14:textId="56C0039F" w:rsidR="0045558B" w:rsidRPr="00DC3FB2" w:rsidRDefault="00DC3FB2" w:rsidP="00666486">
            <w:pPr>
              <w:pStyle w:val="Header"/>
              <w:rPr>
                <w:rFonts w:ascii="Calibri" w:hAnsi="Calibri"/>
                <w:bCs/>
                <w:szCs w:val="22"/>
              </w:rPr>
            </w:pPr>
            <w:r w:rsidRPr="00DC3FB2">
              <w:rPr>
                <w:rFonts w:ascii="Calibri" w:hAnsi="Calibri"/>
                <w:bCs/>
                <w:szCs w:val="22"/>
              </w:rPr>
              <w:t xml:space="preserve">The </w:t>
            </w:r>
            <w:r>
              <w:rPr>
                <w:rFonts w:ascii="Calibri" w:hAnsi="Calibri"/>
                <w:bCs/>
                <w:szCs w:val="22"/>
              </w:rPr>
              <w:t xml:space="preserve">proposed development includes a minor amendment to the location of overspill vehicle parking spaces previously approved for the site whereby the approved </w:t>
            </w:r>
            <w:r w:rsidR="00AB1D71">
              <w:rPr>
                <w:rFonts w:ascii="Calibri" w:hAnsi="Calibri"/>
                <w:bCs/>
                <w:szCs w:val="22"/>
              </w:rPr>
              <w:t xml:space="preserve">overspill </w:t>
            </w:r>
            <w:r>
              <w:rPr>
                <w:rFonts w:ascii="Calibri" w:hAnsi="Calibri"/>
                <w:bCs/>
                <w:szCs w:val="22"/>
              </w:rPr>
              <w:t xml:space="preserve">vehicle parking spaces would be relocated approximately </w:t>
            </w:r>
            <w:r w:rsidR="00AB1D71">
              <w:rPr>
                <w:rFonts w:ascii="Calibri" w:hAnsi="Calibri"/>
                <w:bCs/>
                <w:szCs w:val="22"/>
              </w:rPr>
              <w:t>3-</w:t>
            </w:r>
            <w:r>
              <w:rPr>
                <w:rFonts w:ascii="Calibri" w:hAnsi="Calibri"/>
                <w:bCs/>
                <w:szCs w:val="22"/>
              </w:rPr>
              <w:t xml:space="preserve">5 metres </w:t>
            </w:r>
            <w:r w:rsidR="00AB1D71">
              <w:rPr>
                <w:rFonts w:ascii="Calibri" w:hAnsi="Calibri"/>
                <w:bCs/>
                <w:szCs w:val="22"/>
              </w:rPr>
              <w:t>further</w:t>
            </w:r>
            <w:r>
              <w:rPr>
                <w:rFonts w:ascii="Calibri" w:hAnsi="Calibri"/>
                <w:bCs/>
                <w:szCs w:val="22"/>
              </w:rPr>
              <w:t xml:space="preserve"> East </w:t>
            </w:r>
            <w:r w:rsidR="00AB1D71">
              <w:rPr>
                <w:rFonts w:ascii="Calibri" w:hAnsi="Calibri"/>
                <w:bCs/>
                <w:szCs w:val="22"/>
              </w:rPr>
              <w:t>of their originally proposed position. Lancashire County Council Highways have not been consulted on the application however the relocation of the aforementioned vehicle parking spaces constitutes a minor change to the layout of the site therefore no adverse impacts upon highway safety are anticipated from this minor change to the site’s layout.</w:t>
            </w:r>
          </w:p>
          <w:p w14:paraId="1CC92B60" w14:textId="77777777" w:rsidR="0045558B" w:rsidRPr="00666486" w:rsidRDefault="0045558B" w:rsidP="00666486">
            <w:pPr>
              <w:pStyle w:val="Header"/>
              <w:rPr>
                <w:rFonts w:ascii="Calibri" w:hAnsi="Calibri"/>
                <w:b/>
                <w:szCs w:val="22"/>
              </w:rPr>
            </w:pPr>
          </w:p>
        </w:tc>
      </w:tr>
      <w:tr w:rsidR="0045558B" w:rsidRPr="00D2449B" w14:paraId="2474B098" w14:textId="77777777" w:rsidTr="00782409">
        <w:trPr>
          <w:jc w:val="center"/>
        </w:trPr>
        <w:tc>
          <w:tcPr>
            <w:tcW w:w="968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AA7D26" w14:textId="77777777" w:rsidR="0045558B" w:rsidRPr="0045558B" w:rsidRDefault="0045558B" w:rsidP="0045558B">
            <w:pPr>
              <w:pStyle w:val="Header"/>
              <w:rPr>
                <w:rFonts w:ascii="Calibri" w:hAnsi="Calibri"/>
                <w:b/>
                <w:szCs w:val="22"/>
              </w:rPr>
            </w:pPr>
            <w:r w:rsidRPr="0045558B">
              <w:rPr>
                <w:rFonts w:ascii="Calibri" w:hAnsi="Calibri"/>
                <w:b/>
                <w:szCs w:val="22"/>
              </w:rPr>
              <w:lastRenderedPageBreak/>
              <w:t>Landscape/Ecology:</w:t>
            </w:r>
          </w:p>
          <w:p w14:paraId="12AFE98E" w14:textId="77777777" w:rsidR="0045558B" w:rsidRDefault="0045558B" w:rsidP="0045558B">
            <w:pPr>
              <w:pStyle w:val="Header"/>
              <w:rPr>
                <w:rFonts w:ascii="Calibri" w:hAnsi="Calibri"/>
                <w:b/>
                <w:szCs w:val="22"/>
              </w:rPr>
            </w:pPr>
          </w:p>
          <w:p w14:paraId="3F19C1DA" w14:textId="77777777" w:rsidR="0045558B" w:rsidRDefault="001C682B" w:rsidP="0045558B">
            <w:pPr>
              <w:pStyle w:val="Header"/>
              <w:rPr>
                <w:rFonts w:ascii="Calibri" w:hAnsi="Calibri"/>
                <w:szCs w:val="22"/>
              </w:rPr>
            </w:pPr>
            <w:r>
              <w:rPr>
                <w:rFonts w:ascii="Calibri" w:hAnsi="Calibri"/>
                <w:szCs w:val="22"/>
              </w:rPr>
              <w:t>T</w:t>
            </w:r>
            <w:r w:rsidR="00F74E86" w:rsidRPr="00F74E86">
              <w:rPr>
                <w:rFonts w:ascii="Calibri" w:hAnsi="Calibri"/>
                <w:szCs w:val="22"/>
              </w:rPr>
              <w:t xml:space="preserve">he application site lies within SSSI Impact Risk Zones pertaining to </w:t>
            </w:r>
            <w:r w:rsidR="00F74E86">
              <w:rPr>
                <w:rFonts w:ascii="Calibri" w:hAnsi="Calibri"/>
                <w:szCs w:val="22"/>
              </w:rPr>
              <w:t>Bowland Fells</w:t>
            </w:r>
            <w:r w:rsidR="00F74E86" w:rsidRPr="00F74E86">
              <w:rPr>
                <w:rFonts w:ascii="Calibri" w:hAnsi="Calibri"/>
                <w:szCs w:val="22"/>
              </w:rPr>
              <w:t xml:space="preserve"> Site of Special Scientific Interest (SSSI)</w:t>
            </w:r>
            <w:r w:rsidR="00F74E86">
              <w:rPr>
                <w:rFonts w:ascii="Calibri" w:hAnsi="Calibri"/>
                <w:szCs w:val="22"/>
              </w:rPr>
              <w:t xml:space="preserve"> with </w:t>
            </w:r>
            <w:r w:rsidR="00F74E86" w:rsidRPr="00F74E86">
              <w:rPr>
                <w:rFonts w:ascii="Calibri" w:hAnsi="Calibri"/>
                <w:szCs w:val="22"/>
              </w:rPr>
              <w:t>Magic Map analysis show</w:t>
            </w:r>
            <w:r w:rsidR="00F74E86">
              <w:rPr>
                <w:rFonts w:ascii="Calibri" w:hAnsi="Calibri"/>
                <w:szCs w:val="22"/>
              </w:rPr>
              <w:t>ing</w:t>
            </w:r>
            <w:r w:rsidR="00F74E86" w:rsidRPr="00F74E86">
              <w:rPr>
                <w:rFonts w:ascii="Calibri" w:hAnsi="Calibri"/>
                <w:szCs w:val="22"/>
              </w:rPr>
              <w:t xml:space="preserve"> </w:t>
            </w:r>
            <w:r w:rsidR="00F74E86">
              <w:rPr>
                <w:rFonts w:ascii="Calibri" w:hAnsi="Calibri"/>
                <w:szCs w:val="22"/>
              </w:rPr>
              <w:t>a requirement to engage in formal consultation with Natural England due to the development category of the proposed development (</w:t>
            </w:r>
            <w:r w:rsidR="00F74E86" w:rsidRPr="00F74E86">
              <w:rPr>
                <w:rFonts w:ascii="Calibri" w:hAnsi="Calibri"/>
                <w:szCs w:val="22"/>
              </w:rPr>
              <w:t>Pipelines and underground cables, pylons and overhead cables</w:t>
            </w:r>
            <w:r w:rsidR="00F74E86">
              <w:rPr>
                <w:rFonts w:ascii="Calibri" w:hAnsi="Calibri"/>
                <w:szCs w:val="22"/>
              </w:rPr>
              <w:t xml:space="preserve">). The proposed development has </w:t>
            </w:r>
            <w:r w:rsidR="00A43280">
              <w:rPr>
                <w:rFonts w:ascii="Calibri" w:hAnsi="Calibri"/>
                <w:szCs w:val="22"/>
              </w:rPr>
              <w:t xml:space="preserve">therefore </w:t>
            </w:r>
            <w:r w:rsidR="00F74E86">
              <w:rPr>
                <w:rFonts w:ascii="Calibri" w:hAnsi="Calibri"/>
                <w:szCs w:val="22"/>
              </w:rPr>
              <w:t xml:space="preserve">been subject to formal review by Natural England who have raised </w:t>
            </w:r>
            <w:r w:rsidR="00A43280">
              <w:rPr>
                <w:rFonts w:ascii="Calibri" w:hAnsi="Calibri"/>
                <w:szCs w:val="22"/>
              </w:rPr>
              <w:t xml:space="preserve">no objections to the </w:t>
            </w:r>
            <w:r>
              <w:rPr>
                <w:rFonts w:ascii="Calibri" w:hAnsi="Calibri"/>
                <w:szCs w:val="22"/>
              </w:rPr>
              <w:t>installation of the proposed infrastructure</w:t>
            </w:r>
            <w:r w:rsidR="00A43280">
              <w:rPr>
                <w:rFonts w:ascii="Calibri" w:hAnsi="Calibri"/>
                <w:szCs w:val="22"/>
              </w:rPr>
              <w:t xml:space="preserve">. </w:t>
            </w:r>
            <w:r w:rsidR="00F74E86" w:rsidRPr="00F74E86">
              <w:rPr>
                <w:rFonts w:ascii="Calibri" w:hAnsi="Calibri"/>
                <w:szCs w:val="22"/>
              </w:rPr>
              <w:t>No other ecological constraints were identified in relation to the proposal.</w:t>
            </w:r>
          </w:p>
          <w:p w14:paraId="139A607F" w14:textId="1F57BE4F" w:rsidR="004B147F" w:rsidRPr="00AB1D71" w:rsidRDefault="004B147F" w:rsidP="0045558B">
            <w:pPr>
              <w:pStyle w:val="Header"/>
              <w:rPr>
                <w:rFonts w:ascii="Calibri" w:hAnsi="Calibri"/>
                <w:szCs w:val="22"/>
              </w:rPr>
            </w:pPr>
          </w:p>
        </w:tc>
      </w:tr>
      <w:tr w:rsidR="00D74CC2" w:rsidRPr="00D2449B" w14:paraId="461759CC" w14:textId="77777777" w:rsidTr="00782409">
        <w:trPr>
          <w:jc w:val="center"/>
        </w:trPr>
        <w:tc>
          <w:tcPr>
            <w:tcW w:w="968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BA89EDD" w14:textId="77777777" w:rsidR="00D74CC2" w:rsidRDefault="00D74CC2" w:rsidP="00EA09F9">
            <w:pPr>
              <w:contextualSpacing/>
              <w:jc w:val="both"/>
              <w:rPr>
                <w:rFonts w:ascii="Calibri" w:hAnsi="Calibri"/>
                <w:b/>
                <w:bCs/>
                <w:szCs w:val="22"/>
              </w:rPr>
            </w:pPr>
            <w:r>
              <w:rPr>
                <w:rFonts w:ascii="Calibri" w:hAnsi="Calibri"/>
                <w:b/>
                <w:bCs/>
                <w:szCs w:val="22"/>
              </w:rPr>
              <w:t>Other Matters:</w:t>
            </w:r>
          </w:p>
          <w:p w14:paraId="1399038F" w14:textId="77777777" w:rsidR="00D74CC2" w:rsidRDefault="00D74CC2" w:rsidP="00EA09F9">
            <w:pPr>
              <w:contextualSpacing/>
              <w:jc w:val="both"/>
              <w:rPr>
                <w:rFonts w:ascii="Calibri" w:hAnsi="Calibri"/>
                <w:b/>
                <w:bCs/>
                <w:szCs w:val="22"/>
              </w:rPr>
            </w:pPr>
          </w:p>
          <w:p w14:paraId="1FEE71D2" w14:textId="5EB2D8AC" w:rsidR="00D74CC2" w:rsidRDefault="00D74CC2" w:rsidP="00EA09F9">
            <w:pPr>
              <w:contextualSpacing/>
              <w:jc w:val="both"/>
              <w:rPr>
                <w:rFonts w:ascii="Calibri" w:hAnsi="Calibri"/>
                <w:szCs w:val="22"/>
                <w:u w:val="single"/>
              </w:rPr>
            </w:pPr>
            <w:r w:rsidRPr="00D74CC2">
              <w:rPr>
                <w:rFonts w:ascii="Calibri" w:hAnsi="Calibri"/>
                <w:szCs w:val="22"/>
                <w:u w:val="single"/>
              </w:rPr>
              <w:t>Flood Risk</w:t>
            </w:r>
          </w:p>
          <w:p w14:paraId="3F4C3F42" w14:textId="77777777" w:rsidR="00D74CC2" w:rsidRDefault="00D74CC2" w:rsidP="00EA09F9">
            <w:pPr>
              <w:contextualSpacing/>
              <w:jc w:val="both"/>
              <w:rPr>
                <w:rFonts w:ascii="Calibri" w:hAnsi="Calibri"/>
                <w:szCs w:val="22"/>
                <w:u w:val="single"/>
              </w:rPr>
            </w:pPr>
          </w:p>
          <w:p w14:paraId="79EB814F" w14:textId="4F625908" w:rsidR="00D74CC2" w:rsidRDefault="00866AC4" w:rsidP="00FD56A7">
            <w:pPr>
              <w:contextualSpacing/>
              <w:jc w:val="both"/>
              <w:rPr>
                <w:rFonts w:ascii="Calibri" w:hAnsi="Calibri"/>
                <w:bCs/>
                <w:szCs w:val="22"/>
              </w:rPr>
            </w:pPr>
            <w:r w:rsidRPr="00866AC4">
              <w:rPr>
                <w:rFonts w:ascii="Calibri" w:hAnsi="Calibri"/>
                <w:bCs/>
                <w:szCs w:val="22"/>
              </w:rPr>
              <w:t>The application site lies within Flood Zones 2 and 3</w:t>
            </w:r>
            <w:r>
              <w:rPr>
                <w:rFonts w:ascii="Calibri" w:hAnsi="Calibri"/>
                <w:bCs/>
                <w:szCs w:val="22"/>
              </w:rPr>
              <w:t xml:space="preserve">. </w:t>
            </w:r>
            <w:r w:rsidR="00FD56A7">
              <w:rPr>
                <w:rFonts w:ascii="Calibri" w:hAnsi="Calibri"/>
                <w:bCs/>
                <w:szCs w:val="22"/>
              </w:rPr>
              <w:t>A</w:t>
            </w:r>
            <w:r w:rsidRPr="00866AC4">
              <w:rPr>
                <w:rFonts w:ascii="Calibri" w:hAnsi="Calibri"/>
                <w:bCs/>
                <w:szCs w:val="22"/>
              </w:rPr>
              <w:t xml:space="preserve"> flood risk statement with accompanying mapping analysis has been provided in support of the application which shows only a small portion of the site’s access as lying within Flood Zones 2 and 3</w:t>
            </w:r>
            <w:r w:rsidR="00FD56A7">
              <w:rPr>
                <w:rFonts w:ascii="Calibri" w:hAnsi="Calibri"/>
                <w:bCs/>
                <w:szCs w:val="22"/>
              </w:rPr>
              <w:t xml:space="preserve">, </w:t>
            </w:r>
            <w:r w:rsidRPr="00866AC4">
              <w:rPr>
                <w:rFonts w:ascii="Calibri" w:hAnsi="Calibri"/>
                <w:bCs/>
                <w:szCs w:val="22"/>
              </w:rPr>
              <w:t xml:space="preserve">with the </w:t>
            </w:r>
            <w:r w:rsidR="00FD56A7">
              <w:rPr>
                <w:rFonts w:ascii="Calibri" w:hAnsi="Calibri"/>
                <w:bCs/>
                <w:szCs w:val="22"/>
              </w:rPr>
              <w:t xml:space="preserve">proposed location for the infrastructure being sited </w:t>
            </w:r>
            <w:r w:rsidR="00FD56A7" w:rsidRPr="00866AC4">
              <w:rPr>
                <w:rFonts w:ascii="Calibri" w:hAnsi="Calibri"/>
                <w:bCs/>
                <w:szCs w:val="22"/>
              </w:rPr>
              <w:t>within Flood Zone 1</w:t>
            </w:r>
            <w:r w:rsidR="00FD56A7">
              <w:rPr>
                <w:rFonts w:ascii="Calibri" w:hAnsi="Calibri"/>
                <w:bCs/>
                <w:szCs w:val="22"/>
              </w:rPr>
              <w:t xml:space="preserve"> approximately 150 metres away from the affected part of the site’s access. Furthermore, formal consultation has been undertaken with the Environment Agency who have raised no objections to the development proposed. Accordingly, </w:t>
            </w:r>
            <w:r w:rsidR="00FD56A7" w:rsidRPr="00FD56A7">
              <w:rPr>
                <w:rFonts w:ascii="Calibri" w:hAnsi="Calibri"/>
                <w:bCs/>
                <w:szCs w:val="22"/>
              </w:rPr>
              <w:t>no concerns are raised with respect to flood risk.</w:t>
            </w:r>
          </w:p>
          <w:p w14:paraId="63516EDF" w14:textId="26ADA220" w:rsidR="00FD56A7" w:rsidRPr="00FD56A7" w:rsidRDefault="00FD56A7" w:rsidP="00FD56A7">
            <w:pPr>
              <w:contextualSpacing/>
              <w:jc w:val="both"/>
              <w:rPr>
                <w:rFonts w:ascii="Calibri" w:hAnsi="Calibri"/>
                <w:szCs w:val="22"/>
              </w:rPr>
            </w:pPr>
          </w:p>
        </w:tc>
      </w:tr>
      <w:tr w:rsidR="00C0704D" w:rsidRPr="00D2449B" w14:paraId="0A9D02B4" w14:textId="77777777" w:rsidTr="00782409">
        <w:trPr>
          <w:jc w:val="center"/>
        </w:trPr>
        <w:tc>
          <w:tcPr>
            <w:tcW w:w="968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t>Observations/</w:t>
            </w:r>
            <w:r>
              <w:rPr>
                <w:rFonts w:ascii="Calibri" w:hAnsi="Calibri"/>
                <w:b/>
                <w:bCs/>
                <w:szCs w:val="22"/>
              </w:rPr>
              <w:t>Consideration of Matters Raised/Conclusion</w:t>
            </w:r>
            <w:r w:rsidRPr="00D2449B">
              <w:rPr>
                <w:rFonts w:ascii="Calibri" w:hAnsi="Calibri"/>
                <w:b/>
                <w:bCs/>
                <w:szCs w:val="22"/>
              </w:rPr>
              <w:t>:</w:t>
            </w:r>
          </w:p>
          <w:p w14:paraId="0C626464" w14:textId="399D897B" w:rsidR="00CF2B3C" w:rsidRDefault="00CF2B3C" w:rsidP="00CF2B3C">
            <w:pPr>
              <w:pStyle w:val="Header"/>
              <w:tabs>
                <w:tab w:val="clear" w:pos="4153"/>
                <w:tab w:val="clear" w:pos="8306"/>
              </w:tabs>
              <w:contextualSpacing/>
              <w:jc w:val="both"/>
              <w:rPr>
                <w:rFonts w:ascii="Calibri" w:hAnsi="Calibri"/>
                <w:szCs w:val="22"/>
              </w:rPr>
            </w:pPr>
          </w:p>
          <w:p w14:paraId="7C847C0B" w14:textId="77777777" w:rsidR="004B147F" w:rsidRPr="004B147F" w:rsidRDefault="004B147F" w:rsidP="004B147F">
            <w:pPr>
              <w:pStyle w:val="Header"/>
              <w:jc w:val="both"/>
              <w:rPr>
                <w:rFonts w:ascii="Calibri" w:hAnsi="Calibri"/>
                <w:bCs/>
                <w:szCs w:val="22"/>
              </w:rPr>
            </w:pPr>
            <w:r w:rsidRPr="004B147F">
              <w:rPr>
                <w:rFonts w:ascii="Calibri" w:hAnsi="Calibri"/>
                <w:bCs/>
                <w:szCs w:val="22"/>
              </w:rPr>
              <w:t xml:space="preserve">The proposed development would carry a negligible visual impact and would not unduly impact upon the amenity of any neighbouring residents. </w:t>
            </w:r>
          </w:p>
          <w:p w14:paraId="0197AB29" w14:textId="77777777" w:rsidR="004B147F" w:rsidRPr="004B147F" w:rsidRDefault="004B147F" w:rsidP="004B147F">
            <w:pPr>
              <w:pStyle w:val="Header"/>
              <w:jc w:val="both"/>
              <w:rPr>
                <w:rFonts w:ascii="Calibri" w:hAnsi="Calibri"/>
                <w:bCs/>
                <w:szCs w:val="22"/>
              </w:rPr>
            </w:pPr>
          </w:p>
          <w:p w14:paraId="328DEC6F" w14:textId="77777777" w:rsidR="004B147F" w:rsidRPr="004B147F" w:rsidRDefault="004B147F" w:rsidP="004B147F">
            <w:pPr>
              <w:pStyle w:val="Header"/>
              <w:jc w:val="both"/>
              <w:rPr>
                <w:rFonts w:ascii="Calibri" w:hAnsi="Calibri"/>
                <w:bCs/>
                <w:szCs w:val="22"/>
              </w:rPr>
            </w:pPr>
            <w:r w:rsidRPr="004B147F">
              <w:rPr>
                <w:rFonts w:ascii="Calibri" w:hAnsi="Calibri"/>
                <w:bCs/>
                <w:szCs w:val="22"/>
              </w:rPr>
              <w:t>As such, for the above reasons and having regard to all material considerations and matters raised that the application is recommended for approval.</w:t>
            </w:r>
          </w:p>
          <w:p w14:paraId="3A4BD7A7" w14:textId="752202F2" w:rsidR="00051EA8" w:rsidRDefault="00051EA8" w:rsidP="0045558B">
            <w:pPr>
              <w:pStyle w:val="Header"/>
              <w:tabs>
                <w:tab w:val="clear" w:pos="4153"/>
                <w:tab w:val="clear" w:pos="8306"/>
              </w:tabs>
              <w:contextualSpacing/>
              <w:jc w:val="both"/>
              <w:rPr>
                <w:rFonts w:ascii="Calibri" w:hAnsi="Calibri"/>
                <w:b/>
                <w:szCs w:val="22"/>
              </w:rPr>
            </w:pPr>
          </w:p>
        </w:tc>
      </w:tr>
      <w:tr w:rsidR="00C0704D" w:rsidRPr="00D2449B" w14:paraId="507FC89B" w14:textId="77777777" w:rsidTr="00782409">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CD2CEF">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7485"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12CC6EAF" w:rsidR="00C0704D" w:rsidRPr="00D2449B" w:rsidRDefault="00FA7383" w:rsidP="00CD2CEF">
            <w:pPr>
              <w:rPr>
                <w:rFonts w:ascii="Calibri" w:hAnsi="Calibri"/>
                <w:bCs/>
                <w:szCs w:val="22"/>
              </w:rPr>
            </w:pPr>
            <w:r w:rsidRPr="00FA7383">
              <w:rPr>
                <w:rFonts w:ascii="Calibri" w:hAnsi="Calibri"/>
                <w:bCs/>
                <w:szCs w:val="22"/>
              </w:rPr>
              <w:t>That planning consent be granted subject to the imposition of conditions.</w:t>
            </w:r>
          </w:p>
        </w:tc>
      </w:tr>
    </w:tbl>
    <w:p w14:paraId="513FB541" w14:textId="77777777" w:rsidR="00C25897" w:rsidRPr="00D2449B" w:rsidRDefault="00C25897">
      <w:pPr>
        <w:rPr>
          <w:rFonts w:ascii="Calibri" w:hAnsi="Calibri"/>
          <w:szCs w:val="22"/>
        </w:rPr>
      </w:pPr>
    </w:p>
    <w:sectPr w:rsidR="00C25897"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00D59"/>
    <w:multiLevelType w:val="hybridMultilevel"/>
    <w:tmpl w:val="770470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8B07219"/>
    <w:multiLevelType w:val="hybridMultilevel"/>
    <w:tmpl w:val="D3006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4B3E13"/>
    <w:multiLevelType w:val="hybridMultilevel"/>
    <w:tmpl w:val="33524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97190A"/>
    <w:multiLevelType w:val="hybridMultilevel"/>
    <w:tmpl w:val="8EC22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1D2B5C"/>
    <w:multiLevelType w:val="hybridMultilevel"/>
    <w:tmpl w:val="3ECC7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1E3D01"/>
    <w:multiLevelType w:val="hybridMultilevel"/>
    <w:tmpl w:val="3F421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997895"/>
    <w:multiLevelType w:val="hybridMultilevel"/>
    <w:tmpl w:val="7032B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3526FE"/>
    <w:multiLevelType w:val="hybridMultilevel"/>
    <w:tmpl w:val="20AA7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CE0671"/>
    <w:multiLevelType w:val="hybridMultilevel"/>
    <w:tmpl w:val="7750D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ED0A66"/>
    <w:multiLevelType w:val="hybridMultilevel"/>
    <w:tmpl w:val="3A147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2D330A"/>
    <w:multiLevelType w:val="hybridMultilevel"/>
    <w:tmpl w:val="9710D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FB6ECE"/>
    <w:multiLevelType w:val="hybridMultilevel"/>
    <w:tmpl w:val="4588E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7D70C7"/>
    <w:multiLevelType w:val="hybridMultilevel"/>
    <w:tmpl w:val="0554A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83229E"/>
    <w:multiLevelType w:val="hybridMultilevel"/>
    <w:tmpl w:val="6A1E7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7F0D75"/>
    <w:multiLevelType w:val="hybridMultilevel"/>
    <w:tmpl w:val="FE34C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14"/>
  </w:num>
  <w:num w:numId="2" w16cid:durableId="1513227159">
    <w:abstractNumId w:val="12"/>
  </w:num>
  <w:num w:numId="3" w16cid:durableId="1823623603">
    <w:abstractNumId w:val="10"/>
  </w:num>
  <w:num w:numId="4" w16cid:durableId="700714514">
    <w:abstractNumId w:val="13"/>
  </w:num>
  <w:num w:numId="5" w16cid:durableId="213277991">
    <w:abstractNumId w:val="3"/>
  </w:num>
  <w:num w:numId="6" w16cid:durableId="1570848619">
    <w:abstractNumId w:val="6"/>
  </w:num>
  <w:num w:numId="7" w16cid:durableId="1336957699">
    <w:abstractNumId w:val="7"/>
  </w:num>
  <w:num w:numId="8" w16cid:durableId="2143574005">
    <w:abstractNumId w:val="5"/>
  </w:num>
  <w:num w:numId="9" w16cid:durableId="1379160739">
    <w:abstractNumId w:val="0"/>
  </w:num>
  <w:num w:numId="10" w16cid:durableId="969868485">
    <w:abstractNumId w:val="2"/>
  </w:num>
  <w:num w:numId="11" w16cid:durableId="1722553034">
    <w:abstractNumId w:val="1"/>
  </w:num>
  <w:num w:numId="12" w16cid:durableId="1277323031">
    <w:abstractNumId w:val="4"/>
  </w:num>
  <w:num w:numId="13" w16cid:durableId="2039155927">
    <w:abstractNumId w:val="8"/>
  </w:num>
  <w:num w:numId="14" w16cid:durableId="1766226461">
    <w:abstractNumId w:val="15"/>
  </w:num>
  <w:num w:numId="15" w16cid:durableId="593364320">
    <w:abstractNumId w:val="11"/>
  </w:num>
  <w:num w:numId="16" w16cid:durableId="3482158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7233"/>
    <w:rsid w:val="000168D9"/>
    <w:rsid w:val="00017D97"/>
    <w:rsid w:val="000203C5"/>
    <w:rsid w:val="000264B8"/>
    <w:rsid w:val="000269E1"/>
    <w:rsid w:val="00032441"/>
    <w:rsid w:val="00036C81"/>
    <w:rsid w:val="00046ABB"/>
    <w:rsid w:val="00051EA8"/>
    <w:rsid w:val="00066D9B"/>
    <w:rsid w:val="000851CA"/>
    <w:rsid w:val="00097A1C"/>
    <w:rsid w:val="000A1E58"/>
    <w:rsid w:val="000A3226"/>
    <w:rsid w:val="000A48A0"/>
    <w:rsid w:val="000A5525"/>
    <w:rsid w:val="000B430B"/>
    <w:rsid w:val="000B5CB5"/>
    <w:rsid w:val="000C0700"/>
    <w:rsid w:val="000D05E5"/>
    <w:rsid w:val="000E65BF"/>
    <w:rsid w:val="000E715C"/>
    <w:rsid w:val="000E7F86"/>
    <w:rsid w:val="000F3122"/>
    <w:rsid w:val="000F3516"/>
    <w:rsid w:val="00100F21"/>
    <w:rsid w:val="00102F92"/>
    <w:rsid w:val="0011153C"/>
    <w:rsid w:val="001159B9"/>
    <w:rsid w:val="00120CDE"/>
    <w:rsid w:val="00121FCD"/>
    <w:rsid w:val="00130035"/>
    <w:rsid w:val="00143954"/>
    <w:rsid w:val="0014708C"/>
    <w:rsid w:val="001501C4"/>
    <w:rsid w:val="00151D3F"/>
    <w:rsid w:val="001559B3"/>
    <w:rsid w:val="0017007E"/>
    <w:rsid w:val="00171A49"/>
    <w:rsid w:val="00182A57"/>
    <w:rsid w:val="00184844"/>
    <w:rsid w:val="00184A63"/>
    <w:rsid w:val="001867AC"/>
    <w:rsid w:val="00190D07"/>
    <w:rsid w:val="001951F0"/>
    <w:rsid w:val="00196D95"/>
    <w:rsid w:val="001B7F26"/>
    <w:rsid w:val="001C0348"/>
    <w:rsid w:val="001C5D39"/>
    <w:rsid w:val="001C682B"/>
    <w:rsid w:val="001D4F7A"/>
    <w:rsid w:val="001D5E01"/>
    <w:rsid w:val="001F5CD0"/>
    <w:rsid w:val="00200415"/>
    <w:rsid w:val="00201D51"/>
    <w:rsid w:val="00206D2D"/>
    <w:rsid w:val="00212B5D"/>
    <w:rsid w:val="00217694"/>
    <w:rsid w:val="0022360F"/>
    <w:rsid w:val="00230071"/>
    <w:rsid w:val="00230962"/>
    <w:rsid w:val="00250879"/>
    <w:rsid w:val="00255D6F"/>
    <w:rsid w:val="0026436B"/>
    <w:rsid w:val="002850DE"/>
    <w:rsid w:val="0029334A"/>
    <w:rsid w:val="002943CC"/>
    <w:rsid w:val="002A01CF"/>
    <w:rsid w:val="002A5FAC"/>
    <w:rsid w:val="002B37B7"/>
    <w:rsid w:val="002C6277"/>
    <w:rsid w:val="002D0548"/>
    <w:rsid w:val="002E009E"/>
    <w:rsid w:val="002E06B0"/>
    <w:rsid w:val="002E29C4"/>
    <w:rsid w:val="002E3FA9"/>
    <w:rsid w:val="002F2580"/>
    <w:rsid w:val="002F6362"/>
    <w:rsid w:val="0030012E"/>
    <w:rsid w:val="00306934"/>
    <w:rsid w:val="00316038"/>
    <w:rsid w:val="00321B6E"/>
    <w:rsid w:val="00323529"/>
    <w:rsid w:val="00333EAA"/>
    <w:rsid w:val="00351CE8"/>
    <w:rsid w:val="00356710"/>
    <w:rsid w:val="003614EC"/>
    <w:rsid w:val="003748E4"/>
    <w:rsid w:val="00382B74"/>
    <w:rsid w:val="003961C8"/>
    <w:rsid w:val="003963C9"/>
    <w:rsid w:val="003A1D4F"/>
    <w:rsid w:val="003A59B2"/>
    <w:rsid w:val="003D08DB"/>
    <w:rsid w:val="003D329F"/>
    <w:rsid w:val="003D503E"/>
    <w:rsid w:val="003D6956"/>
    <w:rsid w:val="003D7382"/>
    <w:rsid w:val="003E4179"/>
    <w:rsid w:val="003E7E74"/>
    <w:rsid w:val="003F0FBB"/>
    <w:rsid w:val="003F6956"/>
    <w:rsid w:val="00420A10"/>
    <w:rsid w:val="00440CB6"/>
    <w:rsid w:val="004444F8"/>
    <w:rsid w:val="0045558B"/>
    <w:rsid w:val="00462735"/>
    <w:rsid w:val="0046548C"/>
    <w:rsid w:val="00472DF7"/>
    <w:rsid w:val="00473EFB"/>
    <w:rsid w:val="004743E5"/>
    <w:rsid w:val="004947BB"/>
    <w:rsid w:val="004A0DAF"/>
    <w:rsid w:val="004A205F"/>
    <w:rsid w:val="004A3B0C"/>
    <w:rsid w:val="004A5EA9"/>
    <w:rsid w:val="004B0919"/>
    <w:rsid w:val="004B147F"/>
    <w:rsid w:val="004C2434"/>
    <w:rsid w:val="004C48CE"/>
    <w:rsid w:val="004C7E93"/>
    <w:rsid w:val="004D1128"/>
    <w:rsid w:val="004D335C"/>
    <w:rsid w:val="004D3C67"/>
    <w:rsid w:val="004D570C"/>
    <w:rsid w:val="004E33BD"/>
    <w:rsid w:val="004E7266"/>
    <w:rsid w:val="004F0649"/>
    <w:rsid w:val="00510FA2"/>
    <w:rsid w:val="00516BD6"/>
    <w:rsid w:val="005237A0"/>
    <w:rsid w:val="00537739"/>
    <w:rsid w:val="0054707D"/>
    <w:rsid w:val="00550337"/>
    <w:rsid w:val="00550A33"/>
    <w:rsid w:val="00553BC2"/>
    <w:rsid w:val="00556ECD"/>
    <w:rsid w:val="00563A94"/>
    <w:rsid w:val="005672CB"/>
    <w:rsid w:val="005A378B"/>
    <w:rsid w:val="005A7D94"/>
    <w:rsid w:val="005C1387"/>
    <w:rsid w:val="005C3A3E"/>
    <w:rsid w:val="005C4DE1"/>
    <w:rsid w:val="005C5C85"/>
    <w:rsid w:val="005D78E0"/>
    <w:rsid w:val="005E0D83"/>
    <w:rsid w:val="005E1C6C"/>
    <w:rsid w:val="005E1E69"/>
    <w:rsid w:val="005E40E5"/>
    <w:rsid w:val="005E65DF"/>
    <w:rsid w:val="005E6BB4"/>
    <w:rsid w:val="005F3CC5"/>
    <w:rsid w:val="005F410A"/>
    <w:rsid w:val="00607A8B"/>
    <w:rsid w:val="00610EFA"/>
    <w:rsid w:val="006232E0"/>
    <w:rsid w:val="00630546"/>
    <w:rsid w:val="00632134"/>
    <w:rsid w:val="00652DBF"/>
    <w:rsid w:val="00657635"/>
    <w:rsid w:val="00666486"/>
    <w:rsid w:val="00681D35"/>
    <w:rsid w:val="00692B60"/>
    <w:rsid w:val="0069682C"/>
    <w:rsid w:val="006A71AD"/>
    <w:rsid w:val="006A7727"/>
    <w:rsid w:val="006B7428"/>
    <w:rsid w:val="006C2BFA"/>
    <w:rsid w:val="006C5485"/>
    <w:rsid w:val="006C7197"/>
    <w:rsid w:val="006D256A"/>
    <w:rsid w:val="006D5CB0"/>
    <w:rsid w:val="006D5FE9"/>
    <w:rsid w:val="006E183E"/>
    <w:rsid w:val="006E7AAE"/>
    <w:rsid w:val="006F3083"/>
    <w:rsid w:val="006F6849"/>
    <w:rsid w:val="0070054B"/>
    <w:rsid w:val="00702206"/>
    <w:rsid w:val="00706674"/>
    <w:rsid w:val="007069DE"/>
    <w:rsid w:val="00713A81"/>
    <w:rsid w:val="007167EF"/>
    <w:rsid w:val="00731A9A"/>
    <w:rsid w:val="007361AD"/>
    <w:rsid w:val="00744928"/>
    <w:rsid w:val="00745010"/>
    <w:rsid w:val="0074564B"/>
    <w:rsid w:val="00745F39"/>
    <w:rsid w:val="00755F22"/>
    <w:rsid w:val="007719D3"/>
    <w:rsid w:val="00774741"/>
    <w:rsid w:val="00775236"/>
    <w:rsid w:val="00776AE2"/>
    <w:rsid w:val="00782409"/>
    <w:rsid w:val="0079415A"/>
    <w:rsid w:val="007A1C15"/>
    <w:rsid w:val="007C0552"/>
    <w:rsid w:val="007C447C"/>
    <w:rsid w:val="007C791C"/>
    <w:rsid w:val="007D123E"/>
    <w:rsid w:val="007D17CD"/>
    <w:rsid w:val="007D7DF4"/>
    <w:rsid w:val="007E0D23"/>
    <w:rsid w:val="007F16D6"/>
    <w:rsid w:val="007F3C27"/>
    <w:rsid w:val="00804B87"/>
    <w:rsid w:val="00806782"/>
    <w:rsid w:val="00810FE8"/>
    <w:rsid w:val="00811771"/>
    <w:rsid w:val="008156D5"/>
    <w:rsid w:val="00816663"/>
    <w:rsid w:val="0081753D"/>
    <w:rsid w:val="008217FB"/>
    <w:rsid w:val="0082353F"/>
    <w:rsid w:val="00826E7A"/>
    <w:rsid w:val="00832255"/>
    <w:rsid w:val="00834FCC"/>
    <w:rsid w:val="0083571C"/>
    <w:rsid w:val="008450C4"/>
    <w:rsid w:val="00853ABE"/>
    <w:rsid w:val="008542DE"/>
    <w:rsid w:val="0085459A"/>
    <w:rsid w:val="008654C2"/>
    <w:rsid w:val="00866AC4"/>
    <w:rsid w:val="00876D7C"/>
    <w:rsid w:val="00882936"/>
    <w:rsid w:val="00883D0C"/>
    <w:rsid w:val="00886806"/>
    <w:rsid w:val="0088734F"/>
    <w:rsid w:val="008A28C8"/>
    <w:rsid w:val="008B3BC6"/>
    <w:rsid w:val="008C3C71"/>
    <w:rsid w:val="008E611D"/>
    <w:rsid w:val="008F43D3"/>
    <w:rsid w:val="009026CD"/>
    <w:rsid w:val="00903A70"/>
    <w:rsid w:val="00905D7A"/>
    <w:rsid w:val="009147F7"/>
    <w:rsid w:val="00915DB5"/>
    <w:rsid w:val="00916D76"/>
    <w:rsid w:val="00926474"/>
    <w:rsid w:val="00927949"/>
    <w:rsid w:val="00930EA4"/>
    <w:rsid w:val="00934A75"/>
    <w:rsid w:val="00947A46"/>
    <w:rsid w:val="00952F28"/>
    <w:rsid w:val="009540D5"/>
    <w:rsid w:val="00982FC5"/>
    <w:rsid w:val="00990BBE"/>
    <w:rsid w:val="009936B3"/>
    <w:rsid w:val="009B324C"/>
    <w:rsid w:val="009C5423"/>
    <w:rsid w:val="009E65CD"/>
    <w:rsid w:val="009E6F15"/>
    <w:rsid w:val="009E79EA"/>
    <w:rsid w:val="009F0763"/>
    <w:rsid w:val="009F47B9"/>
    <w:rsid w:val="009F7768"/>
    <w:rsid w:val="00A01FC4"/>
    <w:rsid w:val="00A048B0"/>
    <w:rsid w:val="00A07FC9"/>
    <w:rsid w:val="00A26579"/>
    <w:rsid w:val="00A269D2"/>
    <w:rsid w:val="00A27634"/>
    <w:rsid w:val="00A27E41"/>
    <w:rsid w:val="00A3739F"/>
    <w:rsid w:val="00A42E82"/>
    <w:rsid w:val="00A43280"/>
    <w:rsid w:val="00A4753D"/>
    <w:rsid w:val="00A579BB"/>
    <w:rsid w:val="00A63D55"/>
    <w:rsid w:val="00A928DD"/>
    <w:rsid w:val="00A93850"/>
    <w:rsid w:val="00A956A2"/>
    <w:rsid w:val="00A95D89"/>
    <w:rsid w:val="00AA0292"/>
    <w:rsid w:val="00AB1D71"/>
    <w:rsid w:val="00AC4C40"/>
    <w:rsid w:val="00AC58D1"/>
    <w:rsid w:val="00AC63C9"/>
    <w:rsid w:val="00AD393A"/>
    <w:rsid w:val="00AE1D92"/>
    <w:rsid w:val="00AF59B7"/>
    <w:rsid w:val="00B01426"/>
    <w:rsid w:val="00B03A95"/>
    <w:rsid w:val="00B25BD5"/>
    <w:rsid w:val="00B308F4"/>
    <w:rsid w:val="00B506A1"/>
    <w:rsid w:val="00B543AE"/>
    <w:rsid w:val="00B606D1"/>
    <w:rsid w:val="00B93EB5"/>
    <w:rsid w:val="00BA3102"/>
    <w:rsid w:val="00BA4C63"/>
    <w:rsid w:val="00BA592A"/>
    <w:rsid w:val="00BB5CE3"/>
    <w:rsid w:val="00BB768E"/>
    <w:rsid w:val="00BC79BC"/>
    <w:rsid w:val="00BD36D2"/>
    <w:rsid w:val="00BD3F03"/>
    <w:rsid w:val="00BD649F"/>
    <w:rsid w:val="00BD74FA"/>
    <w:rsid w:val="00BF2428"/>
    <w:rsid w:val="00C0704D"/>
    <w:rsid w:val="00C07EA8"/>
    <w:rsid w:val="00C215E5"/>
    <w:rsid w:val="00C23627"/>
    <w:rsid w:val="00C25722"/>
    <w:rsid w:val="00C25897"/>
    <w:rsid w:val="00C618DB"/>
    <w:rsid w:val="00C6548F"/>
    <w:rsid w:val="00C65523"/>
    <w:rsid w:val="00C75C2C"/>
    <w:rsid w:val="00C846FF"/>
    <w:rsid w:val="00C850B8"/>
    <w:rsid w:val="00CD2B77"/>
    <w:rsid w:val="00CF0719"/>
    <w:rsid w:val="00CF26B5"/>
    <w:rsid w:val="00CF2B3C"/>
    <w:rsid w:val="00D024C7"/>
    <w:rsid w:val="00D11007"/>
    <w:rsid w:val="00D112CD"/>
    <w:rsid w:val="00D129E1"/>
    <w:rsid w:val="00D15594"/>
    <w:rsid w:val="00D17EB1"/>
    <w:rsid w:val="00D20BF8"/>
    <w:rsid w:val="00D2449B"/>
    <w:rsid w:val="00D245F0"/>
    <w:rsid w:val="00D25258"/>
    <w:rsid w:val="00D30EB3"/>
    <w:rsid w:val="00D32F46"/>
    <w:rsid w:val="00D51688"/>
    <w:rsid w:val="00D54E67"/>
    <w:rsid w:val="00D74CC2"/>
    <w:rsid w:val="00D91493"/>
    <w:rsid w:val="00D9292B"/>
    <w:rsid w:val="00D94B6C"/>
    <w:rsid w:val="00DA470E"/>
    <w:rsid w:val="00DB5827"/>
    <w:rsid w:val="00DC39ED"/>
    <w:rsid w:val="00DC3FB2"/>
    <w:rsid w:val="00DD61FF"/>
    <w:rsid w:val="00DD62F6"/>
    <w:rsid w:val="00DE32BE"/>
    <w:rsid w:val="00E10713"/>
    <w:rsid w:val="00E1115C"/>
    <w:rsid w:val="00E23AC0"/>
    <w:rsid w:val="00E266CD"/>
    <w:rsid w:val="00E27F8D"/>
    <w:rsid w:val="00E3689C"/>
    <w:rsid w:val="00E37414"/>
    <w:rsid w:val="00E46243"/>
    <w:rsid w:val="00E543F8"/>
    <w:rsid w:val="00E60098"/>
    <w:rsid w:val="00E66534"/>
    <w:rsid w:val="00E72F6C"/>
    <w:rsid w:val="00E74545"/>
    <w:rsid w:val="00E863CF"/>
    <w:rsid w:val="00E872A2"/>
    <w:rsid w:val="00E95D3C"/>
    <w:rsid w:val="00EA0207"/>
    <w:rsid w:val="00EA09F9"/>
    <w:rsid w:val="00EB576D"/>
    <w:rsid w:val="00EC23C7"/>
    <w:rsid w:val="00EC26A7"/>
    <w:rsid w:val="00ED00B7"/>
    <w:rsid w:val="00ED3C1C"/>
    <w:rsid w:val="00EE7BD8"/>
    <w:rsid w:val="00EF44E6"/>
    <w:rsid w:val="00F0708C"/>
    <w:rsid w:val="00F07A78"/>
    <w:rsid w:val="00F15322"/>
    <w:rsid w:val="00F25EFD"/>
    <w:rsid w:val="00F30536"/>
    <w:rsid w:val="00F36591"/>
    <w:rsid w:val="00F36E41"/>
    <w:rsid w:val="00F44016"/>
    <w:rsid w:val="00F4757F"/>
    <w:rsid w:val="00F70CED"/>
    <w:rsid w:val="00F73603"/>
    <w:rsid w:val="00F74E86"/>
    <w:rsid w:val="00F82FA4"/>
    <w:rsid w:val="00F901D6"/>
    <w:rsid w:val="00F94350"/>
    <w:rsid w:val="00FA153D"/>
    <w:rsid w:val="00FA6F78"/>
    <w:rsid w:val="00FA7383"/>
    <w:rsid w:val="00FC22A0"/>
    <w:rsid w:val="00FD56A7"/>
    <w:rsid w:val="00FD6AE3"/>
    <w:rsid w:val="00FE3C4A"/>
    <w:rsid w:val="00FF4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customStyle="1" w:styleId="Default">
    <w:name w:val="Default"/>
    <w:rsid w:val="005F3CC5"/>
    <w:pPr>
      <w:autoSpaceDE w:val="0"/>
      <w:autoSpaceDN w:val="0"/>
      <w:adjustRightInd w:val="0"/>
      <w:spacing w:after="0" w:line="240" w:lineRule="auto"/>
    </w:pPr>
    <w:rPr>
      <w:rFonts w:ascii="Calibri" w:hAnsi="Calibri" w:cs="Calibri"/>
      <w:color w:val="000000"/>
      <w:sz w:val="24"/>
      <w:szCs w:val="24"/>
    </w:rPr>
  </w:style>
  <w:style w:type="paragraph" w:customStyle="1" w:styleId="TableText">
    <w:name w:val="Table Text"/>
    <w:basedOn w:val="Normal"/>
    <w:rsid w:val="00516BD6"/>
    <w:pPr>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028528">
      <w:bodyDiv w:val="1"/>
      <w:marLeft w:val="0"/>
      <w:marRight w:val="0"/>
      <w:marTop w:val="0"/>
      <w:marBottom w:val="0"/>
      <w:divBdr>
        <w:top w:val="none" w:sz="0" w:space="0" w:color="auto"/>
        <w:left w:val="none" w:sz="0" w:space="0" w:color="auto"/>
        <w:bottom w:val="none" w:sz="0" w:space="0" w:color="auto"/>
        <w:right w:val="none" w:sz="0" w:space="0" w:color="auto"/>
      </w:divBdr>
    </w:div>
    <w:div w:id="415591305">
      <w:bodyDiv w:val="1"/>
      <w:marLeft w:val="0"/>
      <w:marRight w:val="0"/>
      <w:marTop w:val="0"/>
      <w:marBottom w:val="0"/>
      <w:divBdr>
        <w:top w:val="none" w:sz="0" w:space="0" w:color="auto"/>
        <w:left w:val="none" w:sz="0" w:space="0" w:color="auto"/>
        <w:bottom w:val="none" w:sz="0" w:space="0" w:color="auto"/>
        <w:right w:val="none" w:sz="0" w:space="0" w:color="auto"/>
      </w:divBdr>
    </w:div>
    <w:div w:id="457382637">
      <w:bodyDiv w:val="1"/>
      <w:marLeft w:val="0"/>
      <w:marRight w:val="0"/>
      <w:marTop w:val="0"/>
      <w:marBottom w:val="0"/>
      <w:divBdr>
        <w:top w:val="none" w:sz="0" w:space="0" w:color="auto"/>
        <w:left w:val="none" w:sz="0" w:space="0" w:color="auto"/>
        <w:bottom w:val="none" w:sz="0" w:space="0" w:color="auto"/>
        <w:right w:val="none" w:sz="0" w:space="0" w:color="auto"/>
      </w:divBdr>
    </w:div>
    <w:div w:id="498355285">
      <w:bodyDiv w:val="1"/>
      <w:marLeft w:val="0"/>
      <w:marRight w:val="0"/>
      <w:marTop w:val="0"/>
      <w:marBottom w:val="0"/>
      <w:divBdr>
        <w:top w:val="none" w:sz="0" w:space="0" w:color="auto"/>
        <w:left w:val="none" w:sz="0" w:space="0" w:color="auto"/>
        <w:bottom w:val="none" w:sz="0" w:space="0" w:color="auto"/>
        <w:right w:val="none" w:sz="0" w:space="0" w:color="auto"/>
      </w:divBdr>
    </w:div>
    <w:div w:id="1097749178">
      <w:bodyDiv w:val="1"/>
      <w:marLeft w:val="0"/>
      <w:marRight w:val="0"/>
      <w:marTop w:val="0"/>
      <w:marBottom w:val="0"/>
      <w:divBdr>
        <w:top w:val="none" w:sz="0" w:space="0" w:color="auto"/>
        <w:left w:val="none" w:sz="0" w:space="0" w:color="auto"/>
        <w:bottom w:val="none" w:sz="0" w:space="0" w:color="auto"/>
        <w:right w:val="none" w:sz="0" w:space="0" w:color="auto"/>
      </w:divBdr>
    </w:div>
    <w:div w:id="209527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1508</Words>
  <Characters>8599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Kilmartin</dc:creator>
  <cp:lastModifiedBy>Lesley Lund</cp:lastModifiedBy>
  <cp:revision>2</cp:revision>
  <cp:lastPrinted>2024-04-10T11:12:00Z</cp:lastPrinted>
  <dcterms:created xsi:type="dcterms:W3CDTF">2024-04-10T11:15:00Z</dcterms:created>
  <dcterms:modified xsi:type="dcterms:W3CDTF">2024-04-10T11:15:00Z</dcterms:modified>
</cp:coreProperties>
</file>