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CB7F8" w14:textId="77777777" w:rsidR="005522D3" w:rsidRDefault="005522D3">
      <w:pPr>
        <w:pStyle w:val="PLANNING"/>
      </w:pPr>
    </w:p>
    <w:p w14:paraId="6E2A501A" w14:textId="7B7ED785" w:rsidR="00441735" w:rsidRDefault="004744EA" w:rsidP="000C3E7C">
      <w:pPr>
        <w:pStyle w:val="PLANNING"/>
        <w:jc w:val="center"/>
      </w:pPr>
      <w:r>
        <w:rPr>
          <w:noProof/>
        </w:rPr>
        <w:drawing>
          <wp:inline distT="0" distB="0" distL="0" distR="0" wp14:anchorId="728A936F" wp14:editId="4C1EF6C9">
            <wp:extent cx="1390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F051" w14:textId="77777777" w:rsidR="00441735" w:rsidRDefault="00441735">
      <w:pPr>
        <w:pStyle w:val="PLANNING"/>
      </w:pPr>
    </w:p>
    <w:p w14:paraId="5DC3404C" w14:textId="77777777" w:rsidR="005F71C3" w:rsidRDefault="005F71C3" w:rsidP="000C3E7C">
      <w:pPr>
        <w:jc w:val="right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Ribble Valley Borough Council</w:t>
      </w:r>
    </w:p>
    <w:p w14:paraId="26867A87" w14:textId="77777777"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>Council offices</w:t>
      </w:r>
    </w:p>
    <w:p w14:paraId="10175B7F" w14:textId="77777777"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>Church Walk</w:t>
      </w:r>
    </w:p>
    <w:p w14:paraId="6B1DD16E" w14:textId="77777777"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>CLITHEROE</w:t>
      </w:r>
    </w:p>
    <w:p w14:paraId="71F84EF0" w14:textId="77777777"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 xml:space="preserve">BB7 2RA                                                                                    </w:t>
      </w:r>
    </w:p>
    <w:p w14:paraId="5DF92F44" w14:textId="77777777"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14:paraId="3B973B11" w14:textId="77777777"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14:paraId="33C1BC37" w14:textId="77777777"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14:paraId="2A5E56EF" w14:textId="77777777"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14:paraId="0039D736" w14:textId="77777777"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14:paraId="4601D190" w14:textId="728B1341" w:rsidR="000C3E7C" w:rsidRPr="00894ED2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  <w:noProof/>
        </w:rPr>
        <w:t xml:space="preserve">My reference: </w:t>
      </w:r>
      <w:r w:rsidR="004744EA">
        <w:rPr>
          <w:rFonts w:ascii="Calibri" w:hAnsi="Calibri"/>
          <w:noProof/>
        </w:rPr>
        <w:t>3/2024/0106</w:t>
      </w:r>
    </w:p>
    <w:p w14:paraId="4ED15BD4" w14:textId="77777777" w:rsidR="000C3E7C" w:rsidRPr="00894ED2" w:rsidRDefault="000C3E7C" w:rsidP="000C3E7C">
      <w:pPr>
        <w:rPr>
          <w:rFonts w:ascii="Calibri" w:hAnsi="Calibri"/>
          <w:noProof/>
          <w:sz w:val="20"/>
        </w:rPr>
      </w:pPr>
      <w:r w:rsidRPr="00894ED2">
        <w:rPr>
          <w:rFonts w:ascii="Calibri" w:hAnsi="Calibri"/>
          <w:noProof/>
        </w:rPr>
        <w:t>Direct Dial: (01200) 425111</w:t>
      </w:r>
    </w:p>
    <w:p w14:paraId="50BCA610" w14:textId="77777777" w:rsidR="000C3E7C" w:rsidRPr="00894ED2" w:rsidRDefault="00BB5956" w:rsidP="000C3E7C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www.ribblevalley.gov.uk</w:t>
      </w:r>
    </w:p>
    <w:p w14:paraId="703B89AD" w14:textId="77777777" w:rsidR="000C3E7C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</w:rPr>
        <w:t xml:space="preserve">Email: </w:t>
      </w:r>
      <w:hyperlink r:id="rId8" w:history="1">
        <w:r w:rsidRPr="00894ED2">
          <w:rPr>
            <w:rStyle w:val="Hyperlink"/>
            <w:rFonts w:ascii="Calibri" w:hAnsi="Calibri"/>
          </w:rPr>
          <w:t>planning@ribblevalley.gov.uk</w:t>
        </w:r>
      </w:hyperlink>
    </w:p>
    <w:p w14:paraId="371DB832" w14:textId="37A11AC4" w:rsidR="000C3E7C" w:rsidRPr="00894ED2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  <w:noProof/>
        </w:rPr>
        <w:t xml:space="preserve">Date: </w:t>
      </w:r>
      <w:r w:rsidRPr="00894ED2">
        <w:rPr>
          <w:rFonts w:ascii="Calibri" w:hAnsi="Calibri"/>
          <w:noProof/>
        </w:rPr>
        <w:fldChar w:fldCharType="begin"/>
      </w:r>
      <w:r w:rsidRPr="00894ED2">
        <w:rPr>
          <w:rFonts w:ascii="Calibri" w:hAnsi="Calibri"/>
          <w:noProof/>
        </w:rPr>
        <w:instrText xml:space="preserve"> DATE \@ "dd MMMM yyyy" </w:instrText>
      </w:r>
      <w:r w:rsidRPr="00894ED2">
        <w:rPr>
          <w:rFonts w:ascii="Calibri" w:hAnsi="Calibri"/>
          <w:noProof/>
        </w:rPr>
        <w:fldChar w:fldCharType="separate"/>
      </w:r>
      <w:r w:rsidR="00461C66">
        <w:rPr>
          <w:rFonts w:ascii="Calibri" w:hAnsi="Calibri"/>
          <w:noProof/>
        </w:rPr>
        <w:t>21 June 2024</w:t>
      </w:r>
      <w:r w:rsidRPr="00894ED2">
        <w:rPr>
          <w:rFonts w:ascii="Calibri" w:hAnsi="Calibri"/>
          <w:noProof/>
        </w:rPr>
        <w:fldChar w:fldCharType="end"/>
      </w:r>
    </w:p>
    <w:p w14:paraId="0A3023DE" w14:textId="77777777" w:rsidR="000C3E7C" w:rsidRDefault="000C3E7C" w:rsidP="000C3E7C">
      <w:pPr>
        <w:rPr>
          <w:rFonts w:ascii="Arial" w:hAnsi="Arial"/>
          <w:noProof/>
          <w:sz w:val="16"/>
        </w:rPr>
      </w:pPr>
    </w:p>
    <w:p w14:paraId="73DCBCFC" w14:textId="77777777" w:rsidR="00441735" w:rsidRDefault="00441735">
      <w:pPr>
        <w:pStyle w:val="PLANNING"/>
      </w:pPr>
    </w:p>
    <w:p w14:paraId="764AF85E" w14:textId="77777777" w:rsidR="00441735" w:rsidRDefault="00441735">
      <w:pPr>
        <w:pStyle w:val="PLANNING"/>
      </w:pPr>
    </w:p>
    <w:p w14:paraId="352732D9" w14:textId="231377BD" w:rsidR="000C3E7C" w:rsidRDefault="000C3E7C" w:rsidP="000C3E7C">
      <w:pPr>
        <w:rPr>
          <w:rFonts w:ascii="Calibri" w:hAnsi="Calibri" w:cs="Calibri"/>
          <w:color w:val="000000"/>
        </w:rPr>
      </w:pPr>
      <w:r w:rsidRPr="00344823">
        <w:rPr>
          <w:rFonts w:ascii="Calibri" w:hAnsi="Calibri" w:cs="Calibri"/>
          <w:color w:val="000000"/>
        </w:rPr>
        <w:t xml:space="preserve">Location: </w:t>
      </w:r>
      <w:r w:rsidR="004744EA">
        <w:rPr>
          <w:rFonts w:ascii="Calibri" w:hAnsi="Calibri"/>
          <w:sz w:val="24"/>
          <w:szCs w:val="24"/>
        </w:rPr>
        <w:t>Talbot Hotel 5 Talbot Street Chipping PR3 2QE</w:t>
      </w:r>
    </w:p>
    <w:p w14:paraId="3BD67CAF" w14:textId="60BBA465" w:rsidR="000C3E7C" w:rsidRPr="00344823" w:rsidRDefault="000C3E7C" w:rsidP="000C3E7C">
      <w:pPr>
        <w:tabs>
          <w:tab w:val="left" w:pos="1665"/>
        </w:tabs>
        <w:rPr>
          <w:rFonts w:ascii="Calibri" w:hAnsi="Calibri" w:cs="Calibri"/>
          <w:color w:val="000000"/>
        </w:rPr>
      </w:pPr>
      <w:r w:rsidRPr="00344823">
        <w:rPr>
          <w:rFonts w:ascii="Calibri" w:hAnsi="Calibri" w:cs="Calibri"/>
          <w:color w:val="000000"/>
        </w:rPr>
        <w:t xml:space="preserve">Proposal: </w:t>
      </w:r>
      <w:r w:rsidR="004744EA">
        <w:rPr>
          <w:rFonts w:ascii="Calibri" w:hAnsi="Calibri"/>
          <w:sz w:val="24"/>
          <w:szCs w:val="24"/>
        </w:rPr>
        <w:t>Approval of details reserved by conditions 3 (walling and roofing materials), 4 (window and door specifications), 5 (rainwater goods and stonework repairs), 12 (drainage) 13 (construction method statement), 17 (landscaping and tree planting), 20 (curtilage and boundary treatments) and 21 (electric vehicle charging points)</w:t>
      </w:r>
      <w:r w:rsidR="00296548">
        <w:rPr>
          <w:rFonts w:ascii="Calibri" w:hAnsi="Calibri"/>
          <w:sz w:val="24"/>
          <w:szCs w:val="24"/>
        </w:rPr>
        <w:t xml:space="preserve"> </w:t>
      </w:r>
      <w:r w:rsidR="00296548" w:rsidRPr="00697BAD">
        <w:rPr>
          <w:rFonts w:ascii="Calibri" w:hAnsi="Calibri"/>
          <w:sz w:val="24"/>
          <w:szCs w:val="24"/>
        </w:rPr>
        <w:t>in respect of the former Talbot Hotel</w:t>
      </w:r>
      <w:r w:rsidR="006D640F" w:rsidRPr="00697BAD">
        <w:rPr>
          <w:rFonts w:ascii="Calibri" w:hAnsi="Calibri"/>
          <w:sz w:val="24"/>
          <w:szCs w:val="24"/>
        </w:rPr>
        <w:t>/Pub</w:t>
      </w:r>
      <w:r w:rsidR="00296548" w:rsidRPr="00697BAD">
        <w:rPr>
          <w:rFonts w:ascii="Calibri" w:hAnsi="Calibri"/>
          <w:sz w:val="24"/>
          <w:szCs w:val="24"/>
        </w:rPr>
        <w:t xml:space="preserve"> phase</w:t>
      </w:r>
      <w:r w:rsidR="004744EA">
        <w:rPr>
          <w:rFonts w:ascii="Calibri" w:hAnsi="Calibri"/>
          <w:sz w:val="24"/>
          <w:szCs w:val="24"/>
        </w:rPr>
        <w:t xml:space="preserve"> of Planning Permission 3/2023/0085.</w:t>
      </w:r>
    </w:p>
    <w:p w14:paraId="2E7A14DA" w14:textId="77777777" w:rsidR="000C3E7C" w:rsidRDefault="000C3E7C" w:rsidP="000C3E7C">
      <w:pPr>
        <w:rPr>
          <w:rFonts w:ascii="Calibri" w:hAnsi="Calibri" w:cs="Calibri"/>
          <w:color w:val="000000"/>
        </w:rPr>
      </w:pPr>
    </w:p>
    <w:p w14:paraId="1C7EA96B" w14:textId="77777777" w:rsidR="000C3E7C" w:rsidRDefault="000C3E7C" w:rsidP="000C3E7C">
      <w:pPr>
        <w:rPr>
          <w:rFonts w:ascii="Calibri" w:hAnsi="Calibri" w:cs="Calibri"/>
          <w:color w:val="000000"/>
        </w:rPr>
      </w:pPr>
      <w:r w:rsidRPr="00344823">
        <w:rPr>
          <w:rFonts w:ascii="Calibri" w:hAnsi="Calibri" w:cs="Calibri"/>
          <w:color w:val="000000"/>
        </w:rPr>
        <w:t>I write in response to your application to disch</w:t>
      </w:r>
      <w:r>
        <w:rPr>
          <w:rFonts w:ascii="Calibri" w:hAnsi="Calibri" w:cs="Calibri"/>
          <w:color w:val="000000"/>
        </w:rPr>
        <w:t xml:space="preserve">arge the conditions pursuant to </w:t>
      </w:r>
      <w:r w:rsidRPr="00344823">
        <w:rPr>
          <w:rFonts w:ascii="Calibri" w:hAnsi="Calibri" w:cs="Calibri"/>
          <w:color w:val="000000"/>
        </w:rPr>
        <w:t xml:space="preserve">planning approval </w:t>
      </w:r>
    </w:p>
    <w:p w14:paraId="42362684" w14:textId="77777777" w:rsidR="000C3E7C" w:rsidRDefault="000C3E7C" w:rsidP="000C3E7C">
      <w:pPr>
        <w:rPr>
          <w:rFonts w:ascii="Calibri" w:hAnsi="Calibri" w:cs="Calibri"/>
          <w:color w:val="000000"/>
        </w:rPr>
      </w:pPr>
    </w:p>
    <w:tbl>
      <w:tblPr>
        <w:tblW w:w="0" w:type="auto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9414"/>
      </w:tblGrid>
      <w:tr w:rsidR="005F71C3" w:rsidRPr="00641E0F" w14:paraId="2054FB36" w14:textId="77777777">
        <w:trPr>
          <w:cantSplit/>
        </w:trPr>
        <w:tc>
          <w:tcPr>
            <w:tcW w:w="9414" w:type="dxa"/>
            <w:tcBorders>
              <w:left w:val="nil"/>
            </w:tcBorders>
          </w:tcPr>
          <w:p w14:paraId="158822E8" w14:textId="5A3A9144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Condition 3 (Materials)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 </w:t>
            </w:r>
            <w:r w:rsidR="00296548">
              <w:rPr>
                <w:rFonts w:ascii="Calibri" w:hAnsi="Calibri"/>
                <w:sz w:val="24"/>
                <w:szCs w:val="24"/>
              </w:rPr>
              <w:t xml:space="preserve">for the former Talbot Hotel </w:t>
            </w:r>
            <w:r w:rsidR="00AC4AFD">
              <w:rPr>
                <w:rFonts w:ascii="Calibri" w:hAnsi="Calibri"/>
                <w:sz w:val="24"/>
                <w:szCs w:val="24"/>
              </w:rPr>
              <w:t>in so far as the following information is acceptable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14:paraId="4EA16A8D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5EA92BB2" w14:textId="660A9E03" w:rsidR="004744EA" w:rsidRDefault="006D640F" w:rsidP="0055414D">
            <w:pPr>
              <w:pStyle w:val="TableTex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‘</w:t>
            </w:r>
            <w:r w:rsidR="00AC4AFD">
              <w:rPr>
                <w:rFonts w:ascii="Calibri" w:hAnsi="Calibri"/>
                <w:sz w:val="24"/>
                <w:szCs w:val="24"/>
              </w:rPr>
              <w:t>Supporting Information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AC4AF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document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 w:rsidR="00AC4AFD">
              <w:rPr>
                <w:rFonts w:ascii="Calibri" w:hAnsi="Calibri"/>
                <w:sz w:val="24"/>
                <w:szCs w:val="24"/>
              </w:rPr>
              <w:t>confirming t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he reuse of the existing stone </w:t>
            </w:r>
            <w:r w:rsidR="00AC4AFD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4744EA">
              <w:rPr>
                <w:rFonts w:ascii="Calibri" w:hAnsi="Calibri"/>
                <w:sz w:val="24"/>
                <w:szCs w:val="24"/>
              </w:rPr>
              <w:t>the existing window frame</w:t>
            </w:r>
            <w:r w:rsidR="00AC4AFD">
              <w:rPr>
                <w:rFonts w:ascii="Calibri" w:hAnsi="Calibri"/>
                <w:sz w:val="24"/>
                <w:szCs w:val="24"/>
              </w:rPr>
              <w:t>; and that n</w:t>
            </w:r>
            <w:r w:rsidR="004744EA">
              <w:rPr>
                <w:rFonts w:ascii="Calibri" w:hAnsi="Calibri"/>
                <w:sz w:val="24"/>
                <w:szCs w:val="24"/>
              </w:rPr>
              <w:t>o alterations to the roof are proposed.</w:t>
            </w:r>
          </w:p>
          <w:p w14:paraId="22A6E949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406E1B80" w14:textId="2A6D476A" w:rsidR="004744EA" w:rsidRDefault="00296548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development shall be carried out in accordance with the approved details in order to satisfy the condition in full for the former Talbot Hotel phase. </w:t>
            </w:r>
          </w:p>
          <w:p w14:paraId="3E45FFA5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0A6D9E8E" w14:textId="18CDFCD8" w:rsidR="00296548" w:rsidRDefault="004744EA" w:rsidP="00296548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>Condition 4 (Window and door specifications)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</w:t>
            </w:r>
            <w:r w:rsidR="006D640F">
              <w:rPr>
                <w:rFonts w:ascii="Calibri" w:hAnsi="Calibri"/>
                <w:sz w:val="24"/>
                <w:szCs w:val="24"/>
              </w:rPr>
              <w:t xml:space="preserve"> for the former Talbot Hotel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96548">
              <w:rPr>
                <w:rFonts w:ascii="Calibri" w:hAnsi="Calibri"/>
                <w:sz w:val="24"/>
                <w:szCs w:val="24"/>
              </w:rPr>
              <w:t>in so far as the following information is acceptable:</w:t>
            </w:r>
          </w:p>
          <w:p w14:paraId="07DDF12E" w14:textId="2A6857C6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6D0A398E" w14:textId="06A31C5B" w:rsidR="004744EA" w:rsidRDefault="006D640F" w:rsidP="0055414D">
            <w:pPr>
              <w:pStyle w:val="TableTex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‘Details of window and door repair/replacement’ document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>
              <w:rPr>
                <w:rFonts w:ascii="Calibri" w:hAnsi="Calibri"/>
                <w:sz w:val="24"/>
                <w:szCs w:val="24"/>
              </w:rPr>
              <w:t xml:space="preserve">and ‘Proposals for Repair’ document together with drawing </w:t>
            </w:r>
            <w:r w:rsidRPr="00192445">
              <w:rPr>
                <w:rFonts w:ascii="Calibri" w:hAnsi="Calibri"/>
                <w:sz w:val="24"/>
                <w:szCs w:val="24"/>
              </w:rPr>
              <w:t>SPA Drawing 6521 DOC3.</w:t>
            </w:r>
            <w:r>
              <w:rPr>
                <w:rFonts w:ascii="Calibri" w:hAnsi="Calibri"/>
                <w:sz w:val="24"/>
                <w:szCs w:val="24"/>
              </w:rPr>
              <w:t xml:space="preserve"> These confirm t</w:t>
            </w:r>
            <w:r w:rsidR="00836946" w:rsidRPr="00836946">
              <w:rPr>
                <w:rFonts w:ascii="Calibri" w:hAnsi="Calibri"/>
                <w:sz w:val="24"/>
                <w:szCs w:val="24"/>
              </w:rPr>
              <w:t>he use of Sapele timber</w:t>
            </w:r>
            <w:r>
              <w:rPr>
                <w:rFonts w:ascii="Calibri" w:hAnsi="Calibri"/>
                <w:sz w:val="24"/>
                <w:szCs w:val="24"/>
              </w:rPr>
              <w:t>, a</w:t>
            </w:r>
            <w:r w:rsidR="00836946" w:rsidRPr="00836946">
              <w:rPr>
                <w:rFonts w:ascii="Calibri" w:hAnsi="Calibri"/>
                <w:sz w:val="24"/>
                <w:szCs w:val="24"/>
              </w:rPr>
              <w:t>ll window to be painted White</w:t>
            </w:r>
            <w:r>
              <w:rPr>
                <w:rFonts w:ascii="Calibri" w:hAnsi="Calibri"/>
                <w:sz w:val="24"/>
                <w:szCs w:val="24"/>
              </w:rPr>
              <w:t xml:space="preserve"> and details of t</w:t>
            </w:r>
            <w:r w:rsidR="00836946" w:rsidRPr="00836946">
              <w:rPr>
                <w:rFonts w:ascii="Calibri" w:hAnsi="Calibri"/>
                <w:sz w:val="24"/>
                <w:szCs w:val="24"/>
              </w:rPr>
              <w:t>he locks and stays.</w:t>
            </w:r>
          </w:p>
          <w:p w14:paraId="110734FF" w14:textId="77777777" w:rsidR="006D640F" w:rsidRDefault="006D640F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1FA13426" w14:textId="2C4E260A" w:rsidR="006D640F" w:rsidRDefault="006D640F" w:rsidP="006D640F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development shall be carried out in accordance with the approved details and retained thereafter in order to satisfy the condition in full for the former Talbot Hotel phase. </w:t>
            </w:r>
          </w:p>
          <w:p w14:paraId="0A1B2065" w14:textId="77777777" w:rsidR="006D640F" w:rsidRDefault="006D640F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661897B9" w14:textId="3E61019E" w:rsidR="006D640F" w:rsidRDefault="004744EA" w:rsidP="006D640F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>Condition 5 (Rainwater goods and Stonework Repairs)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</w:t>
            </w:r>
            <w:r w:rsidR="006D640F">
              <w:rPr>
                <w:rFonts w:ascii="Calibri" w:hAnsi="Calibri"/>
                <w:sz w:val="24"/>
                <w:szCs w:val="24"/>
              </w:rPr>
              <w:t xml:space="preserve"> for the former Talbot Hotel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D640F">
              <w:rPr>
                <w:rFonts w:ascii="Calibri" w:hAnsi="Calibri"/>
                <w:sz w:val="24"/>
                <w:szCs w:val="24"/>
              </w:rPr>
              <w:t>in so far as the following information is acceptable:</w:t>
            </w:r>
          </w:p>
          <w:p w14:paraId="126280C4" w14:textId="588170AB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1E06E51F" w14:textId="39777B7D" w:rsidR="004744EA" w:rsidRDefault="006D640F" w:rsidP="0055414D">
            <w:pPr>
              <w:pStyle w:val="TableTex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‘Supporting Information’ document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>
              <w:rPr>
                <w:rFonts w:ascii="Calibri" w:hAnsi="Calibri"/>
                <w:sz w:val="24"/>
                <w:szCs w:val="24"/>
              </w:rPr>
              <w:t>and ‘Proposals for Repair’ document confirming t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he use of </w:t>
            </w:r>
            <w:r w:rsidR="00D9313E">
              <w:rPr>
                <w:rFonts w:ascii="Calibri" w:hAnsi="Calibri"/>
                <w:sz w:val="24"/>
                <w:szCs w:val="24"/>
              </w:rPr>
              <w:t>aluminium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 gutters and </w:t>
            </w:r>
            <w:proofErr w:type="gramStart"/>
            <w:r w:rsidR="004744EA">
              <w:rPr>
                <w:rFonts w:ascii="Calibri" w:hAnsi="Calibri"/>
                <w:sz w:val="24"/>
                <w:szCs w:val="24"/>
              </w:rPr>
              <w:t>cast iron</w:t>
            </w:r>
            <w:proofErr w:type="gramEnd"/>
            <w:r w:rsidR="004744EA">
              <w:rPr>
                <w:rFonts w:ascii="Calibri" w:hAnsi="Calibri"/>
                <w:sz w:val="24"/>
                <w:szCs w:val="24"/>
              </w:rPr>
              <w:t xml:space="preserve"> rainwater goods</w:t>
            </w:r>
            <w:r>
              <w:rPr>
                <w:rFonts w:ascii="Calibri" w:hAnsi="Calibri"/>
                <w:sz w:val="24"/>
                <w:szCs w:val="24"/>
              </w:rPr>
              <w:t xml:space="preserve"> and details of t</w:t>
            </w:r>
            <w:r w:rsidR="004744EA">
              <w:rPr>
                <w:rFonts w:ascii="Calibri" w:hAnsi="Calibri"/>
                <w:sz w:val="24"/>
                <w:szCs w:val="24"/>
              </w:rPr>
              <w:t>he stonework repairs.</w:t>
            </w:r>
          </w:p>
          <w:p w14:paraId="0C25C520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753897A7" w14:textId="199E98A0" w:rsidR="006D640F" w:rsidRDefault="006D640F" w:rsidP="006D640F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development shall be carried out in accordance with the approved details in order to satisfy the condition in full for the former Talbot Hotel phase. </w:t>
            </w:r>
          </w:p>
          <w:p w14:paraId="28A172DB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37CCC174" w14:textId="77777777" w:rsidR="006D640F" w:rsidRDefault="004744EA" w:rsidP="006D640F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>Condition 12 (Drainage)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 </w:t>
            </w:r>
            <w:r w:rsidR="006D640F">
              <w:rPr>
                <w:rFonts w:ascii="Calibri" w:hAnsi="Calibri"/>
                <w:sz w:val="24"/>
                <w:szCs w:val="24"/>
              </w:rPr>
              <w:t>for the former Talbot Hotel in so far as the following information is acceptable:</w:t>
            </w:r>
          </w:p>
          <w:p w14:paraId="68385944" w14:textId="452646B2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0C804225" w14:textId="37C939E9" w:rsidR="004744EA" w:rsidRPr="0055414D" w:rsidRDefault="006D640F" w:rsidP="00FA1EDE">
            <w:pPr>
              <w:pStyle w:val="TableTex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sz w:val="24"/>
                <w:szCs w:val="24"/>
              </w:rPr>
              <w:t>‘Supporting Information’ document</w:t>
            </w:r>
            <w:r w:rsidR="0055414D" w:rsidRPr="005541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 w:rsidR="0055414D" w:rsidRPr="0055414D">
              <w:rPr>
                <w:rFonts w:ascii="Calibri" w:hAnsi="Calibri"/>
                <w:sz w:val="24"/>
                <w:szCs w:val="24"/>
              </w:rPr>
              <w:t xml:space="preserve">confirming the </w:t>
            </w:r>
            <w:r w:rsidR="0055414D">
              <w:rPr>
                <w:rFonts w:ascii="Calibri" w:hAnsi="Calibri"/>
                <w:sz w:val="24"/>
                <w:szCs w:val="24"/>
              </w:rPr>
              <w:t>u</w:t>
            </w:r>
            <w:r w:rsidR="004744EA" w:rsidRPr="0055414D">
              <w:rPr>
                <w:rFonts w:ascii="Calibri" w:hAnsi="Calibri"/>
                <w:sz w:val="24"/>
                <w:szCs w:val="24"/>
              </w:rPr>
              <w:t>se of the existing drainage system for surface and foul water discharge. No new drains or changes to levels proposed.</w:t>
            </w:r>
          </w:p>
          <w:p w14:paraId="664157BB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75DA2BC1" w14:textId="77777777" w:rsidR="0055414D" w:rsidRDefault="0055414D" w:rsidP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development shall be carried out in accordance with the approved details and retained thereafter in order to satisfy the condition in full for the former Talbot Hotel phase. </w:t>
            </w:r>
          </w:p>
          <w:p w14:paraId="57180BE7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7DB43155" w14:textId="77777777" w:rsidR="0055414D" w:rsidRDefault="004744EA" w:rsidP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>Condition 13 (Construction Method Statement)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 </w:t>
            </w:r>
            <w:r w:rsidR="0055414D">
              <w:rPr>
                <w:rFonts w:ascii="Calibri" w:hAnsi="Calibri"/>
                <w:sz w:val="24"/>
                <w:szCs w:val="24"/>
              </w:rPr>
              <w:t>for the former Talbot Hotel in so far as the following information is acceptable:</w:t>
            </w:r>
          </w:p>
          <w:p w14:paraId="2386FF93" w14:textId="04D57F25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70F977C4" w14:textId="5E5193CD" w:rsidR="004744EA" w:rsidRDefault="004744EA" w:rsidP="0055414D">
            <w:pPr>
              <w:pStyle w:val="TableTex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Revised Construction Method Statement </w:t>
            </w:r>
            <w:r w:rsidR="0055414D">
              <w:rPr>
                <w:rFonts w:ascii="Calibri" w:hAnsi="Calibri"/>
                <w:sz w:val="24"/>
                <w:szCs w:val="24"/>
              </w:rPr>
              <w:t xml:space="preserve">received 19/4/24 </w:t>
            </w:r>
            <w:r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55414D">
              <w:rPr>
                <w:rFonts w:ascii="Calibri" w:hAnsi="Calibri"/>
                <w:sz w:val="24"/>
                <w:szCs w:val="24"/>
              </w:rPr>
              <w:t>Existing S</w:t>
            </w:r>
            <w:r>
              <w:rPr>
                <w:rFonts w:ascii="Calibri" w:hAnsi="Calibri"/>
                <w:sz w:val="24"/>
                <w:szCs w:val="24"/>
              </w:rPr>
              <w:t xml:space="preserve">ite </w:t>
            </w:r>
            <w:r w:rsidR="0055414D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lan</w:t>
            </w:r>
            <w:r w:rsidR="0055414D">
              <w:rPr>
                <w:rFonts w:ascii="Calibri" w:hAnsi="Calibri"/>
                <w:sz w:val="24"/>
                <w:szCs w:val="24"/>
              </w:rPr>
              <w:t xml:space="preserve"> E03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C8562D6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67403751" w14:textId="5545C0DF" w:rsidR="0055414D" w:rsidRDefault="0055414D" w:rsidP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The development shall be carried out in accordance with the approved details during the construction phase in order to satisfy the condition in full for the former Talbot Hotel phase. </w:t>
            </w:r>
          </w:p>
          <w:p w14:paraId="74CE2152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454DD081" w14:textId="77777777" w:rsidR="0055414D" w:rsidRDefault="004744EA" w:rsidP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>Condition 17 (Tree Protection)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 </w:t>
            </w:r>
            <w:r w:rsidR="0055414D">
              <w:rPr>
                <w:rFonts w:ascii="Calibri" w:hAnsi="Calibri"/>
                <w:sz w:val="24"/>
                <w:szCs w:val="24"/>
              </w:rPr>
              <w:t>for the former Talbot Hotel in so far as the following information is acceptable:</w:t>
            </w:r>
          </w:p>
          <w:p w14:paraId="35299145" w14:textId="5544AE24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4114F668" w14:textId="3DBF6EC5" w:rsidR="004744EA" w:rsidRDefault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‘Supporting Information’ document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>
              <w:rPr>
                <w:rFonts w:ascii="Calibri" w:hAnsi="Calibri"/>
                <w:sz w:val="24"/>
                <w:szCs w:val="24"/>
              </w:rPr>
              <w:t>confirming t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ree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="004744EA">
              <w:rPr>
                <w:rFonts w:ascii="Calibri" w:hAnsi="Calibri"/>
                <w:sz w:val="24"/>
                <w:szCs w:val="24"/>
              </w:rPr>
              <w:t>rotection to be erection in strict accordance with BS5837</w:t>
            </w:r>
            <w:r>
              <w:rPr>
                <w:rFonts w:ascii="Calibri" w:hAnsi="Calibri"/>
                <w:sz w:val="24"/>
                <w:szCs w:val="24"/>
              </w:rPr>
              <w:t xml:space="preserve"> and Existing Site Plan E03 confirming location of protective fencing</w:t>
            </w:r>
            <w:r w:rsidR="004744EA">
              <w:rPr>
                <w:rFonts w:ascii="Calibri" w:hAnsi="Calibri"/>
                <w:sz w:val="24"/>
                <w:szCs w:val="24"/>
              </w:rPr>
              <w:t>.</w:t>
            </w:r>
          </w:p>
          <w:p w14:paraId="476B3C70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3620F8E6" w14:textId="44866BEC" w:rsidR="004744EA" w:rsidRDefault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condition requires a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 tree protection monitoring schedule </w:t>
            </w:r>
            <w:r>
              <w:rPr>
                <w:rFonts w:ascii="Calibri" w:hAnsi="Calibri"/>
                <w:sz w:val="24"/>
                <w:szCs w:val="24"/>
              </w:rPr>
              <w:t xml:space="preserve">to be agreed 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and inspection of the erected protective fencing by </w:t>
            </w: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LPA </w:t>
            </w:r>
            <w:r>
              <w:rPr>
                <w:rFonts w:ascii="Calibri" w:hAnsi="Calibri"/>
                <w:sz w:val="24"/>
                <w:szCs w:val="24"/>
              </w:rPr>
              <w:t>before any site works are begun</w:t>
            </w:r>
            <w:r w:rsidR="004744EA">
              <w:rPr>
                <w:rFonts w:ascii="Calibri" w:hAnsi="Calibri"/>
                <w:sz w:val="24"/>
                <w:szCs w:val="24"/>
              </w:rPr>
              <w:t>.</w:t>
            </w:r>
          </w:p>
          <w:p w14:paraId="61BA28F0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3F7DFC53" w14:textId="3E4348A3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 xml:space="preserve">Condition 20 (Curtilage and Boundary </w:t>
            </w:r>
            <w:r w:rsidR="00D9313E" w:rsidRPr="0055414D">
              <w:rPr>
                <w:rFonts w:ascii="Calibri" w:hAnsi="Calibri"/>
                <w:b/>
                <w:bCs/>
                <w:sz w:val="24"/>
                <w:szCs w:val="24"/>
              </w:rPr>
              <w:t>Treatments</w:t>
            </w:r>
            <w:r w:rsidRPr="0055414D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5414D">
              <w:rPr>
                <w:rFonts w:ascii="Calibri" w:hAnsi="Calibri"/>
                <w:sz w:val="24"/>
                <w:szCs w:val="24"/>
              </w:rPr>
              <w:t>can be partially discharged for the former Talbot Hotel in so far as the following information is acceptable:</w:t>
            </w:r>
          </w:p>
          <w:p w14:paraId="1509E4A1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3A064545" w14:textId="1E8BF0F7" w:rsidR="004744EA" w:rsidRDefault="0055414D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‘Supporting Information’ document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>
              <w:rPr>
                <w:rFonts w:ascii="Calibri" w:hAnsi="Calibri"/>
                <w:sz w:val="24"/>
                <w:szCs w:val="24"/>
              </w:rPr>
              <w:t>confirming c</w:t>
            </w:r>
            <w:r w:rsidR="004744EA">
              <w:rPr>
                <w:rFonts w:ascii="Calibri" w:hAnsi="Calibri"/>
                <w:sz w:val="24"/>
                <w:szCs w:val="24"/>
              </w:rPr>
              <w:t>herry Laurel hedge to be planted along the western boundary as per the submitted plan</w:t>
            </w:r>
            <w:r>
              <w:rPr>
                <w:rFonts w:ascii="Calibri" w:hAnsi="Calibri"/>
                <w:sz w:val="24"/>
                <w:szCs w:val="24"/>
              </w:rPr>
              <w:t xml:space="preserve"> received on 19/04/2024 (untitled)</w:t>
            </w:r>
            <w:r w:rsidR="00192445">
              <w:rPr>
                <w:rFonts w:ascii="Calibri" w:hAnsi="Calibri"/>
                <w:sz w:val="24"/>
                <w:szCs w:val="24"/>
              </w:rPr>
              <w:t xml:space="preserve"> and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92445">
              <w:rPr>
                <w:rFonts w:ascii="Calibri" w:hAnsi="Calibri"/>
                <w:sz w:val="24"/>
                <w:szCs w:val="24"/>
              </w:rPr>
              <w:t>to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 be maintained at a height of 1.5m </w:t>
            </w:r>
            <w:r w:rsidR="00192445">
              <w:rPr>
                <w:rFonts w:ascii="Calibri" w:hAnsi="Calibri"/>
                <w:sz w:val="24"/>
                <w:szCs w:val="24"/>
              </w:rPr>
              <w:t>with planting</w:t>
            </w:r>
            <w:r w:rsidR="004744EA">
              <w:rPr>
                <w:rFonts w:ascii="Calibri" w:hAnsi="Calibri"/>
                <w:sz w:val="24"/>
                <w:szCs w:val="24"/>
              </w:rPr>
              <w:t xml:space="preserve"> schedule</w:t>
            </w:r>
            <w:r w:rsidR="00192445">
              <w:rPr>
                <w:rFonts w:ascii="Calibri" w:hAnsi="Calibri"/>
                <w:sz w:val="24"/>
                <w:szCs w:val="24"/>
              </w:rPr>
              <w:t xml:space="preserve"> also stated</w:t>
            </w:r>
            <w:r w:rsidR="004744EA">
              <w:rPr>
                <w:rFonts w:ascii="Calibri" w:hAnsi="Calibri"/>
                <w:sz w:val="24"/>
                <w:szCs w:val="24"/>
              </w:rPr>
              <w:t>.</w:t>
            </w:r>
          </w:p>
          <w:p w14:paraId="0C6B8C0C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702DD28D" w14:textId="1E42EF06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 approval </w:t>
            </w:r>
            <w:r w:rsidR="00192445">
              <w:rPr>
                <w:rFonts w:ascii="Calibri" w:hAnsi="Calibri"/>
                <w:sz w:val="24"/>
                <w:szCs w:val="24"/>
              </w:rPr>
              <w:t>is</w:t>
            </w:r>
            <w:r>
              <w:rPr>
                <w:rFonts w:ascii="Calibri" w:hAnsi="Calibri"/>
                <w:sz w:val="24"/>
                <w:szCs w:val="24"/>
              </w:rPr>
              <w:t xml:space="preserve"> given for the timber vehicle and </w:t>
            </w:r>
            <w:r w:rsidR="00D9313E">
              <w:rPr>
                <w:rFonts w:ascii="Calibri" w:hAnsi="Calibri"/>
                <w:sz w:val="24"/>
                <w:szCs w:val="24"/>
              </w:rPr>
              <w:t>pedestrian</w:t>
            </w:r>
            <w:r>
              <w:rPr>
                <w:rFonts w:ascii="Calibri" w:hAnsi="Calibri"/>
                <w:sz w:val="24"/>
                <w:szCs w:val="24"/>
              </w:rPr>
              <w:t xml:space="preserve"> gates </w:t>
            </w:r>
            <w:r w:rsidR="00192445">
              <w:rPr>
                <w:rFonts w:ascii="Calibri" w:hAnsi="Calibri"/>
                <w:sz w:val="24"/>
                <w:szCs w:val="24"/>
              </w:rPr>
              <w:t>at this stage in the absence of</w:t>
            </w:r>
            <w:r>
              <w:rPr>
                <w:rFonts w:ascii="Calibri" w:hAnsi="Calibri"/>
                <w:sz w:val="24"/>
                <w:szCs w:val="24"/>
              </w:rPr>
              <w:t xml:space="preserve"> details </w:t>
            </w:r>
            <w:r w:rsidR="00192445">
              <w:rPr>
                <w:rFonts w:ascii="Calibri" w:hAnsi="Calibri"/>
                <w:sz w:val="24"/>
                <w:szCs w:val="24"/>
              </w:rPr>
              <w:t>about</w:t>
            </w:r>
            <w:r>
              <w:rPr>
                <w:rFonts w:ascii="Calibri" w:hAnsi="Calibri"/>
                <w:sz w:val="24"/>
                <w:szCs w:val="24"/>
              </w:rPr>
              <w:t xml:space="preserve"> the heights, fixing mechanism into the ground within the Root Protection Area and how this would be attached to the listed building.</w:t>
            </w:r>
            <w:r w:rsidR="0019244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 position of the gates shall allow for vehicles to pull in when the gates are closed to allow other vehicles to pass.</w:t>
            </w:r>
          </w:p>
          <w:p w14:paraId="192017CE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1FC2B94A" w14:textId="77777777" w:rsidR="00192445" w:rsidRDefault="004744EA" w:rsidP="00192445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192445">
              <w:rPr>
                <w:rFonts w:ascii="Calibri" w:hAnsi="Calibri"/>
                <w:b/>
                <w:bCs/>
                <w:sz w:val="24"/>
                <w:szCs w:val="24"/>
              </w:rPr>
              <w:t>Condition 21 (Electric Vehicle Charging Points)</w:t>
            </w:r>
            <w:r>
              <w:rPr>
                <w:rFonts w:ascii="Calibri" w:hAnsi="Calibri"/>
                <w:sz w:val="24"/>
                <w:szCs w:val="24"/>
              </w:rPr>
              <w:t xml:space="preserve"> can be partially discharged </w:t>
            </w:r>
            <w:r w:rsidR="00192445">
              <w:rPr>
                <w:rFonts w:ascii="Calibri" w:hAnsi="Calibri"/>
                <w:sz w:val="24"/>
                <w:szCs w:val="24"/>
              </w:rPr>
              <w:t>for the former Talbot Hotel in so far as the following information is acceptable:</w:t>
            </w:r>
          </w:p>
          <w:p w14:paraId="0C4B1BD6" w14:textId="77777777" w:rsidR="00192445" w:rsidRDefault="00192445" w:rsidP="00192445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314F56C7" w14:textId="79A7EFBF" w:rsidR="004744EA" w:rsidRDefault="00192445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‘Supporting Information’ document </w:t>
            </w:r>
            <w:r w:rsidR="00B10C57">
              <w:rPr>
                <w:rFonts w:ascii="Calibri" w:hAnsi="Calibri"/>
                <w:sz w:val="24"/>
                <w:szCs w:val="24"/>
              </w:rPr>
              <w:t xml:space="preserve">(updated version received 19/4/24) </w:t>
            </w:r>
            <w:r>
              <w:rPr>
                <w:rFonts w:ascii="Calibri" w:hAnsi="Calibri"/>
                <w:sz w:val="24"/>
                <w:szCs w:val="24"/>
              </w:rPr>
              <w:t>confirming t</w:t>
            </w:r>
            <w:r w:rsidR="004744EA">
              <w:rPr>
                <w:rFonts w:ascii="Calibri" w:hAnsi="Calibri"/>
                <w:sz w:val="24"/>
                <w:szCs w:val="24"/>
              </w:rPr>
              <w:t>he location, size and type of the two electric vehicle charging points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406D6859" w14:textId="77777777" w:rsidR="004744EA" w:rsidRDefault="004744EA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  <w:p w14:paraId="16717994" w14:textId="035F9932" w:rsidR="00192445" w:rsidRDefault="00192445" w:rsidP="00192445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development shall be carried out in accordance with the approved details and retained thereafter in order to satisfy the condition in full for the former Talbot Hotel phase. </w:t>
            </w:r>
          </w:p>
          <w:p w14:paraId="32707C15" w14:textId="4048E584" w:rsidR="005F71C3" w:rsidRPr="00641E0F" w:rsidRDefault="005F71C3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AE5BBFF" w14:textId="77777777" w:rsidR="00FE266A" w:rsidRDefault="00FE266A" w:rsidP="00FE266A">
      <w:pPr>
        <w:pStyle w:val="BodySingle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lastRenderedPageBreak/>
        <w:t>Nicola Hopkins</w:t>
      </w:r>
    </w:p>
    <w:p w14:paraId="0A6A131C" w14:textId="77777777" w:rsidR="00FE266A" w:rsidRDefault="00FE266A" w:rsidP="00FE266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NICOLA HOPKINS</w:t>
      </w:r>
    </w:p>
    <w:p w14:paraId="226BDB30" w14:textId="77777777" w:rsidR="00FE266A" w:rsidRDefault="00FE266A" w:rsidP="00FE266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DIRECTOR OF ECONOMIC DEVELOPMENT AND PLANNING</w:t>
      </w:r>
    </w:p>
    <w:p w14:paraId="1EC474E4" w14:textId="77777777" w:rsidR="00FE266A" w:rsidRDefault="00FE266A" w:rsidP="00FE266A">
      <w:pPr>
        <w:pStyle w:val="TableText"/>
      </w:pPr>
    </w:p>
    <w:p w14:paraId="2ED0B22E" w14:textId="77777777" w:rsidR="009F3984" w:rsidRDefault="009F3984" w:rsidP="00EC3181">
      <w:pPr>
        <w:pStyle w:val="TableText"/>
        <w:rPr>
          <w:rFonts w:ascii="Arial" w:hAnsi="Arial" w:cs="Arial"/>
          <w:b/>
        </w:rPr>
      </w:pPr>
    </w:p>
    <w:p w14:paraId="175061F6" w14:textId="0C4DB7D7" w:rsidR="009F3984" w:rsidRPr="00DD62CA" w:rsidRDefault="004744EA" w:rsidP="009F39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Miss Heather Taylor</w:t>
      </w:r>
    </w:p>
    <w:p w14:paraId="6BB7EB6B" w14:textId="77777777" w:rsidR="004744EA" w:rsidRDefault="004744EA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Talbot Hotel</w:t>
      </w:r>
    </w:p>
    <w:p w14:paraId="6FF32B08" w14:textId="77777777" w:rsidR="004744EA" w:rsidRDefault="004744EA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 Talbot Street</w:t>
      </w:r>
    </w:p>
    <w:p w14:paraId="0C7FED9C" w14:textId="77777777" w:rsidR="004744EA" w:rsidRDefault="004744EA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Chipping</w:t>
      </w:r>
    </w:p>
    <w:p w14:paraId="67BAFA89" w14:textId="77777777" w:rsidR="004744EA" w:rsidRDefault="004744EA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Preston</w:t>
      </w:r>
    </w:p>
    <w:p w14:paraId="5B255633" w14:textId="2B68B246" w:rsidR="009F3984" w:rsidRDefault="004744EA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PR3 2QE</w:t>
      </w:r>
    </w:p>
    <w:p w14:paraId="4BE07358" w14:textId="6A8BFAF9" w:rsidR="009F3984" w:rsidRDefault="009F3984" w:rsidP="009F3984">
      <w:pPr>
        <w:pStyle w:val="TableText"/>
        <w:rPr>
          <w:rFonts w:ascii="Calibri" w:hAnsi="Calibri"/>
          <w:sz w:val="24"/>
          <w:szCs w:val="24"/>
        </w:rPr>
      </w:pPr>
      <w:bookmarkStart w:id="0" w:name="Agent"/>
      <w:r>
        <w:rPr>
          <w:rFonts w:ascii="Calibri" w:hAnsi="Calibri"/>
          <w:sz w:val="24"/>
          <w:szCs w:val="24"/>
        </w:rPr>
        <w:t>Agent</w:t>
      </w:r>
      <w:bookmarkEnd w:id="0"/>
    </w:p>
    <w:sectPr w:rsidR="009F3984">
      <w:headerReference w:type="default" r:id="rId9"/>
      <w:footerReference w:type="default" r:id="rId10"/>
      <w:headerReference w:type="first" r:id="rId11"/>
      <w:pgSz w:w="11908" w:h="16838"/>
      <w:pgMar w:top="720" w:right="720" w:bottom="720" w:left="720" w:header="360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E1148" w14:textId="77777777" w:rsidR="004744EA" w:rsidRDefault="004744EA">
      <w:r>
        <w:separator/>
      </w:r>
    </w:p>
  </w:endnote>
  <w:endnote w:type="continuationSeparator" w:id="0">
    <w:p w14:paraId="306456E7" w14:textId="77777777" w:rsidR="004744EA" w:rsidRDefault="004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B7A8D" w14:textId="77777777" w:rsidR="005522D3" w:rsidRDefault="005522D3">
    <w:pPr>
      <w:jc w:val="center"/>
    </w:pPr>
    <w:r>
      <w:fldChar w:fldCharType="begin"/>
    </w:r>
    <w:r>
      <w:instrText>page  \* MERGEFORMAT</w:instrText>
    </w:r>
    <w:r>
      <w:fldChar w:fldCharType="separate"/>
    </w:r>
    <w:r w:rsidR="001A0F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6F39C" w14:textId="77777777" w:rsidR="004744EA" w:rsidRDefault="004744EA">
      <w:r>
        <w:separator/>
      </w:r>
    </w:p>
  </w:footnote>
  <w:footnote w:type="continuationSeparator" w:id="0">
    <w:p w14:paraId="1E1EA835" w14:textId="77777777" w:rsidR="004744EA" w:rsidRDefault="0047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9365D" w14:textId="77777777" w:rsidR="005522D3" w:rsidRPr="00641E0F" w:rsidRDefault="005522D3">
    <w:pPr>
      <w:rPr>
        <w:rFonts w:ascii="Calibri" w:hAnsi="Calibri"/>
        <w:sz w:val="24"/>
        <w:szCs w:val="24"/>
      </w:rPr>
    </w:pPr>
    <w:r w:rsidRPr="00641E0F">
      <w:rPr>
        <w:rFonts w:ascii="Calibri" w:hAnsi="Calibri"/>
        <w:sz w:val="24"/>
        <w:szCs w:val="24"/>
      </w:rPr>
      <w:t>RIBBLE VALLEY BOROUGH COUNCIL</w:t>
    </w:r>
  </w:p>
  <w:p w14:paraId="22475665" w14:textId="77777777" w:rsidR="005522D3" w:rsidRPr="00641E0F" w:rsidRDefault="005522D3">
    <w:pPr>
      <w:pStyle w:val="Heading1"/>
      <w:rPr>
        <w:rFonts w:ascii="Calibri" w:hAnsi="Calibri"/>
        <w:sz w:val="24"/>
        <w:szCs w:val="24"/>
      </w:rPr>
    </w:pPr>
    <w:r w:rsidRPr="00641E0F">
      <w:rPr>
        <w:rFonts w:ascii="Calibri" w:hAnsi="Calibri"/>
        <w:b w:val="0"/>
        <w:bCs w:val="0"/>
        <w:sz w:val="24"/>
        <w:szCs w:val="24"/>
      </w:rPr>
      <w:t>CONTINUED</w:t>
    </w:r>
  </w:p>
  <w:p w14:paraId="25CA148B" w14:textId="77777777" w:rsidR="005522D3" w:rsidRPr="00641E0F" w:rsidRDefault="005522D3">
    <w:pPr>
      <w:pStyle w:val="addresses"/>
      <w:rPr>
        <w:rFonts w:ascii="Calibri" w:hAnsi="Calibri"/>
        <w:sz w:val="24"/>
        <w:szCs w:val="24"/>
      </w:rPr>
    </w:pPr>
  </w:p>
  <w:p w14:paraId="5482E6A5" w14:textId="16963C0D" w:rsidR="005522D3" w:rsidRPr="00641E0F" w:rsidRDefault="005522D3">
    <w:pPr>
      <w:rPr>
        <w:rFonts w:ascii="Calibri" w:hAnsi="Calibri"/>
        <w:b/>
        <w:bCs/>
        <w:sz w:val="24"/>
        <w:szCs w:val="24"/>
      </w:rPr>
    </w:pPr>
    <w:r w:rsidRPr="00641E0F">
      <w:rPr>
        <w:rFonts w:ascii="Calibri" w:hAnsi="Calibri"/>
        <w:b/>
        <w:bCs/>
        <w:sz w:val="24"/>
        <w:szCs w:val="24"/>
      </w:rPr>
      <w:t xml:space="preserve">APPLICATION NO.       </w:t>
    </w:r>
    <w:r w:rsidR="004744EA">
      <w:rPr>
        <w:rFonts w:ascii="Calibri" w:hAnsi="Calibri"/>
        <w:noProof/>
      </w:rPr>
      <w:t>3/2024/0106</w:t>
    </w:r>
    <w:r w:rsidRPr="00641E0F">
      <w:rPr>
        <w:rFonts w:ascii="Calibri" w:hAnsi="Calibri"/>
        <w:b/>
        <w:bCs/>
        <w:sz w:val="24"/>
        <w:szCs w:val="24"/>
      </w:rPr>
      <w:t xml:space="preserve">                                                                  DECISION DATE: </w:t>
    </w:r>
    <w:r w:rsidR="00192445">
      <w:rPr>
        <w:rFonts w:ascii="Calibri" w:hAnsi="Calibri"/>
        <w:b/>
        <w:bCs/>
        <w:sz w:val="24"/>
        <w:szCs w:val="24"/>
      </w:rPr>
      <w:t>21</w:t>
    </w:r>
    <w:r w:rsidR="004744EA">
      <w:rPr>
        <w:rFonts w:ascii="Calibri" w:hAnsi="Calibri"/>
        <w:b/>
        <w:bCs/>
        <w:sz w:val="24"/>
        <w:szCs w:val="24"/>
      </w:rPr>
      <w:t xml:space="preserve"> June 2024</w:t>
    </w:r>
  </w:p>
  <w:p w14:paraId="3CD73317" w14:textId="77777777" w:rsidR="005522D3" w:rsidRDefault="005522D3">
    <w:pPr>
      <w:pBdr>
        <w:bottom w:val="single" w:sz="4" w:space="1" w:color="auto"/>
      </w:pBdr>
    </w:pPr>
  </w:p>
  <w:p w14:paraId="26CFC975" w14:textId="77777777" w:rsidR="005522D3" w:rsidRDefault="005522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7B40C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>Chief Executive : Marshal Scott CPFA</w:t>
    </w:r>
  </w:p>
  <w:p w14:paraId="28331E81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 xml:space="preserve">Directors </w:t>
    </w:r>
    <w:r w:rsidR="00C322BF">
      <w:rPr>
        <w:rFonts w:ascii="Calibri" w:hAnsi="Calibri"/>
      </w:rPr>
      <w:t>Adam Allen</w:t>
    </w:r>
    <w:r w:rsidRPr="005F71C3">
      <w:rPr>
        <w:rFonts w:ascii="Calibri" w:hAnsi="Calibri"/>
      </w:rPr>
      <w:t xml:space="preserve">, </w:t>
    </w:r>
    <w:r w:rsidR="00C322BF">
      <w:rPr>
        <w:rFonts w:ascii="Calibri" w:hAnsi="Calibri"/>
      </w:rPr>
      <w:t xml:space="preserve">BEng MSc, </w:t>
    </w:r>
    <w:r w:rsidRPr="005F71C3">
      <w:rPr>
        <w:rFonts w:ascii="Calibri" w:hAnsi="Calibri"/>
      </w:rPr>
      <w:t>N</w:t>
    </w:r>
    <w:r w:rsidR="001A0F1B">
      <w:rPr>
        <w:rFonts w:ascii="Calibri" w:hAnsi="Calibri"/>
      </w:rPr>
      <w:t>icola</w:t>
    </w:r>
    <w:r w:rsidRPr="005F71C3">
      <w:rPr>
        <w:rFonts w:ascii="Calibri" w:hAnsi="Calibri"/>
      </w:rPr>
      <w:t xml:space="preserve"> Hopkins MTCP MRTPI, Jane Pearson CPFA</w:t>
    </w:r>
  </w:p>
  <w:p w14:paraId="4C261527" w14:textId="77777777" w:rsidR="00D93F8F" w:rsidRDefault="00D9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B7930"/>
    <w:multiLevelType w:val="hybridMultilevel"/>
    <w:tmpl w:val="E2A8F0A2"/>
    <w:lvl w:ilvl="0" w:tplc="349EEE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EA"/>
    <w:rsid w:val="000434B1"/>
    <w:rsid w:val="000C3E7C"/>
    <w:rsid w:val="00150A6F"/>
    <w:rsid w:val="00192445"/>
    <w:rsid w:val="001A087C"/>
    <w:rsid w:val="001A0F1B"/>
    <w:rsid w:val="0025344E"/>
    <w:rsid w:val="00296548"/>
    <w:rsid w:val="00297B24"/>
    <w:rsid w:val="003449FF"/>
    <w:rsid w:val="00372F1D"/>
    <w:rsid w:val="00382199"/>
    <w:rsid w:val="00441735"/>
    <w:rsid w:val="00461C66"/>
    <w:rsid w:val="004744EA"/>
    <w:rsid w:val="005522D3"/>
    <w:rsid w:val="0055414D"/>
    <w:rsid w:val="00566271"/>
    <w:rsid w:val="00577DC1"/>
    <w:rsid w:val="00583ED8"/>
    <w:rsid w:val="005F71C3"/>
    <w:rsid w:val="00641E0F"/>
    <w:rsid w:val="00661558"/>
    <w:rsid w:val="00676C8C"/>
    <w:rsid w:val="00697BAD"/>
    <w:rsid w:val="006D640F"/>
    <w:rsid w:val="0070667B"/>
    <w:rsid w:val="00740309"/>
    <w:rsid w:val="007526EC"/>
    <w:rsid w:val="007A7F6F"/>
    <w:rsid w:val="00836946"/>
    <w:rsid w:val="00851611"/>
    <w:rsid w:val="00851E6F"/>
    <w:rsid w:val="008D7675"/>
    <w:rsid w:val="00940816"/>
    <w:rsid w:val="009C2053"/>
    <w:rsid w:val="009F3984"/>
    <w:rsid w:val="00AC4AFD"/>
    <w:rsid w:val="00B05C9C"/>
    <w:rsid w:val="00B10C57"/>
    <w:rsid w:val="00B52864"/>
    <w:rsid w:val="00B6354F"/>
    <w:rsid w:val="00B730BB"/>
    <w:rsid w:val="00BB5956"/>
    <w:rsid w:val="00C322BF"/>
    <w:rsid w:val="00CD5AFB"/>
    <w:rsid w:val="00D405F4"/>
    <w:rsid w:val="00D9313E"/>
    <w:rsid w:val="00D93F8F"/>
    <w:rsid w:val="00DE6561"/>
    <w:rsid w:val="00E92439"/>
    <w:rsid w:val="00EC3181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A1EF5"/>
  <w15:chartTrackingRefBased/>
  <w15:docId w15:val="{0B3645D2-28A5-466B-ADD8-D86793CE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jc w:val="both"/>
    </w:pPr>
  </w:style>
  <w:style w:type="paragraph" w:customStyle="1" w:styleId="PLANNING">
    <w:name w:val="PLANNING"/>
    <w:basedOn w:val="Normal"/>
    <w:pPr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styleId="Hyperlink">
    <w:name w:val="Hyperlink"/>
    <w:unhideWhenUsed/>
    <w:rsid w:val="000C3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7C"/>
    <w:rPr>
      <w:rFonts w:ascii="Tahoma" w:hAnsi="Tahoma" w:cs="Tahoma"/>
      <w:sz w:val="16"/>
      <w:szCs w:val="16"/>
      <w:lang w:eastAsia="en-US"/>
    </w:rPr>
  </w:style>
  <w:style w:type="paragraph" w:customStyle="1" w:styleId="BodySingle">
    <w:name w:val="Body Single"/>
    <w:basedOn w:val="Normal"/>
    <w:rsid w:val="003449FF"/>
    <w:pPr>
      <w:jc w:val="both"/>
      <w:textAlignment w:val="auto"/>
    </w:pPr>
  </w:style>
  <w:style w:type="character" w:styleId="UnresolvedMention">
    <w:name w:val="Unresolved Mention"/>
    <w:uiPriority w:val="99"/>
    <w:semiHidden/>
    <w:unhideWhenUsed/>
    <w:rsid w:val="0085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ribblevalle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DECDISC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RVDECDISCOND</Template>
  <TotalTime>0</TotalTime>
  <Pages>3</Pages>
  <Words>808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RIBBLE VALLEY BOROUGH COUNCIL</vt:lpstr>
    </vt:vector>
  </TitlesOfParts>
  <Company>Ribble Valley Borough Council</Company>
  <LinksUpToDate>false</LinksUpToDate>
  <CharactersWithSpaces>5509</CharactersWithSpaces>
  <SharedDoc>false</SharedDoc>
  <HLinks>
    <vt:vector size="18" baseType="variant"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https://www.gov.uk/appeal-householder-planning-decision</vt:lpwstr>
      </vt:variant>
      <vt:variant>
        <vt:lpwstr/>
      </vt:variant>
      <vt:variant>
        <vt:i4>2621483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https://www.gov.uk/appeal-planning-decision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Kathryn Hughes</dc:creator>
  <cp:keywords/>
  <cp:lastModifiedBy>Jane Tucker</cp:lastModifiedBy>
  <cp:revision>2</cp:revision>
  <cp:lastPrinted>2019-10-02T08:49:00Z</cp:lastPrinted>
  <dcterms:created xsi:type="dcterms:W3CDTF">2024-06-21T12:45:00Z</dcterms:created>
  <dcterms:modified xsi:type="dcterms:W3CDTF">2024-06-21T12:45:00Z</dcterms:modified>
</cp:coreProperties>
</file>