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2D79B7" w:rsidR="00837F4F" w:rsidRPr="00D2449B" w:rsidRDefault="00CE0D8B" w:rsidP="00D2449B">
            <w:pPr>
              <w:jc w:val="center"/>
              <w:rPr>
                <w:rFonts w:ascii="Calibri" w:hAnsi="Calibri"/>
                <w:b/>
                <w:szCs w:val="22"/>
              </w:rPr>
            </w:pPr>
            <w:r>
              <w:rPr>
                <w:rFonts w:ascii="Calibri" w:hAnsi="Calibri"/>
                <w:b/>
                <w:szCs w:val="22"/>
              </w:rPr>
              <w:t>13/03/2024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A1ABD8" w:rsidR="00837F4F" w:rsidRPr="00D2449B" w:rsidRDefault="00456889" w:rsidP="007F7773">
            <w:pP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FCDC734" w:rsidR="00837F4F" w:rsidRPr="00D2449B" w:rsidRDefault="00456889" w:rsidP="00D2449B">
            <w:pPr>
              <w:jc w:val="center"/>
              <w:rPr>
                <w:rFonts w:ascii="Calibri" w:hAnsi="Calibri"/>
                <w:b/>
                <w:szCs w:val="22"/>
              </w:rPr>
            </w:pPr>
            <w:r>
              <w:rPr>
                <w:rFonts w:ascii="Calibri" w:hAnsi="Calibri"/>
                <w:b/>
                <w:szCs w:val="22"/>
              </w:rPr>
              <w:t>18.3.24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22C58D7" w:rsidR="004A5EA9" w:rsidRPr="00250879" w:rsidRDefault="001338D6" w:rsidP="008542DE">
            <w:pPr>
              <w:rPr>
                <w:rFonts w:ascii="Calibri" w:hAnsi="Calibri"/>
                <w:color w:val="548DD4" w:themeColor="text2" w:themeTint="99"/>
                <w:szCs w:val="22"/>
              </w:rPr>
            </w:pPr>
            <w:r w:rsidRPr="00907B42">
              <w:rPr>
                <w:rFonts w:ascii="Calibri" w:hAnsi="Calibri"/>
                <w:szCs w:val="22"/>
              </w:rPr>
              <w:t>3/202</w:t>
            </w:r>
            <w:r w:rsidR="006C62CF">
              <w:rPr>
                <w:rFonts w:ascii="Calibri" w:hAnsi="Calibri"/>
                <w:szCs w:val="22"/>
              </w:rPr>
              <w:t>4/0109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F44B44" w:rsidR="004A5EA9" w:rsidRPr="002C6277" w:rsidRDefault="006C62CF">
            <w:pPr>
              <w:rPr>
                <w:rFonts w:ascii="Calibri" w:hAnsi="Calibri"/>
                <w:szCs w:val="22"/>
              </w:rPr>
            </w:pPr>
            <w:r>
              <w:rPr>
                <w:rFonts w:ascii="Calibri" w:hAnsi="Calibri"/>
                <w:szCs w:val="22"/>
              </w:rPr>
              <w:t xml:space="preserve">Prior notification of demolition of existing conservatory and replacement with single-storey extension 3.7m long, 3m high (max) and 3m high to eaves. </w:t>
            </w:r>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EC0B2C" w:rsidR="002A01CF" w:rsidRPr="002C6277" w:rsidRDefault="006C62CF" w:rsidP="00A42E82">
            <w:pPr>
              <w:rPr>
                <w:rFonts w:ascii="Calibri" w:hAnsi="Calibri"/>
                <w:szCs w:val="22"/>
              </w:rPr>
            </w:pPr>
            <w:r>
              <w:rPr>
                <w:rFonts w:ascii="Calibri" w:hAnsi="Calibri"/>
                <w:szCs w:val="22"/>
              </w:rPr>
              <w:t xml:space="preserve">26 Ribble Prospect, Clitheroe BB7 2FE. </w:t>
            </w:r>
          </w:p>
        </w:tc>
      </w:tr>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D2449B" w:rsidRDefault="001338D6">
            <w:pPr>
              <w:rPr>
                <w:rFonts w:ascii="Calibri" w:hAnsi="Calibri"/>
                <w:b/>
                <w:szCs w:val="22"/>
              </w:rPr>
            </w:pPr>
            <w:r>
              <w:rPr>
                <w:rFonts w:ascii="Calibri" w:hAnsi="Calibri"/>
                <w:b/>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0688DE3" w14:textId="77777777" w:rsidR="00A80D49" w:rsidRDefault="00CE0D8B" w:rsidP="006C62CF">
            <w:pPr>
              <w:jc w:val="both"/>
              <w:rPr>
                <w:rFonts w:ascii="Calibri" w:hAnsi="Calibri"/>
                <w:color w:val="000000"/>
                <w:szCs w:val="22"/>
              </w:rPr>
            </w:pPr>
            <w:r>
              <w:rPr>
                <w:rFonts w:ascii="Calibri" w:hAnsi="Calibri"/>
                <w:color w:val="000000"/>
                <w:szCs w:val="22"/>
              </w:rPr>
              <w:t xml:space="preserve">No relevant planning history. </w:t>
            </w:r>
          </w:p>
          <w:p w14:paraId="17147D50" w14:textId="6FEA58EC" w:rsidR="00CE0D8B" w:rsidRPr="00A80D49" w:rsidRDefault="00CE0D8B" w:rsidP="006C62CF">
            <w:pPr>
              <w:jc w:val="both"/>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61D2979" w14:textId="7D74FB62" w:rsidR="000D74CB" w:rsidRDefault="00CE0D8B" w:rsidP="006C62CF">
            <w:pPr>
              <w:pStyle w:val="Header"/>
              <w:tabs>
                <w:tab w:val="left" w:pos="720"/>
              </w:tabs>
              <w:jc w:val="both"/>
              <w:rPr>
                <w:rFonts w:ascii="Calibri" w:hAnsi="Calibri"/>
                <w:bCs/>
                <w:szCs w:val="22"/>
              </w:rPr>
            </w:pPr>
            <w:r>
              <w:rPr>
                <w:rFonts w:ascii="Calibri" w:hAnsi="Calibri"/>
                <w:bCs/>
                <w:szCs w:val="22"/>
              </w:rPr>
              <w:t>The application relates to a mid-terraced property located on a relatively new develop</w:t>
            </w:r>
            <w:r w:rsidR="00DC507E">
              <w:rPr>
                <w:rFonts w:ascii="Calibri" w:hAnsi="Calibri"/>
                <w:bCs/>
                <w:szCs w:val="22"/>
              </w:rPr>
              <w:t>me</w:t>
            </w:r>
            <w:r>
              <w:rPr>
                <w:rFonts w:ascii="Calibri" w:hAnsi="Calibri"/>
                <w:bCs/>
                <w:szCs w:val="22"/>
              </w:rPr>
              <w:t xml:space="preserve">nt in Clitheroe. The application dwelling itself is not located on any designated land and the surrounding area is predominantly residential. </w:t>
            </w:r>
          </w:p>
          <w:p w14:paraId="62370E9F" w14:textId="46D6AFF5" w:rsidR="00CE0D8B" w:rsidRPr="006C2BFA" w:rsidRDefault="00CE0D8B" w:rsidP="006C62CF">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4952651C"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927500">
              <w:rPr>
                <w:rFonts w:ascii="Calibri" w:hAnsi="Calibri"/>
                <w:b/>
                <w:szCs w:val="22"/>
              </w:rPr>
              <w:t>3.7</w:t>
            </w:r>
            <w:r>
              <w:rPr>
                <w:rFonts w:ascii="Calibri" w:hAnsi="Calibri"/>
                <w:b/>
                <w:szCs w:val="22"/>
              </w:rPr>
              <w:t xml:space="preserve"> metres</w:t>
            </w:r>
            <w:r w:rsidRPr="00942B2F">
              <w:rPr>
                <w:rFonts w:ascii="Calibri" w:hAnsi="Calibri"/>
                <w:b/>
                <w:szCs w:val="22"/>
              </w:rPr>
              <w:t xml:space="preserve"> and measure </w:t>
            </w:r>
            <w:r>
              <w:rPr>
                <w:rFonts w:ascii="Calibri" w:hAnsi="Calibri"/>
                <w:b/>
                <w:szCs w:val="22"/>
              </w:rPr>
              <w:t>3</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73875B29"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 xml:space="preserve">be sited within 2 metres of the boundary of the curtilage but will measure </w:t>
            </w:r>
            <w:r w:rsidR="00927500">
              <w:rPr>
                <w:rFonts w:ascii="Calibri" w:hAnsi="Calibri"/>
                <w:b/>
                <w:szCs w:val="22"/>
              </w:rPr>
              <w:t>3</w:t>
            </w:r>
            <w:r>
              <w:rPr>
                <w:rFonts w:ascii="Calibri" w:hAnsi="Calibri"/>
                <w:b/>
                <w:szCs w:val="22"/>
              </w:rPr>
              <w:t xml:space="preserve"> 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773281F8" w14:textId="77777777" w:rsidR="00755D3D" w:rsidRDefault="00755D3D" w:rsidP="00755D3D">
            <w:pPr>
              <w:pStyle w:val="Header"/>
              <w:jc w:val="both"/>
              <w:rPr>
                <w:rFonts w:asciiTheme="minorHAnsi" w:hAnsiTheme="minorHAnsi" w:cstheme="minorHAnsi"/>
              </w:rPr>
            </w:pPr>
          </w:p>
          <w:p w14:paraId="67B0FD41" w14:textId="5C48CA80" w:rsidR="00755D3D" w:rsidRDefault="00755D3D" w:rsidP="00755D3D">
            <w:pPr>
              <w:pStyle w:val="Header"/>
              <w:jc w:val="both"/>
              <w:rPr>
                <w:rFonts w:asciiTheme="minorHAnsi" w:hAnsiTheme="minorHAnsi" w:cstheme="minorHAnsi"/>
                <w:b/>
                <w:bCs/>
              </w:rPr>
            </w:pPr>
            <w:r>
              <w:rPr>
                <w:rFonts w:asciiTheme="minorHAnsi" w:hAnsiTheme="minorHAnsi" w:cstheme="minorHAnsi"/>
                <w:b/>
                <w:bCs/>
              </w:rPr>
              <w:t xml:space="preserve">The proposed extension will </w:t>
            </w:r>
            <w:r w:rsidR="00BA539F">
              <w:rPr>
                <w:rFonts w:asciiTheme="minorHAnsi" w:hAnsiTheme="minorHAnsi" w:cstheme="minorHAnsi"/>
                <w:b/>
                <w:bCs/>
              </w:rPr>
              <w:t>be constructed</w:t>
            </w:r>
            <w:r w:rsidR="007F7773">
              <w:rPr>
                <w:rFonts w:asciiTheme="minorHAnsi" w:hAnsiTheme="minorHAnsi" w:cstheme="minorHAnsi"/>
                <w:b/>
                <w:bCs/>
              </w:rPr>
              <w:t xml:space="preserve"> in facing brickwork</w:t>
            </w:r>
            <w:r>
              <w:rPr>
                <w:rFonts w:asciiTheme="minorHAnsi" w:hAnsiTheme="minorHAnsi" w:cstheme="minorHAnsi"/>
                <w:b/>
                <w:bCs/>
              </w:rPr>
              <w:t xml:space="preserve"> which matches the existing dwelling.  </w:t>
            </w:r>
          </w:p>
          <w:p w14:paraId="0BF091B0" w14:textId="77777777" w:rsidR="00755D3D" w:rsidRDefault="00755D3D" w:rsidP="00755D3D">
            <w:pPr>
              <w:pStyle w:val="Header"/>
              <w:ind w:left="720"/>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D74CB"/>
    <w:rsid w:val="000E2C7B"/>
    <w:rsid w:val="000F0224"/>
    <w:rsid w:val="00130035"/>
    <w:rsid w:val="001338D6"/>
    <w:rsid w:val="00135A87"/>
    <w:rsid w:val="00177D9E"/>
    <w:rsid w:val="001D4F7A"/>
    <w:rsid w:val="001F3D94"/>
    <w:rsid w:val="002052DC"/>
    <w:rsid w:val="00206F0F"/>
    <w:rsid w:val="00250879"/>
    <w:rsid w:val="0029334A"/>
    <w:rsid w:val="002A01CF"/>
    <w:rsid w:val="002B5054"/>
    <w:rsid w:val="002C6277"/>
    <w:rsid w:val="002F2580"/>
    <w:rsid w:val="00321B6E"/>
    <w:rsid w:val="0042724F"/>
    <w:rsid w:val="00440CB6"/>
    <w:rsid w:val="00456889"/>
    <w:rsid w:val="0046548C"/>
    <w:rsid w:val="0047511D"/>
    <w:rsid w:val="00490069"/>
    <w:rsid w:val="004947BB"/>
    <w:rsid w:val="004A5EA9"/>
    <w:rsid w:val="004C2434"/>
    <w:rsid w:val="004C5D96"/>
    <w:rsid w:val="004F0649"/>
    <w:rsid w:val="00510FA2"/>
    <w:rsid w:val="0053456A"/>
    <w:rsid w:val="00556ECD"/>
    <w:rsid w:val="005C35E2"/>
    <w:rsid w:val="005C6A86"/>
    <w:rsid w:val="005E1C6C"/>
    <w:rsid w:val="005E65DF"/>
    <w:rsid w:val="00603E46"/>
    <w:rsid w:val="006241B4"/>
    <w:rsid w:val="00671FD7"/>
    <w:rsid w:val="00692B60"/>
    <w:rsid w:val="006A71AD"/>
    <w:rsid w:val="006C2BFA"/>
    <w:rsid w:val="006C62CF"/>
    <w:rsid w:val="006F6849"/>
    <w:rsid w:val="0070054B"/>
    <w:rsid w:val="00720532"/>
    <w:rsid w:val="00755D3D"/>
    <w:rsid w:val="00761D2C"/>
    <w:rsid w:val="00773A66"/>
    <w:rsid w:val="007754F2"/>
    <w:rsid w:val="00776AE2"/>
    <w:rsid w:val="007C791C"/>
    <w:rsid w:val="007D7DF4"/>
    <w:rsid w:val="007E0D23"/>
    <w:rsid w:val="007F16D6"/>
    <w:rsid w:val="007F7773"/>
    <w:rsid w:val="00811771"/>
    <w:rsid w:val="00824DB6"/>
    <w:rsid w:val="0083266F"/>
    <w:rsid w:val="00837F4F"/>
    <w:rsid w:val="00845960"/>
    <w:rsid w:val="008542DE"/>
    <w:rsid w:val="008A28C8"/>
    <w:rsid w:val="00907B42"/>
    <w:rsid w:val="00927500"/>
    <w:rsid w:val="009F4443"/>
    <w:rsid w:val="00A30751"/>
    <w:rsid w:val="00A42E82"/>
    <w:rsid w:val="00A557E1"/>
    <w:rsid w:val="00A579BB"/>
    <w:rsid w:val="00A63D55"/>
    <w:rsid w:val="00A72FE2"/>
    <w:rsid w:val="00A80D49"/>
    <w:rsid w:val="00A82165"/>
    <w:rsid w:val="00A95D89"/>
    <w:rsid w:val="00B93EB5"/>
    <w:rsid w:val="00BA539F"/>
    <w:rsid w:val="00BD3F03"/>
    <w:rsid w:val="00C0704D"/>
    <w:rsid w:val="00C25722"/>
    <w:rsid w:val="00C61771"/>
    <w:rsid w:val="00C618DB"/>
    <w:rsid w:val="00CB65FB"/>
    <w:rsid w:val="00CE0D8B"/>
    <w:rsid w:val="00CF7ECE"/>
    <w:rsid w:val="00D11007"/>
    <w:rsid w:val="00D17EB1"/>
    <w:rsid w:val="00D2449B"/>
    <w:rsid w:val="00D54E67"/>
    <w:rsid w:val="00D950A3"/>
    <w:rsid w:val="00DC507E"/>
    <w:rsid w:val="00DD62F6"/>
    <w:rsid w:val="00E46243"/>
    <w:rsid w:val="00E66534"/>
    <w:rsid w:val="00E72F6C"/>
    <w:rsid w:val="00E968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2024-03-18T10:31:00Z</dcterms:created>
  <dcterms:modified xsi:type="dcterms:W3CDTF">2024-03-18T10:31:00Z</dcterms:modified>
</cp:coreProperties>
</file>