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425"/>
        <w:gridCol w:w="374"/>
        <w:gridCol w:w="284"/>
        <w:gridCol w:w="2319"/>
        <w:gridCol w:w="3605"/>
      </w:tblGrid>
      <w:tr w:rsidR="004A5EA9" w:rsidRPr="002809CF" w14:paraId="6E7A1876"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9ADF0F8" w14:textId="77777777" w:rsidR="00D94C97" w:rsidRPr="00D94C97" w:rsidRDefault="00D94C97" w:rsidP="00D94C97">
            <w:pPr>
              <w:jc w:val="center"/>
              <w:rPr>
                <w:rFonts w:asciiTheme="minorHAnsi" w:hAnsiTheme="minorHAnsi" w:cstheme="minorHAnsi"/>
                <w:b/>
                <w:szCs w:val="22"/>
              </w:rPr>
            </w:pPr>
            <w:r w:rsidRPr="00D94C97">
              <w:rPr>
                <w:rFonts w:asciiTheme="minorHAnsi" w:hAnsiTheme="minorHAnsi" w:cstheme="minorHAnsi"/>
                <w:b/>
                <w:szCs w:val="22"/>
              </w:rPr>
              <w:t>Report to be read in conjunction with the Decision Notice.</w:t>
            </w:r>
          </w:p>
          <w:p w14:paraId="7ECBE0C0" w14:textId="5EFD7E9A" w:rsidR="004A5EA9" w:rsidRPr="002809CF" w:rsidRDefault="00D94C97" w:rsidP="00D94C97">
            <w:pPr>
              <w:jc w:val="center"/>
              <w:rPr>
                <w:rFonts w:asciiTheme="minorHAnsi" w:hAnsiTheme="minorHAnsi" w:cstheme="minorHAnsi"/>
                <w:b/>
                <w:szCs w:val="22"/>
              </w:rPr>
            </w:pPr>
            <w:r w:rsidRPr="00D94C97">
              <w:rPr>
                <w:rFonts w:asciiTheme="minorHAnsi" w:hAnsiTheme="minorHAnsi" w:cstheme="minorHAnsi"/>
                <w:b/>
                <w:szCs w:val="22"/>
              </w:rPr>
              <w:t>Signed:</w:t>
            </w:r>
            <w:r w:rsidRPr="00D94C97">
              <w:rPr>
                <w:rFonts w:asciiTheme="minorHAnsi" w:hAnsiTheme="minorHAnsi" w:cstheme="minorHAnsi"/>
                <w:b/>
                <w:szCs w:val="22"/>
              </w:rPr>
              <w:tab/>
              <w:t>Officer:</w:t>
            </w:r>
            <w:r w:rsidRPr="00D94C97">
              <w:rPr>
                <w:rFonts w:asciiTheme="minorHAnsi" w:hAnsiTheme="minorHAnsi" w:cstheme="minorHAnsi"/>
                <w:b/>
                <w:szCs w:val="22"/>
              </w:rPr>
              <w:tab/>
            </w:r>
            <w:r>
              <w:rPr>
                <w:rFonts w:asciiTheme="minorHAnsi" w:hAnsiTheme="minorHAnsi" w:cstheme="minorHAnsi"/>
                <w:b/>
                <w:szCs w:val="22"/>
              </w:rPr>
              <w:t>KH</w:t>
            </w:r>
            <w:r w:rsidRPr="00D94C97">
              <w:rPr>
                <w:rFonts w:asciiTheme="minorHAnsi" w:hAnsiTheme="minorHAnsi" w:cstheme="minorHAnsi"/>
                <w:b/>
                <w:szCs w:val="22"/>
              </w:rPr>
              <w:tab/>
              <w:t>Date:</w:t>
            </w:r>
            <w:r w:rsidRPr="00D94C97">
              <w:rPr>
                <w:rFonts w:asciiTheme="minorHAnsi" w:hAnsiTheme="minorHAnsi" w:cstheme="minorHAnsi"/>
                <w:b/>
                <w:szCs w:val="22"/>
              </w:rPr>
              <w:tab/>
              <w:t>1</w:t>
            </w:r>
            <w:r>
              <w:rPr>
                <w:rFonts w:asciiTheme="minorHAnsi" w:hAnsiTheme="minorHAnsi" w:cstheme="minorHAnsi"/>
                <w:b/>
                <w:szCs w:val="22"/>
              </w:rPr>
              <w:t>7</w:t>
            </w:r>
            <w:r w:rsidRPr="00D94C97">
              <w:rPr>
                <w:rFonts w:asciiTheme="minorHAnsi" w:hAnsiTheme="minorHAnsi" w:cstheme="minorHAnsi"/>
                <w:b/>
                <w:szCs w:val="22"/>
              </w:rPr>
              <w:t>/05/24</w:t>
            </w:r>
            <w:r w:rsidRPr="00D94C97">
              <w:rPr>
                <w:rFonts w:asciiTheme="minorHAnsi" w:hAnsiTheme="minorHAnsi" w:cstheme="minorHAnsi"/>
                <w:b/>
                <w:szCs w:val="22"/>
              </w:rPr>
              <w:tab/>
              <w:t>Manager:</w:t>
            </w:r>
            <w:r w:rsidRPr="00D94C97">
              <w:rPr>
                <w:rFonts w:asciiTheme="minorHAnsi" w:hAnsiTheme="minorHAnsi" w:cstheme="minorHAnsi"/>
                <w:b/>
                <w:szCs w:val="22"/>
              </w:rPr>
              <w:tab/>
              <w:t>LH</w:t>
            </w:r>
            <w:r w:rsidRPr="00D94C97">
              <w:rPr>
                <w:rFonts w:asciiTheme="minorHAnsi" w:hAnsiTheme="minorHAnsi" w:cstheme="minorHAnsi"/>
                <w:b/>
                <w:szCs w:val="22"/>
              </w:rPr>
              <w:tab/>
              <w:t>Date:</w:t>
            </w:r>
            <w:r w:rsidRPr="00D94C97">
              <w:rPr>
                <w:rFonts w:asciiTheme="minorHAnsi" w:hAnsiTheme="minorHAnsi" w:cstheme="minorHAnsi"/>
                <w:b/>
                <w:szCs w:val="22"/>
              </w:rPr>
              <w:tab/>
              <w:t>17/5/24</w:t>
            </w:r>
          </w:p>
        </w:tc>
      </w:tr>
      <w:tr w:rsidR="004A5EA9" w:rsidRPr="002809CF" w14:paraId="4D4DE914" w14:textId="77777777" w:rsidTr="001D4F7A">
        <w:trPr>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D096AAA" w14:textId="77777777" w:rsidR="004A5EA9" w:rsidRPr="002809CF" w:rsidRDefault="004A5EA9" w:rsidP="004A5EA9">
            <w:pPr>
              <w:jc w:val="center"/>
              <w:rPr>
                <w:rFonts w:asciiTheme="minorHAnsi" w:hAnsiTheme="minorHAnsi" w:cstheme="minorHAnsi"/>
                <w:b/>
                <w:szCs w:val="22"/>
              </w:rPr>
            </w:pPr>
          </w:p>
        </w:tc>
      </w:tr>
      <w:tr w:rsidR="004A5EA9" w:rsidRPr="002809CF" w14:paraId="20CAFB8D"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F37EA1" w14:textId="77777777" w:rsidR="004A5EA9" w:rsidRPr="002809CF" w:rsidRDefault="004A5EA9">
            <w:pPr>
              <w:rPr>
                <w:rFonts w:asciiTheme="minorHAnsi" w:hAnsiTheme="minorHAnsi" w:cstheme="minorHAnsi"/>
                <w:b/>
                <w:szCs w:val="22"/>
              </w:rPr>
            </w:pPr>
            <w:r w:rsidRPr="002809CF">
              <w:rPr>
                <w:rFonts w:asciiTheme="minorHAnsi" w:hAnsiTheme="minorHAnsi" w:cstheme="minorHAnsi"/>
                <w:b/>
                <w:szCs w:val="22"/>
              </w:rPr>
              <w:t>Application Ref:</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4DC293" w14:textId="136C7F36" w:rsidR="004A5EA9" w:rsidRPr="002809CF" w:rsidRDefault="00581171" w:rsidP="002F0904">
            <w:pPr>
              <w:rPr>
                <w:rFonts w:asciiTheme="minorHAnsi" w:hAnsiTheme="minorHAnsi" w:cstheme="minorHAnsi"/>
                <w:szCs w:val="22"/>
              </w:rPr>
            </w:pPr>
            <w:r w:rsidRPr="002809CF">
              <w:rPr>
                <w:rFonts w:asciiTheme="minorHAnsi" w:hAnsiTheme="minorHAnsi" w:cstheme="minorHAnsi"/>
                <w:szCs w:val="22"/>
              </w:rPr>
              <w:t>3/</w:t>
            </w:r>
            <w:r w:rsidR="00FA63E0" w:rsidRPr="002809CF">
              <w:rPr>
                <w:rFonts w:asciiTheme="minorHAnsi" w:hAnsiTheme="minorHAnsi" w:cstheme="minorHAnsi"/>
                <w:szCs w:val="22"/>
              </w:rPr>
              <w:t>20</w:t>
            </w:r>
            <w:r w:rsidR="002809CF">
              <w:rPr>
                <w:rFonts w:asciiTheme="minorHAnsi" w:hAnsiTheme="minorHAnsi" w:cstheme="minorHAnsi"/>
                <w:szCs w:val="22"/>
              </w:rPr>
              <w:t>2</w:t>
            </w:r>
            <w:r w:rsidR="00D70751">
              <w:rPr>
                <w:rFonts w:asciiTheme="minorHAnsi" w:hAnsiTheme="minorHAnsi" w:cstheme="minorHAnsi"/>
                <w:szCs w:val="22"/>
              </w:rPr>
              <w:t>4/0115</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2E644F" w14:textId="77777777" w:rsidR="004A5EA9" w:rsidRPr="002809CF" w:rsidRDefault="004A5EA9">
            <w:pPr>
              <w:rPr>
                <w:rFonts w:asciiTheme="minorHAnsi" w:hAnsiTheme="minorHAnsi" w:cstheme="minorHAnsi"/>
                <w:szCs w:val="22"/>
              </w:rPr>
            </w:pPr>
            <w:r w:rsidRPr="002809CF">
              <w:rPr>
                <w:rFonts w:asciiTheme="minorHAnsi" w:hAnsiTheme="minorHAnsi" w:cstheme="minorHAnsi"/>
                <w:noProof/>
                <w:szCs w:val="22"/>
                <w:lang w:eastAsia="en-GB"/>
              </w:rPr>
              <w:drawing>
                <wp:anchor distT="0" distB="0" distL="114300" distR="114300" simplePos="0" relativeHeight="251658240" behindDoc="0" locked="0" layoutInCell="1" allowOverlap="1" wp14:anchorId="323026B2" wp14:editId="7C494FDB">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2809CF" w14:paraId="3FC19515"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6210353" w14:textId="77777777" w:rsidR="004A5EA9" w:rsidRPr="002809CF" w:rsidRDefault="004A5EA9">
            <w:pPr>
              <w:rPr>
                <w:rFonts w:asciiTheme="minorHAnsi" w:hAnsiTheme="minorHAnsi" w:cstheme="minorHAnsi"/>
                <w:b/>
                <w:szCs w:val="22"/>
              </w:rPr>
            </w:pPr>
            <w:r w:rsidRPr="002809CF">
              <w:rPr>
                <w:rFonts w:asciiTheme="minorHAnsi" w:hAnsiTheme="minorHAnsi" w:cstheme="minorHAnsi"/>
                <w:b/>
                <w:szCs w:val="22"/>
              </w:rPr>
              <w:t>Date Inspected:</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95C58" w14:textId="7E392649" w:rsidR="004A5EA9" w:rsidRPr="002809CF" w:rsidRDefault="00D70751">
            <w:pPr>
              <w:rPr>
                <w:rFonts w:asciiTheme="minorHAnsi" w:hAnsiTheme="minorHAnsi" w:cstheme="minorHAnsi"/>
                <w:szCs w:val="22"/>
              </w:rPr>
            </w:pPr>
            <w:r>
              <w:rPr>
                <w:rFonts w:asciiTheme="minorHAnsi" w:hAnsiTheme="minorHAnsi" w:cstheme="minorHAnsi"/>
                <w:szCs w:val="22"/>
              </w:rPr>
              <w:t>n/a</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FA889F7" w14:textId="77777777" w:rsidR="004A5EA9" w:rsidRPr="002809CF" w:rsidRDefault="004A5EA9">
            <w:pPr>
              <w:rPr>
                <w:rFonts w:asciiTheme="minorHAnsi" w:hAnsiTheme="minorHAnsi" w:cstheme="minorHAnsi"/>
                <w:szCs w:val="22"/>
              </w:rPr>
            </w:pPr>
          </w:p>
        </w:tc>
      </w:tr>
      <w:tr w:rsidR="004A5EA9" w:rsidRPr="002809CF" w14:paraId="37FB6304"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08123FE" w14:textId="0FC0F16B" w:rsidR="004A5EA9" w:rsidRPr="002809CF" w:rsidRDefault="00D377DF">
            <w:pPr>
              <w:rPr>
                <w:rFonts w:asciiTheme="minorHAnsi" w:hAnsiTheme="minorHAnsi" w:cstheme="minorHAnsi"/>
                <w:b/>
                <w:szCs w:val="22"/>
              </w:rPr>
            </w:pPr>
            <w:r>
              <w:rPr>
                <w:rFonts w:asciiTheme="minorHAnsi" w:hAnsiTheme="minorHAnsi" w:cstheme="minorHAnsi"/>
                <w:b/>
                <w:szCs w:val="22"/>
              </w:rPr>
              <w:t>Site Notice Exp.</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E872F" w14:textId="7E37E127" w:rsidR="004A5EA9" w:rsidRPr="002809CF" w:rsidRDefault="00D70751">
            <w:pPr>
              <w:rPr>
                <w:rFonts w:asciiTheme="minorHAnsi" w:hAnsiTheme="minorHAnsi" w:cstheme="minorHAnsi"/>
                <w:szCs w:val="22"/>
              </w:rPr>
            </w:pPr>
            <w:r>
              <w:rPr>
                <w:rFonts w:asciiTheme="minorHAnsi" w:hAnsiTheme="minorHAnsi" w:cstheme="minorHAnsi"/>
                <w:szCs w:val="22"/>
              </w:rPr>
              <w:t>n/a</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513F4" w14:textId="77777777" w:rsidR="004A5EA9" w:rsidRPr="002809CF" w:rsidRDefault="004A5EA9">
            <w:pPr>
              <w:rPr>
                <w:rFonts w:asciiTheme="minorHAnsi" w:hAnsiTheme="minorHAnsi" w:cstheme="minorHAnsi"/>
                <w:szCs w:val="22"/>
              </w:rPr>
            </w:pPr>
          </w:p>
        </w:tc>
      </w:tr>
      <w:tr w:rsidR="00D377DF" w:rsidRPr="002809CF" w14:paraId="18509908"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861921C" w14:textId="76D5E3FC" w:rsidR="00D377DF" w:rsidRPr="002809CF" w:rsidRDefault="00D377DF">
            <w:pPr>
              <w:rPr>
                <w:rFonts w:asciiTheme="minorHAnsi" w:hAnsiTheme="minorHAnsi" w:cstheme="minorHAnsi"/>
                <w:b/>
                <w:szCs w:val="22"/>
              </w:rPr>
            </w:pPr>
            <w:r>
              <w:rPr>
                <w:rFonts w:asciiTheme="minorHAnsi" w:hAnsiTheme="minorHAnsi" w:cstheme="minorHAnsi"/>
                <w:b/>
                <w:szCs w:val="22"/>
              </w:rPr>
              <w:t>Officer:</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F16D7" w14:textId="162D0ADE" w:rsidR="00D377DF" w:rsidRDefault="00D377DF">
            <w:pPr>
              <w:rPr>
                <w:rFonts w:asciiTheme="minorHAnsi" w:hAnsiTheme="minorHAnsi" w:cstheme="minorHAnsi"/>
                <w:szCs w:val="22"/>
              </w:rPr>
            </w:pPr>
            <w:r>
              <w:rPr>
                <w:rFonts w:asciiTheme="minorHAnsi" w:hAnsiTheme="minorHAnsi" w:cstheme="minorHAnsi"/>
                <w:szCs w:val="22"/>
              </w:rPr>
              <w:t>KH</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8BE157" w14:textId="77777777" w:rsidR="00D377DF" w:rsidRPr="002809CF" w:rsidRDefault="00D377DF">
            <w:pPr>
              <w:rPr>
                <w:rFonts w:asciiTheme="minorHAnsi" w:hAnsiTheme="minorHAnsi" w:cstheme="minorHAnsi"/>
                <w:szCs w:val="22"/>
              </w:rPr>
            </w:pPr>
          </w:p>
        </w:tc>
      </w:tr>
      <w:tr w:rsidR="004A5EA9" w:rsidRPr="002809CF" w14:paraId="35E03A73" w14:textId="77777777" w:rsidTr="001D4F7A">
        <w:trPr>
          <w:jc w:val="center"/>
        </w:trPr>
        <w:tc>
          <w:tcPr>
            <w:tcW w:w="563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124F18" w14:textId="77777777" w:rsidR="004A5EA9" w:rsidRPr="002809CF" w:rsidRDefault="004A5EA9" w:rsidP="004A5EA9">
            <w:pPr>
              <w:rPr>
                <w:rFonts w:asciiTheme="minorHAnsi" w:hAnsiTheme="minorHAnsi" w:cstheme="minorHAnsi"/>
                <w:b/>
                <w:szCs w:val="22"/>
              </w:rPr>
            </w:pPr>
            <w:r w:rsidRPr="002809CF">
              <w:rPr>
                <w:rFonts w:asciiTheme="minorHAnsi" w:hAnsiTheme="minorHAnsi" w:cstheme="minorHAns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11FDD" w14:textId="1FE264B0" w:rsidR="004A5EA9" w:rsidRPr="002809CF" w:rsidRDefault="003C54A7" w:rsidP="002A01CF">
            <w:pPr>
              <w:jc w:val="center"/>
              <w:rPr>
                <w:rFonts w:asciiTheme="minorHAnsi" w:hAnsiTheme="minorHAnsi" w:cstheme="minorHAnsi"/>
                <w:b/>
                <w:szCs w:val="22"/>
              </w:rPr>
            </w:pPr>
            <w:r>
              <w:rPr>
                <w:rFonts w:asciiTheme="minorHAnsi" w:hAnsiTheme="minorHAnsi" w:cstheme="minorHAnsi"/>
                <w:b/>
                <w:szCs w:val="22"/>
              </w:rPr>
              <w:t>APPROVAL</w:t>
            </w:r>
          </w:p>
        </w:tc>
      </w:tr>
      <w:tr w:rsidR="004A5EA9" w:rsidRPr="002809CF" w14:paraId="0AEFDFFD"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62F2D75" w14:textId="77777777" w:rsidR="004A5EA9" w:rsidRPr="002809CF" w:rsidRDefault="007E0D23" w:rsidP="007E0D23">
            <w:pPr>
              <w:tabs>
                <w:tab w:val="left" w:pos="4007"/>
              </w:tabs>
              <w:rPr>
                <w:rFonts w:asciiTheme="minorHAnsi" w:hAnsiTheme="minorHAnsi" w:cstheme="minorHAnsi"/>
                <w:b/>
                <w:szCs w:val="22"/>
              </w:rPr>
            </w:pPr>
            <w:r w:rsidRPr="002809CF">
              <w:rPr>
                <w:rFonts w:asciiTheme="minorHAnsi" w:hAnsiTheme="minorHAnsi" w:cstheme="minorHAnsi"/>
                <w:b/>
                <w:szCs w:val="22"/>
              </w:rPr>
              <w:tab/>
            </w:r>
          </w:p>
        </w:tc>
      </w:tr>
      <w:tr w:rsidR="004A5EA9" w:rsidRPr="002809CF" w14:paraId="2D85D779" w14:textId="77777777" w:rsidTr="00F2336E">
        <w:trPr>
          <w:jc w:val="center"/>
        </w:trPr>
        <w:tc>
          <w:tcPr>
            <w:tcW w:w="30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709167" w14:textId="77777777" w:rsidR="004A5EA9" w:rsidRPr="002809CF" w:rsidRDefault="004A5EA9" w:rsidP="00A95D89">
            <w:pPr>
              <w:rPr>
                <w:rFonts w:asciiTheme="minorHAnsi" w:hAnsiTheme="minorHAnsi" w:cstheme="minorHAnsi"/>
                <w:b/>
                <w:szCs w:val="22"/>
              </w:rPr>
            </w:pPr>
            <w:r w:rsidRPr="002809CF">
              <w:rPr>
                <w:rFonts w:asciiTheme="minorHAnsi" w:hAnsiTheme="minorHAnsi" w:cstheme="minorHAnsi"/>
                <w:b/>
                <w:szCs w:val="22"/>
              </w:rPr>
              <w:t xml:space="preserve">Development </w:t>
            </w:r>
            <w:r w:rsidR="00A95D89" w:rsidRPr="002809CF">
              <w:rPr>
                <w:rFonts w:asciiTheme="minorHAnsi" w:hAnsiTheme="minorHAnsi" w:cstheme="minorHAnsi"/>
                <w:b/>
                <w:szCs w:val="22"/>
              </w:rPr>
              <w:t>Description</w:t>
            </w:r>
            <w:r w:rsidRPr="002809CF">
              <w:rPr>
                <w:rFonts w:asciiTheme="minorHAnsi" w:hAnsiTheme="minorHAnsi" w:cstheme="minorHAnsi"/>
                <w:b/>
                <w:szCs w:val="22"/>
              </w:rPr>
              <w:t>:</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86E181" w14:textId="678F82A6" w:rsidR="004A5EA9" w:rsidRPr="00A91E58" w:rsidRDefault="00D70751">
            <w:pPr>
              <w:rPr>
                <w:rFonts w:asciiTheme="minorHAnsi" w:hAnsiTheme="minorHAnsi" w:cstheme="minorHAnsi"/>
                <w:bCs/>
                <w:szCs w:val="22"/>
              </w:rPr>
            </w:pPr>
            <w:r>
              <w:rPr>
                <w:rFonts w:asciiTheme="minorHAnsi" w:hAnsiTheme="minorHAnsi" w:cstheme="minorHAnsi"/>
                <w:bCs/>
                <w:szCs w:val="22"/>
              </w:rPr>
              <w:t xml:space="preserve">Proposed residential development of eight detached dwellinghouses (pursuant to </w:t>
            </w:r>
            <w:r w:rsidR="003C54A7" w:rsidRPr="00A91E58">
              <w:rPr>
                <w:rFonts w:asciiTheme="minorHAnsi" w:hAnsiTheme="minorHAnsi" w:cstheme="minorHAnsi"/>
                <w:bCs/>
                <w:szCs w:val="22"/>
              </w:rPr>
              <w:t>variation of condition</w:t>
            </w:r>
            <w:r>
              <w:rPr>
                <w:rFonts w:asciiTheme="minorHAnsi" w:hAnsiTheme="minorHAnsi" w:cstheme="minorHAnsi"/>
                <w:bCs/>
                <w:szCs w:val="22"/>
              </w:rPr>
              <w:t>s</w:t>
            </w:r>
            <w:r w:rsidR="003C54A7" w:rsidRPr="00A91E58">
              <w:rPr>
                <w:rFonts w:asciiTheme="minorHAnsi" w:hAnsiTheme="minorHAnsi" w:cstheme="minorHAnsi"/>
                <w:bCs/>
                <w:szCs w:val="22"/>
              </w:rPr>
              <w:t xml:space="preserve"> </w:t>
            </w:r>
            <w:r>
              <w:rPr>
                <w:rFonts w:asciiTheme="minorHAnsi" w:hAnsiTheme="minorHAnsi" w:cstheme="minorHAnsi"/>
                <w:bCs/>
                <w:szCs w:val="22"/>
              </w:rPr>
              <w:t>2 (approved plans) and 14 (visibility splay</w:t>
            </w:r>
            <w:r w:rsidR="003C54A7" w:rsidRPr="00A91E58">
              <w:rPr>
                <w:rFonts w:asciiTheme="minorHAnsi" w:hAnsiTheme="minorHAnsi" w:cstheme="minorHAnsi"/>
                <w:bCs/>
                <w:szCs w:val="22"/>
              </w:rPr>
              <w:t xml:space="preserve"> on planning permission 3/20</w:t>
            </w:r>
            <w:r>
              <w:rPr>
                <w:rFonts w:asciiTheme="minorHAnsi" w:hAnsiTheme="minorHAnsi" w:cstheme="minorHAnsi"/>
                <w:bCs/>
                <w:szCs w:val="22"/>
              </w:rPr>
              <w:t>22</w:t>
            </w:r>
            <w:r w:rsidR="003C54A7" w:rsidRPr="00A91E58">
              <w:rPr>
                <w:rFonts w:asciiTheme="minorHAnsi" w:hAnsiTheme="minorHAnsi" w:cstheme="minorHAnsi"/>
                <w:bCs/>
                <w:szCs w:val="22"/>
              </w:rPr>
              <w:t>/0</w:t>
            </w:r>
            <w:r>
              <w:rPr>
                <w:rFonts w:asciiTheme="minorHAnsi" w:hAnsiTheme="minorHAnsi" w:cstheme="minorHAnsi"/>
                <w:bCs/>
                <w:szCs w:val="22"/>
              </w:rPr>
              <w:t>5</w:t>
            </w:r>
            <w:r w:rsidR="003C54A7" w:rsidRPr="00A91E58">
              <w:rPr>
                <w:rFonts w:asciiTheme="minorHAnsi" w:hAnsiTheme="minorHAnsi" w:cstheme="minorHAnsi"/>
                <w:bCs/>
                <w:szCs w:val="22"/>
              </w:rPr>
              <w:t>3</w:t>
            </w:r>
            <w:r>
              <w:rPr>
                <w:rFonts w:asciiTheme="minorHAnsi" w:hAnsiTheme="minorHAnsi" w:cstheme="minorHAnsi"/>
                <w:bCs/>
                <w:szCs w:val="22"/>
              </w:rPr>
              <w:t>7</w:t>
            </w:r>
            <w:r w:rsidR="00A91E58" w:rsidRPr="00A91E58">
              <w:rPr>
                <w:rFonts w:asciiTheme="minorHAnsi" w:hAnsiTheme="minorHAnsi" w:cstheme="minorHAnsi"/>
                <w:bCs/>
                <w:szCs w:val="22"/>
              </w:rPr>
              <w:t>)</w:t>
            </w:r>
            <w:r w:rsidR="003C54A7" w:rsidRPr="00A91E58">
              <w:rPr>
                <w:rFonts w:asciiTheme="minorHAnsi" w:hAnsiTheme="minorHAnsi" w:cstheme="minorHAnsi"/>
                <w:bCs/>
                <w:szCs w:val="22"/>
              </w:rPr>
              <w:t xml:space="preserve"> to allow for </w:t>
            </w:r>
            <w:r>
              <w:rPr>
                <w:rFonts w:asciiTheme="minorHAnsi" w:hAnsiTheme="minorHAnsi" w:cstheme="minorHAnsi"/>
                <w:bCs/>
                <w:szCs w:val="22"/>
              </w:rPr>
              <w:t>a reduced visibility splay at the access)</w:t>
            </w:r>
            <w:r w:rsidR="003C54A7" w:rsidRPr="00A91E58">
              <w:rPr>
                <w:rFonts w:asciiTheme="minorHAnsi" w:hAnsiTheme="minorHAnsi" w:cstheme="minorHAnsi"/>
                <w:bCs/>
                <w:szCs w:val="22"/>
              </w:rPr>
              <w:t>.</w:t>
            </w:r>
          </w:p>
        </w:tc>
      </w:tr>
      <w:tr w:rsidR="002A01CF" w:rsidRPr="002809CF" w14:paraId="14CEDF60" w14:textId="77777777" w:rsidTr="00F2336E">
        <w:trPr>
          <w:jc w:val="center"/>
        </w:trPr>
        <w:tc>
          <w:tcPr>
            <w:tcW w:w="30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A80CFC" w14:textId="77777777" w:rsidR="002A01CF" w:rsidRPr="002809CF" w:rsidRDefault="002A01CF">
            <w:pPr>
              <w:rPr>
                <w:rFonts w:asciiTheme="minorHAnsi" w:hAnsiTheme="minorHAnsi" w:cstheme="minorHAnsi"/>
                <w:b/>
                <w:szCs w:val="22"/>
              </w:rPr>
            </w:pPr>
            <w:r w:rsidRPr="002809CF">
              <w:rPr>
                <w:rFonts w:asciiTheme="minorHAnsi" w:hAnsiTheme="minorHAnsi" w:cstheme="minorHAnsi"/>
                <w:b/>
                <w:szCs w:val="22"/>
              </w:rPr>
              <w:t>Site Address</w:t>
            </w:r>
            <w:r w:rsidR="00A95D89" w:rsidRPr="002809CF">
              <w:rPr>
                <w:rFonts w:asciiTheme="minorHAnsi" w:hAnsiTheme="minorHAnsi" w:cstheme="minorHAnsi"/>
                <w:b/>
                <w:szCs w:val="22"/>
              </w:rPr>
              <w:t>/Location</w:t>
            </w:r>
            <w:r w:rsidRPr="002809CF">
              <w:rPr>
                <w:rFonts w:asciiTheme="minorHAnsi" w:hAnsiTheme="minorHAnsi" w:cstheme="minorHAnsi"/>
                <w:b/>
                <w:szCs w:val="22"/>
              </w:rPr>
              <w:t>:</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06D2BA" w14:textId="7BA6417D" w:rsidR="002A01CF" w:rsidRPr="00A91E58" w:rsidRDefault="00D70751" w:rsidP="006A0318">
            <w:pPr>
              <w:rPr>
                <w:rFonts w:asciiTheme="minorHAnsi" w:hAnsiTheme="minorHAnsi" w:cstheme="minorHAnsi"/>
                <w:bCs/>
                <w:szCs w:val="22"/>
              </w:rPr>
            </w:pPr>
            <w:r>
              <w:rPr>
                <w:rFonts w:asciiTheme="minorHAnsi" w:hAnsiTheme="minorHAnsi" w:cstheme="minorHAnsi"/>
                <w:bCs/>
                <w:szCs w:val="22"/>
              </w:rPr>
              <w:t>Land adjacent to Ferns, Northcote Road, Langho BB6 8BG</w:t>
            </w:r>
          </w:p>
        </w:tc>
      </w:tr>
      <w:tr w:rsidR="00A95D89" w:rsidRPr="002809CF" w14:paraId="6B5EE63A"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F5C1A04" w14:textId="77777777" w:rsidR="00A95D89" w:rsidRPr="002809CF" w:rsidRDefault="007E0D23" w:rsidP="007E0D23">
            <w:pPr>
              <w:tabs>
                <w:tab w:val="left" w:pos="2667"/>
              </w:tabs>
              <w:rPr>
                <w:rFonts w:asciiTheme="minorHAnsi" w:hAnsiTheme="minorHAnsi" w:cstheme="minorHAnsi"/>
                <w:b/>
                <w:szCs w:val="22"/>
              </w:rPr>
            </w:pPr>
            <w:r w:rsidRPr="002809CF">
              <w:rPr>
                <w:rFonts w:asciiTheme="minorHAnsi" w:hAnsiTheme="minorHAnsi" w:cstheme="minorHAnsi"/>
                <w:b/>
                <w:szCs w:val="22"/>
              </w:rPr>
              <w:tab/>
            </w:r>
          </w:p>
        </w:tc>
      </w:tr>
      <w:tr w:rsidR="00C618DB" w:rsidRPr="002809CF" w14:paraId="451203A7" w14:textId="77777777" w:rsidTr="00F2336E">
        <w:trPr>
          <w:jc w:val="center"/>
        </w:trPr>
        <w:tc>
          <w:tcPr>
            <w:tcW w:w="30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2B32E44" w14:textId="77777777" w:rsidR="00C618DB" w:rsidRPr="00A05183" w:rsidRDefault="00C618DB" w:rsidP="00A05183">
            <w:pPr>
              <w:jc w:val="both"/>
              <w:rPr>
                <w:rFonts w:asciiTheme="minorHAnsi" w:hAnsiTheme="minorHAnsi" w:cstheme="minorHAnsi"/>
                <w:b/>
                <w:szCs w:val="22"/>
              </w:rPr>
            </w:pPr>
            <w:r w:rsidRPr="00A05183">
              <w:rPr>
                <w:rFonts w:asciiTheme="minorHAnsi" w:hAnsiTheme="minorHAnsi" w:cstheme="minorHAnsi"/>
                <w:b/>
                <w:szCs w:val="22"/>
              </w:rPr>
              <w:t xml:space="preserve">CONSULTATIONS: </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2AF76" w14:textId="77777777" w:rsidR="00C618DB" w:rsidRPr="002809CF" w:rsidRDefault="00C618DB">
            <w:pPr>
              <w:rPr>
                <w:rFonts w:asciiTheme="minorHAnsi" w:hAnsiTheme="minorHAnsi" w:cstheme="minorHAnsi"/>
                <w:b/>
                <w:szCs w:val="22"/>
              </w:rPr>
            </w:pPr>
            <w:r w:rsidRPr="002809CF">
              <w:rPr>
                <w:rFonts w:asciiTheme="minorHAnsi" w:hAnsiTheme="minorHAnsi" w:cstheme="minorHAnsi"/>
                <w:b/>
                <w:szCs w:val="22"/>
              </w:rPr>
              <w:t>Parish/Town Council</w:t>
            </w:r>
          </w:p>
        </w:tc>
      </w:tr>
      <w:tr w:rsidR="002A01CF" w:rsidRPr="002809CF" w14:paraId="5E412815"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11997B6" w14:textId="14DF3404" w:rsidR="003F6CAD" w:rsidRDefault="00D70751" w:rsidP="00D70751">
            <w:pPr>
              <w:jc w:val="both"/>
              <w:rPr>
                <w:rFonts w:asciiTheme="minorHAnsi" w:hAnsiTheme="minorHAnsi" w:cstheme="minorHAnsi"/>
              </w:rPr>
            </w:pPr>
            <w:r>
              <w:rPr>
                <w:rFonts w:asciiTheme="minorHAnsi" w:hAnsiTheme="minorHAnsi" w:cstheme="minorHAnsi"/>
              </w:rPr>
              <w:t>Langho</w:t>
            </w:r>
            <w:r w:rsidR="00A91E58">
              <w:rPr>
                <w:rFonts w:asciiTheme="minorHAnsi" w:hAnsiTheme="minorHAnsi" w:cstheme="minorHAnsi"/>
              </w:rPr>
              <w:t xml:space="preserve"> Parish Council –</w:t>
            </w:r>
            <w:r>
              <w:rPr>
                <w:rFonts w:asciiTheme="minorHAnsi" w:hAnsiTheme="minorHAnsi" w:cstheme="minorHAnsi"/>
              </w:rPr>
              <w:t xml:space="preserve"> No response/comments</w:t>
            </w:r>
            <w:r w:rsidR="003F6CAD">
              <w:rPr>
                <w:rFonts w:asciiTheme="minorHAnsi" w:hAnsiTheme="minorHAnsi" w:cstheme="minorHAnsi"/>
              </w:rPr>
              <w:t>.</w:t>
            </w:r>
          </w:p>
          <w:p w14:paraId="5F2309F0" w14:textId="764105C3" w:rsidR="003F6CAD" w:rsidRPr="00A05183" w:rsidRDefault="003F6CAD" w:rsidP="00A05183">
            <w:pPr>
              <w:jc w:val="both"/>
              <w:rPr>
                <w:rFonts w:asciiTheme="minorHAnsi" w:hAnsiTheme="minorHAnsi" w:cstheme="minorHAnsi"/>
              </w:rPr>
            </w:pPr>
          </w:p>
        </w:tc>
      </w:tr>
      <w:tr w:rsidR="00C618DB" w:rsidRPr="002809CF" w14:paraId="46B4B305"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4AB9D0D" w14:textId="77777777" w:rsidR="00C618DB" w:rsidRPr="002809CF" w:rsidRDefault="00C618DB">
            <w:pPr>
              <w:rPr>
                <w:rFonts w:asciiTheme="minorHAnsi" w:hAnsiTheme="minorHAnsi" w:cstheme="minorHAnsi"/>
                <w:bCs/>
                <w:szCs w:val="22"/>
              </w:rPr>
            </w:pPr>
          </w:p>
        </w:tc>
      </w:tr>
      <w:tr w:rsidR="006A0318" w:rsidRPr="002809CF" w14:paraId="53D179F0" w14:textId="77777777" w:rsidTr="00B5345D">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44A29B" w14:textId="77777777" w:rsidR="006A0318" w:rsidRPr="00191BE5" w:rsidRDefault="006A0318" w:rsidP="002809CF">
            <w:pPr>
              <w:jc w:val="both"/>
              <w:rPr>
                <w:rFonts w:asciiTheme="minorHAnsi" w:hAnsiTheme="minorHAnsi" w:cstheme="minorHAnsi"/>
                <w:b/>
                <w:szCs w:val="22"/>
              </w:rPr>
            </w:pPr>
            <w:r w:rsidRPr="00191BE5">
              <w:rPr>
                <w:rFonts w:asciiTheme="minorHAnsi" w:hAnsiTheme="minorHAnsi" w:cstheme="minorHAns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1EDB57" w14:textId="77777777" w:rsidR="006A0318" w:rsidRPr="00191BE5" w:rsidRDefault="006A0318" w:rsidP="00B5345D">
            <w:pPr>
              <w:rPr>
                <w:rFonts w:asciiTheme="minorHAnsi" w:hAnsiTheme="minorHAnsi" w:cstheme="minorHAnsi"/>
                <w:b/>
                <w:szCs w:val="22"/>
              </w:rPr>
            </w:pPr>
            <w:r w:rsidRPr="00191BE5">
              <w:rPr>
                <w:rFonts w:asciiTheme="minorHAnsi" w:hAnsiTheme="minorHAnsi" w:cstheme="minorHAnsi"/>
                <w:b/>
                <w:szCs w:val="22"/>
              </w:rPr>
              <w:t>Highways/Water Authority/Other Bodies</w:t>
            </w:r>
          </w:p>
        </w:tc>
      </w:tr>
      <w:tr w:rsidR="006A0318" w:rsidRPr="002809CF" w14:paraId="7EB945FE" w14:textId="77777777" w:rsidTr="00B5345D">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63FC43B" w14:textId="1E86261A" w:rsidR="006A0318" w:rsidRPr="00191BE5" w:rsidRDefault="003F6CAD" w:rsidP="002809CF">
            <w:pPr>
              <w:jc w:val="both"/>
              <w:rPr>
                <w:rFonts w:asciiTheme="minorHAnsi" w:hAnsiTheme="minorHAnsi" w:cstheme="minorHAnsi"/>
                <w:b/>
                <w:color w:val="000000" w:themeColor="text1"/>
                <w:szCs w:val="22"/>
              </w:rPr>
            </w:pPr>
            <w:r>
              <w:rPr>
                <w:rFonts w:asciiTheme="minorHAnsi" w:hAnsiTheme="minorHAnsi" w:cstheme="minorHAnsi"/>
                <w:b/>
                <w:color w:val="000000" w:themeColor="text1"/>
                <w:szCs w:val="22"/>
              </w:rPr>
              <w:t>LCC Highways:</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57CF51" w14:textId="3651796D" w:rsidR="006A0318" w:rsidRPr="00191BE5" w:rsidRDefault="00E20E3F" w:rsidP="00B5345D">
            <w:pPr>
              <w:rPr>
                <w:rFonts w:asciiTheme="minorHAnsi" w:hAnsiTheme="minorHAnsi" w:cstheme="minorHAnsi"/>
                <w:b/>
                <w:szCs w:val="22"/>
              </w:rPr>
            </w:pPr>
            <w:r>
              <w:rPr>
                <w:rFonts w:asciiTheme="minorHAnsi" w:hAnsiTheme="minorHAnsi" w:cstheme="minorHAnsi"/>
                <w:b/>
                <w:szCs w:val="22"/>
              </w:rPr>
              <w:t xml:space="preserve">No objection to the variations proposed. </w:t>
            </w:r>
          </w:p>
        </w:tc>
      </w:tr>
      <w:tr w:rsidR="006A0318" w:rsidRPr="002809CF" w14:paraId="50607A80"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F138AD" w14:textId="044E08F6" w:rsidR="00A8190F" w:rsidRDefault="00E20E3F" w:rsidP="00A91E58">
            <w:pPr>
              <w:jc w:val="both"/>
              <w:rPr>
                <w:rFonts w:asciiTheme="minorHAnsi" w:hAnsiTheme="minorHAnsi" w:cstheme="minorHAnsi"/>
                <w:szCs w:val="22"/>
              </w:rPr>
            </w:pPr>
            <w:r>
              <w:rPr>
                <w:rFonts w:asciiTheme="minorHAnsi" w:hAnsiTheme="minorHAnsi" w:cstheme="minorHAnsi"/>
                <w:szCs w:val="22"/>
              </w:rPr>
              <w:t>A traffic survey has been conducted with 85</w:t>
            </w:r>
            <w:r w:rsidRPr="00E20E3F">
              <w:rPr>
                <w:rFonts w:asciiTheme="minorHAnsi" w:hAnsiTheme="minorHAnsi" w:cstheme="minorHAnsi"/>
                <w:szCs w:val="22"/>
                <w:vertAlign w:val="superscript"/>
              </w:rPr>
              <w:t>th</w:t>
            </w:r>
            <w:r>
              <w:rPr>
                <w:rFonts w:asciiTheme="minorHAnsi" w:hAnsiTheme="minorHAnsi" w:cstheme="minorHAnsi"/>
                <w:szCs w:val="22"/>
              </w:rPr>
              <w:t xml:space="preserve"> percentile speeds northbound and southbound being 19.1mph and 18.2mph respectively.  The access can achieve visibility splays of 2.4m x 24m to the north and 22m to the south.</w:t>
            </w:r>
          </w:p>
          <w:p w14:paraId="24BF0CF3" w14:textId="1F205463" w:rsidR="00E20E3F" w:rsidRPr="00191BE5" w:rsidRDefault="00E20E3F" w:rsidP="00A91E58">
            <w:pPr>
              <w:jc w:val="both"/>
              <w:rPr>
                <w:rFonts w:asciiTheme="minorHAnsi" w:hAnsiTheme="minorHAnsi" w:cstheme="minorHAnsi"/>
                <w:szCs w:val="22"/>
              </w:rPr>
            </w:pPr>
          </w:p>
        </w:tc>
      </w:tr>
      <w:tr w:rsidR="00701178" w:rsidRPr="002809CF" w14:paraId="0B9EA115" w14:textId="77777777" w:rsidTr="00053B48">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403DA4" w14:textId="0CA066C1" w:rsidR="00701178" w:rsidRPr="00191BE5" w:rsidRDefault="008E7EB4" w:rsidP="00053B48">
            <w:pPr>
              <w:jc w:val="both"/>
              <w:rPr>
                <w:rFonts w:asciiTheme="minorHAnsi" w:hAnsiTheme="minorHAnsi" w:cstheme="minorHAnsi"/>
                <w:b/>
                <w:color w:val="000000" w:themeColor="text1"/>
                <w:szCs w:val="22"/>
              </w:rPr>
            </w:pPr>
            <w:r>
              <w:rPr>
                <w:rFonts w:asciiTheme="minorHAnsi" w:hAnsiTheme="minorHAnsi" w:cstheme="minorHAnsi"/>
                <w:b/>
                <w:color w:val="000000" w:themeColor="text1"/>
                <w:szCs w:val="22"/>
              </w:rPr>
              <w:t>Public:</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99178" w14:textId="77777777" w:rsidR="00701178" w:rsidRPr="00191BE5" w:rsidRDefault="00701178" w:rsidP="00053B48">
            <w:pPr>
              <w:rPr>
                <w:rFonts w:asciiTheme="minorHAnsi" w:hAnsiTheme="minorHAnsi" w:cstheme="minorHAnsi"/>
                <w:b/>
                <w:szCs w:val="22"/>
              </w:rPr>
            </w:pPr>
          </w:p>
        </w:tc>
      </w:tr>
      <w:tr w:rsidR="00701178" w:rsidRPr="002809CF" w14:paraId="25E5164F"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9AA0135" w14:textId="1CE21F82" w:rsidR="0092544E" w:rsidRDefault="00D70751" w:rsidP="008E7EB4">
            <w:pPr>
              <w:jc w:val="both"/>
              <w:rPr>
                <w:rFonts w:asciiTheme="minorHAnsi" w:hAnsiTheme="minorHAnsi" w:cstheme="minorHAnsi"/>
                <w:szCs w:val="22"/>
              </w:rPr>
            </w:pPr>
            <w:r>
              <w:rPr>
                <w:rFonts w:asciiTheme="minorHAnsi" w:hAnsiTheme="minorHAnsi" w:cstheme="minorHAnsi"/>
                <w:szCs w:val="22"/>
              </w:rPr>
              <w:t>One response received objecting on the grounds of impact on existing properties with regard to the size of the proposed properties and parking issues.  The road should be made residents only parking.  The proposal could affect the value of the existing properties.</w:t>
            </w:r>
          </w:p>
          <w:p w14:paraId="5F96591A" w14:textId="4F5F592D" w:rsidR="00D70751" w:rsidRPr="008E7EB4" w:rsidRDefault="00D70751" w:rsidP="008E7EB4">
            <w:pPr>
              <w:jc w:val="both"/>
              <w:rPr>
                <w:rFonts w:asciiTheme="minorHAnsi" w:hAnsiTheme="minorHAnsi" w:cstheme="minorHAnsi"/>
                <w:szCs w:val="22"/>
              </w:rPr>
            </w:pPr>
          </w:p>
        </w:tc>
      </w:tr>
      <w:tr w:rsidR="00EA22EB" w:rsidRPr="002809CF" w14:paraId="22BC6710"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3988DF" w14:textId="6DB18CB5" w:rsidR="002D24FC" w:rsidRDefault="002D24FC" w:rsidP="00C81D08">
            <w:pPr>
              <w:jc w:val="both"/>
              <w:rPr>
                <w:rFonts w:asciiTheme="minorHAnsi" w:hAnsiTheme="minorHAnsi" w:cstheme="minorHAnsi"/>
                <w:szCs w:val="22"/>
              </w:rPr>
            </w:pPr>
            <w:r>
              <w:rPr>
                <w:rFonts w:asciiTheme="minorHAnsi" w:hAnsiTheme="minorHAnsi" w:cstheme="minorHAnsi"/>
                <w:b/>
                <w:color w:val="000000" w:themeColor="text1"/>
                <w:szCs w:val="22"/>
              </w:rPr>
              <w:t>Planning History:</w:t>
            </w:r>
          </w:p>
          <w:p w14:paraId="6E56A2F0" w14:textId="77777777" w:rsidR="002D24FC" w:rsidRDefault="002D24FC" w:rsidP="00C81D08">
            <w:pPr>
              <w:jc w:val="both"/>
              <w:rPr>
                <w:rFonts w:asciiTheme="minorHAnsi" w:hAnsiTheme="minorHAnsi" w:cstheme="minorHAnsi"/>
                <w:szCs w:val="22"/>
              </w:rPr>
            </w:pPr>
          </w:p>
          <w:p w14:paraId="305B3EC2" w14:textId="5B38D77F" w:rsidR="00E20E3F" w:rsidRDefault="00E20E3F" w:rsidP="00C81D08">
            <w:pPr>
              <w:jc w:val="both"/>
              <w:rPr>
                <w:rFonts w:asciiTheme="minorHAnsi" w:hAnsiTheme="minorHAnsi" w:cstheme="minorHAnsi"/>
                <w:szCs w:val="22"/>
              </w:rPr>
            </w:pPr>
            <w:r>
              <w:rPr>
                <w:rFonts w:asciiTheme="minorHAnsi" w:hAnsiTheme="minorHAnsi" w:cstheme="minorHAnsi"/>
                <w:szCs w:val="22"/>
              </w:rPr>
              <w:t>3/</w:t>
            </w:r>
            <w:r w:rsidR="00D20BC8">
              <w:rPr>
                <w:rFonts w:asciiTheme="minorHAnsi" w:hAnsiTheme="minorHAnsi" w:cstheme="minorHAnsi"/>
                <w:szCs w:val="22"/>
              </w:rPr>
              <w:t>20</w:t>
            </w:r>
            <w:r>
              <w:rPr>
                <w:rFonts w:asciiTheme="minorHAnsi" w:hAnsiTheme="minorHAnsi" w:cstheme="minorHAnsi"/>
                <w:szCs w:val="22"/>
              </w:rPr>
              <w:t>24/0061 – Approval of details reserved by conditions 7 (Desk Study), 8 (Foul and Surface Water Drainage Scheme), 9 (Construction Management Plan), 10 (Bat and bird boxes, 12 (Landscaping), 13 New footway and dropped kerb access), 15 Management and maintenance of estate road</w:t>
            </w:r>
            <w:r w:rsidR="00231F9D">
              <w:rPr>
                <w:rFonts w:asciiTheme="minorHAnsi" w:hAnsiTheme="minorHAnsi" w:cstheme="minorHAnsi"/>
                <w:szCs w:val="22"/>
              </w:rPr>
              <w:t xml:space="preserve"> and</w:t>
            </w:r>
            <w:r>
              <w:rPr>
                <w:rFonts w:asciiTheme="minorHAnsi" w:hAnsiTheme="minorHAnsi" w:cstheme="minorHAnsi"/>
                <w:szCs w:val="22"/>
              </w:rPr>
              <w:t xml:space="preserve"> 16 (internal estate roads of planning permission 3/2022/0537 – Pending.</w:t>
            </w:r>
          </w:p>
          <w:p w14:paraId="097DC9D0" w14:textId="77777777" w:rsidR="00E20E3F" w:rsidRDefault="00E20E3F" w:rsidP="00C81D08">
            <w:pPr>
              <w:jc w:val="both"/>
              <w:rPr>
                <w:rFonts w:asciiTheme="minorHAnsi" w:hAnsiTheme="minorHAnsi" w:cstheme="minorHAnsi"/>
                <w:szCs w:val="22"/>
              </w:rPr>
            </w:pPr>
          </w:p>
          <w:p w14:paraId="4A31255E" w14:textId="10CD55A4" w:rsidR="00E20E3F" w:rsidRDefault="00E20E3F" w:rsidP="00C81D08">
            <w:pPr>
              <w:jc w:val="both"/>
              <w:rPr>
                <w:rFonts w:asciiTheme="minorHAnsi" w:hAnsiTheme="minorHAnsi" w:cstheme="minorHAnsi"/>
                <w:szCs w:val="22"/>
              </w:rPr>
            </w:pPr>
            <w:r>
              <w:rPr>
                <w:rFonts w:asciiTheme="minorHAnsi" w:hAnsiTheme="minorHAnsi" w:cstheme="minorHAnsi"/>
                <w:szCs w:val="22"/>
              </w:rPr>
              <w:t>3/2022/0537 – Proposed Residential development of 8 detached dwelling houses – Approved.</w:t>
            </w:r>
          </w:p>
          <w:p w14:paraId="7419F441" w14:textId="3568463D" w:rsidR="00110C68" w:rsidRPr="00191BE5" w:rsidRDefault="00110C68" w:rsidP="002D24FC">
            <w:pPr>
              <w:jc w:val="both"/>
              <w:rPr>
                <w:rFonts w:asciiTheme="minorHAnsi" w:hAnsiTheme="minorHAnsi" w:cstheme="minorHAnsi"/>
                <w:szCs w:val="22"/>
              </w:rPr>
            </w:pPr>
          </w:p>
        </w:tc>
      </w:tr>
      <w:tr w:rsidR="00EC23C7" w:rsidRPr="002809CF" w14:paraId="02A0753E"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33FD378" w14:textId="77777777" w:rsidR="00EC23C7" w:rsidRPr="002809CF" w:rsidRDefault="00EC23C7">
            <w:pPr>
              <w:rPr>
                <w:rFonts w:asciiTheme="minorHAnsi" w:hAnsiTheme="minorHAnsi" w:cstheme="minorHAnsi"/>
                <w:b/>
                <w:szCs w:val="22"/>
              </w:rPr>
            </w:pPr>
            <w:r w:rsidRPr="002809CF">
              <w:rPr>
                <w:rFonts w:asciiTheme="minorHAnsi" w:hAnsiTheme="minorHAnsi" w:cstheme="minorHAnsi"/>
                <w:b/>
                <w:szCs w:val="22"/>
              </w:rPr>
              <w:t>RELEVANT POLICIES:</w:t>
            </w:r>
          </w:p>
        </w:tc>
      </w:tr>
      <w:tr w:rsidR="00C618DB" w:rsidRPr="002809CF" w14:paraId="05240961"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BE8C69" w14:textId="77777777" w:rsidR="00F13667" w:rsidRPr="002809CF" w:rsidRDefault="00C618DB" w:rsidP="00F13667">
            <w:pPr>
              <w:pStyle w:val="PLANNING"/>
              <w:rPr>
                <w:rFonts w:asciiTheme="minorHAnsi" w:hAnsiTheme="minorHAnsi" w:cstheme="minorHAnsi"/>
                <w:szCs w:val="22"/>
              </w:rPr>
            </w:pPr>
            <w:r w:rsidRPr="002809CF">
              <w:rPr>
                <w:rFonts w:asciiTheme="minorHAnsi" w:hAnsiTheme="minorHAnsi" w:cstheme="minorHAnsi"/>
                <w:b/>
                <w:bCs/>
                <w:szCs w:val="22"/>
              </w:rPr>
              <w:t>Ribble Valley Core Strategy:</w:t>
            </w:r>
            <w:r w:rsidR="00F13667" w:rsidRPr="002809CF">
              <w:rPr>
                <w:rFonts w:asciiTheme="minorHAnsi" w:hAnsiTheme="minorHAnsi" w:cstheme="minorHAnsi"/>
                <w:i/>
                <w:iCs/>
                <w:szCs w:val="22"/>
              </w:rPr>
              <w:t xml:space="preserve"> </w:t>
            </w:r>
          </w:p>
          <w:p w14:paraId="114CC696" w14:textId="77777777" w:rsidR="008E7EB4" w:rsidRDefault="008E7EB4" w:rsidP="00F13667">
            <w:pPr>
              <w:pStyle w:val="Default"/>
              <w:rPr>
                <w:rFonts w:asciiTheme="minorHAnsi" w:hAnsiTheme="minorHAnsi" w:cstheme="minorHAnsi"/>
                <w:color w:val="auto"/>
                <w:sz w:val="22"/>
                <w:szCs w:val="22"/>
              </w:rPr>
            </w:pPr>
          </w:p>
          <w:p w14:paraId="091D7D87" w14:textId="18731080"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DS1 – Development Strategy</w:t>
            </w:r>
          </w:p>
          <w:p w14:paraId="4B65654E" w14:textId="77777777" w:rsidR="00F13667"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DS2 –Sustainable Development</w:t>
            </w:r>
          </w:p>
          <w:p w14:paraId="5C7E6926" w14:textId="348E9C02" w:rsidR="00231F9D" w:rsidRDefault="00231F9D"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Key Statement H1 – Housing</w:t>
            </w:r>
          </w:p>
          <w:p w14:paraId="774A5597" w14:textId="2358F317" w:rsidR="00231F9D" w:rsidRDefault="00231F9D"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Key Statement H2 – Housing Balance</w:t>
            </w:r>
          </w:p>
          <w:p w14:paraId="76186799" w14:textId="2D8C279D" w:rsidR="00231F9D" w:rsidRPr="002809CF" w:rsidRDefault="00231F9D"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Key Statement H3 – Affordable Housing</w:t>
            </w:r>
          </w:p>
          <w:p w14:paraId="6159D4EB" w14:textId="77777777" w:rsidR="000A15E0" w:rsidRPr="002809CF" w:rsidRDefault="000A15E0"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Key Statement DMI2 – Transport Considerations</w:t>
            </w:r>
          </w:p>
          <w:p w14:paraId="180E18F2" w14:textId="77777777" w:rsidR="003C54A7" w:rsidRDefault="003C54A7" w:rsidP="00F13667">
            <w:pPr>
              <w:pStyle w:val="Default"/>
              <w:rPr>
                <w:rFonts w:asciiTheme="minorHAnsi" w:hAnsiTheme="minorHAnsi" w:cstheme="minorHAnsi"/>
                <w:color w:val="auto"/>
                <w:sz w:val="22"/>
                <w:szCs w:val="22"/>
              </w:rPr>
            </w:pPr>
          </w:p>
          <w:p w14:paraId="4E4A38F3" w14:textId="1249109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DMG1 – General Considerations</w:t>
            </w:r>
          </w:p>
          <w:p w14:paraId="1077AC9B"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DMG2 – Strategic Considerations</w:t>
            </w:r>
          </w:p>
          <w:p w14:paraId="46C3EA5E" w14:textId="5561B714" w:rsidR="00F13667"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w:t>
            </w:r>
            <w:r w:rsidR="003C54A7">
              <w:rPr>
                <w:rFonts w:asciiTheme="minorHAnsi" w:hAnsiTheme="minorHAnsi" w:cstheme="minorHAnsi"/>
                <w:color w:val="auto"/>
                <w:sz w:val="22"/>
                <w:szCs w:val="22"/>
              </w:rPr>
              <w:t>G</w:t>
            </w:r>
            <w:r w:rsidRPr="002809CF">
              <w:rPr>
                <w:rFonts w:asciiTheme="minorHAnsi" w:hAnsiTheme="minorHAnsi" w:cstheme="minorHAnsi"/>
                <w:color w:val="auto"/>
                <w:sz w:val="22"/>
                <w:szCs w:val="22"/>
              </w:rPr>
              <w:t xml:space="preserve">3 </w:t>
            </w:r>
            <w:r w:rsidR="003C54A7">
              <w:rPr>
                <w:rFonts w:asciiTheme="minorHAnsi" w:hAnsiTheme="minorHAnsi" w:cstheme="minorHAnsi"/>
                <w:color w:val="auto"/>
                <w:sz w:val="22"/>
                <w:szCs w:val="22"/>
              </w:rPr>
              <w:t>–</w:t>
            </w:r>
            <w:r w:rsidRPr="002809CF">
              <w:rPr>
                <w:rFonts w:asciiTheme="minorHAnsi" w:hAnsiTheme="minorHAnsi" w:cstheme="minorHAnsi"/>
                <w:color w:val="auto"/>
                <w:sz w:val="22"/>
                <w:szCs w:val="22"/>
              </w:rPr>
              <w:t xml:space="preserve"> </w:t>
            </w:r>
            <w:r w:rsidR="003C54A7">
              <w:rPr>
                <w:rFonts w:asciiTheme="minorHAnsi" w:hAnsiTheme="minorHAnsi" w:cstheme="minorHAnsi"/>
                <w:color w:val="auto"/>
                <w:sz w:val="22"/>
                <w:szCs w:val="22"/>
              </w:rPr>
              <w:t>Transport and Mobility</w:t>
            </w:r>
          </w:p>
          <w:p w14:paraId="7D3DE96E" w14:textId="6C02C84A" w:rsidR="00231F9D" w:rsidRDefault="00231F9D"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Policy DME1 – Protecting Trees and Woodlands</w:t>
            </w:r>
          </w:p>
          <w:p w14:paraId="16880968" w14:textId="7695A10F" w:rsidR="00231F9D" w:rsidRDefault="00231F9D"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Policy DME3 – Site and Species Protection and Conservation</w:t>
            </w:r>
          </w:p>
          <w:p w14:paraId="64E3AA1A" w14:textId="17535267" w:rsidR="00231F9D" w:rsidRDefault="00231F9D"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Policy DME6 – Water Management</w:t>
            </w:r>
          </w:p>
          <w:p w14:paraId="25F84161" w14:textId="2681ECE1" w:rsidR="00231F9D" w:rsidRDefault="00231F9D"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Policy DMH3 – Dwellings in the Open Countryside &amp; the AONB</w:t>
            </w:r>
          </w:p>
          <w:p w14:paraId="1E3CAAAD" w14:textId="167BD043" w:rsidR="00231F9D" w:rsidRDefault="00231F9D"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Policy DMB4 – Open Space Provision</w:t>
            </w:r>
          </w:p>
          <w:p w14:paraId="121ADE69" w14:textId="77777777" w:rsidR="00231F9D" w:rsidRDefault="00231F9D" w:rsidP="00F13667">
            <w:pPr>
              <w:pStyle w:val="Default"/>
              <w:rPr>
                <w:rFonts w:asciiTheme="minorHAnsi" w:hAnsiTheme="minorHAnsi" w:cstheme="minorHAnsi"/>
                <w:color w:val="auto"/>
                <w:sz w:val="22"/>
                <w:szCs w:val="22"/>
              </w:rPr>
            </w:pPr>
          </w:p>
          <w:p w14:paraId="5EC5A5D8" w14:textId="6DA27AE8" w:rsidR="00231F9D" w:rsidRPr="00231F9D" w:rsidRDefault="00231F9D" w:rsidP="00F13667">
            <w:pPr>
              <w:pStyle w:val="Default"/>
              <w:rPr>
                <w:rFonts w:asciiTheme="minorHAnsi" w:hAnsiTheme="minorHAnsi" w:cstheme="minorHAnsi"/>
                <w:b/>
                <w:bCs/>
                <w:color w:val="auto"/>
                <w:sz w:val="22"/>
                <w:szCs w:val="22"/>
              </w:rPr>
            </w:pPr>
            <w:r w:rsidRPr="00231F9D">
              <w:rPr>
                <w:rFonts w:asciiTheme="minorHAnsi" w:hAnsiTheme="minorHAnsi" w:cstheme="minorHAnsi"/>
                <w:b/>
                <w:bCs/>
                <w:color w:val="auto"/>
                <w:sz w:val="22"/>
                <w:szCs w:val="22"/>
              </w:rPr>
              <w:t>RVBC Housing and Economic Development DPD</w:t>
            </w:r>
          </w:p>
          <w:p w14:paraId="1D97CE70" w14:textId="5F47E6D3" w:rsidR="00231F9D" w:rsidRDefault="00231F9D"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Policy HAL – Housing Allocation Policy</w:t>
            </w:r>
          </w:p>
          <w:p w14:paraId="12EB7ADA" w14:textId="4B535DC1" w:rsidR="00231F9D" w:rsidRDefault="00231F9D"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Policy HAL6 – Land South of Laycocks Farm</w:t>
            </w:r>
          </w:p>
          <w:p w14:paraId="07E517FE" w14:textId="77777777" w:rsidR="00F13667" w:rsidRPr="002809CF" w:rsidRDefault="00F13667" w:rsidP="00F13667">
            <w:pPr>
              <w:rPr>
                <w:rFonts w:asciiTheme="minorHAnsi" w:hAnsiTheme="minorHAnsi" w:cstheme="minorHAnsi"/>
              </w:rPr>
            </w:pPr>
          </w:p>
          <w:p w14:paraId="2558D519" w14:textId="0CF62A6F" w:rsidR="00D11007" w:rsidRDefault="00F22639" w:rsidP="00F22639">
            <w:pPr>
              <w:rPr>
                <w:rFonts w:asciiTheme="minorHAnsi" w:hAnsiTheme="minorHAnsi" w:cstheme="minorHAnsi"/>
                <w:b/>
              </w:rPr>
            </w:pPr>
            <w:r w:rsidRPr="002809CF">
              <w:rPr>
                <w:rFonts w:asciiTheme="minorHAnsi" w:hAnsiTheme="minorHAnsi" w:cstheme="minorHAnsi"/>
                <w:b/>
              </w:rPr>
              <w:t>National Planning Policy Framework</w:t>
            </w:r>
            <w:r w:rsidR="00231F9D">
              <w:rPr>
                <w:rFonts w:asciiTheme="minorHAnsi" w:hAnsiTheme="minorHAnsi" w:cstheme="minorHAnsi"/>
                <w:b/>
              </w:rPr>
              <w:t xml:space="preserve"> (NPPF)</w:t>
            </w:r>
          </w:p>
          <w:p w14:paraId="1191CFF0" w14:textId="3A3DD878" w:rsidR="00231F9D" w:rsidRDefault="00231F9D" w:rsidP="00F22639">
            <w:pPr>
              <w:rPr>
                <w:rFonts w:asciiTheme="minorHAnsi" w:hAnsiTheme="minorHAnsi" w:cstheme="minorHAnsi"/>
                <w:b/>
              </w:rPr>
            </w:pPr>
            <w:r>
              <w:rPr>
                <w:rFonts w:asciiTheme="minorHAnsi" w:hAnsiTheme="minorHAnsi" w:cstheme="minorHAnsi"/>
                <w:b/>
              </w:rPr>
              <w:t>Planning Practice Guidance (PPG)</w:t>
            </w:r>
          </w:p>
          <w:p w14:paraId="7AD62A5C" w14:textId="13259F31" w:rsidR="00A8190F" w:rsidRPr="002809CF" w:rsidRDefault="00A8190F" w:rsidP="00F22639">
            <w:pPr>
              <w:rPr>
                <w:rFonts w:asciiTheme="minorHAnsi" w:hAnsiTheme="minorHAnsi" w:cstheme="minorHAnsi"/>
                <w:b/>
              </w:rPr>
            </w:pPr>
          </w:p>
        </w:tc>
      </w:tr>
      <w:tr w:rsidR="00EC23C7" w:rsidRPr="002809CF" w14:paraId="5BD944A6"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888EC0" w14:textId="77777777" w:rsidR="00EC23C7" w:rsidRPr="002809CF" w:rsidRDefault="006C2BFA" w:rsidP="006C2BFA">
            <w:pPr>
              <w:rPr>
                <w:rFonts w:asciiTheme="minorHAnsi" w:hAnsiTheme="minorHAnsi" w:cstheme="minorHAnsi"/>
                <w:b/>
                <w:color w:val="FF0000"/>
                <w:szCs w:val="22"/>
              </w:rPr>
            </w:pPr>
            <w:r w:rsidRPr="002809CF">
              <w:rPr>
                <w:rFonts w:asciiTheme="minorHAnsi" w:hAnsiTheme="minorHAnsi" w:cstheme="minorHAnsi"/>
                <w:b/>
                <w:bCs/>
                <w:szCs w:val="22"/>
              </w:rPr>
              <w:lastRenderedPageBreak/>
              <w:t>ASSESSMENT OF PROPOSED DEVELOPMENT:</w:t>
            </w:r>
          </w:p>
        </w:tc>
      </w:tr>
      <w:tr w:rsidR="00231F9D" w:rsidRPr="002809CF" w14:paraId="02D51031"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6A6FC65" w14:textId="64300946" w:rsidR="00231F9D" w:rsidRDefault="00231F9D" w:rsidP="00231F9D">
            <w:pPr>
              <w:pStyle w:val="Header"/>
              <w:tabs>
                <w:tab w:val="clear" w:pos="4153"/>
                <w:tab w:val="clear" w:pos="8306"/>
                <w:tab w:val="left" w:pos="6061"/>
              </w:tabs>
              <w:jc w:val="both"/>
              <w:rPr>
                <w:rFonts w:asciiTheme="minorHAnsi" w:hAnsiTheme="minorHAnsi" w:cstheme="minorHAnsi"/>
                <w:b/>
                <w:szCs w:val="22"/>
              </w:rPr>
            </w:pPr>
            <w:r>
              <w:rPr>
                <w:rFonts w:asciiTheme="minorHAnsi" w:hAnsiTheme="minorHAnsi" w:cstheme="minorHAnsi"/>
                <w:b/>
                <w:szCs w:val="22"/>
              </w:rPr>
              <w:t>Site Description and Surrounding Area</w:t>
            </w:r>
            <w:r w:rsidRPr="007367A9">
              <w:rPr>
                <w:rFonts w:asciiTheme="minorHAnsi" w:hAnsiTheme="minorHAnsi" w:cstheme="minorHAnsi"/>
                <w:b/>
                <w:szCs w:val="22"/>
              </w:rPr>
              <w:t>:</w:t>
            </w:r>
          </w:p>
          <w:p w14:paraId="423F2493" w14:textId="77777777" w:rsidR="00231F9D" w:rsidRDefault="00231F9D" w:rsidP="00231F9D">
            <w:pPr>
              <w:pStyle w:val="Header"/>
              <w:tabs>
                <w:tab w:val="clear" w:pos="4153"/>
                <w:tab w:val="clear" w:pos="8306"/>
                <w:tab w:val="left" w:pos="6061"/>
              </w:tabs>
              <w:jc w:val="both"/>
              <w:rPr>
                <w:rFonts w:asciiTheme="minorHAnsi" w:hAnsiTheme="minorHAnsi" w:cstheme="minorHAnsi"/>
                <w:bCs/>
                <w:szCs w:val="22"/>
              </w:rPr>
            </w:pPr>
          </w:p>
          <w:p w14:paraId="398EE4E9" w14:textId="286F040B" w:rsidR="00231F9D" w:rsidRDefault="00231F9D" w:rsidP="00231F9D">
            <w:pPr>
              <w:pStyle w:val="Header"/>
              <w:tabs>
                <w:tab w:val="clear" w:pos="4153"/>
                <w:tab w:val="clear" w:pos="8306"/>
                <w:tab w:val="left" w:pos="6061"/>
              </w:tabs>
              <w:jc w:val="both"/>
              <w:rPr>
                <w:rFonts w:asciiTheme="minorHAnsi" w:hAnsiTheme="minorHAnsi" w:cstheme="minorHAnsi"/>
                <w:bCs/>
                <w:szCs w:val="22"/>
              </w:rPr>
            </w:pPr>
            <w:r>
              <w:rPr>
                <w:rFonts w:asciiTheme="minorHAnsi" w:hAnsiTheme="minorHAnsi" w:cstheme="minorHAnsi"/>
                <w:bCs/>
                <w:szCs w:val="22"/>
              </w:rPr>
              <w:t>The proposal relates to vacant grassland in Langho at the junction of Northcote Road and the A666 Whalley Road.  The surrounding area is residential with areas of open countryside to the periphery.  Whilst the proposed site does not lie within a designated settlement it i</w:t>
            </w:r>
            <w:r w:rsidR="00D417A5">
              <w:rPr>
                <w:rFonts w:asciiTheme="minorHAnsi" w:hAnsiTheme="minorHAnsi" w:cstheme="minorHAnsi"/>
                <w:bCs/>
                <w:szCs w:val="22"/>
              </w:rPr>
              <w:t>s</w:t>
            </w:r>
            <w:r>
              <w:rPr>
                <w:rFonts w:asciiTheme="minorHAnsi" w:hAnsiTheme="minorHAnsi" w:cstheme="minorHAnsi"/>
                <w:bCs/>
                <w:szCs w:val="22"/>
              </w:rPr>
              <w:t xml:space="preserve"> an allocated housing site in the adopted Core Strategy. </w:t>
            </w:r>
          </w:p>
          <w:p w14:paraId="40291345" w14:textId="23FBBB0C" w:rsidR="00231F9D" w:rsidRPr="002809CF" w:rsidRDefault="00231F9D" w:rsidP="00231F9D">
            <w:pPr>
              <w:pStyle w:val="Header"/>
              <w:tabs>
                <w:tab w:val="clear" w:pos="4153"/>
                <w:tab w:val="clear" w:pos="8306"/>
                <w:tab w:val="left" w:pos="6061"/>
              </w:tabs>
              <w:jc w:val="both"/>
              <w:rPr>
                <w:rFonts w:asciiTheme="minorHAnsi" w:hAnsiTheme="minorHAnsi" w:cstheme="minorHAnsi"/>
                <w:b/>
                <w:bCs/>
                <w:szCs w:val="22"/>
              </w:rPr>
            </w:pPr>
          </w:p>
        </w:tc>
      </w:tr>
      <w:tr w:rsidR="006C2BFA" w:rsidRPr="002809CF" w14:paraId="445292D6"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2B7989" w14:textId="27FD2843" w:rsidR="007E0D23" w:rsidRDefault="0029334A" w:rsidP="00CF086A">
            <w:pPr>
              <w:pStyle w:val="Header"/>
              <w:tabs>
                <w:tab w:val="clear" w:pos="4153"/>
                <w:tab w:val="clear" w:pos="8306"/>
                <w:tab w:val="left" w:pos="6061"/>
              </w:tabs>
              <w:jc w:val="both"/>
              <w:rPr>
                <w:rFonts w:asciiTheme="minorHAnsi" w:hAnsiTheme="minorHAnsi" w:cstheme="minorHAnsi"/>
                <w:b/>
                <w:szCs w:val="22"/>
              </w:rPr>
            </w:pPr>
            <w:r w:rsidRPr="007367A9">
              <w:rPr>
                <w:rFonts w:asciiTheme="minorHAnsi" w:hAnsiTheme="minorHAnsi" w:cstheme="minorHAnsi"/>
                <w:b/>
                <w:szCs w:val="22"/>
              </w:rPr>
              <w:t>Proposed Development for which consent is sought:</w:t>
            </w:r>
          </w:p>
          <w:p w14:paraId="35FE5DA5" w14:textId="77777777" w:rsidR="005319AD" w:rsidRDefault="005319AD" w:rsidP="00CF086A">
            <w:pPr>
              <w:pStyle w:val="Header"/>
              <w:tabs>
                <w:tab w:val="clear" w:pos="4153"/>
                <w:tab w:val="clear" w:pos="8306"/>
                <w:tab w:val="left" w:pos="6061"/>
              </w:tabs>
              <w:jc w:val="both"/>
              <w:rPr>
                <w:rFonts w:asciiTheme="minorHAnsi" w:hAnsiTheme="minorHAnsi" w:cstheme="minorHAnsi"/>
                <w:bCs/>
                <w:szCs w:val="22"/>
              </w:rPr>
            </w:pPr>
          </w:p>
          <w:p w14:paraId="44302F88" w14:textId="7E8EEEE3" w:rsidR="00D417A5" w:rsidRPr="00D417A5" w:rsidRDefault="00D417A5" w:rsidP="00CF086A">
            <w:pPr>
              <w:pStyle w:val="Header"/>
              <w:tabs>
                <w:tab w:val="clear" w:pos="4153"/>
                <w:tab w:val="clear" w:pos="8306"/>
                <w:tab w:val="left" w:pos="6061"/>
              </w:tabs>
              <w:jc w:val="both"/>
              <w:rPr>
                <w:rFonts w:asciiTheme="minorHAnsi" w:hAnsiTheme="minorHAnsi" w:cstheme="minorHAnsi"/>
                <w:bCs/>
                <w:szCs w:val="22"/>
              </w:rPr>
            </w:pPr>
            <w:r>
              <w:rPr>
                <w:rFonts w:asciiTheme="minorHAnsi" w:hAnsiTheme="minorHAnsi" w:cstheme="minorHAnsi"/>
                <w:bCs/>
                <w:szCs w:val="22"/>
              </w:rPr>
              <w:t xml:space="preserve">Variation of conditions 2 – approved plans and 14 </w:t>
            </w:r>
            <w:r w:rsidR="003E7FFE">
              <w:rPr>
                <w:rFonts w:asciiTheme="minorHAnsi" w:hAnsiTheme="minorHAnsi" w:cstheme="minorHAnsi"/>
                <w:bCs/>
                <w:szCs w:val="22"/>
              </w:rPr>
              <w:t xml:space="preserve">- </w:t>
            </w:r>
            <w:r>
              <w:rPr>
                <w:rFonts w:asciiTheme="minorHAnsi" w:hAnsiTheme="minorHAnsi" w:cstheme="minorHAnsi"/>
                <w:bCs/>
                <w:szCs w:val="22"/>
              </w:rPr>
              <w:t>visibility splays on approved planning permission 3/2022/0537.</w:t>
            </w:r>
          </w:p>
          <w:p w14:paraId="024C4DD5" w14:textId="0D751FF6" w:rsidR="00D42B2D" w:rsidRPr="00D84478" w:rsidRDefault="00D42B2D" w:rsidP="00E20E3F">
            <w:pPr>
              <w:pStyle w:val="Header"/>
              <w:tabs>
                <w:tab w:val="clear" w:pos="4153"/>
                <w:tab w:val="clear" w:pos="8306"/>
                <w:tab w:val="left" w:pos="6061"/>
              </w:tabs>
              <w:jc w:val="both"/>
              <w:rPr>
                <w:rFonts w:asciiTheme="minorHAnsi" w:hAnsiTheme="minorHAnsi" w:cstheme="minorHAnsi"/>
                <w:szCs w:val="22"/>
              </w:rPr>
            </w:pPr>
          </w:p>
        </w:tc>
      </w:tr>
      <w:tr w:rsidR="00D42B2D" w:rsidRPr="002809CF" w14:paraId="4899E462"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EE6924" w14:textId="008ECDE0" w:rsidR="00D42B2D" w:rsidRDefault="00D42B2D" w:rsidP="00D42B2D">
            <w:pPr>
              <w:pStyle w:val="Default"/>
              <w:jc w:val="both"/>
              <w:rPr>
                <w:rFonts w:asciiTheme="minorHAnsi" w:hAnsiTheme="minorHAnsi" w:cstheme="minorHAnsi"/>
                <w:b/>
                <w:color w:val="auto"/>
                <w:sz w:val="22"/>
                <w:szCs w:val="22"/>
              </w:rPr>
            </w:pPr>
            <w:r w:rsidRPr="00D42B2D">
              <w:rPr>
                <w:rFonts w:asciiTheme="minorHAnsi" w:hAnsiTheme="minorHAnsi" w:cstheme="minorHAnsi"/>
                <w:b/>
                <w:color w:val="auto"/>
                <w:sz w:val="22"/>
                <w:szCs w:val="22"/>
              </w:rPr>
              <w:t>Principle of Development:</w:t>
            </w:r>
          </w:p>
          <w:p w14:paraId="017CB22B" w14:textId="77777777" w:rsidR="00AE2280" w:rsidRDefault="00AE2280" w:rsidP="00D42B2D">
            <w:pPr>
              <w:pStyle w:val="Default"/>
              <w:jc w:val="both"/>
              <w:rPr>
                <w:rFonts w:asciiTheme="minorHAnsi" w:hAnsiTheme="minorHAnsi" w:cstheme="minorHAnsi"/>
                <w:b/>
                <w:color w:val="auto"/>
                <w:sz w:val="22"/>
                <w:szCs w:val="22"/>
              </w:rPr>
            </w:pPr>
          </w:p>
          <w:p w14:paraId="14F88784" w14:textId="0A74ECA2" w:rsidR="00D417A5" w:rsidRDefault="00D417A5" w:rsidP="00D417A5">
            <w:pPr>
              <w:pStyle w:val="Header"/>
              <w:tabs>
                <w:tab w:val="clear" w:pos="4153"/>
                <w:tab w:val="clear" w:pos="8306"/>
                <w:tab w:val="left" w:pos="6061"/>
              </w:tabs>
              <w:jc w:val="both"/>
              <w:rPr>
                <w:rFonts w:asciiTheme="minorHAnsi" w:hAnsiTheme="minorHAnsi" w:cstheme="minorHAnsi"/>
                <w:bCs/>
                <w:szCs w:val="22"/>
              </w:rPr>
            </w:pPr>
            <w:r>
              <w:rPr>
                <w:rFonts w:asciiTheme="minorHAnsi" w:hAnsiTheme="minorHAnsi" w:cstheme="minorHAnsi"/>
                <w:bCs/>
                <w:szCs w:val="22"/>
              </w:rPr>
              <w:t>The site is an allocated housing site in the adopted Core Strategy and has an extent permission for eight dwellinghouse</w:t>
            </w:r>
            <w:r w:rsidR="00D94C97">
              <w:rPr>
                <w:rFonts w:asciiTheme="minorHAnsi" w:hAnsiTheme="minorHAnsi" w:cstheme="minorHAnsi"/>
                <w:bCs/>
                <w:szCs w:val="22"/>
              </w:rPr>
              <w:t>s</w:t>
            </w:r>
            <w:r>
              <w:rPr>
                <w:rFonts w:asciiTheme="minorHAnsi" w:hAnsiTheme="minorHAnsi" w:cstheme="minorHAnsi"/>
                <w:bCs/>
                <w:szCs w:val="22"/>
              </w:rPr>
              <w:t xml:space="preserve"> and therefore the principle of development has been established here.</w:t>
            </w:r>
          </w:p>
          <w:p w14:paraId="4665E975" w14:textId="77777777" w:rsidR="00D20BC8" w:rsidRDefault="00D20BC8" w:rsidP="00D417A5">
            <w:pPr>
              <w:pStyle w:val="Header"/>
              <w:tabs>
                <w:tab w:val="clear" w:pos="4153"/>
                <w:tab w:val="clear" w:pos="8306"/>
                <w:tab w:val="left" w:pos="6061"/>
              </w:tabs>
              <w:jc w:val="both"/>
              <w:rPr>
                <w:rFonts w:asciiTheme="minorHAnsi" w:hAnsiTheme="minorHAnsi" w:cstheme="minorHAnsi"/>
                <w:bCs/>
                <w:szCs w:val="22"/>
              </w:rPr>
            </w:pPr>
          </w:p>
          <w:p w14:paraId="4FF540F2" w14:textId="32986A33" w:rsidR="00D20BC8" w:rsidRDefault="00D20BC8" w:rsidP="00D417A5">
            <w:pPr>
              <w:pStyle w:val="Header"/>
              <w:tabs>
                <w:tab w:val="clear" w:pos="4153"/>
                <w:tab w:val="clear" w:pos="8306"/>
                <w:tab w:val="left" w:pos="6061"/>
              </w:tabs>
              <w:jc w:val="both"/>
              <w:rPr>
                <w:rFonts w:asciiTheme="minorHAnsi" w:hAnsiTheme="minorHAnsi" w:cstheme="minorHAnsi"/>
                <w:bCs/>
                <w:szCs w:val="22"/>
              </w:rPr>
            </w:pPr>
            <w:r>
              <w:rPr>
                <w:rFonts w:asciiTheme="minorHAnsi" w:hAnsiTheme="minorHAnsi" w:cstheme="minorHAnsi"/>
                <w:bCs/>
                <w:szCs w:val="22"/>
              </w:rPr>
              <w:t xml:space="preserve">The changes proposed relate </w:t>
            </w:r>
            <w:r w:rsidR="009F7FCD">
              <w:rPr>
                <w:rFonts w:asciiTheme="minorHAnsi" w:hAnsiTheme="minorHAnsi" w:cstheme="minorHAnsi"/>
                <w:bCs/>
                <w:szCs w:val="22"/>
              </w:rPr>
              <w:t>to amendments to the visibility splay only with all other details remaining the same.</w:t>
            </w:r>
          </w:p>
          <w:p w14:paraId="320D704C" w14:textId="77777777" w:rsidR="00D42B2D" w:rsidRPr="007367A9" w:rsidRDefault="00D42B2D" w:rsidP="00E20E3F">
            <w:pPr>
              <w:pStyle w:val="Default"/>
              <w:jc w:val="both"/>
              <w:rPr>
                <w:rFonts w:asciiTheme="minorHAnsi" w:hAnsiTheme="minorHAnsi" w:cstheme="minorHAnsi"/>
                <w:b/>
                <w:szCs w:val="22"/>
              </w:rPr>
            </w:pPr>
          </w:p>
        </w:tc>
      </w:tr>
      <w:tr w:rsidR="00D42B2D" w:rsidRPr="002809CF" w14:paraId="52BBD7C0"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617ADA" w14:textId="4750B5E5" w:rsidR="00D42B2D" w:rsidRPr="00E231A1" w:rsidRDefault="000002C5" w:rsidP="00D42B2D">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Impact </w:t>
            </w:r>
            <w:r w:rsidR="00D42B2D" w:rsidRPr="00E231A1">
              <w:rPr>
                <w:rFonts w:asciiTheme="minorHAnsi" w:hAnsiTheme="minorHAnsi" w:cstheme="minorHAnsi"/>
                <w:b/>
                <w:color w:val="auto"/>
                <w:sz w:val="22"/>
                <w:szCs w:val="22"/>
              </w:rPr>
              <w:t>on Landscape/Visual Amenity</w:t>
            </w:r>
            <w:r w:rsidR="00E231A1" w:rsidRPr="00E231A1">
              <w:rPr>
                <w:rFonts w:asciiTheme="minorHAnsi" w:hAnsiTheme="minorHAnsi" w:cstheme="minorHAnsi"/>
                <w:b/>
                <w:color w:val="auto"/>
                <w:sz w:val="22"/>
                <w:szCs w:val="22"/>
              </w:rPr>
              <w:t>:</w:t>
            </w:r>
          </w:p>
          <w:p w14:paraId="3EADBA56" w14:textId="77777777" w:rsidR="00AE2280" w:rsidRDefault="00AE2280" w:rsidP="00D42B2D">
            <w:pPr>
              <w:overflowPunct/>
              <w:jc w:val="both"/>
              <w:textAlignment w:val="auto"/>
              <w:rPr>
                <w:rFonts w:asciiTheme="minorHAnsi" w:eastAsiaTheme="minorHAnsi" w:hAnsiTheme="minorHAnsi" w:cs="Arial"/>
                <w:bCs/>
                <w:szCs w:val="22"/>
              </w:rPr>
            </w:pPr>
          </w:p>
          <w:p w14:paraId="657D522F" w14:textId="77777777" w:rsidR="00853BF1" w:rsidRDefault="00853BF1" w:rsidP="00853BF1">
            <w:pPr>
              <w:contextualSpacing/>
              <w:jc w:val="both"/>
              <w:rPr>
                <w:rFonts w:ascii="Calibri" w:hAnsi="Calibri"/>
                <w:bCs/>
                <w:szCs w:val="22"/>
              </w:rPr>
            </w:pPr>
            <w:r>
              <w:rPr>
                <w:rFonts w:ascii="Calibri" w:hAnsi="Calibri"/>
                <w:bCs/>
                <w:szCs w:val="22"/>
              </w:rPr>
              <w:t>The site is located in a residential area with Northcote Road consisting of bungalows and dormer bungalows with the exception of St Michael’s Lodge which is two storey stone built convalescent home located at the junction of Northcote Road and Whalley Road.</w:t>
            </w:r>
          </w:p>
          <w:p w14:paraId="13C6B463" w14:textId="77777777" w:rsidR="00853BF1" w:rsidRDefault="00853BF1" w:rsidP="00853BF1">
            <w:pPr>
              <w:contextualSpacing/>
              <w:jc w:val="both"/>
              <w:rPr>
                <w:rFonts w:ascii="Calibri" w:hAnsi="Calibri"/>
                <w:bCs/>
                <w:szCs w:val="22"/>
              </w:rPr>
            </w:pPr>
          </w:p>
          <w:p w14:paraId="055654FA" w14:textId="77777777" w:rsidR="00853BF1" w:rsidRDefault="00853BF1" w:rsidP="00853BF1">
            <w:pPr>
              <w:contextualSpacing/>
              <w:jc w:val="both"/>
              <w:rPr>
                <w:rFonts w:ascii="Calibri" w:hAnsi="Calibri"/>
                <w:bCs/>
                <w:szCs w:val="22"/>
              </w:rPr>
            </w:pPr>
            <w:r>
              <w:rPr>
                <w:rFonts w:ascii="Calibri" w:hAnsi="Calibri"/>
                <w:bCs/>
                <w:szCs w:val="22"/>
              </w:rPr>
              <w:t xml:space="preserve">Three trees along the Northcote frontage are to be removed to facilitate the site access including visibility splays. A further three trees along the eastern boundary and within the east of the site are also proposed to be removed (T5, T11 and T12).  Whilst their removal weighs against the development, it is considered their removal can be compensated for with appropriate replacements to be planted as part of the landscaping scheme.  Additional hedgerow is proposed to be planted along the south/rear boundaries of plot 1 and 2 adjacent to Whalley Road which will provide some additional </w:t>
            </w:r>
            <w:r>
              <w:rPr>
                <w:rFonts w:ascii="Calibri" w:hAnsi="Calibri"/>
                <w:bCs/>
                <w:szCs w:val="22"/>
              </w:rPr>
              <w:lastRenderedPageBreak/>
              <w:t xml:space="preserve">soft landscaping and screen the boundary treatments to these plots.  The remainder of this boundary already has dense tree and shrubs to provide screening and this will remain. </w:t>
            </w:r>
          </w:p>
          <w:p w14:paraId="5C06ABAC" w14:textId="77777777" w:rsidR="00853BF1" w:rsidRDefault="00853BF1" w:rsidP="00853BF1">
            <w:pPr>
              <w:contextualSpacing/>
              <w:jc w:val="both"/>
              <w:rPr>
                <w:rFonts w:ascii="Calibri" w:hAnsi="Calibri"/>
                <w:bCs/>
                <w:szCs w:val="22"/>
              </w:rPr>
            </w:pPr>
          </w:p>
          <w:p w14:paraId="06F4CFD0" w14:textId="7EDC26B2" w:rsidR="00853BF1" w:rsidRDefault="00853BF1" w:rsidP="00853BF1">
            <w:pPr>
              <w:contextualSpacing/>
              <w:jc w:val="both"/>
              <w:rPr>
                <w:rFonts w:ascii="Calibri" w:hAnsi="Calibri"/>
                <w:bCs/>
                <w:szCs w:val="22"/>
              </w:rPr>
            </w:pPr>
            <w:r>
              <w:rPr>
                <w:rFonts w:ascii="Calibri" w:hAnsi="Calibri"/>
                <w:bCs/>
                <w:szCs w:val="22"/>
              </w:rPr>
              <w:t>Whilst the development will have an urbanising impact on this southern end of Northcote Road the scheme</w:t>
            </w:r>
            <w:r w:rsidR="00D20BC8">
              <w:rPr>
                <w:rFonts w:ascii="Calibri" w:hAnsi="Calibri"/>
                <w:bCs/>
                <w:szCs w:val="22"/>
              </w:rPr>
              <w:t xml:space="preserve">, as revised, </w:t>
            </w:r>
            <w:r>
              <w:rPr>
                <w:rFonts w:ascii="Calibri" w:hAnsi="Calibri"/>
                <w:bCs/>
                <w:szCs w:val="22"/>
              </w:rPr>
              <w:t xml:space="preserve">does ensure better scale and spacing between the units and </w:t>
            </w:r>
            <w:r w:rsidR="00D20BC8">
              <w:rPr>
                <w:rFonts w:ascii="Calibri" w:hAnsi="Calibri"/>
                <w:bCs/>
                <w:szCs w:val="22"/>
              </w:rPr>
              <w:t>therefore,</w:t>
            </w:r>
            <w:r>
              <w:rPr>
                <w:rFonts w:ascii="Calibri" w:hAnsi="Calibri"/>
                <w:bCs/>
                <w:szCs w:val="22"/>
              </w:rPr>
              <w:t xml:space="preserve"> on </w:t>
            </w:r>
            <w:r w:rsidR="00570A80">
              <w:rPr>
                <w:rFonts w:ascii="Calibri" w:hAnsi="Calibri"/>
                <w:bCs/>
                <w:szCs w:val="22"/>
              </w:rPr>
              <w:t>balance, the</w:t>
            </w:r>
            <w:r>
              <w:rPr>
                <w:rFonts w:ascii="Calibri" w:hAnsi="Calibri"/>
                <w:bCs/>
                <w:szCs w:val="22"/>
              </w:rPr>
              <w:t xml:space="preserve"> impact on visual amenity therefore is acceptable.</w:t>
            </w:r>
          </w:p>
          <w:p w14:paraId="0E887EE4" w14:textId="77777777" w:rsidR="00D94C97" w:rsidRDefault="00D94C97" w:rsidP="00853BF1">
            <w:pPr>
              <w:contextualSpacing/>
              <w:jc w:val="both"/>
              <w:rPr>
                <w:rFonts w:ascii="Calibri" w:hAnsi="Calibri"/>
                <w:bCs/>
                <w:szCs w:val="22"/>
              </w:rPr>
            </w:pPr>
          </w:p>
          <w:p w14:paraId="232C9484" w14:textId="202240F7" w:rsidR="00D94C97" w:rsidRDefault="00D94C97" w:rsidP="00853BF1">
            <w:pPr>
              <w:contextualSpacing/>
              <w:jc w:val="both"/>
              <w:rPr>
                <w:rFonts w:ascii="Calibri" w:hAnsi="Calibri"/>
                <w:bCs/>
                <w:szCs w:val="22"/>
              </w:rPr>
            </w:pPr>
            <w:r>
              <w:rPr>
                <w:rFonts w:ascii="Calibri" w:hAnsi="Calibri"/>
                <w:bCs/>
                <w:szCs w:val="22"/>
              </w:rPr>
              <w:t>The proposed variation will have no material change in visual impact.</w:t>
            </w:r>
          </w:p>
          <w:p w14:paraId="35AA9F13" w14:textId="77777777" w:rsidR="00853BF1" w:rsidRDefault="00853BF1" w:rsidP="00853BF1">
            <w:pPr>
              <w:contextualSpacing/>
              <w:jc w:val="both"/>
              <w:rPr>
                <w:rFonts w:ascii="Calibri" w:hAnsi="Calibri"/>
                <w:bCs/>
                <w:szCs w:val="22"/>
              </w:rPr>
            </w:pPr>
          </w:p>
          <w:p w14:paraId="273B0D55" w14:textId="77777777" w:rsidR="00853BF1" w:rsidRPr="00F16663" w:rsidRDefault="00853BF1" w:rsidP="00853BF1">
            <w:pPr>
              <w:contextualSpacing/>
              <w:jc w:val="both"/>
              <w:rPr>
                <w:rFonts w:ascii="Calibri" w:hAnsi="Calibri"/>
                <w:bCs/>
                <w:szCs w:val="22"/>
                <w:u w:val="single"/>
              </w:rPr>
            </w:pPr>
            <w:r w:rsidRPr="00F16663">
              <w:rPr>
                <w:rFonts w:ascii="Calibri" w:hAnsi="Calibri"/>
                <w:bCs/>
                <w:szCs w:val="22"/>
                <w:u w:val="single"/>
              </w:rPr>
              <w:t>Design and Materials</w:t>
            </w:r>
          </w:p>
          <w:p w14:paraId="1F7B46A8" w14:textId="77777777" w:rsidR="00853BF1" w:rsidRDefault="00853BF1" w:rsidP="00853BF1">
            <w:pPr>
              <w:contextualSpacing/>
              <w:jc w:val="both"/>
              <w:rPr>
                <w:rFonts w:ascii="Calibri" w:hAnsi="Calibri"/>
                <w:bCs/>
                <w:szCs w:val="22"/>
              </w:rPr>
            </w:pPr>
            <w:r>
              <w:rPr>
                <w:rFonts w:ascii="Calibri" w:hAnsi="Calibri"/>
                <w:bCs/>
                <w:szCs w:val="22"/>
              </w:rPr>
              <w:t>All the units are large 4 bed detached two storey houses with vertical emphasis in the form of two storey front porches with elongated feature windows to the internal first floor gallery space.</w:t>
            </w:r>
          </w:p>
          <w:p w14:paraId="575252AA" w14:textId="77777777" w:rsidR="00853BF1" w:rsidRDefault="00853BF1" w:rsidP="00853BF1">
            <w:pPr>
              <w:contextualSpacing/>
              <w:jc w:val="both"/>
              <w:rPr>
                <w:rFonts w:ascii="Calibri" w:hAnsi="Calibri"/>
                <w:bCs/>
                <w:szCs w:val="22"/>
              </w:rPr>
            </w:pPr>
          </w:p>
          <w:p w14:paraId="0C3A2BB9" w14:textId="77777777" w:rsidR="00853BF1" w:rsidRDefault="00853BF1" w:rsidP="00853BF1">
            <w:pPr>
              <w:contextualSpacing/>
              <w:jc w:val="both"/>
              <w:rPr>
                <w:rFonts w:ascii="Calibri" w:hAnsi="Calibri"/>
                <w:bCs/>
                <w:szCs w:val="22"/>
              </w:rPr>
            </w:pPr>
            <w:r>
              <w:rPr>
                <w:rFonts w:ascii="Calibri" w:hAnsi="Calibri"/>
                <w:bCs/>
                <w:szCs w:val="22"/>
              </w:rPr>
              <w:t>Apart from plots 1 and 8, the proposal is largely inwards facing with rear elevations facing the A666. Whilst not desirable it is recognised that the natural vegetation particularly to the rear of plots 4-7 will help to soften the development as viewed from this vantage point. The removal of permitted development rights will enable the LPA to control future development to ensure it is visually appropriate.</w:t>
            </w:r>
          </w:p>
          <w:p w14:paraId="2EAC1FD7" w14:textId="77777777" w:rsidR="00853BF1" w:rsidRDefault="00853BF1" w:rsidP="00853BF1">
            <w:pPr>
              <w:contextualSpacing/>
              <w:jc w:val="both"/>
              <w:rPr>
                <w:rFonts w:ascii="Calibri" w:hAnsi="Calibri"/>
                <w:bCs/>
                <w:szCs w:val="22"/>
              </w:rPr>
            </w:pPr>
          </w:p>
          <w:p w14:paraId="1C4E4776" w14:textId="4FA90977" w:rsidR="00853BF1" w:rsidRDefault="00853BF1" w:rsidP="00853BF1">
            <w:pPr>
              <w:contextualSpacing/>
              <w:jc w:val="both"/>
              <w:rPr>
                <w:rFonts w:ascii="Calibri" w:hAnsi="Calibri"/>
                <w:bCs/>
                <w:szCs w:val="22"/>
              </w:rPr>
            </w:pPr>
            <w:r>
              <w:rPr>
                <w:rFonts w:ascii="Calibri" w:hAnsi="Calibri"/>
                <w:bCs/>
                <w:szCs w:val="22"/>
              </w:rPr>
              <w:t>All the units would have three parking spaces and front and rear gardens whilst these are of varying sizes they provide adequate amenity space with private rear gardens</w:t>
            </w:r>
            <w:r w:rsidR="003E7FFE">
              <w:rPr>
                <w:rFonts w:ascii="Calibri" w:hAnsi="Calibri"/>
                <w:bCs/>
                <w:szCs w:val="22"/>
              </w:rPr>
              <w:t>.</w:t>
            </w:r>
            <w:r>
              <w:rPr>
                <w:rFonts w:ascii="Calibri" w:hAnsi="Calibri"/>
                <w:bCs/>
                <w:szCs w:val="22"/>
              </w:rPr>
              <w:t xml:space="preserve"> </w:t>
            </w:r>
          </w:p>
          <w:p w14:paraId="021830DE" w14:textId="77777777" w:rsidR="00853BF1" w:rsidRDefault="00853BF1" w:rsidP="00853BF1">
            <w:pPr>
              <w:contextualSpacing/>
              <w:jc w:val="both"/>
              <w:rPr>
                <w:rFonts w:ascii="Calibri" w:hAnsi="Calibri"/>
                <w:bCs/>
                <w:szCs w:val="22"/>
              </w:rPr>
            </w:pPr>
          </w:p>
          <w:p w14:paraId="7517748F" w14:textId="77777777" w:rsidR="00853BF1" w:rsidRDefault="00853BF1" w:rsidP="00853BF1">
            <w:pPr>
              <w:contextualSpacing/>
              <w:jc w:val="both"/>
              <w:rPr>
                <w:rFonts w:ascii="Calibri" w:hAnsi="Calibri"/>
                <w:bCs/>
                <w:szCs w:val="22"/>
              </w:rPr>
            </w:pPr>
            <w:r>
              <w:rPr>
                <w:rFonts w:ascii="Calibri" w:hAnsi="Calibri"/>
                <w:bCs/>
                <w:szCs w:val="22"/>
              </w:rPr>
              <w:t>A 1.8m high overlapping feather edged board fence is shown to the eastern boundary.  Whilst to some extent the natural vegetation will help to screen this, where the fence line is more prominent then a better design/material would be more appropriate. This can be secured by condition along with the opening details of the 1.75m metal pedestrian and vehicle access gates to the entrance attached to 2.1m columns.</w:t>
            </w:r>
          </w:p>
          <w:p w14:paraId="1FDF8FD5" w14:textId="77777777" w:rsidR="00853BF1" w:rsidRDefault="00853BF1" w:rsidP="00853BF1">
            <w:pPr>
              <w:contextualSpacing/>
              <w:jc w:val="both"/>
              <w:rPr>
                <w:rFonts w:ascii="Calibri" w:hAnsi="Calibri"/>
                <w:bCs/>
                <w:szCs w:val="22"/>
              </w:rPr>
            </w:pPr>
          </w:p>
          <w:p w14:paraId="5E9DAEED" w14:textId="77777777" w:rsidR="00853BF1" w:rsidRDefault="00853BF1" w:rsidP="00853BF1">
            <w:pPr>
              <w:contextualSpacing/>
              <w:jc w:val="both"/>
              <w:rPr>
                <w:rFonts w:ascii="Calibri" w:hAnsi="Calibri"/>
                <w:bCs/>
                <w:szCs w:val="22"/>
              </w:rPr>
            </w:pPr>
            <w:r>
              <w:rPr>
                <w:rFonts w:ascii="Calibri" w:hAnsi="Calibri"/>
                <w:bCs/>
                <w:szCs w:val="22"/>
              </w:rPr>
              <w:t>Subject to appropriate conditions the design is acceptable.</w:t>
            </w:r>
          </w:p>
          <w:p w14:paraId="08E4C8C7" w14:textId="77777777" w:rsidR="00D94C97" w:rsidRDefault="00D94C97" w:rsidP="00853BF1">
            <w:pPr>
              <w:contextualSpacing/>
              <w:jc w:val="both"/>
              <w:rPr>
                <w:rFonts w:ascii="Calibri" w:hAnsi="Calibri"/>
                <w:bCs/>
                <w:szCs w:val="22"/>
              </w:rPr>
            </w:pPr>
          </w:p>
          <w:p w14:paraId="49152511" w14:textId="12DDC445" w:rsidR="003E7FFE" w:rsidRPr="00D94C97" w:rsidRDefault="00D94C97" w:rsidP="00D94C97">
            <w:pPr>
              <w:contextualSpacing/>
              <w:jc w:val="both"/>
              <w:rPr>
                <w:rFonts w:ascii="Calibri" w:hAnsi="Calibri"/>
                <w:bCs/>
                <w:szCs w:val="22"/>
              </w:rPr>
            </w:pPr>
            <w:r>
              <w:rPr>
                <w:rFonts w:ascii="Calibri" w:hAnsi="Calibri"/>
                <w:bCs/>
                <w:szCs w:val="22"/>
              </w:rPr>
              <w:t>The proposed variation will have no material change in terms of design.</w:t>
            </w:r>
          </w:p>
          <w:p w14:paraId="096715CC" w14:textId="77806943" w:rsidR="00D022E9" w:rsidRPr="007367A9" w:rsidRDefault="00D022E9" w:rsidP="00D417A5">
            <w:pPr>
              <w:overflowPunct/>
              <w:jc w:val="both"/>
              <w:textAlignment w:val="auto"/>
              <w:rPr>
                <w:rFonts w:asciiTheme="minorHAnsi" w:hAnsiTheme="minorHAnsi" w:cstheme="minorHAnsi"/>
                <w:b/>
                <w:szCs w:val="22"/>
              </w:rPr>
            </w:pPr>
          </w:p>
        </w:tc>
      </w:tr>
      <w:tr w:rsidR="00D42B2D" w:rsidRPr="002809CF" w14:paraId="5A3D0AC0"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BF8E88E" w14:textId="0473B838" w:rsidR="00D42B2D" w:rsidRDefault="00D42B2D" w:rsidP="00D42B2D">
            <w:pPr>
              <w:overflowPunct/>
              <w:jc w:val="both"/>
              <w:textAlignment w:val="auto"/>
              <w:rPr>
                <w:rFonts w:asciiTheme="minorHAnsi" w:eastAsiaTheme="minorHAnsi" w:hAnsiTheme="minorHAnsi" w:cs="Arial"/>
                <w:b/>
                <w:szCs w:val="22"/>
              </w:rPr>
            </w:pPr>
            <w:r w:rsidRPr="00BD37A7">
              <w:rPr>
                <w:rFonts w:asciiTheme="minorHAnsi" w:eastAsiaTheme="minorHAnsi" w:hAnsiTheme="minorHAnsi" w:cs="Arial"/>
                <w:b/>
                <w:szCs w:val="22"/>
              </w:rPr>
              <w:lastRenderedPageBreak/>
              <w:t xml:space="preserve">Impact on the </w:t>
            </w:r>
            <w:r w:rsidR="00BD37A7" w:rsidRPr="00BD37A7">
              <w:rPr>
                <w:rFonts w:asciiTheme="minorHAnsi" w:eastAsiaTheme="minorHAnsi" w:hAnsiTheme="minorHAnsi" w:cs="Arial"/>
                <w:b/>
                <w:szCs w:val="22"/>
              </w:rPr>
              <w:t>Residential Amenity:</w:t>
            </w:r>
          </w:p>
          <w:p w14:paraId="0553A44C" w14:textId="77777777" w:rsidR="00BD37A7" w:rsidRDefault="00BD37A7" w:rsidP="00D42B2D">
            <w:pPr>
              <w:overflowPunct/>
              <w:jc w:val="both"/>
              <w:textAlignment w:val="auto"/>
              <w:rPr>
                <w:rFonts w:asciiTheme="minorHAnsi" w:eastAsiaTheme="minorHAnsi" w:hAnsiTheme="minorHAnsi" w:cs="Arial"/>
                <w:b/>
                <w:szCs w:val="22"/>
              </w:rPr>
            </w:pPr>
          </w:p>
          <w:p w14:paraId="37CBB013" w14:textId="77777777" w:rsidR="00853BF1" w:rsidRDefault="00853BF1" w:rsidP="00853BF1">
            <w:pPr>
              <w:contextualSpacing/>
              <w:jc w:val="both"/>
              <w:rPr>
                <w:rFonts w:ascii="Calibri" w:hAnsi="Calibri"/>
                <w:bCs/>
                <w:szCs w:val="22"/>
              </w:rPr>
            </w:pPr>
            <w:r>
              <w:rPr>
                <w:rFonts w:ascii="Calibri" w:hAnsi="Calibri"/>
                <w:bCs/>
                <w:szCs w:val="22"/>
              </w:rPr>
              <w:t>The nearest residential property to the site is The Ferns located immediately adjacent to the site to the north which shares its side and rear boundary with the site. Beyond that are Broad Oaks (two storey detached stone house) and Laycock’s Farm (two storey detached farmhouse). Neither Broad Oaks nor Laycock’s Farm would be unduly affected by this proposal due to their locations further north along Northcote Road.</w:t>
            </w:r>
          </w:p>
          <w:p w14:paraId="1C2EABF6" w14:textId="77777777" w:rsidR="00853BF1" w:rsidRDefault="00853BF1" w:rsidP="00853BF1">
            <w:pPr>
              <w:contextualSpacing/>
              <w:jc w:val="both"/>
              <w:rPr>
                <w:rFonts w:ascii="Calibri" w:hAnsi="Calibri"/>
                <w:bCs/>
                <w:szCs w:val="22"/>
              </w:rPr>
            </w:pPr>
          </w:p>
          <w:p w14:paraId="4587B4CA" w14:textId="77777777" w:rsidR="00853BF1" w:rsidRDefault="00853BF1" w:rsidP="00853BF1">
            <w:pPr>
              <w:contextualSpacing/>
              <w:jc w:val="both"/>
              <w:rPr>
                <w:rFonts w:ascii="Calibri" w:hAnsi="Calibri"/>
                <w:bCs/>
                <w:szCs w:val="22"/>
              </w:rPr>
            </w:pPr>
            <w:r>
              <w:rPr>
                <w:rFonts w:ascii="Calibri" w:hAnsi="Calibri"/>
                <w:bCs/>
                <w:szCs w:val="22"/>
              </w:rPr>
              <w:t>Whilst the Ferns is also within the ownership of the applicant, however, regard still has to be given to any potential impacts from the proposed developed.  Changes have been made to the layout, position and height of plot 8 in this respect.  A 1.8m high fence is proposed to be erected along the northern side boundary of Plot 8 and The Ferns and no footpaths are provided to plot 8 on that side in order to protect the privacy of the bedroom window positioned in this elevation. No habitable room windows are provided in plot 8 to its northern side and the garage has been attached to that side.  This should ensure that the privacy and outlook of The Ferns is not unduly affected by this proposal and the restriction of permitted rights to that plot will maintain that in the future.</w:t>
            </w:r>
          </w:p>
          <w:p w14:paraId="022F7A9C" w14:textId="77777777" w:rsidR="00853BF1" w:rsidRDefault="00853BF1" w:rsidP="00853BF1">
            <w:pPr>
              <w:contextualSpacing/>
              <w:jc w:val="both"/>
              <w:rPr>
                <w:rFonts w:ascii="Calibri" w:hAnsi="Calibri"/>
                <w:bCs/>
                <w:szCs w:val="22"/>
              </w:rPr>
            </w:pPr>
          </w:p>
          <w:p w14:paraId="727F6240" w14:textId="77777777" w:rsidR="00853BF1" w:rsidRDefault="00853BF1" w:rsidP="00853BF1">
            <w:pPr>
              <w:contextualSpacing/>
              <w:jc w:val="both"/>
              <w:rPr>
                <w:rFonts w:ascii="Calibri" w:hAnsi="Calibri"/>
                <w:bCs/>
                <w:szCs w:val="22"/>
              </w:rPr>
            </w:pPr>
            <w:r>
              <w:rPr>
                <w:rFonts w:ascii="Calibri" w:hAnsi="Calibri"/>
                <w:bCs/>
                <w:szCs w:val="22"/>
              </w:rPr>
              <w:t xml:space="preserve">On the opposite site of Northcote Road are residential properties Lyndon (dormer bungalow), Hollocombe, Coniston (both bungalows), Southwin (dormer bungalow), Treetops (bungalow), Peregrines and Warrenside (both detached two storey houses). St Michaels Lodge is a two storey convalescent home located at the head of the entrance to Northcote Road at the junction with </w:t>
            </w:r>
            <w:r>
              <w:rPr>
                <w:rFonts w:ascii="Calibri" w:hAnsi="Calibri"/>
                <w:bCs/>
                <w:szCs w:val="22"/>
              </w:rPr>
              <w:lastRenderedPageBreak/>
              <w:t>Whalley Road and has been used as respite care accommodation since 2009 and has been substantially extended and altered since then.</w:t>
            </w:r>
          </w:p>
          <w:p w14:paraId="1BE91835" w14:textId="77777777" w:rsidR="00853BF1" w:rsidRDefault="00853BF1" w:rsidP="00853BF1">
            <w:pPr>
              <w:contextualSpacing/>
              <w:jc w:val="both"/>
              <w:rPr>
                <w:rFonts w:ascii="Calibri" w:hAnsi="Calibri"/>
                <w:bCs/>
                <w:szCs w:val="22"/>
              </w:rPr>
            </w:pPr>
          </w:p>
          <w:p w14:paraId="58526379" w14:textId="77777777" w:rsidR="00853BF1" w:rsidRDefault="00853BF1" w:rsidP="00853BF1">
            <w:pPr>
              <w:contextualSpacing/>
              <w:jc w:val="both"/>
              <w:rPr>
                <w:rFonts w:ascii="Calibri" w:hAnsi="Calibri"/>
                <w:bCs/>
                <w:szCs w:val="22"/>
              </w:rPr>
            </w:pPr>
            <w:r>
              <w:rPr>
                <w:rFonts w:ascii="Calibri" w:hAnsi="Calibri"/>
                <w:bCs/>
                <w:szCs w:val="22"/>
              </w:rPr>
              <w:t>All the following dimensions are approximate. Lyndon is sited 26m from the corner of plot 1, Hollocombe faces the proposed entrance into the site, Coniston is 21m from the front elevation of plot 8, Southwin is 22.5m from the front elevation of plot 8 and Treetrops is 30m at an oblique angle. Peregrines is sited 25m at an oblique angle from the corner of plot 8 and Warrenside is further away to the north.</w:t>
            </w:r>
          </w:p>
          <w:p w14:paraId="6BBEF7F7" w14:textId="77777777" w:rsidR="00853BF1" w:rsidRDefault="00853BF1" w:rsidP="00853BF1">
            <w:pPr>
              <w:contextualSpacing/>
              <w:jc w:val="both"/>
              <w:rPr>
                <w:rFonts w:ascii="Calibri" w:hAnsi="Calibri"/>
                <w:bCs/>
                <w:szCs w:val="22"/>
              </w:rPr>
            </w:pPr>
          </w:p>
          <w:p w14:paraId="183BA4DC" w14:textId="77777777" w:rsidR="00853BF1" w:rsidRDefault="00853BF1" w:rsidP="00853BF1">
            <w:pPr>
              <w:contextualSpacing/>
              <w:jc w:val="both"/>
              <w:rPr>
                <w:rFonts w:ascii="Calibri" w:hAnsi="Calibri"/>
                <w:bCs/>
                <w:szCs w:val="22"/>
              </w:rPr>
            </w:pPr>
            <w:r>
              <w:rPr>
                <w:rFonts w:ascii="Calibri" w:hAnsi="Calibri"/>
                <w:bCs/>
                <w:szCs w:val="22"/>
              </w:rPr>
              <w:t>On Whalley Road are 150 – 170 which face onto the eastern boundary of the site on the opposite side of Whalley Road.  These are two storey semi-detached properties all located over 40m away and therefore are not directly affected by the development.</w:t>
            </w:r>
          </w:p>
          <w:p w14:paraId="43305594" w14:textId="77777777" w:rsidR="00853BF1" w:rsidRDefault="00853BF1" w:rsidP="00853BF1">
            <w:pPr>
              <w:contextualSpacing/>
              <w:jc w:val="both"/>
              <w:rPr>
                <w:rFonts w:ascii="Calibri" w:hAnsi="Calibri"/>
                <w:bCs/>
                <w:szCs w:val="22"/>
              </w:rPr>
            </w:pPr>
          </w:p>
          <w:p w14:paraId="304FD773" w14:textId="77777777" w:rsidR="00853BF1" w:rsidRDefault="00853BF1" w:rsidP="00853BF1">
            <w:pPr>
              <w:contextualSpacing/>
              <w:jc w:val="both"/>
              <w:rPr>
                <w:rFonts w:ascii="Calibri" w:hAnsi="Calibri"/>
                <w:bCs/>
                <w:szCs w:val="22"/>
              </w:rPr>
            </w:pPr>
            <w:r>
              <w:rPr>
                <w:rFonts w:ascii="Calibri" w:hAnsi="Calibri"/>
                <w:bCs/>
                <w:szCs w:val="22"/>
              </w:rPr>
              <w:t>In terms of internal distances between properties these are acceptable with interfaces between habitable room windows acceptable.</w:t>
            </w:r>
          </w:p>
          <w:p w14:paraId="242E07E7" w14:textId="77777777" w:rsidR="00D94C97" w:rsidRDefault="00D94C97" w:rsidP="00853BF1">
            <w:pPr>
              <w:contextualSpacing/>
              <w:jc w:val="both"/>
              <w:rPr>
                <w:rFonts w:ascii="Calibri" w:hAnsi="Calibri"/>
                <w:bCs/>
                <w:szCs w:val="22"/>
              </w:rPr>
            </w:pPr>
          </w:p>
          <w:p w14:paraId="202D6302" w14:textId="37A4ADFE" w:rsidR="00D94C97" w:rsidRDefault="00D94C97" w:rsidP="00853BF1">
            <w:pPr>
              <w:contextualSpacing/>
              <w:jc w:val="both"/>
              <w:rPr>
                <w:rFonts w:ascii="Calibri" w:hAnsi="Calibri"/>
                <w:bCs/>
                <w:szCs w:val="22"/>
              </w:rPr>
            </w:pPr>
            <w:r>
              <w:rPr>
                <w:rFonts w:ascii="Calibri" w:hAnsi="Calibri"/>
                <w:bCs/>
                <w:szCs w:val="22"/>
              </w:rPr>
              <w:t>The proposed variation will have no material change in impact on residential amenity.</w:t>
            </w:r>
          </w:p>
          <w:p w14:paraId="6996D382" w14:textId="77777777" w:rsidR="00D42B2D" w:rsidRPr="007367A9" w:rsidRDefault="00D42B2D" w:rsidP="00D417A5">
            <w:pPr>
              <w:overflowPunct/>
              <w:jc w:val="both"/>
              <w:textAlignment w:val="auto"/>
              <w:rPr>
                <w:rFonts w:asciiTheme="minorHAnsi" w:hAnsiTheme="minorHAnsi" w:cstheme="minorHAnsi"/>
                <w:b/>
                <w:szCs w:val="22"/>
              </w:rPr>
            </w:pPr>
          </w:p>
        </w:tc>
      </w:tr>
      <w:tr w:rsidR="00EA09F9" w:rsidRPr="002809CF" w14:paraId="41638D0F"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0D1B0B9" w14:textId="7565C3AE" w:rsidR="00151246" w:rsidRDefault="00BD37A7" w:rsidP="003E61A3">
            <w:pPr>
              <w:overflowPunct/>
              <w:jc w:val="both"/>
              <w:textAlignment w:val="auto"/>
              <w:rPr>
                <w:rFonts w:asciiTheme="minorHAnsi" w:eastAsiaTheme="minorHAnsi" w:hAnsiTheme="minorHAnsi" w:cstheme="minorHAnsi"/>
                <w:b/>
                <w:szCs w:val="22"/>
              </w:rPr>
            </w:pPr>
            <w:r>
              <w:rPr>
                <w:rFonts w:asciiTheme="minorHAnsi" w:eastAsiaTheme="minorHAnsi" w:hAnsiTheme="minorHAnsi" w:cstheme="minorHAnsi"/>
                <w:b/>
                <w:szCs w:val="22"/>
              </w:rPr>
              <w:lastRenderedPageBreak/>
              <w:t xml:space="preserve">Trees and </w:t>
            </w:r>
            <w:r w:rsidR="003B214B" w:rsidRPr="008E7724">
              <w:rPr>
                <w:rFonts w:asciiTheme="minorHAnsi" w:eastAsiaTheme="minorHAnsi" w:hAnsiTheme="minorHAnsi" w:cstheme="minorHAnsi"/>
                <w:b/>
                <w:szCs w:val="22"/>
              </w:rPr>
              <w:t>Ecology</w:t>
            </w:r>
            <w:r w:rsidR="008E7724" w:rsidRPr="008E7724">
              <w:rPr>
                <w:rFonts w:asciiTheme="minorHAnsi" w:eastAsiaTheme="minorHAnsi" w:hAnsiTheme="minorHAnsi" w:cstheme="minorHAnsi"/>
                <w:b/>
                <w:szCs w:val="22"/>
              </w:rPr>
              <w:t>:</w:t>
            </w:r>
          </w:p>
          <w:p w14:paraId="3DC3F239" w14:textId="77777777" w:rsidR="00F15777" w:rsidRDefault="00F15777" w:rsidP="003E61A3">
            <w:pPr>
              <w:overflowPunct/>
              <w:jc w:val="both"/>
              <w:textAlignment w:val="auto"/>
              <w:rPr>
                <w:rFonts w:asciiTheme="minorHAnsi" w:eastAsiaTheme="minorHAnsi" w:hAnsiTheme="minorHAnsi" w:cstheme="minorHAnsi"/>
                <w:b/>
                <w:szCs w:val="22"/>
              </w:rPr>
            </w:pPr>
          </w:p>
          <w:p w14:paraId="63C0289C" w14:textId="77777777" w:rsidR="00853BF1" w:rsidRDefault="00853BF1" w:rsidP="00853BF1">
            <w:pPr>
              <w:pStyle w:val="Header"/>
              <w:tabs>
                <w:tab w:val="clear" w:pos="4153"/>
                <w:tab w:val="clear" w:pos="8306"/>
              </w:tabs>
              <w:contextualSpacing/>
              <w:jc w:val="both"/>
              <w:rPr>
                <w:rFonts w:ascii="Calibri" w:hAnsi="Calibri"/>
                <w:bCs/>
                <w:szCs w:val="22"/>
              </w:rPr>
            </w:pPr>
            <w:r>
              <w:rPr>
                <w:rFonts w:ascii="Calibri" w:hAnsi="Calibri"/>
                <w:bCs/>
                <w:szCs w:val="22"/>
              </w:rPr>
              <w:t>Trees T13 to T1</w:t>
            </w:r>
            <w:r w:rsidRPr="00EB4E20">
              <w:rPr>
                <w:rFonts w:ascii="Calibri" w:hAnsi="Calibri"/>
                <w:bCs/>
                <w:szCs w:val="22"/>
              </w:rPr>
              <w:t xml:space="preserve">6 </w:t>
            </w:r>
            <w:r>
              <w:rPr>
                <w:rFonts w:ascii="Calibri" w:hAnsi="Calibri"/>
                <w:bCs/>
                <w:szCs w:val="22"/>
              </w:rPr>
              <w:t xml:space="preserve">are covered by tree preservation order reference 7/19/3/226. </w:t>
            </w:r>
          </w:p>
          <w:p w14:paraId="5DE2C788" w14:textId="77777777" w:rsidR="00853BF1" w:rsidRDefault="00853BF1" w:rsidP="00853BF1">
            <w:pPr>
              <w:pStyle w:val="Header"/>
              <w:tabs>
                <w:tab w:val="clear" w:pos="4153"/>
                <w:tab w:val="clear" w:pos="8306"/>
              </w:tabs>
              <w:contextualSpacing/>
              <w:jc w:val="both"/>
              <w:rPr>
                <w:rFonts w:ascii="Calibri" w:hAnsi="Calibri"/>
                <w:bCs/>
                <w:szCs w:val="22"/>
              </w:rPr>
            </w:pPr>
          </w:p>
          <w:p w14:paraId="600D8498" w14:textId="77777777" w:rsidR="00853BF1" w:rsidRDefault="00853BF1" w:rsidP="00853BF1">
            <w:pPr>
              <w:pStyle w:val="Header"/>
              <w:tabs>
                <w:tab w:val="clear" w:pos="4153"/>
                <w:tab w:val="clear" w:pos="8306"/>
              </w:tabs>
              <w:contextualSpacing/>
              <w:jc w:val="both"/>
              <w:rPr>
                <w:rFonts w:ascii="Calibri" w:hAnsi="Calibri"/>
                <w:bCs/>
                <w:szCs w:val="22"/>
              </w:rPr>
            </w:pPr>
            <w:r>
              <w:rPr>
                <w:rFonts w:ascii="Calibri" w:hAnsi="Calibri"/>
                <w:bCs/>
                <w:szCs w:val="22"/>
              </w:rPr>
              <w:t xml:space="preserve">Six </w:t>
            </w:r>
            <w:r w:rsidRPr="00EB4E20">
              <w:rPr>
                <w:rFonts w:ascii="Calibri" w:hAnsi="Calibri"/>
                <w:bCs/>
                <w:szCs w:val="22"/>
              </w:rPr>
              <w:t xml:space="preserve">trees are proposed to be removed in total, three along the </w:t>
            </w:r>
            <w:r>
              <w:rPr>
                <w:rFonts w:ascii="Calibri" w:hAnsi="Calibri"/>
                <w:bCs/>
                <w:szCs w:val="22"/>
              </w:rPr>
              <w:t>western frontage to Northcote Road, two within the rear garden of Plot 6 and one close the rear boundary of plot 3. None of these are protected by the TPO. The trees to be removed comprise two ash, 1 field maple, 1 rowan and two willow.</w:t>
            </w:r>
          </w:p>
          <w:p w14:paraId="01A4B368" w14:textId="77777777" w:rsidR="00853BF1" w:rsidRDefault="00853BF1" w:rsidP="00853BF1">
            <w:pPr>
              <w:pStyle w:val="Header"/>
              <w:tabs>
                <w:tab w:val="clear" w:pos="4153"/>
                <w:tab w:val="clear" w:pos="8306"/>
              </w:tabs>
              <w:contextualSpacing/>
              <w:jc w:val="both"/>
              <w:rPr>
                <w:rFonts w:ascii="Calibri" w:hAnsi="Calibri"/>
                <w:bCs/>
                <w:szCs w:val="22"/>
              </w:rPr>
            </w:pPr>
          </w:p>
          <w:p w14:paraId="26835DBF" w14:textId="77777777" w:rsidR="00853BF1" w:rsidRDefault="00853BF1" w:rsidP="00853BF1">
            <w:pPr>
              <w:pStyle w:val="Header"/>
              <w:tabs>
                <w:tab w:val="clear" w:pos="4153"/>
                <w:tab w:val="clear" w:pos="8306"/>
              </w:tabs>
              <w:contextualSpacing/>
              <w:jc w:val="both"/>
              <w:rPr>
                <w:rFonts w:ascii="Calibri" w:hAnsi="Calibri"/>
                <w:bCs/>
                <w:szCs w:val="22"/>
              </w:rPr>
            </w:pPr>
            <w:r>
              <w:rPr>
                <w:rFonts w:ascii="Calibri" w:hAnsi="Calibri"/>
                <w:bCs/>
                <w:szCs w:val="22"/>
              </w:rPr>
              <w:t>Replacement trees will need to be provided as part of the landscaping scheme and tree protection measures will required to be in place during construction period for the reminder of the trees, shrubs and hedgerow on the site.</w:t>
            </w:r>
          </w:p>
          <w:p w14:paraId="18B02E60" w14:textId="77777777" w:rsidR="00853BF1" w:rsidRDefault="00853BF1" w:rsidP="00853BF1">
            <w:pPr>
              <w:pStyle w:val="Header"/>
              <w:tabs>
                <w:tab w:val="clear" w:pos="4153"/>
                <w:tab w:val="clear" w:pos="8306"/>
              </w:tabs>
              <w:contextualSpacing/>
              <w:jc w:val="both"/>
              <w:rPr>
                <w:rFonts w:ascii="Calibri" w:hAnsi="Calibri"/>
                <w:bCs/>
                <w:szCs w:val="22"/>
              </w:rPr>
            </w:pPr>
          </w:p>
          <w:p w14:paraId="39EFCA84" w14:textId="77777777" w:rsidR="00853BF1" w:rsidRDefault="00853BF1" w:rsidP="00853BF1">
            <w:pPr>
              <w:pStyle w:val="Header"/>
              <w:tabs>
                <w:tab w:val="clear" w:pos="4153"/>
                <w:tab w:val="clear" w:pos="8306"/>
              </w:tabs>
              <w:contextualSpacing/>
              <w:jc w:val="both"/>
              <w:rPr>
                <w:rFonts w:ascii="Calibri" w:hAnsi="Calibri"/>
                <w:bCs/>
                <w:szCs w:val="22"/>
              </w:rPr>
            </w:pPr>
            <w:r>
              <w:rPr>
                <w:rFonts w:ascii="Calibri" w:hAnsi="Calibri"/>
                <w:bCs/>
                <w:szCs w:val="22"/>
              </w:rPr>
              <w:t>Bat/bird boxes will be required on the house elevations and/or trees within the site.</w:t>
            </w:r>
          </w:p>
          <w:p w14:paraId="3F38FD89" w14:textId="77777777" w:rsidR="00853BF1" w:rsidRDefault="00853BF1" w:rsidP="00853BF1">
            <w:pPr>
              <w:pStyle w:val="Header"/>
              <w:tabs>
                <w:tab w:val="clear" w:pos="4153"/>
                <w:tab w:val="clear" w:pos="8306"/>
              </w:tabs>
              <w:contextualSpacing/>
              <w:jc w:val="both"/>
              <w:rPr>
                <w:rFonts w:ascii="Calibri" w:hAnsi="Calibri"/>
                <w:bCs/>
                <w:szCs w:val="22"/>
              </w:rPr>
            </w:pPr>
          </w:p>
          <w:p w14:paraId="08634F2F" w14:textId="77777777" w:rsidR="00853BF1" w:rsidRDefault="00853BF1" w:rsidP="00853BF1">
            <w:pPr>
              <w:pStyle w:val="Header"/>
              <w:tabs>
                <w:tab w:val="clear" w:pos="4153"/>
                <w:tab w:val="clear" w:pos="8306"/>
              </w:tabs>
              <w:contextualSpacing/>
              <w:jc w:val="both"/>
              <w:rPr>
                <w:rFonts w:ascii="Calibri" w:hAnsi="Calibri"/>
                <w:bCs/>
                <w:szCs w:val="22"/>
              </w:rPr>
            </w:pPr>
            <w:r>
              <w:rPr>
                <w:rFonts w:ascii="Calibri" w:hAnsi="Calibri"/>
                <w:bCs/>
                <w:szCs w:val="22"/>
              </w:rPr>
              <w:t>A full landscaping plan for the site will also be required.</w:t>
            </w:r>
          </w:p>
          <w:p w14:paraId="64E16C74" w14:textId="77777777" w:rsidR="00853BF1" w:rsidRDefault="00853BF1" w:rsidP="00853BF1">
            <w:pPr>
              <w:pStyle w:val="Header"/>
              <w:tabs>
                <w:tab w:val="clear" w:pos="4153"/>
                <w:tab w:val="clear" w:pos="8306"/>
              </w:tabs>
              <w:contextualSpacing/>
              <w:jc w:val="both"/>
              <w:rPr>
                <w:rFonts w:ascii="Calibri" w:hAnsi="Calibri"/>
                <w:bCs/>
                <w:szCs w:val="22"/>
              </w:rPr>
            </w:pPr>
          </w:p>
          <w:p w14:paraId="370A88B1" w14:textId="77777777" w:rsidR="00853BF1" w:rsidRDefault="00853BF1" w:rsidP="00853BF1">
            <w:pPr>
              <w:pStyle w:val="Header"/>
              <w:tabs>
                <w:tab w:val="clear" w:pos="4153"/>
                <w:tab w:val="clear" w:pos="8306"/>
              </w:tabs>
              <w:contextualSpacing/>
              <w:jc w:val="both"/>
              <w:rPr>
                <w:rFonts w:ascii="Calibri" w:hAnsi="Calibri"/>
                <w:bCs/>
                <w:szCs w:val="22"/>
              </w:rPr>
            </w:pPr>
            <w:r>
              <w:rPr>
                <w:rFonts w:ascii="Calibri" w:hAnsi="Calibri"/>
                <w:bCs/>
                <w:szCs w:val="22"/>
              </w:rPr>
              <w:t>All the above can be controlled by appropriate conditions.</w:t>
            </w:r>
          </w:p>
          <w:p w14:paraId="615F8C12" w14:textId="77777777" w:rsidR="00D94C97" w:rsidRDefault="00D94C97" w:rsidP="00853BF1">
            <w:pPr>
              <w:pStyle w:val="Header"/>
              <w:tabs>
                <w:tab w:val="clear" w:pos="4153"/>
                <w:tab w:val="clear" w:pos="8306"/>
              </w:tabs>
              <w:contextualSpacing/>
              <w:jc w:val="both"/>
              <w:rPr>
                <w:rFonts w:ascii="Calibri" w:hAnsi="Calibri"/>
                <w:bCs/>
                <w:szCs w:val="22"/>
              </w:rPr>
            </w:pPr>
          </w:p>
          <w:p w14:paraId="30FB6223" w14:textId="28EEAB6A" w:rsidR="00D94C97" w:rsidRPr="00EB4E20" w:rsidRDefault="00D94C97" w:rsidP="00D94C97">
            <w:pPr>
              <w:contextualSpacing/>
              <w:jc w:val="both"/>
              <w:rPr>
                <w:rFonts w:ascii="Calibri" w:hAnsi="Calibri"/>
                <w:bCs/>
                <w:szCs w:val="22"/>
              </w:rPr>
            </w:pPr>
            <w:r>
              <w:rPr>
                <w:rFonts w:ascii="Calibri" w:hAnsi="Calibri"/>
                <w:bCs/>
                <w:szCs w:val="22"/>
              </w:rPr>
              <w:t>The proposed variation will have no material change in terms of impact on trees or ecology.</w:t>
            </w:r>
          </w:p>
          <w:p w14:paraId="24EA08E2" w14:textId="0AF2C3F4" w:rsidR="00853483" w:rsidRPr="00D42B2D" w:rsidRDefault="00853483" w:rsidP="00D417A5">
            <w:pPr>
              <w:overflowPunct/>
              <w:jc w:val="both"/>
              <w:textAlignment w:val="auto"/>
              <w:rPr>
                <w:rFonts w:asciiTheme="minorHAnsi" w:hAnsiTheme="minorHAnsi" w:cstheme="minorHAnsi"/>
                <w:bCs/>
              </w:rPr>
            </w:pPr>
          </w:p>
        </w:tc>
      </w:tr>
      <w:tr w:rsidR="008E7724" w:rsidRPr="002809CF" w14:paraId="087B53E5"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CA68342" w14:textId="44FA6308" w:rsidR="008E7724" w:rsidRPr="008E7724" w:rsidRDefault="000002C5" w:rsidP="008E7724">
            <w:pPr>
              <w:overflowPunct/>
              <w:jc w:val="both"/>
              <w:textAlignment w:val="auto"/>
              <w:rPr>
                <w:rFonts w:asciiTheme="minorHAnsi" w:eastAsiaTheme="minorHAnsi" w:hAnsiTheme="minorHAnsi" w:cs="Arial"/>
                <w:b/>
                <w:szCs w:val="22"/>
              </w:rPr>
            </w:pPr>
            <w:r>
              <w:rPr>
                <w:rFonts w:asciiTheme="minorHAnsi" w:eastAsiaTheme="minorHAnsi" w:hAnsiTheme="minorHAnsi" w:cs="Arial"/>
                <w:b/>
                <w:szCs w:val="22"/>
              </w:rPr>
              <w:t>Highways</w:t>
            </w:r>
            <w:r w:rsidR="008E7724">
              <w:rPr>
                <w:rFonts w:asciiTheme="minorHAnsi" w:eastAsiaTheme="minorHAnsi" w:hAnsiTheme="minorHAnsi" w:cs="Arial"/>
                <w:b/>
                <w:szCs w:val="22"/>
              </w:rPr>
              <w:t>:</w:t>
            </w:r>
          </w:p>
          <w:p w14:paraId="24F0E6C5" w14:textId="77777777" w:rsidR="009D59FB" w:rsidRDefault="009D59FB" w:rsidP="008E7724">
            <w:pPr>
              <w:overflowPunct/>
              <w:jc w:val="both"/>
              <w:textAlignment w:val="auto"/>
              <w:rPr>
                <w:rFonts w:asciiTheme="minorHAnsi" w:eastAsiaTheme="minorHAnsi" w:hAnsiTheme="minorHAnsi" w:cs="Arial"/>
                <w:bCs/>
                <w:szCs w:val="22"/>
              </w:rPr>
            </w:pPr>
          </w:p>
          <w:p w14:paraId="3243F5BC" w14:textId="77D25DCD" w:rsidR="00080C4F" w:rsidRPr="00080C4F" w:rsidRDefault="00570A80" w:rsidP="00D94C97">
            <w:pPr>
              <w:contextualSpacing/>
              <w:jc w:val="both"/>
              <w:rPr>
                <w:rFonts w:asciiTheme="minorHAnsi" w:hAnsiTheme="minorHAnsi" w:cstheme="minorHAnsi"/>
                <w:szCs w:val="22"/>
              </w:rPr>
            </w:pPr>
            <w:r>
              <w:rPr>
                <w:rFonts w:asciiTheme="minorHAnsi" w:hAnsiTheme="minorHAnsi" w:cstheme="minorHAnsi"/>
                <w:bCs/>
                <w:szCs w:val="22"/>
              </w:rPr>
              <w:t>The proposed wording for the variation of condition 1</w:t>
            </w:r>
            <w:r w:rsidR="003E7FFE">
              <w:rPr>
                <w:rFonts w:asciiTheme="minorHAnsi" w:hAnsiTheme="minorHAnsi" w:cstheme="minorHAnsi"/>
                <w:bCs/>
                <w:szCs w:val="22"/>
              </w:rPr>
              <w:t>4</w:t>
            </w:r>
            <w:r>
              <w:rPr>
                <w:rFonts w:asciiTheme="minorHAnsi" w:hAnsiTheme="minorHAnsi" w:cstheme="minorHAnsi"/>
                <w:bCs/>
                <w:szCs w:val="22"/>
              </w:rPr>
              <w:t xml:space="preserve"> is</w:t>
            </w:r>
            <w:r w:rsidR="00D94C97">
              <w:rPr>
                <w:rFonts w:asciiTheme="minorHAnsi" w:hAnsiTheme="minorHAnsi" w:cstheme="minorHAnsi"/>
                <w:bCs/>
                <w:szCs w:val="22"/>
              </w:rPr>
              <w:t xml:space="preserve"> to allow for reduced visibility splays</w:t>
            </w:r>
            <w:r w:rsidR="00080C4F" w:rsidRPr="00080C4F">
              <w:rPr>
                <w:rFonts w:asciiTheme="minorHAnsi" w:hAnsiTheme="minorHAnsi" w:cstheme="minorHAnsi"/>
                <w:szCs w:val="22"/>
              </w:rPr>
              <w:t>.</w:t>
            </w:r>
          </w:p>
          <w:p w14:paraId="12CA5182" w14:textId="43560BFE" w:rsidR="000B1DCE" w:rsidRDefault="000B1DCE" w:rsidP="000B1DCE">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LCC Highways have responded stating that the </w:t>
            </w:r>
            <w:r w:rsidR="009F7FCD">
              <w:rPr>
                <w:rFonts w:asciiTheme="minorHAnsi" w:hAnsiTheme="minorHAnsi" w:cstheme="minorHAnsi"/>
                <w:bCs/>
                <w:color w:val="auto"/>
                <w:sz w:val="22"/>
                <w:szCs w:val="22"/>
              </w:rPr>
              <w:t xml:space="preserve">proposed wording to vary the </w:t>
            </w:r>
            <w:r>
              <w:rPr>
                <w:rFonts w:asciiTheme="minorHAnsi" w:hAnsiTheme="minorHAnsi" w:cstheme="minorHAnsi"/>
                <w:bCs/>
                <w:color w:val="auto"/>
                <w:sz w:val="22"/>
                <w:szCs w:val="22"/>
              </w:rPr>
              <w:t xml:space="preserve">condition </w:t>
            </w:r>
            <w:r w:rsidR="00D417A5">
              <w:rPr>
                <w:rFonts w:asciiTheme="minorHAnsi" w:hAnsiTheme="minorHAnsi" w:cstheme="minorHAnsi"/>
                <w:bCs/>
                <w:color w:val="auto"/>
                <w:sz w:val="22"/>
                <w:szCs w:val="22"/>
              </w:rPr>
              <w:t>is acceptable</w:t>
            </w:r>
            <w:r w:rsidR="00080C4F">
              <w:rPr>
                <w:rFonts w:asciiTheme="minorHAnsi" w:hAnsiTheme="minorHAnsi" w:cstheme="minorHAnsi"/>
                <w:bCs/>
                <w:color w:val="auto"/>
                <w:sz w:val="22"/>
                <w:szCs w:val="22"/>
              </w:rPr>
              <w:t>.</w:t>
            </w:r>
            <w:r w:rsidR="00D417A5">
              <w:rPr>
                <w:rFonts w:asciiTheme="minorHAnsi" w:hAnsiTheme="minorHAnsi" w:cstheme="minorHAnsi"/>
                <w:bCs/>
                <w:color w:val="auto"/>
                <w:sz w:val="22"/>
                <w:szCs w:val="22"/>
              </w:rPr>
              <w:t xml:space="preserve"> </w:t>
            </w:r>
          </w:p>
          <w:p w14:paraId="628AF8E5" w14:textId="053A246E" w:rsidR="004A244A" w:rsidRPr="000B1DCE" w:rsidRDefault="004A244A" w:rsidP="00D94C97">
            <w:pPr>
              <w:pStyle w:val="Default"/>
              <w:jc w:val="both"/>
              <w:rPr>
                <w:rFonts w:asciiTheme="minorHAnsi" w:hAnsiTheme="minorHAnsi" w:cstheme="minorHAnsi"/>
                <w:bCs/>
                <w:szCs w:val="22"/>
              </w:rPr>
            </w:pPr>
          </w:p>
        </w:tc>
      </w:tr>
      <w:tr w:rsidR="008E7724" w:rsidRPr="002809CF" w14:paraId="3D15A5DF"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BC9CF2" w14:textId="4E8D5A4D" w:rsidR="00853BF1" w:rsidRPr="00853BF1" w:rsidRDefault="00853BF1" w:rsidP="00853BF1">
            <w:pPr>
              <w:pStyle w:val="Header"/>
              <w:contextualSpacing/>
              <w:jc w:val="both"/>
              <w:rPr>
                <w:rFonts w:ascii="Calibri" w:hAnsi="Calibri"/>
                <w:b/>
                <w:bCs/>
                <w:szCs w:val="22"/>
              </w:rPr>
            </w:pPr>
            <w:r w:rsidRPr="00853BF1">
              <w:rPr>
                <w:rFonts w:ascii="Calibri" w:hAnsi="Calibri"/>
                <w:b/>
                <w:bCs/>
                <w:szCs w:val="22"/>
              </w:rPr>
              <w:t>Drainage</w:t>
            </w:r>
            <w:r>
              <w:rPr>
                <w:rFonts w:ascii="Calibri" w:hAnsi="Calibri"/>
                <w:b/>
                <w:bCs/>
                <w:szCs w:val="22"/>
              </w:rPr>
              <w:t xml:space="preserve"> and Contamination:</w:t>
            </w:r>
          </w:p>
          <w:p w14:paraId="11DDCA6E" w14:textId="77777777" w:rsidR="00853BF1" w:rsidRDefault="00853BF1" w:rsidP="00853BF1">
            <w:pPr>
              <w:pStyle w:val="Header"/>
              <w:tabs>
                <w:tab w:val="clear" w:pos="4153"/>
                <w:tab w:val="clear" w:pos="8306"/>
              </w:tabs>
              <w:contextualSpacing/>
              <w:jc w:val="both"/>
              <w:rPr>
                <w:rFonts w:ascii="Calibri" w:hAnsi="Calibri"/>
                <w:b/>
                <w:szCs w:val="22"/>
              </w:rPr>
            </w:pPr>
          </w:p>
          <w:p w14:paraId="04ABA1A0" w14:textId="77777777" w:rsidR="00853BF1" w:rsidRPr="00EB4E20" w:rsidRDefault="00853BF1" w:rsidP="00853BF1">
            <w:pPr>
              <w:pStyle w:val="Header"/>
              <w:tabs>
                <w:tab w:val="clear" w:pos="4153"/>
                <w:tab w:val="clear" w:pos="8306"/>
              </w:tabs>
              <w:contextualSpacing/>
              <w:jc w:val="both"/>
              <w:rPr>
                <w:rFonts w:ascii="Calibri" w:hAnsi="Calibri"/>
                <w:bCs/>
                <w:szCs w:val="22"/>
              </w:rPr>
            </w:pPr>
            <w:r w:rsidRPr="00EB4E20">
              <w:rPr>
                <w:rFonts w:ascii="Calibri" w:hAnsi="Calibri"/>
                <w:bCs/>
                <w:szCs w:val="22"/>
              </w:rPr>
              <w:t xml:space="preserve">An appropriate drainage scheme will be required </w:t>
            </w:r>
            <w:r>
              <w:rPr>
                <w:rFonts w:ascii="Calibri" w:hAnsi="Calibri"/>
                <w:bCs/>
                <w:szCs w:val="22"/>
              </w:rPr>
              <w:t xml:space="preserve">to be submitted </w:t>
            </w:r>
            <w:r w:rsidRPr="00EB4E20">
              <w:rPr>
                <w:rFonts w:ascii="Calibri" w:hAnsi="Calibri"/>
                <w:bCs/>
                <w:szCs w:val="22"/>
              </w:rPr>
              <w:t xml:space="preserve">with foul and surface water drained separately.  </w:t>
            </w:r>
            <w:r>
              <w:rPr>
                <w:rFonts w:ascii="Calibri" w:hAnsi="Calibri"/>
                <w:bCs/>
                <w:szCs w:val="22"/>
              </w:rPr>
              <w:t>This can be controlled by condition.</w:t>
            </w:r>
          </w:p>
          <w:p w14:paraId="47642B6D" w14:textId="77777777" w:rsidR="00853BF1" w:rsidRDefault="00853BF1" w:rsidP="00853BF1">
            <w:pPr>
              <w:pStyle w:val="Header"/>
              <w:tabs>
                <w:tab w:val="clear" w:pos="4153"/>
                <w:tab w:val="clear" w:pos="8306"/>
              </w:tabs>
              <w:contextualSpacing/>
              <w:jc w:val="both"/>
              <w:rPr>
                <w:rFonts w:ascii="Calibri" w:hAnsi="Calibri"/>
                <w:b/>
                <w:szCs w:val="22"/>
              </w:rPr>
            </w:pPr>
          </w:p>
          <w:p w14:paraId="759FD2D6" w14:textId="77777777" w:rsidR="00853BF1" w:rsidRDefault="00853BF1" w:rsidP="00853BF1">
            <w:pPr>
              <w:pStyle w:val="Header"/>
              <w:tabs>
                <w:tab w:val="clear" w:pos="4153"/>
                <w:tab w:val="clear" w:pos="8306"/>
              </w:tabs>
              <w:contextualSpacing/>
              <w:jc w:val="both"/>
              <w:rPr>
                <w:rFonts w:ascii="Calibri" w:hAnsi="Calibri"/>
                <w:bCs/>
                <w:szCs w:val="22"/>
              </w:rPr>
            </w:pPr>
            <w:r w:rsidRPr="00EB4E20">
              <w:rPr>
                <w:rFonts w:ascii="Calibri" w:hAnsi="Calibri"/>
                <w:bCs/>
                <w:szCs w:val="22"/>
              </w:rPr>
              <w:t xml:space="preserve">A Phase I </w:t>
            </w:r>
            <w:r>
              <w:rPr>
                <w:rFonts w:ascii="Calibri" w:hAnsi="Calibri"/>
                <w:bCs/>
                <w:szCs w:val="22"/>
              </w:rPr>
              <w:t>Deck Top I</w:t>
            </w:r>
            <w:r w:rsidRPr="00EB4E20">
              <w:rPr>
                <w:rFonts w:ascii="Calibri" w:hAnsi="Calibri"/>
                <w:bCs/>
                <w:szCs w:val="22"/>
              </w:rPr>
              <w:t xml:space="preserve">nvestigation has been submitted </w:t>
            </w:r>
            <w:r>
              <w:rPr>
                <w:rFonts w:ascii="Calibri" w:hAnsi="Calibri"/>
                <w:bCs/>
                <w:szCs w:val="22"/>
              </w:rPr>
              <w:t>which concludes that intrusive ground investigation is required.  This can be controlled by an appropriate condition as per the report.</w:t>
            </w:r>
          </w:p>
          <w:p w14:paraId="695B0DD4" w14:textId="77777777" w:rsidR="00D94C97" w:rsidRDefault="00D94C97" w:rsidP="00853BF1">
            <w:pPr>
              <w:pStyle w:val="Header"/>
              <w:tabs>
                <w:tab w:val="clear" w:pos="4153"/>
                <w:tab w:val="clear" w:pos="8306"/>
              </w:tabs>
              <w:contextualSpacing/>
              <w:jc w:val="both"/>
              <w:rPr>
                <w:rFonts w:ascii="Calibri" w:hAnsi="Calibri"/>
                <w:bCs/>
                <w:szCs w:val="22"/>
              </w:rPr>
            </w:pPr>
          </w:p>
          <w:p w14:paraId="59340E4E" w14:textId="32C6257E" w:rsidR="008E7724" w:rsidRPr="008E7724" w:rsidRDefault="00D94C97" w:rsidP="00D94C97">
            <w:pPr>
              <w:contextualSpacing/>
              <w:jc w:val="both"/>
              <w:rPr>
                <w:rFonts w:asciiTheme="minorHAnsi" w:eastAsiaTheme="minorHAnsi" w:hAnsiTheme="minorHAnsi" w:cstheme="minorHAnsi"/>
                <w:b/>
                <w:szCs w:val="22"/>
              </w:rPr>
            </w:pPr>
            <w:r>
              <w:rPr>
                <w:rFonts w:ascii="Calibri" w:hAnsi="Calibri"/>
                <w:bCs/>
                <w:szCs w:val="22"/>
              </w:rPr>
              <w:t>The proposed variation will have no material change in terms of impact on drainage or contamination.</w:t>
            </w:r>
          </w:p>
        </w:tc>
      </w:tr>
      <w:tr w:rsidR="008E7724" w:rsidRPr="002809CF" w14:paraId="4C763AAE"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F3CB502" w14:textId="4F819C1A" w:rsidR="008E7724" w:rsidRPr="004663AB" w:rsidRDefault="008E7724" w:rsidP="008E7724">
            <w:pPr>
              <w:pStyle w:val="Default"/>
              <w:jc w:val="both"/>
              <w:rPr>
                <w:rFonts w:asciiTheme="minorHAnsi" w:hAnsiTheme="minorHAnsi" w:cstheme="minorHAnsi"/>
                <w:b/>
                <w:color w:val="auto"/>
                <w:sz w:val="22"/>
                <w:szCs w:val="22"/>
              </w:rPr>
            </w:pPr>
            <w:r w:rsidRPr="004663AB">
              <w:rPr>
                <w:rFonts w:asciiTheme="minorHAnsi" w:hAnsiTheme="minorHAnsi" w:cstheme="minorHAnsi"/>
                <w:b/>
                <w:color w:val="auto"/>
                <w:sz w:val="22"/>
                <w:szCs w:val="22"/>
              </w:rPr>
              <w:lastRenderedPageBreak/>
              <w:t>Conclusion</w:t>
            </w:r>
            <w:r w:rsidR="004663AB" w:rsidRPr="004663AB">
              <w:rPr>
                <w:rFonts w:asciiTheme="minorHAnsi" w:hAnsiTheme="minorHAnsi" w:cstheme="minorHAnsi"/>
                <w:b/>
                <w:color w:val="auto"/>
                <w:sz w:val="22"/>
                <w:szCs w:val="22"/>
              </w:rPr>
              <w:t>:</w:t>
            </w:r>
          </w:p>
          <w:p w14:paraId="0C12FAA8" w14:textId="54FC17B7" w:rsidR="00620F8E" w:rsidRDefault="00620F8E" w:rsidP="008E7724">
            <w:pPr>
              <w:contextualSpacing/>
              <w:jc w:val="both"/>
              <w:rPr>
                <w:rFonts w:asciiTheme="minorHAnsi" w:hAnsiTheme="minorHAnsi" w:cstheme="minorHAnsi"/>
                <w:bCs/>
                <w:szCs w:val="22"/>
              </w:rPr>
            </w:pPr>
          </w:p>
          <w:p w14:paraId="738EB261" w14:textId="4ACB7CA5" w:rsidR="000E6364" w:rsidRDefault="00EC67D7" w:rsidP="00570A80">
            <w:pPr>
              <w:contextualSpacing/>
              <w:jc w:val="both"/>
              <w:rPr>
                <w:rFonts w:asciiTheme="minorHAnsi" w:eastAsiaTheme="minorHAnsi" w:hAnsiTheme="minorHAnsi" w:cs="Arial"/>
                <w:bCs/>
                <w:szCs w:val="22"/>
              </w:rPr>
            </w:pPr>
            <w:r>
              <w:rPr>
                <w:rFonts w:asciiTheme="minorHAnsi" w:hAnsiTheme="minorHAnsi" w:cstheme="minorHAnsi"/>
                <w:bCs/>
                <w:szCs w:val="22"/>
              </w:rPr>
              <w:t xml:space="preserve">The proposed wording for the variation </w:t>
            </w:r>
            <w:r w:rsidR="00570A80">
              <w:rPr>
                <w:rFonts w:asciiTheme="minorHAnsi" w:hAnsiTheme="minorHAnsi" w:cstheme="minorHAnsi"/>
                <w:bCs/>
                <w:szCs w:val="22"/>
              </w:rPr>
              <w:t xml:space="preserve">of conditions 2 and 11 </w:t>
            </w:r>
            <w:r>
              <w:rPr>
                <w:rFonts w:asciiTheme="minorHAnsi" w:hAnsiTheme="minorHAnsi" w:cstheme="minorHAnsi"/>
                <w:bCs/>
                <w:szCs w:val="22"/>
              </w:rPr>
              <w:t>is</w:t>
            </w:r>
            <w:r w:rsidR="00570A80">
              <w:rPr>
                <w:rFonts w:asciiTheme="minorHAnsi" w:hAnsiTheme="minorHAnsi" w:cstheme="minorHAnsi"/>
                <w:bCs/>
                <w:szCs w:val="22"/>
              </w:rPr>
              <w:t xml:space="preserve"> acceptable as t</w:t>
            </w:r>
            <w:r w:rsidR="000E6364">
              <w:rPr>
                <w:rFonts w:asciiTheme="minorHAnsi" w:eastAsiaTheme="minorHAnsi" w:hAnsiTheme="minorHAnsi" w:cs="Arial"/>
                <w:bCs/>
                <w:szCs w:val="22"/>
              </w:rPr>
              <w:t xml:space="preserve">he </w:t>
            </w:r>
            <w:r w:rsidR="009F7FCD">
              <w:rPr>
                <w:rFonts w:asciiTheme="minorHAnsi" w:eastAsiaTheme="minorHAnsi" w:hAnsiTheme="minorHAnsi" w:cs="Arial"/>
                <w:bCs/>
                <w:szCs w:val="22"/>
              </w:rPr>
              <w:t xml:space="preserve">proposed changes to the visibility splays </w:t>
            </w:r>
            <w:r w:rsidR="000E6364">
              <w:rPr>
                <w:rFonts w:asciiTheme="minorHAnsi" w:eastAsiaTheme="minorHAnsi" w:hAnsiTheme="minorHAnsi" w:cs="Arial"/>
                <w:bCs/>
                <w:szCs w:val="22"/>
              </w:rPr>
              <w:t xml:space="preserve">would </w:t>
            </w:r>
            <w:r>
              <w:rPr>
                <w:rFonts w:asciiTheme="minorHAnsi" w:eastAsiaTheme="minorHAnsi" w:hAnsiTheme="minorHAnsi" w:cs="Arial"/>
                <w:bCs/>
                <w:szCs w:val="22"/>
              </w:rPr>
              <w:t xml:space="preserve">not </w:t>
            </w:r>
            <w:r w:rsidR="00056997">
              <w:rPr>
                <w:rFonts w:asciiTheme="minorHAnsi" w:eastAsiaTheme="minorHAnsi" w:hAnsiTheme="minorHAnsi" w:cs="Arial"/>
                <w:bCs/>
                <w:szCs w:val="22"/>
              </w:rPr>
              <w:t>result in an</w:t>
            </w:r>
            <w:r>
              <w:rPr>
                <w:rFonts w:asciiTheme="minorHAnsi" w:eastAsiaTheme="minorHAnsi" w:hAnsiTheme="minorHAnsi" w:cs="Arial"/>
                <w:bCs/>
                <w:szCs w:val="22"/>
              </w:rPr>
              <w:t>y</w:t>
            </w:r>
            <w:r w:rsidR="00056997">
              <w:rPr>
                <w:rFonts w:asciiTheme="minorHAnsi" w:eastAsiaTheme="minorHAnsi" w:hAnsiTheme="minorHAnsi" w:cs="Arial"/>
                <w:bCs/>
                <w:szCs w:val="22"/>
              </w:rPr>
              <w:t xml:space="preserve"> unacceptable impact </w:t>
            </w:r>
            <w:r w:rsidR="000E6364">
              <w:rPr>
                <w:rFonts w:asciiTheme="minorHAnsi" w:eastAsiaTheme="minorHAnsi" w:hAnsiTheme="minorHAnsi" w:cs="Arial"/>
                <w:bCs/>
                <w:szCs w:val="22"/>
              </w:rPr>
              <w:t xml:space="preserve">on </w:t>
            </w:r>
            <w:r>
              <w:rPr>
                <w:rFonts w:asciiTheme="minorHAnsi" w:eastAsiaTheme="minorHAnsi" w:hAnsiTheme="minorHAnsi" w:cs="Arial"/>
                <w:bCs/>
                <w:szCs w:val="22"/>
              </w:rPr>
              <w:t>the highway network</w:t>
            </w:r>
            <w:r w:rsidR="00D94C97">
              <w:rPr>
                <w:rFonts w:asciiTheme="minorHAnsi" w:eastAsiaTheme="minorHAnsi" w:hAnsiTheme="minorHAnsi" w:cs="Arial"/>
                <w:bCs/>
                <w:szCs w:val="22"/>
              </w:rPr>
              <w:t xml:space="preserve"> nor result in any other material impacts.</w:t>
            </w:r>
          </w:p>
          <w:p w14:paraId="6626A4D7" w14:textId="77777777" w:rsidR="000E6364" w:rsidRDefault="000E6364" w:rsidP="008E7724">
            <w:pPr>
              <w:contextualSpacing/>
              <w:jc w:val="both"/>
              <w:rPr>
                <w:rFonts w:asciiTheme="minorHAnsi" w:hAnsiTheme="minorHAnsi" w:cstheme="minorHAnsi"/>
                <w:bCs/>
                <w:szCs w:val="22"/>
              </w:rPr>
            </w:pPr>
          </w:p>
          <w:p w14:paraId="76F8D86D" w14:textId="7B79B0A3" w:rsidR="008E7724" w:rsidRDefault="008E7724" w:rsidP="008E7724">
            <w:pPr>
              <w:contextualSpacing/>
              <w:jc w:val="both"/>
              <w:rPr>
                <w:rFonts w:asciiTheme="minorHAnsi" w:hAnsiTheme="minorHAnsi" w:cstheme="minorHAnsi"/>
                <w:bCs/>
                <w:szCs w:val="22"/>
              </w:rPr>
            </w:pPr>
            <w:r w:rsidRPr="00D42B2D">
              <w:rPr>
                <w:rFonts w:asciiTheme="minorHAnsi" w:hAnsiTheme="minorHAnsi" w:cstheme="minorHAnsi"/>
                <w:bCs/>
                <w:szCs w:val="22"/>
              </w:rPr>
              <w:t>Taking into account the above, the proposal would</w:t>
            </w:r>
            <w:r w:rsidR="00056997">
              <w:rPr>
                <w:rFonts w:asciiTheme="minorHAnsi" w:hAnsiTheme="minorHAnsi" w:cstheme="minorHAnsi"/>
                <w:bCs/>
                <w:szCs w:val="22"/>
              </w:rPr>
              <w:t xml:space="preserve"> </w:t>
            </w:r>
            <w:r w:rsidR="000002C5">
              <w:rPr>
                <w:rFonts w:asciiTheme="minorHAnsi" w:hAnsiTheme="minorHAnsi" w:cstheme="minorHAnsi"/>
                <w:bCs/>
                <w:szCs w:val="22"/>
              </w:rPr>
              <w:t xml:space="preserve">accord with </w:t>
            </w:r>
            <w:r w:rsidR="00EC67D7">
              <w:rPr>
                <w:rFonts w:asciiTheme="minorHAnsi" w:hAnsiTheme="minorHAnsi" w:cstheme="minorHAnsi"/>
                <w:bCs/>
                <w:szCs w:val="22"/>
              </w:rPr>
              <w:t xml:space="preserve">the </w:t>
            </w:r>
            <w:r w:rsidR="00EC67D7">
              <w:rPr>
                <w:rFonts w:asciiTheme="minorHAnsi" w:hAnsiTheme="minorHAnsi" w:cstheme="minorHAnsi"/>
                <w:bCs/>
                <w:szCs w:val="22"/>
              </w:rPr>
              <w:br/>
              <w:t>Ribble Valley Core Strategy 2008 – 2028.</w:t>
            </w:r>
          </w:p>
          <w:p w14:paraId="330E739E" w14:textId="2C3EC07A" w:rsidR="008E7724" w:rsidRPr="008E7724" w:rsidRDefault="008E7724" w:rsidP="00B04176">
            <w:pPr>
              <w:contextualSpacing/>
              <w:jc w:val="both"/>
              <w:rPr>
                <w:rFonts w:asciiTheme="minorHAnsi" w:eastAsiaTheme="minorHAnsi" w:hAnsiTheme="minorHAnsi" w:cstheme="minorHAnsi"/>
                <w:b/>
                <w:szCs w:val="22"/>
              </w:rPr>
            </w:pPr>
          </w:p>
        </w:tc>
      </w:tr>
      <w:tr w:rsidR="00261582" w:rsidRPr="002809CF" w14:paraId="5297B036" w14:textId="77777777" w:rsidTr="00A674E6">
        <w:trPr>
          <w:jc w:val="center"/>
        </w:trPr>
        <w:tc>
          <w:tcPr>
            <w:tcW w:w="2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2752D1" w14:textId="77777777" w:rsidR="00261582" w:rsidRPr="00280206" w:rsidRDefault="00261582" w:rsidP="00A674E6">
            <w:pPr>
              <w:rPr>
                <w:rFonts w:asciiTheme="minorHAnsi" w:hAnsiTheme="minorHAnsi" w:cstheme="minorHAnsi"/>
                <w:b/>
                <w:bCs/>
                <w:szCs w:val="22"/>
              </w:rPr>
            </w:pPr>
            <w:r w:rsidRPr="00280206">
              <w:rPr>
                <w:rFonts w:asciiTheme="minorHAnsi" w:hAnsiTheme="minorHAnsi" w:cstheme="minorHAnsi"/>
                <w:b/>
                <w:szCs w:val="22"/>
              </w:rPr>
              <w:t>RECOMMENDATION</w:t>
            </w:r>
            <w:r w:rsidRPr="00280206">
              <w:rPr>
                <w:rFonts w:asciiTheme="minorHAnsi" w:hAnsiTheme="minorHAnsi" w:cstheme="minorHAnsi"/>
                <w:szCs w:val="22"/>
              </w:rPr>
              <w:t>:</w:t>
            </w:r>
          </w:p>
        </w:tc>
        <w:tc>
          <w:tcPr>
            <w:tcW w:w="658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2B44BD" w14:textId="067A503C" w:rsidR="00261582" w:rsidRDefault="00721F97" w:rsidP="00851AD5">
            <w:pPr>
              <w:rPr>
                <w:rFonts w:asciiTheme="minorHAnsi" w:hAnsiTheme="minorHAnsi" w:cstheme="minorHAnsi"/>
                <w:bCs/>
                <w:szCs w:val="22"/>
              </w:rPr>
            </w:pPr>
            <w:r w:rsidRPr="00280206">
              <w:rPr>
                <w:rFonts w:asciiTheme="minorHAnsi" w:hAnsiTheme="minorHAnsi" w:cstheme="minorHAnsi"/>
                <w:bCs/>
                <w:szCs w:val="22"/>
              </w:rPr>
              <w:t xml:space="preserve">That planning consent be </w:t>
            </w:r>
            <w:r w:rsidR="00A91E58">
              <w:rPr>
                <w:rFonts w:asciiTheme="minorHAnsi" w:hAnsiTheme="minorHAnsi" w:cstheme="minorHAnsi"/>
                <w:bCs/>
                <w:szCs w:val="22"/>
              </w:rPr>
              <w:t>approved</w:t>
            </w:r>
            <w:r w:rsidR="00570A80">
              <w:rPr>
                <w:rFonts w:asciiTheme="minorHAnsi" w:hAnsiTheme="minorHAnsi" w:cstheme="minorHAnsi"/>
                <w:bCs/>
                <w:szCs w:val="22"/>
              </w:rPr>
              <w:t>.</w:t>
            </w:r>
          </w:p>
          <w:p w14:paraId="36A0D1A6" w14:textId="13CCE214" w:rsidR="006E0465" w:rsidRPr="00280206" w:rsidRDefault="006E0465" w:rsidP="00851AD5">
            <w:pPr>
              <w:rPr>
                <w:rFonts w:asciiTheme="minorHAnsi" w:hAnsiTheme="minorHAnsi" w:cstheme="minorHAnsi"/>
                <w:bCs/>
                <w:szCs w:val="22"/>
              </w:rPr>
            </w:pPr>
          </w:p>
        </w:tc>
      </w:tr>
    </w:tbl>
    <w:p w14:paraId="204FD878" w14:textId="77777777" w:rsidR="0028591A" w:rsidRPr="00D2449B" w:rsidRDefault="0028591A">
      <w:pPr>
        <w:rPr>
          <w:rFonts w:ascii="Calibri" w:hAnsi="Calibri"/>
          <w:szCs w:val="22"/>
        </w:rPr>
      </w:pPr>
    </w:p>
    <w:sectPr w:rsidR="0028591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6B86"/>
    <w:multiLevelType w:val="hybridMultilevel"/>
    <w:tmpl w:val="E0FA8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54F8B"/>
    <w:multiLevelType w:val="hybridMultilevel"/>
    <w:tmpl w:val="A65C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7682"/>
    <w:multiLevelType w:val="hybridMultilevel"/>
    <w:tmpl w:val="AF3E6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05EDE"/>
    <w:multiLevelType w:val="hybridMultilevel"/>
    <w:tmpl w:val="BE928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D3F60"/>
    <w:multiLevelType w:val="hybridMultilevel"/>
    <w:tmpl w:val="2442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543BB"/>
    <w:multiLevelType w:val="hybridMultilevel"/>
    <w:tmpl w:val="4B62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42563"/>
    <w:multiLevelType w:val="hybridMultilevel"/>
    <w:tmpl w:val="2940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855B8"/>
    <w:multiLevelType w:val="hybridMultilevel"/>
    <w:tmpl w:val="9170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15657"/>
    <w:multiLevelType w:val="hybridMultilevel"/>
    <w:tmpl w:val="00CE5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E53B22"/>
    <w:multiLevelType w:val="hybridMultilevel"/>
    <w:tmpl w:val="9A4A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1FFE"/>
    <w:multiLevelType w:val="hybridMultilevel"/>
    <w:tmpl w:val="3604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37485"/>
    <w:multiLevelType w:val="hybridMultilevel"/>
    <w:tmpl w:val="AA2E2B5C"/>
    <w:lvl w:ilvl="0" w:tplc="ADD8E92C">
      <w:start w:val="1"/>
      <w:numFmt w:val="decimal"/>
      <w:lvlText w:val="%1."/>
      <w:lvlJc w:val="left"/>
      <w:pPr>
        <w:ind w:left="10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5501524">
      <w:start w:val="1"/>
      <w:numFmt w:val="lowerLetter"/>
      <w:lvlText w:val="%2"/>
      <w:lvlJc w:val="left"/>
      <w:pPr>
        <w:ind w:left="1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DD6308E">
      <w:start w:val="1"/>
      <w:numFmt w:val="lowerRoman"/>
      <w:lvlText w:val="%3"/>
      <w:lvlJc w:val="left"/>
      <w:pPr>
        <w:ind w:left="1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BD2327C">
      <w:start w:val="1"/>
      <w:numFmt w:val="decimal"/>
      <w:lvlText w:val="%4"/>
      <w:lvlJc w:val="left"/>
      <w:pPr>
        <w:ind w:left="27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5240176">
      <w:start w:val="1"/>
      <w:numFmt w:val="lowerLetter"/>
      <w:lvlText w:val="%5"/>
      <w:lvlJc w:val="left"/>
      <w:pPr>
        <w:ind w:left="34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6CC4EAE">
      <w:start w:val="1"/>
      <w:numFmt w:val="lowerRoman"/>
      <w:lvlText w:val="%6"/>
      <w:lvlJc w:val="left"/>
      <w:pPr>
        <w:ind w:left="41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A784734">
      <w:start w:val="1"/>
      <w:numFmt w:val="decimal"/>
      <w:lvlText w:val="%7"/>
      <w:lvlJc w:val="left"/>
      <w:pPr>
        <w:ind w:left="48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B2E33D6">
      <w:start w:val="1"/>
      <w:numFmt w:val="lowerLetter"/>
      <w:lvlText w:val="%8"/>
      <w:lvlJc w:val="left"/>
      <w:pPr>
        <w:ind w:left="55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2AA88FE">
      <w:start w:val="1"/>
      <w:numFmt w:val="lowerRoman"/>
      <w:lvlText w:val="%9"/>
      <w:lvlJc w:val="left"/>
      <w:pPr>
        <w:ind w:left="63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B677584"/>
    <w:multiLevelType w:val="hybridMultilevel"/>
    <w:tmpl w:val="193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C53CC"/>
    <w:multiLevelType w:val="hybridMultilevel"/>
    <w:tmpl w:val="0AA8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3309D"/>
    <w:multiLevelType w:val="hybridMultilevel"/>
    <w:tmpl w:val="7126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F3CE6"/>
    <w:multiLevelType w:val="hybridMultilevel"/>
    <w:tmpl w:val="060432E8"/>
    <w:lvl w:ilvl="0" w:tplc="6688ECAC">
      <w:start w:val="12"/>
      <w:numFmt w:val="decimal"/>
      <w:lvlText w:val="%1."/>
      <w:lvlJc w:val="left"/>
      <w:pPr>
        <w:ind w:left="1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678B8FE">
      <w:start w:val="1"/>
      <w:numFmt w:val="lowerLetter"/>
      <w:lvlText w:val="%2"/>
      <w:lvlJc w:val="left"/>
      <w:pPr>
        <w:ind w:left="11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0FE66EC">
      <w:start w:val="1"/>
      <w:numFmt w:val="lowerRoman"/>
      <w:lvlText w:val="%3"/>
      <w:lvlJc w:val="left"/>
      <w:pPr>
        <w:ind w:left="18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5AF650">
      <w:start w:val="1"/>
      <w:numFmt w:val="decimal"/>
      <w:lvlText w:val="%4"/>
      <w:lvlJc w:val="left"/>
      <w:pPr>
        <w:ind w:left="25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3EEE34A">
      <w:start w:val="1"/>
      <w:numFmt w:val="lowerLetter"/>
      <w:lvlText w:val="%5"/>
      <w:lvlJc w:val="left"/>
      <w:pPr>
        <w:ind w:left="33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C3059AE">
      <w:start w:val="1"/>
      <w:numFmt w:val="lowerRoman"/>
      <w:lvlText w:val="%6"/>
      <w:lvlJc w:val="left"/>
      <w:pPr>
        <w:ind w:left="40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84AEC54">
      <w:start w:val="1"/>
      <w:numFmt w:val="decimal"/>
      <w:lvlText w:val="%7"/>
      <w:lvlJc w:val="left"/>
      <w:pPr>
        <w:ind w:left="47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AC44ED8">
      <w:start w:val="1"/>
      <w:numFmt w:val="lowerLetter"/>
      <w:lvlText w:val="%8"/>
      <w:lvlJc w:val="left"/>
      <w:pPr>
        <w:ind w:left="54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BD83140">
      <w:start w:val="1"/>
      <w:numFmt w:val="lowerRoman"/>
      <w:lvlText w:val="%9"/>
      <w:lvlJc w:val="left"/>
      <w:pPr>
        <w:ind w:left="61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6F7129A"/>
    <w:multiLevelType w:val="hybridMultilevel"/>
    <w:tmpl w:val="EAC8BE7C"/>
    <w:lvl w:ilvl="0" w:tplc="E57EB2D4">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A8A1720"/>
    <w:multiLevelType w:val="hybridMultilevel"/>
    <w:tmpl w:val="D854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17B53"/>
    <w:multiLevelType w:val="hybridMultilevel"/>
    <w:tmpl w:val="CFFEC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E0D614B"/>
    <w:multiLevelType w:val="hybridMultilevel"/>
    <w:tmpl w:val="405C6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B87FA8"/>
    <w:multiLevelType w:val="hybridMultilevel"/>
    <w:tmpl w:val="C3C02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8A41FA"/>
    <w:multiLevelType w:val="hybridMultilevel"/>
    <w:tmpl w:val="81D42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71560">
    <w:abstractNumId w:val="22"/>
  </w:num>
  <w:num w:numId="2" w16cid:durableId="1173183366">
    <w:abstractNumId w:val="10"/>
  </w:num>
  <w:num w:numId="3" w16cid:durableId="1349068094">
    <w:abstractNumId w:val="19"/>
  </w:num>
  <w:num w:numId="4" w16cid:durableId="230964002">
    <w:abstractNumId w:val="9"/>
  </w:num>
  <w:num w:numId="5" w16cid:durableId="877473357">
    <w:abstractNumId w:val="6"/>
  </w:num>
  <w:num w:numId="6" w16cid:durableId="1874687987">
    <w:abstractNumId w:val="16"/>
  </w:num>
  <w:num w:numId="7" w16cid:durableId="2099980033">
    <w:abstractNumId w:val="5"/>
  </w:num>
  <w:num w:numId="8" w16cid:durableId="2034918559">
    <w:abstractNumId w:val="12"/>
  </w:num>
  <w:num w:numId="9" w16cid:durableId="1124226516">
    <w:abstractNumId w:val="2"/>
  </w:num>
  <w:num w:numId="10" w16cid:durableId="485166619">
    <w:abstractNumId w:val="21"/>
  </w:num>
  <w:num w:numId="11" w16cid:durableId="894582333">
    <w:abstractNumId w:val="3"/>
  </w:num>
  <w:num w:numId="12" w16cid:durableId="605313872">
    <w:abstractNumId w:val="20"/>
  </w:num>
  <w:num w:numId="13" w16cid:durableId="645596990">
    <w:abstractNumId w:val="18"/>
  </w:num>
  <w:num w:numId="14" w16cid:durableId="879127395">
    <w:abstractNumId w:val="4"/>
  </w:num>
  <w:num w:numId="15" w16cid:durableId="123043162">
    <w:abstractNumId w:val="14"/>
  </w:num>
  <w:num w:numId="16" w16cid:durableId="1010334792">
    <w:abstractNumId w:val="13"/>
  </w:num>
  <w:num w:numId="17" w16cid:durableId="221257881">
    <w:abstractNumId w:val="0"/>
  </w:num>
  <w:num w:numId="18" w16cid:durableId="389353994">
    <w:abstractNumId w:val="7"/>
  </w:num>
  <w:num w:numId="19" w16cid:durableId="1475440350">
    <w:abstractNumId w:val="1"/>
  </w:num>
  <w:num w:numId="20" w16cid:durableId="267351877">
    <w:abstractNumId w:val="17"/>
  </w:num>
  <w:num w:numId="21" w16cid:durableId="1074157676">
    <w:abstractNumId w:val="8"/>
  </w:num>
  <w:num w:numId="22" w16cid:durableId="1105880344">
    <w:abstractNumId w:val="11"/>
  </w:num>
  <w:num w:numId="23" w16cid:durableId="752511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02C5"/>
    <w:rsid w:val="00005477"/>
    <w:rsid w:val="000126BC"/>
    <w:rsid w:val="00012EDE"/>
    <w:rsid w:val="000150DB"/>
    <w:rsid w:val="00017E90"/>
    <w:rsid w:val="0002429E"/>
    <w:rsid w:val="0002776A"/>
    <w:rsid w:val="0003161C"/>
    <w:rsid w:val="000368C1"/>
    <w:rsid w:val="00055149"/>
    <w:rsid w:val="00056997"/>
    <w:rsid w:val="00065B6B"/>
    <w:rsid w:val="000729CE"/>
    <w:rsid w:val="00080C4F"/>
    <w:rsid w:val="00094524"/>
    <w:rsid w:val="000A15E0"/>
    <w:rsid w:val="000A1B42"/>
    <w:rsid w:val="000A1BF2"/>
    <w:rsid w:val="000B1DCE"/>
    <w:rsid w:val="000B4DDA"/>
    <w:rsid w:val="000B51D5"/>
    <w:rsid w:val="000B7B43"/>
    <w:rsid w:val="000C6DEE"/>
    <w:rsid w:val="000C7298"/>
    <w:rsid w:val="000D37AD"/>
    <w:rsid w:val="000D6D75"/>
    <w:rsid w:val="000E2190"/>
    <w:rsid w:val="000E506F"/>
    <w:rsid w:val="000E6364"/>
    <w:rsid w:val="000F172A"/>
    <w:rsid w:val="00100ABC"/>
    <w:rsid w:val="00102699"/>
    <w:rsid w:val="001049FF"/>
    <w:rsid w:val="00107606"/>
    <w:rsid w:val="00110C68"/>
    <w:rsid w:val="001203C7"/>
    <w:rsid w:val="001209CC"/>
    <w:rsid w:val="001255CE"/>
    <w:rsid w:val="00130EA4"/>
    <w:rsid w:val="00130F61"/>
    <w:rsid w:val="001469DF"/>
    <w:rsid w:val="00151246"/>
    <w:rsid w:val="001543AF"/>
    <w:rsid w:val="001664DF"/>
    <w:rsid w:val="0017422B"/>
    <w:rsid w:val="0017619D"/>
    <w:rsid w:val="00176972"/>
    <w:rsid w:val="00177974"/>
    <w:rsid w:val="00182039"/>
    <w:rsid w:val="00185AEF"/>
    <w:rsid w:val="00191305"/>
    <w:rsid w:val="00191BE5"/>
    <w:rsid w:val="00193093"/>
    <w:rsid w:val="001A12BA"/>
    <w:rsid w:val="001A63BF"/>
    <w:rsid w:val="001B1D57"/>
    <w:rsid w:val="001B39DD"/>
    <w:rsid w:val="001C0315"/>
    <w:rsid w:val="001C1BE4"/>
    <w:rsid w:val="001C68B9"/>
    <w:rsid w:val="001D10FA"/>
    <w:rsid w:val="001D249F"/>
    <w:rsid w:val="001D486D"/>
    <w:rsid w:val="001D4F7A"/>
    <w:rsid w:val="001D5BEB"/>
    <w:rsid w:val="001E2332"/>
    <w:rsid w:val="001F1D2C"/>
    <w:rsid w:val="001F4F72"/>
    <w:rsid w:val="001F51A2"/>
    <w:rsid w:val="00202F97"/>
    <w:rsid w:val="00212077"/>
    <w:rsid w:val="00217CC0"/>
    <w:rsid w:val="0022326D"/>
    <w:rsid w:val="00231F9D"/>
    <w:rsid w:val="00233B0B"/>
    <w:rsid w:val="00234341"/>
    <w:rsid w:val="002348DB"/>
    <w:rsid w:val="00234B44"/>
    <w:rsid w:val="00237A39"/>
    <w:rsid w:val="002410E5"/>
    <w:rsid w:val="00242567"/>
    <w:rsid w:val="00243993"/>
    <w:rsid w:val="002440CC"/>
    <w:rsid w:val="002453B4"/>
    <w:rsid w:val="00247DD6"/>
    <w:rsid w:val="00250879"/>
    <w:rsid w:val="00257650"/>
    <w:rsid w:val="00260D4C"/>
    <w:rsid w:val="00261582"/>
    <w:rsid w:val="00280206"/>
    <w:rsid w:val="002809CF"/>
    <w:rsid w:val="0028591A"/>
    <w:rsid w:val="0029334A"/>
    <w:rsid w:val="002943D3"/>
    <w:rsid w:val="002A01CF"/>
    <w:rsid w:val="002B0690"/>
    <w:rsid w:val="002B1E6A"/>
    <w:rsid w:val="002C539A"/>
    <w:rsid w:val="002D045C"/>
    <w:rsid w:val="002D07D8"/>
    <w:rsid w:val="002D24FC"/>
    <w:rsid w:val="002D66DB"/>
    <w:rsid w:val="002E1BA8"/>
    <w:rsid w:val="002E7A20"/>
    <w:rsid w:val="002F0904"/>
    <w:rsid w:val="002F4A95"/>
    <w:rsid w:val="00303DFB"/>
    <w:rsid w:val="0032069A"/>
    <w:rsid w:val="003240E6"/>
    <w:rsid w:val="00330548"/>
    <w:rsid w:val="00340A3E"/>
    <w:rsid w:val="003413D4"/>
    <w:rsid w:val="00357317"/>
    <w:rsid w:val="00360664"/>
    <w:rsid w:val="00363C59"/>
    <w:rsid w:val="00364F1F"/>
    <w:rsid w:val="0036523D"/>
    <w:rsid w:val="00370196"/>
    <w:rsid w:val="00376DE5"/>
    <w:rsid w:val="00381BC7"/>
    <w:rsid w:val="00382EA8"/>
    <w:rsid w:val="003851E1"/>
    <w:rsid w:val="00394801"/>
    <w:rsid w:val="003A4017"/>
    <w:rsid w:val="003B0784"/>
    <w:rsid w:val="003B214B"/>
    <w:rsid w:val="003B3AEE"/>
    <w:rsid w:val="003C4499"/>
    <w:rsid w:val="003C54A7"/>
    <w:rsid w:val="003D0736"/>
    <w:rsid w:val="003E4701"/>
    <w:rsid w:val="003E61A3"/>
    <w:rsid w:val="003E70F2"/>
    <w:rsid w:val="003E7FFE"/>
    <w:rsid w:val="003F0C1C"/>
    <w:rsid w:val="003F102D"/>
    <w:rsid w:val="003F5759"/>
    <w:rsid w:val="003F6CAD"/>
    <w:rsid w:val="003F76F8"/>
    <w:rsid w:val="004030C0"/>
    <w:rsid w:val="00405F61"/>
    <w:rsid w:val="00410606"/>
    <w:rsid w:val="004120B2"/>
    <w:rsid w:val="004143FD"/>
    <w:rsid w:val="004149FF"/>
    <w:rsid w:val="0043253F"/>
    <w:rsid w:val="00441C8F"/>
    <w:rsid w:val="004663AB"/>
    <w:rsid w:val="00471A14"/>
    <w:rsid w:val="00471BB5"/>
    <w:rsid w:val="00475BE4"/>
    <w:rsid w:val="00476243"/>
    <w:rsid w:val="00491E19"/>
    <w:rsid w:val="00492970"/>
    <w:rsid w:val="004953B2"/>
    <w:rsid w:val="004A244A"/>
    <w:rsid w:val="004A31F6"/>
    <w:rsid w:val="004A5EA9"/>
    <w:rsid w:val="004B670A"/>
    <w:rsid w:val="004B680D"/>
    <w:rsid w:val="004B6F01"/>
    <w:rsid w:val="004C2434"/>
    <w:rsid w:val="004C4E68"/>
    <w:rsid w:val="004D2EFE"/>
    <w:rsid w:val="004E33BC"/>
    <w:rsid w:val="004F0649"/>
    <w:rsid w:val="004F1555"/>
    <w:rsid w:val="004F710B"/>
    <w:rsid w:val="00501010"/>
    <w:rsid w:val="005024F0"/>
    <w:rsid w:val="00502847"/>
    <w:rsid w:val="00510694"/>
    <w:rsid w:val="005121D7"/>
    <w:rsid w:val="00515405"/>
    <w:rsid w:val="00515DD7"/>
    <w:rsid w:val="00527BB7"/>
    <w:rsid w:val="00531814"/>
    <w:rsid w:val="005319AD"/>
    <w:rsid w:val="00532612"/>
    <w:rsid w:val="005371D2"/>
    <w:rsid w:val="00554D6C"/>
    <w:rsid w:val="00560933"/>
    <w:rsid w:val="00561950"/>
    <w:rsid w:val="00566B2B"/>
    <w:rsid w:val="00566BB0"/>
    <w:rsid w:val="00570A80"/>
    <w:rsid w:val="005766AC"/>
    <w:rsid w:val="00581171"/>
    <w:rsid w:val="00586697"/>
    <w:rsid w:val="005A20BA"/>
    <w:rsid w:val="005A3DDB"/>
    <w:rsid w:val="005A7AE9"/>
    <w:rsid w:val="005B1E7A"/>
    <w:rsid w:val="005C5D83"/>
    <w:rsid w:val="005D597B"/>
    <w:rsid w:val="005E28A6"/>
    <w:rsid w:val="005E46B8"/>
    <w:rsid w:val="005E531A"/>
    <w:rsid w:val="005E5723"/>
    <w:rsid w:val="005E57A7"/>
    <w:rsid w:val="005E61FF"/>
    <w:rsid w:val="005E65DF"/>
    <w:rsid w:val="005E6D58"/>
    <w:rsid w:val="005E7358"/>
    <w:rsid w:val="005E7C4C"/>
    <w:rsid w:val="005F0294"/>
    <w:rsid w:val="005F6EBD"/>
    <w:rsid w:val="00600171"/>
    <w:rsid w:val="00606D07"/>
    <w:rsid w:val="0061567C"/>
    <w:rsid w:val="00617A5D"/>
    <w:rsid w:val="00620F8E"/>
    <w:rsid w:val="00621356"/>
    <w:rsid w:val="00624257"/>
    <w:rsid w:val="00630780"/>
    <w:rsid w:val="006347B8"/>
    <w:rsid w:val="00641DD1"/>
    <w:rsid w:val="00644C89"/>
    <w:rsid w:val="00647ABB"/>
    <w:rsid w:val="00672354"/>
    <w:rsid w:val="006732FB"/>
    <w:rsid w:val="006751D1"/>
    <w:rsid w:val="00676C49"/>
    <w:rsid w:val="00683703"/>
    <w:rsid w:val="00692B60"/>
    <w:rsid w:val="006A0318"/>
    <w:rsid w:val="006A1776"/>
    <w:rsid w:val="006B6137"/>
    <w:rsid w:val="006C0EBD"/>
    <w:rsid w:val="006C2BFA"/>
    <w:rsid w:val="006C3934"/>
    <w:rsid w:val="006C4428"/>
    <w:rsid w:val="006D021C"/>
    <w:rsid w:val="006D5183"/>
    <w:rsid w:val="006E00B3"/>
    <w:rsid w:val="006E0465"/>
    <w:rsid w:val="006E6684"/>
    <w:rsid w:val="006E6AEB"/>
    <w:rsid w:val="006F6158"/>
    <w:rsid w:val="0070054B"/>
    <w:rsid w:val="00701178"/>
    <w:rsid w:val="00704F9A"/>
    <w:rsid w:val="00705987"/>
    <w:rsid w:val="00720065"/>
    <w:rsid w:val="00721F97"/>
    <w:rsid w:val="007230A8"/>
    <w:rsid w:val="0073007F"/>
    <w:rsid w:val="00734B57"/>
    <w:rsid w:val="00735767"/>
    <w:rsid w:val="007367A9"/>
    <w:rsid w:val="00746E38"/>
    <w:rsid w:val="00756FA4"/>
    <w:rsid w:val="00760810"/>
    <w:rsid w:val="00761F77"/>
    <w:rsid w:val="007624B7"/>
    <w:rsid w:val="00776AE2"/>
    <w:rsid w:val="007A024C"/>
    <w:rsid w:val="007A4325"/>
    <w:rsid w:val="007B2C66"/>
    <w:rsid w:val="007B6CAA"/>
    <w:rsid w:val="007C6341"/>
    <w:rsid w:val="007D3C70"/>
    <w:rsid w:val="007D4193"/>
    <w:rsid w:val="007D5C82"/>
    <w:rsid w:val="007D5CC5"/>
    <w:rsid w:val="007D7DF4"/>
    <w:rsid w:val="007E0D23"/>
    <w:rsid w:val="007E4B28"/>
    <w:rsid w:val="007E5BC5"/>
    <w:rsid w:val="007F3817"/>
    <w:rsid w:val="007F5FB6"/>
    <w:rsid w:val="007F6B84"/>
    <w:rsid w:val="00800D89"/>
    <w:rsid w:val="00805B48"/>
    <w:rsid w:val="008069AA"/>
    <w:rsid w:val="0081124A"/>
    <w:rsid w:val="008115AF"/>
    <w:rsid w:val="00814B26"/>
    <w:rsid w:val="00825593"/>
    <w:rsid w:val="00832119"/>
    <w:rsid w:val="00834430"/>
    <w:rsid w:val="00836FBC"/>
    <w:rsid w:val="00837737"/>
    <w:rsid w:val="0084283D"/>
    <w:rsid w:val="00843E6B"/>
    <w:rsid w:val="00851AD5"/>
    <w:rsid w:val="00853327"/>
    <w:rsid w:val="00853483"/>
    <w:rsid w:val="00853BF1"/>
    <w:rsid w:val="008705E5"/>
    <w:rsid w:val="00870B9E"/>
    <w:rsid w:val="00872C29"/>
    <w:rsid w:val="008744C6"/>
    <w:rsid w:val="00874EB1"/>
    <w:rsid w:val="008A0DDF"/>
    <w:rsid w:val="008A28C8"/>
    <w:rsid w:val="008A32DE"/>
    <w:rsid w:val="008A56AD"/>
    <w:rsid w:val="008C217E"/>
    <w:rsid w:val="008C3B90"/>
    <w:rsid w:val="008E0710"/>
    <w:rsid w:val="008E7724"/>
    <w:rsid w:val="008E7EB4"/>
    <w:rsid w:val="008E7FA4"/>
    <w:rsid w:val="00900C65"/>
    <w:rsid w:val="009144F5"/>
    <w:rsid w:val="00917395"/>
    <w:rsid w:val="00921183"/>
    <w:rsid w:val="00923D36"/>
    <w:rsid w:val="0092544E"/>
    <w:rsid w:val="0092562C"/>
    <w:rsid w:val="00927477"/>
    <w:rsid w:val="00927663"/>
    <w:rsid w:val="00931BDA"/>
    <w:rsid w:val="00941E71"/>
    <w:rsid w:val="009457A2"/>
    <w:rsid w:val="009535C6"/>
    <w:rsid w:val="00954D09"/>
    <w:rsid w:val="009628BC"/>
    <w:rsid w:val="00963D4D"/>
    <w:rsid w:val="009659CE"/>
    <w:rsid w:val="00975C9D"/>
    <w:rsid w:val="00977E73"/>
    <w:rsid w:val="009827FD"/>
    <w:rsid w:val="00984048"/>
    <w:rsid w:val="009A11DF"/>
    <w:rsid w:val="009A7561"/>
    <w:rsid w:val="009B3A72"/>
    <w:rsid w:val="009B409E"/>
    <w:rsid w:val="009B436A"/>
    <w:rsid w:val="009B48E6"/>
    <w:rsid w:val="009B4F65"/>
    <w:rsid w:val="009B550D"/>
    <w:rsid w:val="009B668D"/>
    <w:rsid w:val="009B67A0"/>
    <w:rsid w:val="009C5680"/>
    <w:rsid w:val="009C7066"/>
    <w:rsid w:val="009D59FB"/>
    <w:rsid w:val="009E51E2"/>
    <w:rsid w:val="009E5B3B"/>
    <w:rsid w:val="009F0AD0"/>
    <w:rsid w:val="009F1392"/>
    <w:rsid w:val="009F2A98"/>
    <w:rsid w:val="009F7697"/>
    <w:rsid w:val="009F7FCD"/>
    <w:rsid w:val="00A05183"/>
    <w:rsid w:val="00A0745C"/>
    <w:rsid w:val="00A1109F"/>
    <w:rsid w:val="00A13CFD"/>
    <w:rsid w:val="00A14F47"/>
    <w:rsid w:val="00A1592E"/>
    <w:rsid w:val="00A2001E"/>
    <w:rsid w:val="00A20E29"/>
    <w:rsid w:val="00A22554"/>
    <w:rsid w:val="00A30759"/>
    <w:rsid w:val="00A354DB"/>
    <w:rsid w:val="00A41CBF"/>
    <w:rsid w:val="00A423A7"/>
    <w:rsid w:val="00A54F07"/>
    <w:rsid w:val="00A56821"/>
    <w:rsid w:val="00A579BB"/>
    <w:rsid w:val="00A62B18"/>
    <w:rsid w:val="00A63D55"/>
    <w:rsid w:val="00A72749"/>
    <w:rsid w:val="00A8190F"/>
    <w:rsid w:val="00A824B2"/>
    <w:rsid w:val="00A83783"/>
    <w:rsid w:val="00A91E58"/>
    <w:rsid w:val="00A95D89"/>
    <w:rsid w:val="00AA03AF"/>
    <w:rsid w:val="00AA2484"/>
    <w:rsid w:val="00AB35FC"/>
    <w:rsid w:val="00AB6042"/>
    <w:rsid w:val="00AB6F91"/>
    <w:rsid w:val="00AC1360"/>
    <w:rsid w:val="00AC3F07"/>
    <w:rsid w:val="00AD20A4"/>
    <w:rsid w:val="00AD717C"/>
    <w:rsid w:val="00AE2280"/>
    <w:rsid w:val="00AE2A3F"/>
    <w:rsid w:val="00AE7271"/>
    <w:rsid w:val="00AF6061"/>
    <w:rsid w:val="00B031FD"/>
    <w:rsid w:val="00B04176"/>
    <w:rsid w:val="00B05276"/>
    <w:rsid w:val="00B0607D"/>
    <w:rsid w:val="00B149C8"/>
    <w:rsid w:val="00B15499"/>
    <w:rsid w:val="00B20FD0"/>
    <w:rsid w:val="00B222F7"/>
    <w:rsid w:val="00B22F72"/>
    <w:rsid w:val="00B245E3"/>
    <w:rsid w:val="00B528FB"/>
    <w:rsid w:val="00B539CF"/>
    <w:rsid w:val="00B56EE5"/>
    <w:rsid w:val="00B703AA"/>
    <w:rsid w:val="00B70675"/>
    <w:rsid w:val="00B71CF6"/>
    <w:rsid w:val="00B83410"/>
    <w:rsid w:val="00B83CC4"/>
    <w:rsid w:val="00B900C0"/>
    <w:rsid w:val="00B96939"/>
    <w:rsid w:val="00BA56E1"/>
    <w:rsid w:val="00BC5674"/>
    <w:rsid w:val="00BC6256"/>
    <w:rsid w:val="00BC7EC0"/>
    <w:rsid w:val="00BD332D"/>
    <w:rsid w:val="00BD37A7"/>
    <w:rsid w:val="00BD3F03"/>
    <w:rsid w:val="00BE6631"/>
    <w:rsid w:val="00BF16AC"/>
    <w:rsid w:val="00BF6740"/>
    <w:rsid w:val="00C038DC"/>
    <w:rsid w:val="00C169E6"/>
    <w:rsid w:val="00C20575"/>
    <w:rsid w:val="00C21529"/>
    <w:rsid w:val="00C32539"/>
    <w:rsid w:val="00C32E6B"/>
    <w:rsid w:val="00C3488E"/>
    <w:rsid w:val="00C411F2"/>
    <w:rsid w:val="00C456E1"/>
    <w:rsid w:val="00C46191"/>
    <w:rsid w:val="00C55E69"/>
    <w:rsid w:val="00C618DB"/>
    <w:rsid w:val="00C620CA"/>
    <w:rsid w:val="00C6539A"/>
    <w:rsid w:val="00C66D34"/>
    <w:rsid w:val="00C71711"/>
    <w:rsid w:val="00C73F50"/>
    <w:rsid w:val="00C800AE"/>
    <w:rsid w:val="00C81D08"/>
    <w:rsid w:val="00C85610"/>
    <w:rsid w:val="00C87589"/>
    <w:rsid w:val="00C9567E"/>
    <w:rsid w:val="00CA2984"/>
    <w:rsid w:val="00CB53D5"/>
    <w:rsid w:val="00CC644A"/>
    <w:rsid w:val="00CD1AF1"/>
    <w:rsid w:val="00CD2FE1"/>
    <w:rsid w:val="00CE2EA7"/>
    <w:rsid w:val="00CE6501"/>
    <w:rsid w:val="00CF086A"/>
    <w:rsid w:val="00CF6BDD"/>
    <w:rsid w:val="00D022E9"/>
    <w:rsid w:val="00D024C6"/>
    <w:rsid w:val="00D07C4F"/>
    <w:rsid w:val="00D11007"/>
    <w:rsid w:val="00D138D0"/>
    <w:rsid w:val="00D20BC8"/>
    <w:rsid w:val="00D2449B"/>
    <w:rsid w:val="00D33078"/>
    <w:rsid w:val="00D377DF"/>
    <w:rsid w:val="00D37D10"/>
    <w:rsid w:val="00D40208"/>
    <w:rsid w:val="00D40B6F"/>
    <w:rsid w:val="00D417A5"/>
    <w:rsid w:val="00D41C8B"/>
    <w:rsid w:val="00D42B2D"/>
    <w:rsid w:val="00D43F81"/>
    <w:rsid w:val="00D50C4D"/>
    <w:rsid w:val="00D52D6D"/>
    <w:rsid w:val="00D559BF"/>
    <w:rsid w:val="00D633E4"/>
    <w:rsid w:val="00D650D0"/>
    <w:rsid w:val="00D70751"/>
    <w:rsid w:val="00D70AE4"/>
    <w:rsid w:val="00D84478"/>
    <w:rsid w:val="00D87A1F"/>
    <w:rsid w:val="00D94C97"/>
    <w:rsid w:val="00D95F52"/>
    <w:rsid w:val="00DA0F2A"/>
    <w:rsid w:val="00DA3722"/>
    <w:rsid w:val="00DA52A6"/>
    <w:rsid w:val="00DB079B"/>
    <w:rsid w:val="00DB2BF5"/>
    <w:rsid w:val="00DB780D"/>
    <w:rsid w:val="00DC1569"/>
    <w:rsid w:val="00DC3642"/>
    <w:rsid w:val="00DD072A"/>
    <w:rsid w:val="00DD4C60"/>
    <w:rsid w:val="00DD62F6"/>
    <w:rsid w:val="00DD6C35"/>
    <w:rsid w:val="00DE56DF"/>
    <w:rsid w:val="00DF1B6F"/>
    <w:rsid w:val="00DF2AE9"/>
    <w:rsid w:val="00DF2F39"/>
    <w:rsid w:val="00DF39FD"/>
    <w:rsid w:val="00E10C37"/>
    <w:rsid w:val="00E13979"/>
    <w:rsid w:val="00E20E3F"/>
    <w:rsid w:val="00E231A1"/>
    <w:rsid w:val="00E241B0"/>
    <w:rsid w:val="00E336EF"/>
    <w:rsid w:val="00E41462"/>
    <w:rsid w:val="00E43A71"/>
    <w:rsid w:val="00E542DD"/>
    <w:rsid w:val="00E56D01"/>
    <w:rsid w:val="00E60D94"/>
    <w:rsid w:val="00E66534"/>
    <w:rsid w:val="00E74A72"/>
    <w:rsid w:val="00E8224C"/>
    <w:rsid w:val="00E95525"/>
    <w:rsid w:val="00E97502"/>
    <w:rsid w:val="00EA09F9"/>
    <w:rsid w:val="00EA1B54"/>
    <w:rsid w:val="00EA22EB"/>
    <w:rsid w:val="00EA29F8"/>
    <w:rsid w:val="00EB0809"/>
    <w:rsid w:val="00EB6D41"/>
    <w:rsid w:val="00EB7095"/>
    <w:rsid w:val="00EC23C7"/>
    <w:rsid w:val="00EC67D7"/>
    <w:rsid w:val="00ED212D"/>
    <w:rsid w:val="00EE00A3"/>
    <w:rsid w:val="00EE6E46"/>
    <w:rsid w:val="00EF2F6D"/>
    <w:rsid w:val="00EF69A3"/>
    <w:rsid w:val="00EF6D88"/>
    <w:rsid w:val="00F00135"/>
    <w:rsid w:val="00F03026"/>
    <w:rsid w:val="00F10957"/>
    <w:rsid w:val="00F125CE"/>
    <w:rsid w:val="00F13667"/>
    <w:rsid w:val="00F15777"/>
    <w:rsid w:val="00F1744B"/>
    <w:rsid w:val="00F22639"/>
    <w:rsid w:val="00F2336E"/>
    <w:rsid w:val="00F2589A"/>
    <w:rsid w:val="00F32421"/>
    <w:rsid w:val="00F34C5B"/>
    <w:rsid w:val="00F43A94"/>
    <w:rsid w:val="00F4735E"/>
    <w:rsid w:val="00F530DB"/>
    <w:rsid w:val="00F64A37"/>
    <w:rsid w:val="00F66C9B"/>
    <w:rsid w:val="00F67363"/>
    <w:rsid w:val="00F67A6E"/>
    <w:rsid w:val="00F710BA"/>
    <w:rsid w:val="00F74726"/>
    <w:rsid w:val="00F83D27"/>
    <w:rsid w:val="00F94907"/>
    <w:rsid w:val="00F961D4"/>
    <w:rsid w:val="00FA63E0"/>
    <w:rsid w:val="00FA6F0F"/>
    <w:rsid w:val="00FA7333"/>
    <w:rsid w:val="00FB1645"/>
    <w:rsid w:val="00FB26F1"/>
    <w:rsid w:val="00FC1C3A"/>
    <w:rsid w:val="00FC28CA"/>
    <w:rsid w:val="00FC6D0A"/>
    <w:rsid w:val="00FD11F1"/>
    <w:rsid w:val="00FD32CB"/>
    <w:rsid w:val="00FD4BAC"/>
    <w:rsid w:val="00FE2050"/>
    <w:rsid w:val="00FE33E7"/>
    <w:rsid w:val="00FE54E8"/>
    <w:rsid w:val="00FF5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7DF0"/>
  <w15:docId w15:val="{2B8C77F9-A98F-4BAC-AF55-2805A2FF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F2263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E7C4C"/>
    <w:pPr>
      <w:overflowPunct/>
      <w:autoSpaceDE/>
      <w:autoSpaceDN/>
      <w:adjustRightInd/>
      <w:textAlignment w:val="auto"/>
    </w:pPr>
    <w:rPr>
      <w:rFonts w:ascii="Times New Roman" w:eastAsiaTheme="minorHAnsi" w:hAnsi="Times New Roman"/>
      <w:sz w:val="24"/>
      <w:szCs w:val="24"/>
      <w:lang w:eastAsia="en-GB"/>
    </w:rPr>
  </w:style>
  <w:style w:type="character" w:styleId="PlaceholderText">
    <w:name w:val="Placeholder Text"/>
    <w:basedOn w:val="DefaultParagraphFont"/>
    <w:uiPriority w:val="99"/>
    <w:semiHidden/>
    <w:rsid w:val="00CA2984"/>
    <w:rPr>
      <w:color w:val="808080"/>
    </w:rPr>
  </w:style>
  <w:style w:type="character" w:customStyle="1" w:styleId="tdgreyhighlightsmall1">
    <w:name w:val="tdgreyhighlightsmall1"/>
    <w:basedOn w:val="DefaultParagraphFont"/>
    <w:rsid w:val="00BC6256"/>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5860">
      <w:bodyDiv w:val="1"/>
      <w:marLeft w:val="0"/>
      <w:marRight w:val="0"/>
      <w:marTop w:val="0"/>
      <w:marBottom w:val="0"/>
      <w:divBdr>
        <w:top w:val="none" w:sz="0" w:space="0" w:color="auto"/>
        <w:left w:val="none" w:sz="0" w:space="0" w:color="auto"/>
        <w:bottom w:val="none" w:sz="0" w:space="0" w:color="auto"/>
        <w:right w:val="none" w:sz="0" w:space="0" w:color="auto"/>
      </w:divBdr>
    </w:div>
    <w:div w:id="179587412">
      <w:bodyDiv w:val="1"/>
      <w:marLeft w:val="0"/>
      <w:marRight w:val="0"/>
      <w:marTop w:val="0"/>
      <w:marBottom w:val="0"/>
      <w:divBdr>
        <w:top w:val="none" w:sz="0" w:space="0" w:color="auto"/>
        <w:left w:val="none" w:sz="0" w:space="0" w:color="auto"/>
        <w:bottom w:val="none" w:sz="0" w:space="0" w:color="auto"/>
        <w:right w:val="none" w:sz="0" w:space="0" w:color="auto"/>
      </w:divBdr>
    </w:div>
    <w:div w:id="183328436">
      <w:bodyDiv w:val="1"/>
      <w:marLeft w:val="0"/>
      <w:marRight w:val="0"/>
      <w:marTop w:val="0"/>
      <w:marBottom w:val="0"/>
      <w:divBdr>
        <w:top w:val="none" w:sz="0" w:space="0" w:color="auto"/>
        <w:left w:val="none" w:sz="0" w:space="0" w:color="auto"/>
        <w:bottom w:val="none" w:sz="0" w:space="0" w:color="auto"/>
        <w:right w:val="none" w:sz="0" w:space="0" w:color="auto"/>
      </w:divBdr>
    </w:div>
    <w:div w:id="284000173">
      <w:bodyDiv w:val="1"/>
      <w:marLeft w:val="0"/>
      <w:marRight w:val="0"/>
      <w:marTop w:val="0"/>
      <w:marBottom w:val="0"/>
      <w:divBdr>
        <w:top w:val="none" w:sz="0" w:space="0" w:color="auto"/>
        <w:left w:val="none" w:sz="0" w:space="0" w:color="auto"/>
        <w:bottom w:val="none" w:sz="0" w:space="0" w:color="auto"/>
        <w:right w:val="none" w:sz="0" w:space="0" w:color="auto"/>
      </w:divBdr>
    </w:div>
    <w:div w:id="391276974">
      <w:bodyDiv w:val="1"/>
      <w:marLeft w:val="0"/>
      <w:marRight w:val="0"/>
      <w:marTop w:val="0"/>
      <w:marBottom w:val="0"/>
      <w:divBdr>
        <w:top w:val="none" w:sz="0" w:space="0" w:color="auto"/>
        <w:left w:val="none" w:sz="0" w:space="0" w:color="auto"/>
        <w:bottom w:val="none" w:sz="0" w:space="0" w:color="auto"/>
        <w:right w:val="none" w:sz="0" w:space="0" w:color="auto"/>
      </w:divBdr>
    </w:div>
    <w:div w:id="462619941">
      <w:bodyDiv w:val="1"/>
      <w:marLeft w:val="0"/>
      <w:marRight w:val="0"/>
      <w:marTop w:val="0"/>
      <w:marBottom w:val="0"/>
      <w:divBdr>
        <w:top w:val="none" w:sz="0" w:space="0" w:color="auto"/>
        <w:left w:val="none" w:sz="0" w:space="0" w:color="auto"/>
        <w:bottom w:val="none" w:sz="0" w:space="0" w:color="auto"/>
        <w:right w:val="none" w:sz="0" w:space="0" w:color="auto"/>
      </w:divBdr>
    </w:div>
    <w:div w:id="511603031">
      <w:bodyDiv w:val="1"/>
      <w:marLeft w:val="0"/>
      <w:marRight w:val="0"/>
      <w:marTop w:val="0"/>
      <w:marBottom w:val="0"/>
      <w:divBdr>
        <w:top w:val="none" w:sz="0" w:space="0" w:color="auto"/>
        <w:left w:val="none" w:sz="0" w:space="0" w:color="auto"/>
        <w:bottom w:val="none" w:sz="0" w:space="0" w:color="auto"/>
        <w:right w:val="none" w:sz="0" w:space="0" w:color="auto"/>
      </w:divBdr>
    </w:div>
    <w:div w:id="551886631">
      <w:bodyDiv w:val="1"/>
      <w:marLeft w:val="0"/>
      <w:marRight w:val="0"/>
      <w:marTop w:val="0"/>
      <w:marBottom w:val="0"/>
      <w:divBdr>
        <w:top w:val="none" w:sz="0" w:space="0" w:color="auto"/>
        <w:left w:val="none" w:sz="0" w:space="0" w:color="auto"/>
        <w:bottom w:val="none" w:sz="0" w:space="0" w:color="auto"/>
        <w:right w:val="none" w:sz="0" w:space="0" w:color="auto"/>
      </w:divBdr>
    </w:div>
    <w:div w:id="681205197">
      <w:bodyDiv w:val="1"/>
      <w:marLeft w:val="0"/>
      <w:marRight w:val="0"/>
      <w:marTop w:val="0"/>
      <w:marBottom w:val="0"/>
      <w:divBdr>
        <w:top w:val="none" w:sz="0" w:space="0" w:color="auto"/>
        <w:left w:val="none" w:sz="0" w:space="0" w:color="auto"/>
        <w:bottom w:val="none" w:sz="0" w:space="0" w:color="auto"/>
        <w:right w:val="none" w:sz="0" w:space="0" w:color="auto"/>
      </w:divBdr>
    </w:div>
    <w:div w:id="1101878559">
      <w:bodyDiv w:val="1"/>
      <w:marLeft w:val="0"/>
      <w:marRight w:val="0"/>
      <w:marTop w:val="0"/>
      <w:marBottom w:val="0"/>
      <w:divBdr>
        <w:top w:val="none" w:sz="0" w:space="0" w:color="auto"/>
        <w:left w:val="none" w:sz="0" w:space="0" w:color="auto"/>
        <w:bottom w:val="none" w:sz="0" w:space="0" w:color="auto"/>
        <w:right w:val="none" w:sz="0" w:space="0" w:color="auto"/>
      </w:divBdr>
    </w:div>
    <w:div w:id="1230533156">
      <w:bodyDiv w:val="1"/>
      <w:marLeft w:val="0"/>
      <w:marRight w:val="0"/>
      <w:marTop w:val="0"/>
      <w:marBottom w:val="0"/>
      <w:divBdr>
        <w:top w:val="none" w:sz="0" w:space="0" w:color="auto"/>
        <w:left w:val="none" w:sz="0" w:space="0" w:color="auto"/>
        <w:bottom w:val="none" w:sz="0" w:space="0" w:color="auto"/>
        <w:right w:val="none" w:sz="0" w:space="0" w:color="auto"/>
      </w:divBdr>
    </w:div>
    <w:div w:id="1385720522">
      <w:bodyDiv w:val="1"/>
      <w:marLeft w:val="0"/>
      <w:marRight w:val="0"/>
      <w:marTop w:val="0"/>
      <w:marBottom w:val="0"/>
      <w:divBdr>
        <w:top w:val="none" w:sz="0" w:space="0" w:color="auto"/>
        <w:left w:val="none" w:sz="0" w:space="0" w:color="auto"/>
        <w:bottom w:val="none" w:sz="0" w:space="0" w:color="auto"/>
        <w:right w:val="none" w:sz="0" w:space="0" w:color="auto"/>
      </w:divBdr>
    </w:div>
    <w:div w:id="1769815088">
      <w:bodyDiv w:val="1"/>
      <w:marLeft w:val="0"/>
      <w:marRight w:val="0"/>
      <w:marTop w:val="0"/>
      <w:marBottom w:val="0"/>
      <w:divBdr>
        <w:top w:val="none" w:sz="0" w:space="0" w:color="auto"/>
        <w:left w:val="none" w:sz="0" w:space="0" w:color="auto"/>
        <w:bottom w:val="none" w:sz="0" w:space="0" w:color="auto"/>
        <w:right w:val="none" w:sz="0" w:space="0" w:color="auto"/>
      </w:divBdr>
    </w:div>
    <w:div w:id="1910846282">
      <w:bodyDiv w:val="1"/>
      <w:marLeft w:val="0"/>
      <w:marRight w:val="0"/>
      <w:marTop w:val="0"/>
      <w:marBottom w:val="0"/>
      <w:divBdr>
        <w:top w:val="none" w:sz="0" w:space="0" w:color="auto"/>
        <w:left w:val="none" w:sz="0" w:space="0" w:color="auto"/>
        <w:bottom w:val="none" w:sz="0" w:space="0" w:color="auto"/>
        <w:right w:val="none" w:sz="0" w:space="0" w:color="auto"/>
      </w:divBdr>
    </w:div>
    <w:div w:id="19844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2D31-F3FE-4ABB-B1D9-F4A2D225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2024-05-17T13:03:00Z</cp:lastPrinted>
  <dcterms:created xsi:type="dcterms:W3CDTF">2024-05-17T13:05:00Z</dcterms:created>
  <dcterms:modified xsi:type="dcterms:W3CDTF">2024-05-17T13:05:00Z</dcterms:modified>
</cp:coreProperties>
</file>